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8"/>
        <w:tblW w:w="88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80"/>
        <w:gridCol w:w="1034"/>
        <w:gridCol w:w="10"/>
        <w:gridCol w:w="2408"/>
        <w:gridCol w:w="1710"/>
        <w:gridCol w:w="2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建设项目名称</w:t>
            </w:r>
          </w:p>
        </w:tc>
        <w:tc>
          <w:tcPr>
            <w:tcW w:w="7103" w:type="dxa"/>
            <w:gridSpan w:val="4"/>
            <w:vAlign w:val="center"/>
          </w:tcPr>
          <w:p>
            <w:pPr>
              <w:adjustRightInd w:val="0"/>
              <w:snapToGrid w:val="0"/>
              <w:jc w:val="center"/>
              <w:rPr>
                <w:color w:val="auto"/>
                <w:sz w:val="24"/>
                <w:szCs w:val="24"/>
              </w:rPr>
            </w:pPr>
            <w:r>
              <w:rPr>
                <w:rFonts w:hint="eastAsia"/>
                <w:color w:val="auto"/>
                <w:sz w:val="24"/>
                <w:szCs w:val="24"/>
                <w:lang w:val="en-US" w:eastAsia="zh-CN"/>
              </w:rPr>
              <w:t>年产20万平方pc仿石透水砖、100万块空心砖、砼结构构件建设项目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项目代码</w:t>
            </w:r>
          </w:p>
        </w:tc>
        <w:tc>
          <w:tcPr>
            <w:tcW w:w="7103" w:type="dxa"/>
            <w:gridSpan w:val="4"/>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2305-410423-04-01-324723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建设单位联系人</w:t>
            </w:r>
          </w:p>
        </w:tc>
        <w:tc>
          <w:tcPr>
            <w:tcW w:w="2418" w:type="dxa"/>
            <w:gridSpan w:val="2"/>
            <w:vAlign w:val="center"/>
          </w:tcPr>
          <w:p>
            <w:pPr>
              <w:adjustRightInd w:val="0"/>
              <w:snapToGrid w:val="0"/>
              <w:jc w:val="center"/>
              <w:rPr>
                <w:rFonts w:hint="eastAsia" w:eastAsia="宋体"/>
                <w:color w:val="auto"/>
                <w:sz w:val="24"/>
                <w:szCs w:val="24"/>
                <w:lang w:eastAsia="zh-CN"/>
              </w:rPr>
            </w:pPr>
            <w:r>
              <w:rPr>
                <w:rFonts w:hint="eastAsia"/>
                <w:color w:val="auto"/>
                <w:sz w:val="24"/>
                <w:szCs w:val="24"/>
                <w:lang w:eastAsia="zh-CN"/>
              </w:rPr>
              <w:t>裴双成</w:t>
            </w:r>
          </w:p>
        </w:tc>
        <w:tc>
          <w:tcPr>
            <w:tcW w:w="1710" w:type="dxa"/>
            <w:vAlign w:val="center"/>
          </w:tcPr>
          <w:p>
            <w:pPr>
              <w:adjustRightInd w:val="0"/>
              <w:snapToGrid w:val="0"/>
              <w:jc w:val="center"/>
              <w:rPr>
                <w:color w:val="auto"/>
                <w:sz w:val="24"/>
                <w:szCs w:val="24"/>
              </w:rPr>
            </w:pPr>
            <w:r>
              <w:rPr>
                <w:color w:val="auto"/>
                <w:sz w:val="24"/>
                <w:szCs w:val="24"/>
              </w:rPr>
              <w:t>联系方式</w:t>
            </w:r>
          </w:p>
        </w:tc>
        <w:tc>
          <w:tcPr>
            <w:tcW w:w="2975" w:type="dxa"/>
            <w:vAlign w:val="center"/>
          </w:tcPr>
          <w:p>
            <w:pPr>
              <w:adjustRightInd w:val="0"/>
              <w:snapToGrid w:val="0"/>
              <w:jc w:val="center"/>
              <w:rPr>
                <w:rFonts w:hint="default"/>
                <w:color w:val="auto"/>
                <w:sz w:val="24"/>
                <w:szCs w:val="24"/>
                <w:lang w:val="en-US"/>
              </w:rPr>
            </w:pPr>
            <w:r>
              <w:rPr>
                <w:rFonts w:hint="eastAsia" w:ascii="Times New Roman" w:hAnsi="Times New Roman" w:eastAsia="宋体" w:cs="Times New Roman"/>
                <w:color w:val="auto"/>
                <w:sz w:val="24"/>
                <w:szCs w:val="24"/>
                <w:lang w:val="en-US" w:eastAsia="zh-CN"/>
              </w:rPr>
              <w:t>18837583386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建设地点</w:t>
            </w:r>
          </w:p>
        </w:tc>
        <w:tc>
          <w:tcPr>
            <w:tcW w:w="7103" w:type="dxa"/>
            <w:gridSpan w:val="4"/>
            <w:vAlign w:val="center"/>
          </w:tcPr>
          <w:p>
            <w:pPr>
              <w:adjustRightInd w:val="0"/>
              <w:snapToGrid w:val="0"/>
              <w:jc w:val="center"/>
              <w:rPr>
                <w:rFonts w:hint="eastAsia" w:eastAsia="宋体"/>
                <w:color w:val="auto"/>
                <w:sz w:val="24"/>
                <w:szCs w:val="24"/>
                <w:lang w:eastAsia="zh-CN"/>
              </w:rPr>
            </w:pPr>
            <w:r>
              <w:rPr>
                <w:rFonts w:hint="eastAsia"/>
                <w:bCs/>
                <w:color w:val="auto"/>
                <w:sz w:val="24"/>
                <w:szCs w:val="24"/>
                <w:lang w:eastAsia="zh-CN"/>
              </w:rPr>
              <w:t>河南省平顶山市鲁山县马楼乡马塘村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地理坐标</w:t>
            </w:r>
          </w:p>
        </w:tc>
        <w:tc>
          <w:tcPr>
            <w:tcW w:w="7103" w:type="dxa"/>
            <w:gridSpan w:val="4"/>
            <w:vAlign w:val="center"/>
          </w:tcPr>
          <w:p>
            <w:pPr>
              <w:jc w:val="center"/>
              <w:rPr>
                <w:color w:val="auto"/>
                <w:sz w:val="24"/>
                <w:szCs w:val="24"/>
                <w:highlight w:val="yellow"/>
              </w:rPr>
            </w:pPr>
            <w:r>
              <w:rPr>
                <w:rFonts w:hint="eastAsia"/>
                <w:color w:val="auto"/>
                <w:sz w:val="24"/>
                <w:szCs w:val="24"/>
                <w:highlight w:val="none"/>
                <w:lang w:val="en-US" w:eastAsia="zh-CN"/>
              </w:rPr>
              <w:t>E：</w:t>
            </w:r>
            <w:r>
              <w:rPr>
                <w:rFonts w:hint="eastAsia"/>
                <w:color w:val="auto"/>
                <w:sz w:val="24"/>
                <w:szCs w:val="24"/>
                <w:highlight w:val="none"/>
              </w:rPr>
              <w:t>11</w:t>
            </w:r>
            <w:r>
              <w:rPr>
                <w:rFonts w:hint="eastAsia"/>
                <w:color w:val="auto"/>
                <w:sz w:val="24"/>
                <w:szCs w:val="24"/>
                <w:highlight w:val="none"/>
                <w:lang w:val="en-US" w:eastAsia="zh-CN"/>
              </w:rPr>
              <w:t>2</w:t>
            </w:r>
            <w:r>
              <w:rPr>
                <w:rFonts w:hint="eastAsia"/>
                <w:color w:val="auto"/>
                <w:sz w:val="24"/>
                <w:szCs w:val="24"/>
                <w:highlight w:val="none"/>
              </w:rPr>
              <w:t>度</w:t>
            </w:r>
            <w:r>
              <w:rPr>
                <w:rFonts w:hint="eastAsia"/>
                <w:color w:val="auto"/>
                <w:sz w:val="24"/>
                <w:szCs w:val="24"/>
                <w:highlight w:val="none"/>
                <w:lang w:val="en-US" w:eastAsia="zh-CN"/>
              </w:rPr>
              <w:t>55</w:t>
            </w:r>
            <w:r>
              <w:rPr>
                <w:rFonts w:hint="eastAsia"/>
                <w:color w:val="auto"/>
                <w:sz w:val="24"/>
                <w:szCs w:val="24"/>
                <w:highlight w:val="none"/>
              </w:rPr>
              <w:t>分</w:t>
            </w:r>
            <w:r>
              <w:rPr>
                <w:rFonts w:hint="eastAsia"/>
                <w:color w:val="auto"/>
                <w:sz w:val="24"/>
                <w:szCs w:val="24"/>
                <w:highlight w:val="none"/>
                <w:lang w:val="en-US" w:eastAsia="zh-CN"/>
              </w:rPr>
              <w:t>13.746</w:t>
            </w:r>
            <w:r>
              <w:rPr>
                <w:rFonts w:hint="eastAsia"/>
                <w:color w:val="auto"/>
                <w:sz w:val="24"/>
                <w:szCs w:val="24"/>
                <w:highlight w:val="none"/>
              </w:rPr>
              <w:t>秒，</w:t>
            </w:r>
            <w:r>
              <w:rPr>
                <w:rFonts w:hint="eastAsia"/>
                <w:color w:val="auto"/>
                <w:sz w:val="24"/>
                <w:szCs w:val="24"/>
                <w:highlight w:val="none"/>
                <w:lang w:val="en-US" w:eastAsia="zh-CN"/>
              </w:rPr>
              <w:t>N：</w:t>
            </w:r>
            <w:r>
              <w:rPr>
                <w:rFonts w:hint="eastAsia"/>
                <w:color w:val="auto"/>
                <w:sz w:val="24"/>
                <w:szCs w:val="24"/>
                <w:highlight w:val="none"/>
              </w:rPr>
              <w:t>33度</w:t>
            </w:r>
            <w:r>
              <w:rPr>
                <w:rFonts w:hint="eastAsia"/>
                <w:color w:val="auto"/>
                <w:sz w:val="24"/>
                <w:szCs w:val="24"/>
                <w:highlight w:val="none"/>
                <w:lang w:val="en-US" w:eastAsia="zh-CN"/>
              </w:rPr>
              <w:t>42</w:t>
            </w:r>
            <w:r>
              <w:rPr>
                <w:rFonts w:hint="eastAsia"/>
                <w:color w:val="auto"/>
                <w:sz w:val="24"/>
                <w:szCs w:val="24"/>
                <w:highlight w:val="none"/>
              </w:rPr>
              <w:t>分</w:t>
            </w:r>
            <w:r>
              <w:rPr>
                <w:rFonts w:hint="eastAsia"/>
                <w:color w:val="auto"/>
                <w:sz w:val="24"/>
                <w:szCs w:val="24"/>
                <w:highlight w:val="none"/>
                <w:lang w:val="en-US" w:eastAsia="zh-CN"/>
              </w:rPr>
              <w:t>14.439</w:t>
            </w:r>
            <w:r>
              <w:rPr>
                <w:rFonts w:hint="eastAsia"/>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国民经济</w:t>
            </w:r>
          </w:p>
          <w:p>
            <w:pPr>
              <w:adjustRightInd w:val="0"/>
              <w:snapToGrid w:val="0"/>
              <w:jc w:val="center"/>
              <w:rPr>
                <w:color w:val="auto"/>
                <w:sz w:val="24"/>
                <w:szCs w:val="24"/>
              </w:rPr>
            </w:pPr>
            <w:r>
              <w:rPr>
                <w:color w:val="auto"/>
                <w:sz w:val="24"/>
                <w:szCs w:val="24"/>
              </w:rPr>
              <w:t>行业类别</w:t>
            </w:r>
          </w:p>
        </w:tc>
        <w:tc>
          <w:tcPr>
            <w:tcW w:w="2418" w:type="dxa"/>
            <w:gridSpan w:val="2"/>
            <w:vAlign w:val="center"/>
          </w:tcPr>
          <w:p>
            <w:pPr>
              <w:pStyle w:val="24"/>
              <w:spacing w:before="0" w:beforeAutospacing="0" w:after="0" w:afterAutospacing="0"/>
              <w:jc w:val="both"/>
              <w:rPr>
                <w:rFonts w:hint="eastAsia" w:ascii="Times New Roman" w:hAnsi="Times New Roman"/>
                <w:color w:val="auto"/>
                <w:spacing w:val="-6"/>
                <w:sz w:val="24"/>
                <w:szCs w:val="24"/>
                <w:highlight w:val="none"/>
                <w:lang w:eastAsia="zh-CN"/>
              </w:rPr>
            </w:pPr>
            <w:r>
              <w:rPr>
                <w:rFonts w:hint="eastAsia" w:ascii="Times New Roman" w:hAnsi="Times New Roman"/>
                <w:color w:val="auto"/>
                <w:spacing w:val="-6"/>
                <w:sz w:val="24"/>
                <w:szCs w:val="24"/>
                <w:highlight w:val="none"/>
              </w:rPr>
              <w:t>C</w:t>
            </w:r>
            <w:r>
              <w:rPr>
                <w:rFonts w:hint="eastAsia" w:ascii="Times New Roman" w:hAnsi="Times New Roman"/>
                <w:color w:val="auto"/>
                <w:spacing w:val="-6"/>
                <w:sz w:val="24"/>
                <w:szCs w:val="24"/>
                <w:highlight w:val="none"/>
                <w:lang w:val="en-US" w:eastAsia="zh-CN"/>
              </w:rPr>
              <w:t>3021</w:t>
            </w:r>
            <w:r>
              <w:rPr>
                <w:rFonts w:hint="eastAsia" w:ascii="Times New Roman" w:hAnsi="Times New Roman"/>
                <w:color w:val="auto"/>
                <w:spacing w:val="-6"/>
                <w:sz w:val="24"/>
                <w:szCs w:val="24"/>
                <w:highlight w:val="none"/>
                <w:lang w:eastAsia="zh-CN"/>
              </w:rPr>
              <w:t>水泥制品制造</w:t>
            </w:r>
          </w:p>
          <w:p>
            <w:pPr>
              <w:pStyle w:val="24"/>
              <w:spacing w:before="0" w:beforeAutospacing="0" w:after="0" w:afterAutospacing="0"/>
              <w:jc w:val="both"/>
              <w:rPr>
                <w:rFonts w:hint="default" w:ascii="Times New Roman" w:hAnsi="Times New Roman"/>
                <w:color w:val="auto"/>
                <w:spacing w:val="-6"/>
                <w:sz w:val="24"/>
                <w:szCs w:val="24"/>
                <w:highlight w:val="none"/>
                <w:lang w:val="en-US" w:eastAsia="zh-CN"/>
              </w:rPr>
            </w:pPr>
            <w:r>
              <w:rPr>
                <w:rFonts w:hint="eastAsia" w:ascii="Times New Roman" w:hAnsi="Times New Roman"/>
                <w:color w:val="auto"/>
                <w:spacing w:val="-6"/>
                <w:sz w:val="24"/>
                <w:szCs w:val="24"/>
                <w:highlight w:val="none"/>
                <w:lang w:val="en-US" w:eastAsia="zh-CN"/>
              </w:rPr>
              <w:t>C3022 砼结构构件制造</w:t>
            </w:r>
          </w:p>
        </w:tc>
        <w:tc>
          <w:tcPr>
            <w:tcW w:w="1710" w:type="dxa"/>
            <w:vAlign w:val="center"/>
          </w:tcPr>
          <w:p>
            <w:pPr>
              <w:adjustRightInd w:val="0"/>
              <w:snapToGrid w:val="0"/>
              <w:jc w:val="center"/>
              <w:rPr>
                <w:color w:val="auto"/>
                <w:sz w:val="24"/>
                <w:szCs w:val="24"/>
                <w:highlight w:val="none"/>
              </w:rPr>
            </w:pPr>
            <w:bookmarkStart w:id="0" w:name="_Hlk49843745"/>
            <w:r>
              <w:rPr>
                <w:color w:val="auto"/>
                <w:sz w:val="24"/>
                <w:szCs w:val="24"/>
                <w:highlight w:val="none"/>
              </w:rPr>
              <w:t>建设项目</w:t>
            </w:r>
          </w:p>
          <w:p>
            <w:pPr>
              <w:adjustRightInd w:val="0"/>
              <w:snapToGrid w:val="0"/>
              <w:jc w:val="center"/>
              <w:rPr>
                <w:color w:val="auto"/>
                <w:sz w:val="24"/>
                <w:szCs w:val="24"/>
                <w:highlight w:val="none"/>
              </w:rPr>
            </w:pPr>
            <w:r>
              <w:rPr>
                <w:color w:val="auto"/>
                <w:sz w:val="24"/>
                <w:szCs w:val="24"/>
                <w:highlight w:val="none"/>
              </w:rPr>
              <w:t>行业类别</w:t>
            </w:r>
            <w:bookmarkEnd w:id="0"/>
          </w:p>
        </w:tc>
        <w:tc>
          <w:tcPr>
            <w:tcW w:w="2975" w:type="dxa"/>
            <w:vAlign w:val="center"/>
          </w:tcPr>
          <w:p>
            <w:pPr>
              <w:adjustRightInd w:val="0"/>
              <w:snapToGrid w:val="0"/>
              <w:rPr>
                <w:color w:val="auto"/>
                <w:sz w:val="24"/>
                <w:szCs w:val="24"/>
                <w:highlight w:val="none"/>
              </w:rPr>
            </w:pPr>
            <w:r>
              <w:rPr>
                <w:rFonts w:hint="eastAsia"/>
                <w:color w:val="auto"/>
                <w:sz w:val="24"/>
                <w:szCs w:val="24"/>
                <w:highlight w:val="none"/>
                <w:lang w:eastAsia="zh-CN"/>
              </w:rPr>
              <w:t>二十七</w:t>
            </w:r>
            <w:r>
              <w:rPr>
                <w:rFonts w:hint="eastAsia"/>
                <w:color w:val="auto"/>
                <w:sz w:val="24"/>
                <w:szCs w:val="24"/>
                <w:highlight w:val="none"/>
              </w:rPr>
              <w:t>、</w:t>
            </w:r>
            <w:r>
              <w:rPr>
                <w:rFonts w:hint="eastAsia"/>
                <w:color w:val="auto"/>
                <w:sz w:val="24"/>
                <w:szCs w:val="24"/>
                <w:highlight w:val="none"/>
                <w:lang w:eastAsia="zh-CN"/>
              </w:rPr>
              <w:t>非金属矿物制品业</w:t>
            </w:r>
          </w:p>
          <w:p>
            <w:pPr>
              <w:adjustRightInd w:val="0"/>
              <w:snapToGrid w:val="0"/>
              <w:rPr>
                <w:rFonts w:hint="default" w:eastAsia="宋体"/>
                <w:color w:val="auto"/>
                <w:sz w:val="24"/>
                <w:szCs w:val="24"/>
                <w:highlight w:val="none"/>
                <w:lang w:val="en-US" w:eastAsia="zh-CN"/>
              </w:rPr>
            </w:pPr>
            <w:r>
              <w:rPr>
                <w:rFonts w:hint="eastAsia"/>
                <w:color w:val="auto"/>
                <w:sz w:val="24"/>
                <w:szCs w:val="24"/>
                <w:highlight w:val="none"/>
                <w:lang w:val="en-US" w:eastAsia="zh-CN"/>
              </w:rPr>
              <w:t>55.石膏、水泥制品及类似制品制造302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建设性质</w:t>
            </w:r>
          </w:p>
        </w:tc>
        <w:tc>
          <w:tcPr>
            <w:tcW w:w="2418" w:type="dxa"/>
            <w:gridSpan w:val="2"/>
            <w:vAlign w:val="center"/>
          </w:tcPr>
          <w:p>
            <w:pPr>
              <w:jc w:val="left"/>
              <w:rPr>
                <w:color w:val="auto"/>
                <w:sz w:val="24"/>
                <w:szCs w:val="24"/>
              </w:rPr>
            </w:pPr>
            <w:r>
              <w:rPr>
                <w:color w:val="auto"/>
                <w:sz w:val="24"/>
                <w:szCs w:val="24"/>
              </w:rPr>
              <w:sym w:font="Wingdings 2" w:char="0052"/>
            </w:r>
            <w:r>
              <w:rPr>
                <w:color w:val="auto"/>
                <w:sz w:val="24"/>
                <w:szCs w:val="24"/>
              </w:rPr>
              <w:t>新建（迁建）</w:t>
            </w:r>
          </w:p>
          <w:p>
            <w:pPr>
              <w:jc w:val="left"/>
              <w:rPr>
                <w:color w:val="auto"/>
                <w:sz w:val="24"/>
                <w:szCs w:val="24"/>
              </w:rPr>
            </w:pPr>
            <w:r>
              <w:rPr>
                <w:color w:val="auto"/>
                <w:sz w:val="24"/>
                <w:szCs w:val="24"/>
              </w:rPr>
              <w:sym w:font="Wingdings 2" w:char="00A3"/>
            </w:r>
            <w:r>
              <w:rPr>
                <w:color w:val="auto"/>
                <w:sz w:val="24"/>
                <w:szCs w:val="24"/>
              </w:rPr>
              <w:t>改建</w:t>
            </w:r>
          </w:p>
          <w:p>
            <w:pPr>
              <w:jc w:val="left"/>
              <w:rPr>
                <w:color w:val="auto"/>
                <w:sz w:val="24"/>
                <w:szCs w:val="24"/>
              </w:rPr>
            </w:pPr>
            <w:r>
              <w:rPr>
                <w:color w:val="auto"/>
                <w:sz w:val="24"/>
                <w:szCs w:val="24"/>
              </w:rPr>
              <w:sym w:font="Wingdings 2" w:char="00A3"/>
            </w:r>
            <w:r>
              <w:rPr>
                <w:color w:val="auto"/>
                <w:sz w:val="24"/>
                <w:szCs w:val="24"/>
              </w:rPr>
              <w:t>扩建</w:t>
            </w:r>
          </w:p>
          <w:p>
            <w:pPr>
              <w:jc w:val="left"/>
              <w:rPr>
                <w:color w:val="auto"/>
                <w:sz w:val="24"/>
                <w:szCs w:val="24"/>
              </w:rPr>
            </w:pPr>
            <w:r>
              <w:rPr>
                <w:color w:val="auto"/>
                <w:sz w:val="24"/>
                <w:szCs w:val="24"/>
              </w:rPr>
              <w:sym w:font="Wingdings 2" w:char="00A3"/>
            </w:r>
            <w:r>
              <w:rPr>
                <w:color w:val="auto"/>
                <w:sz w:val="24"/>
                <w:szCs w:val="24"/>
              </w:rPr>
              <w:t>技术改造</w:t>
            </w:r>
          </w:p>
        </w:tc>
        <w:tc>
          <w:tcPr>
            <w:tcW w:w="1710" w:type="dxa"/>
            <w:vAlign w:val="center"/>
          </w:tcPr>
          <w:p>
            <w:pPr>
              <w:adjustRightInd w:val="0"/>
              <w:snapToGrid w:val="0"/>
              <w:jc w:val="center"/>
              <w:rPr>
                <w:color w:val="auto"/>
                <w:sz w:val="24"/>
                <w:szCs w:val="24"/>
              </w:rPr>
            </w:pPr>
            <w:r>
              <w:rPr>
                <w:color w:val="auto"/>
                <w:sz w:val="24"/>
                <w:szCs w:val="24"/>
              </w:rPr>
              <w:t>建设项目</w:t>
            </w:r>
          </w:p>
          <w:p>
            <w:pPr>
              <w:adjustRightInd w:val="0"/>
              <w:snapToGrid w:val="0"/>
              <w:jc w:val="center"/>
              <w:rPr>
                <w:color w:val="auto"/>
                <w:sz w:val="24"/>
                <w:szCs w:val="24"/>
              </w:rPr>
            </w:pPr>
            <w:r>
              <w:rPr>
                <w:color w:val="auto"/>
                <w:sz w:val="24"/>
                <w:szCs w:val="24"/>
              </w:rPr>
              <w:t>申报情形</w:t>
            </w:r>
          </w:p>
        </w:tc>
        <w:tc>
          <w:tcPr>
            <w:tcW w:w="2975" w:type="dxa"/>
            <w:vAlign w:val="center"/>
          </w:tcPr>
          <w:p>
            <w:pPr>
              <w:jc w:val="left"/>
              <w:rPr>
                <w:color w:val="auto"/>
                <w:sz w:val="24"/>
                <w:szCs w:val="24"/>
              </w:rPr>
            </w:pPr>
            <w:r>
              <w:rPr>
                <w:rFonts w:hint="eastAsia" w:ascii="MS Mincho" w:hAnsi="MS Mincho" w:eastAsia="MS Mincho" w:cs="MS Mincho"/>
                <w:color w:val="auto"/>
                <w:sz w:val="24"/>
                <w:szCs w:val="24"/>
              </w:rPr>
              <w:t>☑</w:t>
            </w:r>
            <w:r>
              <w:rPr>
                <w:color w:val="auto"/>
                <w:sz w:val="24"/>
                <w:szCs w:val="24"/>
              </w:rPr>
              <w:t xml:space="preserve">首次申报项目             </w:t>
            </w:r>
          </w:p>
          <w:p>
            <w:pPr>
              <w:jc w:val="left"/>
              <w:rPr>
                <w:color w:val="auto"/>
                <w:sz w:val="24"/>
                <w:szCs w:val="24"/>
              </w:rPr>
            </w:pPr>
            <w:r>
              <w:rPr>
                <w:color w:val="auto"/>
                <w:sz w:val="24"/>
                <w:szCs w:val="24"/>
              </w:rPr>
              <w:t>□不予批准后再次申报项目</w:t>
            </w:r>
          </w:p>
          <w:p>
            <w:pPr>
              <w:jc w:val="left"/>
              <w:rPr>
                <w:color w:val="auto"/>
                <w:sz w:val="24"/>
                <w:szCs w:val="24"/>
              </w:rPr>
            </w:pPr>
            <w:r>
              <w:rPr>
                <w:color w:val="auto"/>
                <w:sz w:val="24"/>
                <w:szCs w:val="24"/>
              </w:rPr>
              <w:t xml:space="preserve">□超五年重新审核项目     </w:t>
            </w:r>
          </w:p>
          <w:p>
            <w:pPr>
              <w:jc w:val="left"/>
              <w:rPr>
                <w:color w:val="auto"/>
                <w:sz w:val="24"/>
                <w:szCs w:val="24"/>
              </w:rPr>
            </w:pP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项目审批（核准/</w:t>
            </w:r>
          </w:p>
          <w:p>
            <w:pPr>
              <w:adjustRightInd w:val="0"/>
              <w:snapToGrid w:val="0"/>
              <w:jc w:val="center"/>
              <w:rPr>
                <w:color w:val="auto"/>
                <w:sz w:val="24"/>
                <w:szCs w:val="24"/>
              </w:rPr>
            </w:pPr>
            <w:r>
              <w:rPr>
                <w:color w:val="auto"/>
                <w:sz w:val="24"/>
                <w:szCs w:val="24"/>
              </w:rPr>
              <w:t>备案）部门（选填）</w:t>
            </w:r>
          </w:p>
        </w:tc>
        <w:tc>
          <w:tcPr>
            <w:tcW w:w="2418" w:type="dxa"/>
            <w:gridSpan w:val="2"/>
            <w:vAlign w:val="center"/>
          </w:tcPr>
          <w:p>
            <w:pPr>
              <w:adjustRightInd w:val="0"/>
              <w:snapToGrid w:val="0"/>
              <w:jc w:val="center"/>
              <w:rPr>
                <w:color w:val="auto"/>
                <w:sz w:val="24"/>
                <w:szCs w:val="24"/>
              </w:rPr>
            </w:pPr>
            <w:r>
              <w:rPr>
                <w:rFonts w:hint="eastAsia"/>
                <w:color w:val="auto"/>
                <w:sz w:val="24"/>
                <w:szCs w:val="24"/>
                <w:lang w:eastAsia="zh-CN"/>
              </w:rPr>
              <w:t>鲁山县发展和改革委员会</w:t>
            </w:r>
          </w:p>
        </w:tc>
        <w:tc>
          <w:tcPr>
            <w:tcW w:w="1710" w:type="dxa"/>
            <w:vAlign w:val="center"/>
          </w:tcPr>
          <w:p>
            <w:pPr>
              <w:adjustRightInd w:val="0"/>
              <w:snapToGrid w:val="0"/>
              <w:jc w:val="center"/>
              <w:rPr>
                <w:color w:val="auto"/>
                <w:sz w:val="24"/>
                <w:szCs w:val="24"/>
              </w:rPr>
            </w:pPr>
            <w:r>
              <w:rPr>
                <w:color w:val="auto"/>
                <w:sz w:val="24"/>
                <w:szCs w:val="24"/>
              </w:rPr>
              <w:t>项目审批（核准/</w:t>
            </w:r>
          </w:p>
          <w:p>
            <w:pPr>
              <w:adjustRightInd w:val="0"/>
              <w:snapToGrid w:val="0"/>
              <w:jc w:val="center"/>
              <w:rPr>
                <w:color w:val="auto"/>
                <w:sz w:val="24"/>
                <w:szCs w:val="24"/>
              </w:rPr>
            </w:pPr>
            <w:r>
              <w:rPr>
                <w:color w:val="auto"/>
                <w:sz w:val="24"/>
                <w:szCs w:val="24"/>
              </w:rPr>
              <w:t>备案）文号（选填）</w:t>
            </w:r>
          </w:p>
        </w:tc>
        <w:tc>
          <w:tcPr>
            <w:tcW w:w="2975" w:type="dxa"/>
            <w:vAlign w:val="center"/>
          </w:tcPr>
          <w:p>
            <w:pPr>
              <w:adjustRightInd w:val="0"/>
              <w:snapToGrid w:val="0"/>
              <w:jc w:val="center"/>
              <w:rPr>
                <w:color w:val="auto"/>
                <w:sz w:val="24"/>
                <w:szCs w:val="24"/>
              </w:rPr>
            </w:pPr>
            <w:r>
              <w:rPr>
                <w:rFonts w:hint="eastAsia"/>
                <w:color w:val="auto"/>
                <w:sz w:val="24"/>
                <w:szCs w:val="24"/>
                <w:lang w:val="en-US" w:eastAsia="zh-CN"/>
              </w:rPr>
              <w:t>2305-410423-04-01-324723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总投资（万元）</w:t>
            </w:r>
          </w:p>
        </w:tc>
        <w:tc>
          <w:tcPr>
            <w:tcW w:w="2418" w:type="dxa"/>
            <w:gridSpan w:val="2"/>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150</w:t>
            </w:r>
          </w:p>
        </w:tc>
        <w:tc>
          <w:tcPr>
            <w:tcW w:w="1710"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环保投资（万元）</w:t>
            </w:r>
          </w:p>
        </w:tc>
        <w:tc>
          <w:tcPr>
            <w:tcW w:w="2975" w:type="dxa"/>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环保投资占比（%）</w:t>
            </w:r>
          </w:p>
        </w:tc>
        <w:tc>
          <w:tcPr>
            <w:tcW w:w="2418" w:type="dxa"/>
            <w:gridSpan w:val="2"/>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33.6</w:t>
            </w:r>
          </w:p>
        </w:tc>
        <w:tc>
          <w:tcPr>
            <w:tcW w:w="1710" w:type="dxa"/>
            <w:tcMar>
              <w:top w:w="16" w:type="dxa"/>
              <w:left w:w="16" w:type="dxa"/>
              <w:right w:w="16" w:type="dxa"/>
            </w:tcMar>
            <w:vAlign w:val="center"/>
          </w:tcPr>
          <w:p>
            <w:pPr>
              <w:adjustRightInd w:val="0"/>
              <w:snapToGrid w:val="0"/>
              <w:jc w:val="center"/>
              <w:rPr>
                <w:color w:val="auto"/>
                <w:sz w:val="24"/>
                <w:szCs w:val="24"/>
                <w:highlight w:val="none"/>
              </w:rPr>
            </w:pPr>
            <w:r>
              <w:rPr>
                <w:color w:val="auto"/>
                <w:sz w:val="24"/>
                <w:szCs w:val="24"/>
                <w:highlight w:val="none"/>
              </w:rPr>
              <w:t>施工工期</w:t>
            </w:r>
          </w:p>
        </w:tc>
        <w:tc>
          <w:tcPr>
            <w:tcW w:w="2975" w:type="dxa"/>
            <w:vAlign w:val="center"/>
          </w:tcPr>
          <w:p>
            <w:pPr>
              <w:adjustRightInd w:val="0"/>
              <w:snapToGrid w:val="0"/>
              <w:jc w:val="center"/>
              <w:rPr>
                <w:color w:val="auto"/>
                <w:sz w:val="24"/>
                <w:szCs w:val="24"/>
                <w:highlight w:val="none"/>
              </w:rPr>
            </w:pPr>
            <w:r>
              <w:rPr>
                <w:rFonts w:hint="eastAsia"/>
                <w:color w:val="auto"/>
                <w:sz w:val="24"/>
                <w:szCs w:val="24"/>
                <w:highlight w:val="none"/>
                <w:lang w:val="en-US" w:eastAsia="zh-CN"/>
              </w:rPr>
              <w:t>2</w:t>
            </w:r>
            <w:r>
              <w:rPr>
                <w:rFonts w:hint="eastAsia"/>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是否开工建设</w:t>
            </w:r>
          </w:p>
        </w:tc>
        <w:tc>
          <w:tcPr>
            <w:tcW w:w="2418" w:type="dxa"/>
            <w:gridSpan w:val="2"/>
            <w:vAlign w:val="center"/>
          </w:tcPr>
          <w:p>
            <w:pPr>
              <w:adjustRightInd w:val="0"/>
              <w:snapToGrid w:val="0"/>
              <w:rPr>
                <w:color w:val="auto"/>
                <w:sz w:val="24"/>
                <w:szCs w:val="24"/>
              </w:rPr>
            </w:pPr>
            <w:r>
              <w:rPr>
                <w:rFonts w:hint="eastAsia" w:ascii="MS Mincho" w:hAnsi="MS Mincho" w:eastAsia="MS Mincho" w:cs="MS Mincho"/>
                <w:color w:val="auto"/>
                <w:sz w:val="24"/>
                <w:szCs w:val="24"/>
              </w:rPr>
              <w:t>☑</w:t>
            </w:r>
            <w:r>
              <w:rPr>
                <w:color w:val="auto"/>
                <w:sz w:val="24"/>
                <w:szCs w:val="24"/>
              </w:rPr>
              <w:t>否</w:t>
            </w:r>
          </w:p>
          <w:p>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r>
              <w:rPr>
                <w:rFonts w:hint="eastAsia"/>
                <w:color w:val="auto"/>
                <w:sz w:val="24"/>
                <w:szCs w:val="24"/>
                <w:u w:val="single"/>
              </w:rPr>
              <w:t xml:space="preserve"> </w:t>
            </w:r>
            <w:r>
              <w:rPr>
                <w:color w:val="auto"/>
                <w:sz w:val="24"/>
                <w:szCs w:val="24"/>
                <w:u w:val="single"/>
              </w:rPr>
              <w:t xml:space="preserve">              </w:t>
            </w:r>
          </w:p>
        </w:tc>
        <w:tc>
          <w:tcPr>
            <w:tcW w:w="1710" w:type="dxa"/>
            <w:tcMar>
              <w:top w:w="16" w:type="dxa"/>
              <w:left w:w="16" w:type="dxa"/>
              <w:right w:w="16" w:type="dxa"/>
            </w:tcMar>
            <w:vAlign w:val="center"/>
          </w:tcPr>
          <w:p>
            <w:pPr>
              <w:adjustRightInd w:val="0"/>
              <w:snapToGrid w:val="0"/>
              <w:jc w:val="center"/>
              <w:rPr>
                <w:color w:val="auto"/>
                <w:spacing w:val="-6"/>
                <w:sz w:val="24"/>
                <w:szCs w:val="24"/>
              </w:rPr>
            </w:pPr>
            <w:r>
              <w:rPr>
                <w:color w:val="auto"/>
                <w:spacing w:val="-6"/>
                <w:sz w:val="24"/>
                <w:szCs w:val="24"/>
              </w:rPr>
              <w:t>用地（用海）</w:t>
            </w:r>
          </w:p>
          <w:p>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975" w:type="dxa"/>
            <w:vAlign w:val="center"/>
          </w:tcPr>
          <w:p>
            <w:pPr>
              <w:adjustRightInd w:val="0"/>
              <w:snapToGrid w:val="0"/>
              <w:jc w:val="center"/>
              <w:rPr>
                <w:rFonts w:hint="default"/>
                <w:color w:val="auto"/>
                <w:sz w:val="24"/>
                <w:szCs w:val="24"/>
                <w:vertAlign w:val="superscript"/>
                <w:lang w:val="en-US"/>
              </w:rPr>
            </w:pPr>
            <w:r>
              <w:rPr>
                <w:rFonts w:hint="eastAsia"/>
                <w:color w:val="auto"/>
                <w:sz w:val="24"/>
                <w:szCs w:val="24"/>
                <w:lang w:val="en-US" w:eastAsia="zh-CN"/>
              </w:rPr>
              <w:t>5333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714" w:type="dxa"/>
            <w:gridSpan w:val="2"/>
            <w:vAlign w:val="center"/>
          </w:tcPr>
          <w:p>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7103" w:type="dxa"/>
            <w:gridSpan w:val="4"/>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gridSpan w:val="2"/>
            <w:vAlign w:val="center"/>
          </w:tcPr>
          <w:p>
            <w:pPr>
              <w:autoSpaceDE w:val="0"/>
              <w:autoSpaceDN w:val="0"/>
              <w:adjustRightInd w:val="0"/>
              <w:snapToGrid w:val="0"/>
              <w:jc w:val="center"/>
              <w:rPr>
                <w:color w:val="auto"/>
                <w:kern w:val="0"/>
                <w:sz w:val="24"/>
                <w:szCs w:val="24"/>
              </w:rPr>
            </w:pPr>
            <w:r>
              <w:rPr>
                <w:color w:val="auto"/>
                <w:sz w:val="24"/>
                <w:szCs w:val="24"/>
              </w:rPr>
              <w:t>规划情况</w:t>
            </w:r>
          </w:p>
        </w:tc>
        <w:tc>
          <w:tcPr>
            <w:tcW w:w="7103" w:type="dxa"/>
            <w:gridSpan w:val="4"/>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gridSpan w:val="2"/>
            <w:vAlign w:val="center"/>
          </w:tcPr>
          <w:p>
            <w:pPr>
              <w:adjustRightInd w:val="0"/>
              <w:snapToGrid w:val="0"/>
              <w:jc w:val="center"/>
              <w:rPr>
                <w:color w:val="auto"/>
                <w:sz w:val="24"/>
                <w:szCs w:val="24"/>
              </w:rPr>
            </w:pPr>
            <w:r>
              <w:rPr>
                <w:color w:val="auto"/>
                <w:sz w:val="24"/>
                <w:szCs w:val="24"/>
              </w:rPr>
              <w:t>规划环境影响</w:t>
            </w:r>
          </w:p>
          <w:p>
            <w:pPr>
              <w:adjustRightInd w:val="0"/>
              <w:snapToGrid w:val="0"/>
              <w:jc w:val="center"/>
              <w:rPr>
                <w:color w:val="auto"/>
                <w:kern w:val="0"/>
                <w:sz w:val="24"/>
                <w:szCs w:val="24"/>
              </w:rPr>
            </w:pPr>
            <w:r>
              <w:rPr>
                <w:color w:val="auto"/>
                <w:sz w:val="24"/>
                <w:szCs w:val="24"/>
              </w:rPr>
              <w:t>评价情况</w:t>
            </w:r>
          </w:p>
        </w:tc>
        <w:tc>
          <w:tcPr>
            <w:tcW w:w="7103" w:type="dxa"/>
            <w:gridSpan w:val="4"/>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724" w:type="dxa"/>
            <w:gridSpan w:val="3"/>
            <w:vAlign w:val="center"/>
          </w:tcPr>
          <w:p>
            <w:pPr>
              <w:autoSpaceDE w:val="0"/>
              <w:autoSpaceDN w:val="0"/>
              <w:spacing w:line="360" w:lineRule="auto"/>
              <w:jc w:val="center"/>
              <w:rPr>
                <w:color w:val="auto"/>
                <w:sz w:val="24"/>
                <w:szCs w:val="24"/>
              </w:rPr>
            </w:pPr>
            <w:r>
              <w:rPr>
                <w:color w:val="auto"/>
                <w:kern w:val="0"/>
                <w:sz w:val="24"/>
                <w:szCs w:val="24"/>
              </w:rPr>
              <w:t>规划及规划环境影响评价符合性分析</w:t>
            </w:r>
          </w:p>
        </w:tc>
        <w:tc>
          <w:tcPr>
            <w:tcW w:w="7093" w:type="dxa"/>
            <w:gridSpan w:val="3"/>
            <w:vAlign w:val="center"/>
          </w:tcPr>
          <w:p>
            <w:pPr>
              <w:autoSpaceDE w:val="0"/>
              <w:autoSpaceDN w:val="0"/>
              <w:spacing w:line="360" w:lineRule="auto"/>
              <w:jc w:val="center"/>
              <w:rPr>
                <w:rFonts w:hint="eastAsia"/>
                <w:color w:val="auto"/>
                <w:sz w:val="24"/>
                <w:szCs w:val="24"/>
              </w:rPr>
            </w:pPr>
            <w:r>
              <w:rPr>
                <w:rFonts w:hint="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80" w:type="dxa"/>
            <w:vAlign w:val="center"/>
          </w:tcPr>
          <w:p>
            <w:pPr>
              <w:autoSpaceDE w:val="0"/>
              <w:autoSpaceDN w:val="0"/>
              <w:adjustRightInd w:val="0"/>
              <w:snapToGrid w:val="0"/>
              <w:jc w:val="center"/>
              <w:rPr>
                <w:color w:val="auto"/>
                <w:kern w:val="0"/>
                <w:szCs w:val="21"/>
              </w:rPr>
            </w:pPr>
            <w:r>
              <w:rPr>
                <w:color w:val="auto"/>
                <w:kern w:val="0"/>
                <w:sz w:val="24"/>
                <w:szCs w:val="24"/>
              </w:rPr>
              <w:t>其他符合性分析</w:t>
            </w:r>
          </w:p>
        </w:tc>
        <w:tc>
          <w:tcPr>
            <w:tcW w:w="8137" w:type="dxa"/>
            <w:gridSpan w:val="5"/>
            <w:vAlign w:val="center"/>
          </w:tcPr>
          <w:p>
            <w:pPr>
              <w:spacing w:line="500" w:lineRule="exact"/>
              <w:ind w:firstLine="482" w:firstLineChars="200"/>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1、产业政策相符性分析</w:t>
            </w:r>
          </w:p>
          <w:p>
            <w:pPr>
              <w:spacing w:line="520" w:lineRule="exact"/>
              <w:ind w:firstLine="360" w:firstLineChars="150"/>
              <w:rPr>
                <w:rFonts w:hint="eastAsia" w:ascii="Times New Roman" w:hAnsi="Times New Roman" w:eastAsia="宋体" w:cs="Times New Roman"/>
                <w:b w:val="0"/>
                <w:bCs w:val="0"/>
                <w:sz w:val="24"/>
                <w:szCs w:val="24"/>
                <w:highlight w:val="none"/>
                <w:u w:val="none"/>
                <w:lang w:eastAsia="zh-CN"/>
              </w:rPr>
            </w:pPr>
            <w:r>
              <w:rPr>
                <w:rFonts w:hint="eastAsia" w:ascii="Times New Roman" w:hAnsi="Times New Roman" w:eastAsia="宋体" w:cs="Times New Roman"/>
                <w:b w:val="0"/>
                <w:bCs w:val="0"/>
                <w:sz w:val="24"/>
                <w:szCs w:val="24"/>
                <w:highlight w:val="none"/>
                <w:u w:val="none"/>
                <w:lang w:val="en-US" w:eastAsia="zh-CN"/>
              </w:rPr>
              <w:t>经查阅《产业结构调整指导目录》（2019年本）</w:t>
            </w:r>
            <w:r>
              <w:rPr>
                <w:rFonts w:hint="eastAsia" w:cs="Times New Roman"/>
                <w:b w:val="0"/>
                <w:bCs w:val="0"/>
                <w:sz w:val="24"/>
                <w:szCs w:val="24"/>
                <w:highlight w:val="none"/>
                <w:u w:val="none"/>
                <w:lang w:val="en-US" w:eastAsia="zh-CN"/>
              </w:rPr>
              <w:t>，</w:t>
            </w:r>
            <w:r>
              <w:rPr>
                <w:rFonts w:hint="default" w:ascii="Times New Roman" w:hAnsi="Times New Roman" w:cs="Times New Roman"/>
                <w:kern w:val="0"/>
                <w:sz w:val="24"/>
              </w:rPr>
              <w:t>本项目属于</w:t>
            </w:r>
            <w:r>
              <w:rPr>
                <w:rFonts w:hint="eastAsia" w:ascii="Times New Roman" w:hAnsi="Times New Roman" w:cs="Times New Roman"/>
                <w:kern w:val="0"/>
                <w:sz w:val="24"/>
                <w:lang w:eastAsia="zh-CN"/>
              </w:rPr>
              <w:t>“</w:t>
            </w:r>
            <w:r>
              <w:rPr>
                <w:rFonts w:hint="default" w:ascii="Times New Roman" w:hAnsi="Times New Roman" w:cs="Times New Roman"/>
                <w:kern w:val="0"/>
                <w:sz w:val="24"/>
              </w:rPr>
              <w:t>第一类鼓励类，</w:t>
            </w:r>
            <w:r>
              <w:rPr>
                <w:rFonts w:hint="eastAsia" w:ascii="Times New Roman" w:hAnsi="Times New Roman" w:cs="Times New Roman"/>
                <w:kern w:val="0"/>
                <w:sz w:val="24"/>
                <w:lang w:eastAsia="zh-CN"/>
              </w:rPr>
              <w:t>十二</w:t>
            </w:r>
            <w:r>
              <w:rPr>
                <w:rFonts w:hint="default" w:ascii="Times New Roman" w:hAnsi="Times New Roman" w:cs="Times New Roman"/>
                <w:kern w:val="0"/>
                <w:sz w:val="24"/>
              </w:rPr>
              <w:t>、</w:t>
            </w:r>
            <w:r>
              <w:rPr>
                <w:rFonts w:hint="eastAsia" w:ascii="Times New Roman" w:hAnsi="Times New Roman" w:cs="Times New Roman"/>
                <w:kern w:val="0"/>
                <w:sz w:val="24"/>
                <w:lang w:eastAsia="zh-CN"/>
              </w:rPr>
              <w:t>建材</w:t>
            </w:r>
            <w:r>
              <w:rPr>
                <w:rFonts w:hint="default" w:ascii="Times New Roman" w:hAnsi="Times New Roman" w:cs="Times New Roman"/>
                <w:kern w:val="0"/>
                <w:sz w:val="24"/>
              </w:rPr>
              <w:t>中第</w:t>
            </w:r>
            <w:r>
              <w:rPr>
                <w:rFonts w:hint="eastAsia" w:ascii="Times New Roman" w:hAnsi="Times New Roman" w:eastAsia="宋体" w:cs="Times New Roman"/>
                <w:kern w:val="0"/>
                <w:sz w:val="24"/>
                <w:lang w:val="en-US" w:eastAsia="zh-CN"/>
              </w:rPr>
              <w:t>3</w:t>
            </w:r>
            <w:r>
              <w:rPr>
                <w:rFonts w:hint="default" w:ascii="Times New Roman" w:hAnsi="Times New Roman" w:eastAsia="宋体" w:cs="Times New Roman"/>
                <w:kern w:val="0"/>
                <w:sz w:val="24"/>
                <w:lang w:val="en-US" w:eastAsia="zh-CN"/>
              </w:rPr>
              <w:t>条：功能型装饰装修材料及制品，绿色无醛人造板以及路面砖（板）、路面透水砖（板）、广场透水砖（板）、装饰砖（砌块）、仿古砖、护坡生态砖（砌块）、水工生态砖（砌块）等绿色建材产品技术开发与生产应用</w:t>
            </w:r>
            <w:r>
              <w:rPr>
                <w:rFonts w:hint="eastAsia" w:ascii="Times New Roman" w:hAnsi="Times New Roman" w:cs="Times New Roman"/>
                <w:kern w:val="0"/>
                <w:sz w:val="24"/>
                <w:lang w:eastAsia="zh-CN"/>
              </w:rPr>
              <w:t>”</w:t>
            </w:r>
            <w:r>
              <w:rPr>
                <w:rFonts w:hint="default" w:ascii="Times New Roman" w:hAnsi="Times New Roman" w:cs="Times New Roman"/>
                <w:kern w:val="0"/>
                <w:sz w:val="24"/>
              </w:rPr>
              <w:t>，因此本项目属于鼓励类</w:t>
            </w:r>
            <w:r>
              <w:rPr>
                <w:rFonts w:hint="default" w:ascii="Times New Roman" w:hAnsi="Times New Roman" w:cs="Times New Roman"/>
                <w:kern w:val="0"/>
                <w:sz w:val="24"/>
                <w:lang w:eastAsia="zh-CN"/>
              </w:rPr>
              <w:t>，</w:t>
            </w:r>
            <w:r>
              <w:rPr>
                <w:rFonts w:hint="eastAsia" w:cs="Times New Roman"/>
                <w:b/>
                <w:bCs/>
                <w:kern w:val="0"/>
                <w:sz w:val="24"/>
                <w:u w:val="single"/>
                <w:lang w:eastAsia="zh-CN"/>
              </w:rPr>
              <w:t>同时经查阅《市场准入负面清单（</w:t>
            </w:r>
            <w:r>
              <w:rPr>
                <w:rFonts w:hint="eastAsia" w:cs="Times New Roman"/>
                <w:b/>
                <w:bCs/>
                <w:kern w:val="0"/>
                <w:sz w:val="24"/>
                <w:u w:val="single"/>
                <w:lang w:val="en-US" w:eastAsia="zh-CN"/>
              </w:rPr>
              <w:t>2022</w:t>
            </w:r>
            <w:r>
              <w:rPr>
                <w:rFonts w:hint="eastAsia" w:cs="Times New Roman"/>
                <w:b/>
                <w:bCs/>
                <w:kern w:val="0"/>
                <w:sz w:val="24"/>
                <w:u w:val="single"/>
                <w:lang w:eastAsia="zh-CN"/>
              </w:rPr>
              <w:t>）年版》，本项目不属于市场准入负面清单相关事项内容</w:t>
            </w:r>
            <w:r>
              <w:rPr>
                <w:rFonts w:hint="eastAsia" w:cs="Times New Roman"/>
                <w:kern w:val="0"/>
                <w:sz w:val="24"/>
                <w:lang w:eastAsia="zh-CN"/>
              </w:rPr>
              <w:t>，</w:t>
            </w:r>
            <w:r>
              <w:rPr>
                <w:rFonts w:hint="eastAsia" w:cs="Times New Roman"/>
                <w:b w:val="0"/>
                <w:bCs w:val="0"/>
                <w:sz w:val="24"/>
                <w:szCs w:val="24"/>
                <w:highlight w:val="none"/>
                <w:u w:val="none"/>
                <w:lang w:val="en-US" w:eastAsia="zh-CN"/>
              </w:rPr>
              <w:t>本项目</w:t>
            </w:r>
            <w:r>
              <w:rPr>
                <w:rFonts w:hint="eastAsia" w:ascii="Times New Roman" w:hAnsi="Times New Roman" w:eastAsia="宋体" w:cs="Times New Roman"/>
                <w:b w:val="0"/>
                <w:bCs w:val="0"/>
                <w:sz w:val="24"/>
                <w:szCs w:val="24"/>
                <w:highlight w:val="none"/>
                <w:u w:val="none"/>
                <w:lang w:val="en-US" w:eastAsia="zh-CN"/>
              </w:rPr>
              <w:t>已经在</w:t>
            </w:r>
            <w:r>
              <w:rPr>
                <w:rFonts w:hint="eastAsia" w:cs="Times New Roman"/>
                <w:b w:val="0"/>
                <w:bCs/>
                <w:color w:val="auto"/>
                <w:sz w:val="24"/>
                <w:lang w:val="en-US" w:eastAsia="zh-CN"/>
              </w:rPr>
              <w:t>鲁山县发展和改革委员会</w:t>
            </w:r>
            <w:r>
              <w:rPr>
                <w:rFonts w:hint="eastAsia" w:ascii="Times New Roman" w:hAnsi="Times New Roman" w:eastAsia="宋体" w:cs="Times New Roman"/>
                <w:b w:val="0"/>
                <w:bCs/>
                <w:color w:val="auto"/>
                <w:sz w:val="24"/>
                <w:lang w:val="en-US" w:eastAsia="zh-CN"/>
              </w:rPr>
              <w:t>备案，项目代码为</w:t>
            </w:r>
            <w:r>
              <w:rPr>
                <w:rFonts w:hint="eastAsia" w:cs="Times New Roman"/>
                <w:b w:val="0"/>
                <w:bCs/>
                <w:color w:val="auto"/>
                <w:sz w:val="24"/>
                <w:lang w:val="en-US" w:eastAsia="zh-CN"/>
              </w:rPr>
              <w:t>2305-410423-04-01-324723</w:t>
            </w:r>
            <w:r>
              <w:rPr>
                <w:rFonts w:hint="eastAsia" w:ascii="Times New Roman" w:hAnsi="Times New Roman" w:eastAsia="宋体" w:cs="Times New Roman"/>
                <w:b w:val="0"/>
                <w:bCs w:val="0"/>
                <w:sz w:val="24"/>
                <w:szCs w:val="24"/>
                <w:highlight w:val="none"/>
                <w:u w:val="none"/>
                <w:lang w:val="en-US" w:eastAsia="zh-CN"/>
              </w:rPr>
              <w:t>（附件2），因此</w:t>
            </w:r>
            <w:r>
              <w:rPr>
                <w:rFonts w:hint="eastAsia" w:cs="Times New Roman"/>
                <w:b w:val="0"/>
                <w:bCs w:val="0"/>
                <w:sz w:val="24"/>
                <w:szCs w:val="24"/>
                <w:highlight w:val="none"/>
                <w:u w:val="none"/>
                <w:lang w:eastAsia="zh-CN"/>
              </w:rPr>
              <w:t>本项目</w:t>
            </w:r>
            <w:r>
              <w:rPr>
                <w:rFonts w:hint="eastAsia" w:ascii="Times New Roman" w:hAnsi="Times New Roman" w:eastAsia="宋体" w:cs="Times New Roman"/>
                <w:b w:val="0"/>
                <w:bCs w:val="0"/>
                <w:sz w:val="24"/>
                <w:szCs w:val="24"/>
                <w:highlight w:val="none"/>
                <w:u w:val="none"/>
                <w:lang w:eastAsia="zh-CN"/>
              </w:rPr>
              <w:t>的建设符合国家当前产业政策。</w:t>
            </w:r>
          </w:p>
          <w:p>
            <w:pPr>
              <w:pStyle w:val="15"/>
              <w:keepNext w:val="0"/>
              <w:keepLines w:val="0"/>
              <w:pageBreakBefore w:val="0"/>
              <w:widowControl w:val="0"/>
              <w:kinsoku/>
              <w:wordWrap/>
              <w:overflowPunct/>
              <w:topLinePunct w:val="0"/>
              <w:bidi w:val="0"/>
              <w:snapToGrid/>
              <w:spacing w:before="0" w:after="0" w:afterAutospacing="0" w:line="520" w:lineRule="exact"/>
              <w:ind w:right="0" w:firstLine="480" w:firstLineChars="200"/>
              <w:textAlignment w:val="auto"/>
              <w:rPr>
                <w:rFonts w:hint="eastAsia" w:ascii="Times New Roman" w:hAnsi="Times New Roman" w:eastAsia="宋体" w:cs="Times New Roman"/>
                <w:b w:val="0"/>
                <w:bCs/>
                <w:kern w:val="2"/>
                <w:sz w:val="24"/>
                <w:szCs w:val="24"/>
                <w:u w:val="none"/>
                <w:lang w:val="en-US" w:eastAsia="zh-CN" w:bidi="ar-SA"/>
              </w:rPr>
            </w:pPr>
            <w:r>
              <w:rPr>
                <w:rFonts w:hint="eastAsia" w:ascii="Times New Roman" w:hAnsi="Times New Roman" w:eastAsia="宋体" w:cs="Times New Roman"/>
                <w:b w:val="0"/>
                <w:bCs/>
                <w:kern w:val="2"/>
                <w:sz w:val="24"/>
                <w:szCs w:val="24"/>
                <w:u w:val="none"/>
                <w:lang w:val="en-US" w:eastAsia="zh-CN" w:bidi="ar-SA"/>
              </w:rPr>
              <w:t>项目建设情况与备案相符性详见</w:t>
            </w:r>
            <w:r>
              <w:rPr>
                <w:rFonts w:hint="eastAsia" w:ascii="Times New Roman" w:hAnsi="Times New Roman" w:cs="Times New Roman"/>
                <w:b w:val="0"/>
                <w:bCs/>
                <w:kern w:val="2"/>
                <w:sz w:val="24"/>
                <w:szCs w:val="24"/>
                <w:u w:val="none"/>
                <w:lang w:val="en-US" w:eastAsia="zh-CN" w:bidi="ar-SA"/>
              </w:rPr>
              <w:t>下</w:t>
            </w:r>
            <w:r>
              <w:rPr>
                <w:rFonts w:hint="eastAsia" w:ascii="Times New Roman" w:hAnsi="Times New Roman" w:eastAsia="宋体" w:cs="Times New Roman"/>
                <w:b w:val="0"/>
                <w:bCs/>
                <w:kern w:val="2"/>
                <w:sz w:val="24"/>
                <w:szCs w:val="24"/>
                <w:u w:val="none"/>
                <w:lang w:val="en-US" w:eastAsia="zh-CN" w:bidi="ar-SA"/>
              </w:rPr>
              <w:t>表。</w:t>
            </w:r>
          </w:p>
          <w:p>
            <w:pPr>
              <w:spacing w:line="500" w:lineRule="exact"/>
              <w:ind w:firstLine="480" w:firstLineChars="200"/>
              <w:jc w:val="both"/>
              <w:rPr>
                <w:rFonts w:hint="eastAsia" w:ascii="Times New Roman" w:hAnsi="Times New Roman" w:eastAsia="黑体" w:cs="Times New Roman"/>
                <w:b w:val="0"/>
                <w:bCs w:val="0"/>
                <w:color w:val="auto"/>
                <w:sz w:val="24"/>
                <w:u w:val="none"/>
                <w:lang w:val="zh-CN" w:eastAsia="zh-CN"/>
              </w:rPr>
            </w:pPr>
            <w:r>
              <w:rPr>
                <w:rFonts w:hint="eastAsia" w:ascii="Times New Roman" w:hAnsi="Times New Roman" w:eastAsia="黑体" w:cs="Times New Roman"/>
                <w:b w:val="0"/>
                <w:bCs w:val="0"/>
                <w:color w:val="auto"/>
                <w:sz w:val="24"/>
                <w:u w:val="none"/>
                <w:lang w:val="zh-CN" w:eastAsia="zh-CN"/>
              </w:rPr>
              <w:t>表</w:t>
            </w:r>
            <w:r>
              <w:rPr>
                <w:rFonts w:hint="eastAsia" w:ascii="Times New Roman" w:hAnsi="Times New Roman" w:eastAsia="黑体" w:cs="Times New Roman"/>
                <w:b w:val="0"/>
                <w:bCs w:val="0"/>
                <w:color w:val="auto"/>
                <w:sz w:val="24"/>
                <w:u w:val="none"/>
                <w:lang w:val="en-US" w:eastAsia="zh-CN"/>
              </w:rPr>
              <w:t>1-1</w:t>
            </w:r>
            <w:r>
              <w:rPr>
                <w:rFonts w:hint="eastAsia" w:ascii="Times New Roman" w:hAnsi="Times New Roman" w:eastAsia="黑体" w:cs="Times New Roman"/>
                <w:b w:val="0"/>
                <w:bCs w:val="0"/>
                <w:color w:val="auto"/>
                <w:sz w:val="24"/>
                <w:u w:val="none"/>
                <w:lang w:val="zh-CN" w:eastAsia="zh-CN"/>
              </w:rPr>
              <w:t xml:space="preserve">                   项目建设情况与备案相符性</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2663"/>
              <w:gridCol w:w="3519"/>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val="0"/>
                      <w:kern w:val="0"/>
                      <w:szCs w:val="21"/>
                      <w:u w:val="none"/>
                      <w:lang w:val="zh-CN" w:eastAsia="zh-CN"/>
                    </w:rPr>
                  </w:pPr>
                  <w:r>
                    <w:rPr>
                      <w:rFonts w:hint="eastAsia" w:ascii="Times New Roman" w:hAnsi="Times New Roman" w:eastAsia="宋体" w:cs="Times New Roman"/>
                      <w:b/>
                      <w:bCs w:val="0"/>
                      <w:kern w:val="0"/>
                      <w:szCs w:val="21"/>
                      <w:u w:val="none"/>
                      <w:lang w:val="zh-CN" w:eastAsia="zh-CN"/>
                    </w:rPr>
                    <w:t>类别</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val="0"/>
                      <w:kern w:val="0"/>
                      <w:szCs w:val="21"/>
                      <w:u w:val="none"/>
                      <w:lang w:val="zh-CN" w:eastAsia="zh-CN"/>
                    </w:rPr>
                  </w:pPr>
                  <w:r>
                    <w:rPr>
                      <w:rFonts w:hint="eastAsia" w:ascii="Times New Roman" w:hAnsi="Times New Roman" w:eastAsia="宋体" w:cs="Times New Roman"/>
                      <w:b/>
                      <w:bCs w:val="0"/>
                      <w:kern w:val="0"/>
                      <w:szCs w:val="21"/>
                      <w:u w:val="none"/>
                      <w:lang w:val="zh-CN" w:eastAsia="zh-CN"/>
                    </w:rPr>
                    <w:t>备案内容</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val="0"/>
                      <w:kern w:val="0"/>
                      <w:szCs w:val="21"/>
                      <w:u w:val="none"/>
                      <w:lang w:val="zh-CN" w:eastAsia="zh-CN"/>
                    </w:rPr>
                  </w:pPr>
                  <w:r>
                    <w:rPr>
                      <w:rFonts w:hint="eastAsia" w:ascii="Times New Roman" w:hAnsi="Times New Roman" w:eastAsia="宋体" w:cs="Times New Roman"/>
                      <w:b/>
                      <w:bCs w:val="0"/>
                      <w:kern w:val="0"/>
                      <w:szCs w:val="21"/>
                      <w:u w:val="none"/>
                      <w:lang w:val="zh-CN" w:eastAsia="zh-CN"/>
                    </w:rPr>
                    <w:t>项目建设内容</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bCs w:val="0"/>
                      <w:kern w:val="0"/>
                      <w:szCs w:val="21"/>
                      <w:u w:val="none"/>
                      <w:lang w:val="zh-CN" w:eastAsia="zh-CN"/>
                    </w:rPr>
                  </w:pPr>
                  <w:r>
                    <w:rPr>
                      <w:rFonts w:hint="eastAsia" w:ascii="Times New Roman" w:hAnsi="Times New Roman" w:eastAsia="宋体" w:cs="Times New Roman"/>
                      <w:b/>
                      <w:bCs w:val="0"/>
                      <w:kern w:val="0"/>
                      <w:szCs w:val="21"/>
                      <w:u w:val="none"/>
                      <w:lang w:val="zh-CN"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项目</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名称</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en-US" w:eastAsia="zh-CN"/>
                    </w:rPr>
                    <w:t>年产20万平方pc仿石透水砖、100万块空心砖、砼结构构件建设项目</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en-US" w:eastAsia="zh-CN"/>
                    </w:rPr>
                    <w:t>年产20万平方pc仿石透水砖、100万块空心砖、砼结构构件建设项目</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建设</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单位</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en-US" w:eastAsia="zh-CN"/>
                    </w:rPr>
                  </w:pPr>
                  <w:r>
                    <w:rPr>
                      <w:rFonts w:hint="eastAsia" w:ascii="Times New Roman" w:hAnsi="Times New Roman" w:eastAsia="宋体" w:cs="Times New Roman"/>
                      <w:b w:val="0"/>
                      <w:bCs/>
                      <w:kern w:val="0"/>
                      <w:szCs w:val="21"/>
                      <w:u w:val="none"/>
                      <w:lang w:val="en-US" w:eastAsia="zh-CN"/>
                    </w:rPr>
                    <w:t>平顶山市双成新型建材有限公司</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en-US" w:eastAsia="zh-CN"/>
                    </w:rPr>
                  </w:pPr>
                  <w:r>
                    <w:rPr>
                      <w:rFonts w:hint="eastAsia" w:ascii="Times New Roman" w:hAnsi="Times New Roman" w:eastAsia="宋体" w:cs="Times New Roman"/>
                      <w:b w:val="0"/>
                      <w:bCs/>
                      <w:kern w:val="0"/>
                      <w:szCs w:val="21"/>
                      <w:u w:val="none"/>
                      <w:lang w:val="en-US" w:eastAsia="zh-CN"/>
                    </w:rPr>
                    <w:t>平顶山市双成新型建材有限公司</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厂址</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en-US" w:eastAsia="zh-CN"/>
                    </w:rPr>
                    <w:t>平顶山市鲁山县马楼乡马塘村</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en-US" w:eastAsia="zh-CN"/>
                    </w:rPr>
                    <w:t>平顶山市鲁山县马楼乡马塘村</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投资</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en-US" w:eastAsia="zh-CN"/>
                    </w:rPr>
                  </w:pPr>
                  <w:r>
                    <w:rPr>
                      <w:rFonts w:hint="eastAsia" w:ascii="Times New Roman" w:hAnsi="Times New Roman" w:cs="Times New Roman"/>
                      <w:b w:val="0"/>
                      <w:bCs/>
                      <w:kern w:val="0"/>
                      <w:szCs w:val="21"/>
                      <w:u w:val="none"/>
                      <w:lang w:val="en-US" w:eastAsia="zh-CN"/>
                    </w:rPr>
                    <w:t>15</w:t>
                  </w:r>
                  <w:r>
                    <w:rPr>
                      <w:rFonts w:hint="eastAsia" w:ascii="Times New Roman" w:hAnsi="Times New Roman" w:eastAsia="宋体" w:cs="Times New Roman"/>
                      <w:b w:val="0"/>
                      <w:bCs/>
                      <w:kern w:val="0"/>
                      <w:szCs w:val="21"/>
                      <w:u w:val="none"/>
                      <w:lang w:val="en-US" w:eastAsia="zh-CN"/>
                    </w:rPr>
                    <w:t>0万元</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en-US" w:eastAsia="zh-CN"/>
                    </w:rPr>
                  </w:pPr>
                  <w:r>
                    <w:rPr>
                      <w:rFonts w:hint="eastAsia" w:ascii="Times New Roman" w:hAnsi="Times New Roman" w:cs="Times New Roman"/>
                      <w:b w:val="0"/>
                      <w:bCs/>
                      <w:kern w:val="0"/>
                      <w:szCs w:val="21"/>
                      <w:u w:val="none"/>
                      <w:lang w:val="en-US" w:eastAsia="zh-CN"/>
                    </w:rPr>
                    <w:t>15</w:t>
                  </w:r>
                  <w:r>
                    <w:rPr>
                      <w:rFonts w:hint="eastAsia" w:ascii="Times New Roman" w:hAnsi="Times New Roman" w:eastAsia="宋体" w:cs="Times New Roman"/>
                      <w:b w:val="0"/>
                      <w:bCs/>
                      <w:kern w:val="0"/>
                      <w:szCs w:val="21"/>
                      <w:u w:val="none"/>
                      <w:lang w:val="en-US" w:eastAsia="zh-CN"/>
                    </w:rPr>
                    <w:t>0万元</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建设</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内容</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项目租用现有厂房，占地8亩，主要设原料储存区、加工生产区、成品储存区等。</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eastAsia="宋体" w:cs="Times New Roman"/>
                      <w:b w:val="0"/>
                      <w:bCs/>
                      <w:color w:val="auto"/>
                      <w:kern w:val="0"/>
                      <w:szCs w:val="21"/>
                      <w:u w:val="none"/>
                      <w:lang w:val="en-US" w:eastAsia="zh-CN"/>
                    </w:rPr>
                    <w:t>项目租用现有厂房</w:t>
                  </w:r>
                  <w:r>
                    <w:rPr>
                      <w:rFonts w:hint="eastAsia" w:cs="Times New Roman"/>
                      <w:b w:val="0"/>
                      <w:bCs/>
                      <w:color w:val="auto"/>
                      <w:kern w:val="0"/>
                      <w:szCs w:val="21"/>
                      <w:u w:val="none"/>
                      <w:lang w:val="en-US" w:eastAsia="zh-CN"/>
                    </w:rPr>
                    <w:t>及厂院</w:t>
                  </w:r>
                  <w:r>
                    <w:rPr>
                      <w:rFonts w:hint="eastAsia" w:ascii="Times New Roman" w:hAnsi="Times New Roman" w:eastAsia="宋体" w:cs="Times New Roman"/>
                      <w:b w:val="0"/>
                      <w:bCs/>
                      <w:color w:val="auto"/>
                      <w:kern w:val="0"/>
                      <w:szCs w:val="21"/>
                      <w:u w:val="none"/>
                      <w:lang w:val="en-US" w:eastAsia="zh-CN"/>
                    </w:rPr>
                    <w:t>，占地8亩，分</w:t>
                  </w:r>
                  <w:r>
                    <w:rPr>
                      <w:rFonts w:hint="eastAsia" w:cs="Times New Roman"/>
                      <w:b w:val="0"/>
                      <w:bCs/>
                      <w:color w:val="auto"/>
                      <w:kern w:val="0"/>
                      <w:szCs w:val="21"/>
                      <w:u w:val="none"/>
                      <w:lang w:val="en-US" w:eastAsia="zh-CN"/>
                    </w:rPr>
                    <w:t>三</w:t>
                  </w:r>
                  <w:r>
                    <w:rPr>
                      <w:rFonts w:hint="eastAsia" w:ascii="Times New Roman" w:hAnsi="Times New Roman" w:eastAsia="宋体" w:cs="Times New Roman"/>
                      <w:b w:val="0"/>
                      <w:bCs/>
                      <w:color w:val="auto"/>
                      <w:kern w:val="0"/>
                      <w:szCs w:val="21"/>
                      <w:u w:val="none"/>
                      <w:lang w:val="en-US" w:eastAsia="zh-CN"/>
                    </w:rPr>
                    <w:t>期进行建设，一期工程主要设原料库、1#生产车间、养护区、成品区等</w:t>
                  </w:r>
                  <w:r>
                    <w:rPr>
                      <w:rFonts w:hint="eastAsia" w:cs="Times New Roman"/>
                      <w:b w:val="0"/>
                      <w:bCs/>
                      <w:color w:val="auto"/>
                      <w:kern w:val="0"/>
                      <w:szCs w:val="21"/>
                      <w:u w:val="none"/>
                      <w:lang w:val="en-US" w:eastAsia="zh-CN"/>
                    </w:rPr>
                    <w:t>；</w:t>
                  </w:r>
                  <w:r>
                    <w:rPr>
                      <w:rFonts w:hint="eastAsia" w:ascii="Times New Roman" w:hAnsi="Times New Roman" w:eastAsia="宋体" w:cs="Times New Roman"/>
                      <w:b w:val="0"/>
                      <w:bCs/>
                      <w:color w:val="auto"/>
                      <w:kern w:val="0"/>
                      <w:szCs w:val="21"/>
                      <w:u w:val="none"/>
                      <w:lang w:val="en-US" w:eastAsia="zh-CN"/>
                    </w:rPr>
                    <w:t>二期工程主要设2#生产车间，原料库、养护区、成品区依托一期工程</w:t>
                  </w:r>
                  <w:r>
                    <w:rPr>
                      <w:rFonts w:hint="eastAsia" w:cs="Times New Roman"/>
                      <w:b w:val="0"/>
                      <w:bCs/>
                      <w:color w:val="auto"/>
                      <w:kern w:val="0"/>
                      <w:szCs w:val="21"/>
                      <w:u w:val="none"/>
                      <w:lang w:val="en-US" w:eastAsia="zh-CN"/>
                    </w:rPr>
                    <w:t>；三</w:t>
                  </w:r>
                  <w:r>
                    <w:rPr>
                      <w:rFonts w:hint="eastAsia" w:ascii="Times New Roman" w:hAnsi="Times New Roman" w:eastAsia="宋体" w:cs="Times New Roman"/>
                      <w:b w:val="0"/>
                      <w:bCs/>
                      <w:color w:val="auto"/>
                      <w:kern w:val="0"/>
                      <w:szCs w:val="21"/>
                      <w:u w:val="none"/>
                      <w:lang w:val="en-US" w:eastAsia="zh-CN"/>
                    </w:rPr>
                    <w:t>期工程主要设</w:t>
                  </w:r>
                  <w:r>
                    <w:rPr>
                      <w:rFonts w:hint="eastAsia" w:cs="Times New Roman"/>
                      <w:b w:val="0"/>
                      <w:bCs/>
                      <w:color w:val="auto"/>
                      <w:kern w:val="0"/>
                      <w:szCs w:val="21"/>
                      <w:u w:val="none"/>
                      <w:lang w:val="en-US" w:eastAsia="zh-CN"/>
                    </w:rPr>
                    <w:t>3</w:t>
                  </w:r>
                  <w:r>
                    <w:rPr>
                      <w:rFonts w:hint="eastAsia" w:ascii="Times New Roman" w:hAnsi="Times New Roman" w:eastAsia="宋体" w:cs="Times New Roman"/>
                      <w:b w:val="0"/>
                      <w:bCs/>
                      <w:color w:val="auto"/>
                      <w:kern w:val="0"/>
                      <w:szCs w:val="21"/>
                      <w:u w:val="none"/>
                      <w:lang w:val="en-US" w:eastAsia="zh-CN"/>
                    </w:rPr>
                    <w:t>#生产车间</w:t>
                  </w:r>
                  <w:r>
                    <w:rPr>
                      <w:rFonts w:hint="eastAsia" w:cs="Times New Roman"/>
                      <w:b w:val="0"/>
                      <w:bCs/>
                      <w:color w:val="auto"/>
                      <w:kern w:val="0"/>
                      <w:szCs w:val="21"/>
                      <w:u w:val="none"/>
                      <w:lang w:val="en-US" w:eastAsia="zh-CN"/>
                    </w:rPr>
                    <w:t>（包括原料区和生产区）</w:t>
                  </w:r>
                  <w:r>
                    <w:rPr>
                      <w:rFonts w:hint="eastAsia" w:ascii="Times New Roman" w:hAnsi="Times New Roman" w:eastAsia="宋体" w:cs="Times New Roman"/>
                      <w:b w:val="0"/>
                      <w:bCs/>
                      <w:color w:val="auto"/>
                      <w:kern w:val="0"/>
                      <w:szCs w:val="21"/>
                      <w:u w:val="none"/>
                      <w:lang w:val="en-US" w:eastAsia="zh-CN"/>
                    </w:rPr>
                    <w:t>、养护区、成品区等。</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cs="Times New Roman"/>
                      <w:b w:val="0"/>
                      <w:bCs/>
                      <w:color w:val="auto"/>
                      <w:kern w:val="0"/>
                      <w:szCs w:val="21"/>
                      <w:u w:val="none"/>
                      <w:lang w:val="zh-CN" w:eastAsia="zh-CN"/>
                    </w:rPr>
                    <w:t>根据企业建设需要进行分期建设，</w:t>
                  </w:r>
                  <w:r>
                    <w:rPr>
                      <w:rFonts w:hint="eastAsia" w:ascii="Times New Roman" w:hAnsi="Times New Roman" w:eastAsia="宋体" w:cs="Times New Roman"/>
                      <w:b w:val="0"/>
                      <w:bCs/>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eastAsia="宋体" w:cs="Times New Roman"/>
                      <w:b w:val="0"/>
                      <w:bCs/>
                      <w:color w:val="auto"/>
                      <w:kern w:val="0"/>
                      <w:szCs w:val="21"/>
                      <w:u w:val="none"/>
                      <w:lang w:val="zh-CN" w:eastAsia="zh-CN"/>
                    </w:rPr>
                    <w:t>工艺</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原料配比→原料混合→成型→养护→成品。</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eastAsia="宋体" w:cs="Times New Roman"/>
                      <w:b w:val="0"/>
                      <w:bCs/>
                      <w:kern w:val="0"/>
                      <w:szCs w:val="21"/>
                      <w:u w:val="none"/>
                      <w:lang w:val="en-US" w:eastAsia="zh-CN"/>
                    </w:rPr>
                    <w:t>p</w:t>
                  </w:r>
                  <w:r>
                    <w:rPr>
                      <w:rFonts w:hint="eastAsia" w:ascii="Times New Roman" w:hAnsi="Times New Roman" w:eastAsia="宋体" w:cs="Times New Roman"/>
                      <w:b w:val="0"/>
                      <w:bCs/>
                      <w:kern w:val="0"/>
                      <w:szCs w:val="21"/>
                      <w:highlight w:val="none"/>
                      <w:u w:val="none"/>
                      <w:lang w:val="en-US" w:eastAsia="zh-CN"/>
                    </w:rPr>
                    <w:t>c仿石透水砖、空心砖</w:t>
                  </w:r>
                  <w:r>
                    <w:rPr>
                      <w:rFonts w:hint="eastAsia" w:ascii="Times New Roman" w:hAnsi="Times New Roman" w:eastAsia="宋体" w:cs="Times New Roman"/>
                      <w:b w:val="0"/>
                      <w:bCs/>
                      <w:color w:val="auto"/>
                      <w:kern w:val="0"/>
                      <w:szCs w:val="21"/>
                      <w:highlight w:val="none"/>
                      <w:u w:val="none"/>
                      <w:lang w:val="en-US" w:eastAsia="zh-CN"/>
                    </w:rPr>
                    <w:t>主要生产工艺：原料配比→</w:t>
                  </w:r>
                  <w:r>
                    <w:rPr>
                      <w:rFonts w:hint="eastAsia" w:cs="Times New Roman"/>
                      <w:b w:val="0"/>
                      <w:bCs/>
                      <w:color w:val="auto"/>
                      <w:kern w:val="0"/>
                      <w:szCs w:val="21"/>
                      <w:highlight w:val="none"/>
                      <w:u w:val="none"/>
                      <w:lang w:val="en-US" w:eastAsia="zh-CN"/>
                    </w:rPr>
                    <w:t>混合搅拌</w:t>
                  </w:r>
                  <w:r>
                    <w:rPr>
                      <w:rFonts w:hint="eastAsia" w:ascii="Times New Roman" w:hAnsi="Times New Roman" w:eastAsia="宋体" w:cs="Times New Roman"/>
                      <w:b w:val="0"/>
                      <w:bCs/>
                      <w:color w:val="auto"/>
                      <w:kern w:val="0"/>
                      <w:szCs w:val="21"/>
                      <w:highlight w:val="none"/>
                      <w:u w:val="none"/>
                      <w:lang w:val="en-US" w:eastAsia="zh-CN"/>
                    </w:rPr>
                    <w:t>→成型→养护→成品；</w:t>
                  </w:r>
                  <w:r>
                    <w:rPr>
                      <w:rFonts w:hint="eastAsia" w:ascii="Times New Roman" w:hAnsi="Times New Roman" w:eastAsia="宋体" w:cs="Times New Roman"/>
                      <w:b w:val="0"/>
                      <w:bCs/>
                      <w:kern w:val="0"/>
                      <w:szCs w:val="21"/>
                      <w:highlight w:val="none"/>
                      <w:u w:val="none"/>
                      <w:lang w:val="en-US" w:eastAsia="zh-CN"/>
                    </w:rPr>
                    <w:t>砼结构构件（盖板、</w:t>
                  </w:r>
                  <w:r>
                    <w:rPr>
                      <w:rFonts w:hint="eastAsia" w:cs="Times New Roman"/>
                      <w:b w:val="0"/>
                      <w:bCs/>
                      <w:kern w:val="0"/>
                      <w:szCs w:val="21"/>
                      <w:highlight w:val="none"/>
                      <w:u w:val="none"/>
                      <w:lang w:val="en-US" w:eastAsia="zh-CN"/>
                    </w:rPr>
                    <w:t>路缘石</w:t>
                  </w:r>
                  <w:r>
                    <w:rPr>
                      <w:rFonts w:hint="eastAsia" w:ascii="Times New Roman" w:hAnsi="Times New Roman" w:eastAsia="宋体" w:cs="Times New Roman"/>
                      <w:b w:val="0"/>
                      <w:bCs/>
                      <w:kern w:val="0"/>
                      <w:szCs w:val="21"/>
                      <w:highlight w:val="none"/>
                      <w:u w:val="none"/>
                      <w:lang w:val="en-US" w:eastAsia="zh-CN"/>
                    </w:rPr>
                    <w:t>）</w:t>
                  </w:r>
                  <w:r>
                    <w:rPr>
                      <w:rFonts w:hint="eastAsia" w:ascii="Times New Roman" w:hAnsi="Times New Roman" w:eastAsia="宋体" w:cs="Times New Roman"/>
                      <w:b w:val="0"/>
                      <w:bCs/>
                      <w:color w:val="auto"/>
                      <w:kern w:val="0"/>
                      <w:szCs w:val="21"/>
                      <w:highlight w:val="none"/>
                      <w:u w:val="none"/>
                      <w:lang w:val="en-US" w:eastAsia="zh-CN"/>
                    </w:rPr>
                    <w:t>主要生产工艺：外购</w:t>
                  </w:r>
                  <w:r>
                    <w:rPr>
                      <w:rFonts w:hint="eastAsia" w:ascii="Times New Roman" w:hAnsi="Times New Roman" w:eastAsia="宋体" w:cs="Times New Roman"/>
                      <w:b w:val="0"/>
                      <w:bCs/>
                      <w:color w:val="auto"/>
                      <w:kern w:val="0"/>
                      <w:szCs w:val="21"/>
                      <w:u w:val="none"/>
                      <w:lang w:val="en-US" w:eastAsia="zh-CN"/>
                    </w:rPr>
                    <w:t>混凝土→</w:t>
                  </w:r>
                  <w:r>
                    <w:rPr>
                      <w:rFonts w:hint="eastAsia" w:cs="Times New Roman"/>
                      <w:b w:val="0"/>
                      <w:bCs/>
                      <w:color w:val="auto"/>
                      <w:kern w:val="0"/>
                      <w:szCs w:val="21"/>
                      <w:u w:val="none"/>
                      <w:lang w:val="en-US" w:eastAsia="zh-CN"/>
                    </w:rPr>
                    <w:t>浇筑成型</w:t>
                  </w:r>
                  <w:r>
                    <w:rPr>
                      <w:rFonts w:hint="eastAsia" w:ascii="Times New Roman" w:hAnsi="Times New Roman" w:eastAsia="宋体" w:cs="Times New Roman"/>
                      <w:b w:val="0"/>
                      <w:bCs/>
                      <w:color w:val="auto"/>
                      <w:kern w:val="0"/>
                      <w:szCs w:val="21"/>
                      <w:u w:val="none"/>
                      <w:lang w:val="en-US" w:eastAsia="zh-CN"/>
                    </w:rPr>
                    <w:t>→养护→成品。</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cs="Times New Roman"/>
                      <w:b w:val="0"/>
                      <w:bCs/>
                      <w:color w:val="auto"/>
                      <w:kern w:val="0"/>
                      <w:szCs w:val="21"/>
                      <w:u w:val="none"/>
                      <w:lang w:val="zh-CN" w:eastAsia="zh-CN"/>
                    </w:rPr>
                    <w:t>根据实际生产需要进行调整，</w:t>
                  </w:r>
                  <w:r>
                    <w:rPr>
                      <w:rFonts w:hint="eastAsia" w:ascii="Times New Roman" w:hAnsi="Times New Roman" w:eastAsia="宋体" w:cs="Times New Roman"/>
                      <w:b w:val="0"/>
                      <w:bCs/>
                      <w:color w:val="auto"/>
                      <w:kern w:val="0"/>
                      <w:szCs w:val="21"/>
                      <w:u w:val="none"/>
                      <w:lang w:val="zh-CN"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主要</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kern w:val="0"/>
                      <w:szCs w:val="21"/>
                      <w:u w:val="none"/>
                      <w:lang w:val="zh-CN" w:eastAsia="zh-CN"/>
                    </w:rPr>
                  </w:pPr>
                  <w:r>
                    <w:rPr>
                      <w:rFonts w:hint="eastAsia" w:ascii="Times New Roman" w:hAnsi="Times New Roman" w:eastAsia="宋体" w:cs="Times New Roman"/>
                      <w:b w:val="0"/>
                      <w:bCs/>
                      <w:kern w:val="0"/>
                      <w:szCs w:val="21"/>
                      <w:u w:val="none"/>
                      <w:lang w:val="zh-CN" w:eastAsia="zh-CN"/>
                    </w:rPr>
                    <w:t>设备</w:t>
                  </w:r>
                </w:p>
              </w:tc>
              <w:tc>
                <w:tcPr>
                  <w:tcW w:w="1683"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eastAsia="宋体" w:cs="Times New Roman"/>
                      <w:b w:val="0"/>
                      <w:bCs/>
                      <w:color w:val="auto"/>
                      <w:kern w:val="0"/>
                      <w:szCs w:val="21"/>
                      <w:u w:val="none"/>
                      <w:lang w:val="en-US" w:eastAsia="zh-CN"/>
                    </w:rPr>
                    <w:t>水泥仓、筛分机、成型生产线、除尘设备等。</w:t>
                  </w:r>
                </w:p>
              </w:tc>
              <w:tc>
                <w:tcPr>
                  <w:tcW w:w="2224"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en-US" w:eastAsia="zh-CN"/>
                    </w:rPr>
                  </w:pPr>
                  <w:r>
                    <w:rPr>
                      <w:rFonts w:hint="eastAsia" w:ascii="Times New Roman" w:hAnsi="Times New Roman" w:cs="Times New Roman"/>
                      <w:b w:val="0"/>
                      <w:bCs/>
                      <w:color w:val="auto"/>
                      <w:kern w:val="0"/>
                      <w:szCs w:val="21"/>
                      <w:u w:val="none"/>
                      <w:lang w:val="en-US" w:eastAsia="zh-CN"/>
                    </w:rPr>
                    <w:t>配料机、搅拌机、</w:t>
                  </w:r>
                  <w:r>
                    <w:rPr>
                      <w:rFonts w:hint="eastAsia" w:cs="Times New Roman"/>
                      <w:b w:val="0"/>
                      <w:bCs/>
                      <w:color w:val="auto"/>
                      <w:kern w:val="0"/>
                      <w:szCs w:val="21"/>
                      <w:u w:val="none"/>
                      <w:lang w:val="en-US" w:eastAsia="zh-CN"/>
                    </w:rPr>
                    <w:t>小搅拌机、</w:t>
                  </w:r>
                  <w:r>
                    <w:rPr>
                      <w:rFonts w:hint="eastAsia" w:ascii="Times New Roman" w:hAnsi="Times New Roman" w:cs="Times New Roman"/>
                      <w:b w:val="0"/>
                      <w:bCs/>
                      <w:color w:val="auto"/>
                      <w:kern w:val="0"/>
                      <w:szCs w:val="21"/>
                      <w:u w:val="none"/>
                      <w:lang w:val="en-US" w:eastAsia="zh-CN"/>
                    </w:rPr>
                    <w:t>制砖机、水泥仓、</w:t>
                  </w:r>
                  <w:r>
                    <w:rPr>
                      <w:rFonts w:hint="eastAsia" w:cs="Times New Roman"/>
                      <w:b w:val="0"/>
                      <w:bCs/>
                      <w:color w:val="auto"/>
                      <w:kern w:val="0"/>
                      <w:szCs w:val="21"/>
                      <w:u w:val="none"/>
                      <w:lang w:val="en-US" w:eastAsia="zh-CN"/>
                    </w:rPr>
                    <w:t>振动平台、</w:t>
                  </w:r>
                  <w:r>
                    <w:rPr>
                      <w:rFonts w:hint="eastAsia" w:ascii="Times New Roman" w:hAnsi="Times New Roman" w:cs="Times New Roman"/>
                      <w:b w:val="0"/>
                      <w:bCs/>
                      <w:color w:val="auto"/>
                      <w:kern w:val="0"/>
                      <w:szCs w:val="21"/>
                      <w:u w:val="none"/>
                      <w:lang w:val="en-US" w:eastAsia="zh-CN"/>
                    </w:rPr>
                    <w:t>除尘设备等</w:t>
                  </w:r>
                </w:p>
              </w:tc>
              <w:tc>
                <w:tcPr>
                  <w:tcW w:w="6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b w:val="0"/>
                      <w:bCs/>
                      <w:color w:val="auto"/>
                      <w:kern w:val="0"/>
                      <w:szCs w:val="21"/>
                      <w:u w:val="none"/>
                      <w:lang w:val="zh-CN" w:eastAsia="zh-CN"/>
                    </w:rPr>
                  </w:pPr>
                  <w:r>
                    <w:rPr>
                      <w:rFonts w:hint="eastAsia" w:ascii="Times New Roman" w:hAnsi="Times New Roman" w:cs="Times New Roman"/>
                      <w:b w:val="0"/>
                      <w:bCs/>
                      <w:color w:val="auto"/>
                      <w:kern w:val="0"/>
                      <w:szCs w:val="21"/>
                      <w:u w:val="none"/>
                      <w:lang w:val="zh-CN" w:eastAsia="zh-CN"/>
                    </w:rPr>
                    <w:t>根据实际生产需要进行调整，</w:t>
                  </w:r>
                  <w:r>
                    <w:rPr>
                      <w:rFonts w:hint="eastAsia" w:ascii="Times New Roman" w:hAnsi="Times New Roman" w:eastAsia="宋体" w:cs="Times New Roman"/>
                      <w:b w:val="0"/>
                      <w:bCs/>
                      <w:color w:val="auto"/>
                      <w:kern w:val="0"/>
                      <w:szCs w:val="21"/>
                      <w:u w:val="none"/>
                      <w:lang w:val="en-US" w:eastAsia="zh-CN"/>
                    </w:rPr>
                    <w:t>相符</w:t>
                  </w:r>
                </w:p>
              </w:tc>
            </w:tr>
          </w:tbl>
          <w:p>
            <w:pPr>
              <w:spacing w:line="500" w:lineRule="exact"/>
              <w:ind w:firstLine="482" w:firstLineChars="200"/>
              <w:rPr>
                <w:rFonts w:hint="eastAsia" w:ascii="Times New Roman" w:hAnsi="Times New Roman" w:eastAsia="宋体" w:cs="Times New Roman"/>
                <w:b/>
                <w:color w:val="auto"/>
                <w:sz w:val="24"/>
                <w:lang w:val="en-US" w:eastAsia="zh-CN"/>
              </w:rPr>
            </w:pPr>
            <w:r>
              <w:rPr>
                <w:rFonts w:hint="eastAsia" w:cs="Times New Roman"/>
                <w:b/>
                <w:bCs/>
                <w:color w:val="auto"/>
                <w:sz w:val="24"/>
                <w:lang w:val="en-US" w:eastAsia="zh-CN"/>
              </w:rPr>
              <w:t>2</w:t>
            </w:r>
            <w:r>
              <w:rPr>
                <w:rFonts w:hint="default" w:ascii="Times New Roman" w:hAnsi="Times New Roman" w:cs="Times New Roman"/>
                <w:b/>
                <w:bCs/>
                <w:color w:val="auto"/>
                <w:sz w:val="24"/>
              </w:rPr>
              <w:t>、与平顶山饮用水源环境保护规划</w:t>
            </w:r>
            <w:r>
              <w:rPr>
                <w:rFonts w:hint="eastAsia" w:ascii="Times New Roman" w:hAnsi="Times New Roman" w:eastAsia="宋体" w:cs="Times New Roman"/>
                <w:b/>
                <w:color w:val="auto"/>
                <w:sz w:val="24"/>
                <w:lang w:val="en-US" w:eastAsia="zh-CN"/>
              </w:rPr>
              <w:t>相符性分析</w:t>
            </w:r>
          </w:p>
          <w:p>
            <w:pPr>
              <w:spacing w:line="500" w:lineRule="exact"/>
              <w:ind w:firstLine="482" w:firstLineChars="200"/>
              <w:rPr>
                <w:rFonts w:hint="default" w:ascii="Times New Roman" w:hAnsi="Times New Roman" w:eastAsia="宋体" w:cs="Times New Roman"/>
                <w:b/>
                <w:bCs/>
                <w:sz w:val="24"/>
                <w:szCs w:val="24"/>
                <w:highlight w:val="none"/>
                <w:u w:val="none"/>
                <w:lang w:val="en-US" w:eastAsia="zh-CN"/>
              </w:rPr>
            </w:pPr>
            <w:r>
              <w:rPr>
                <w:rFonts w:hint="eastAsia" w:cs="Times New Roman"/>
                <w:b/>
                <w:bCs/>
                <w:sz w:val="24"/>
                <w:szCs w:val="24"/>
                <w:highlight w:val="none"/>
                <w:u w:val="none"/>
                <w:lang w:val="en-US" w:eastAsia="zh-CN"/>
              </w:rPr>
              <w:t>2.1</w:t>
            </w:r>
            <w:r>
              <w:rPr>
                <w:rFonts w:hint="default" w:ascii="Times New Roman" w:hAnsi="Times New Roman" w:eastAsia="宋体" w:cs="Times New Roman"/>
                <w:b/>
                <w:bCs/>
                <w:sz w:val="24"/>
                <w:szCs w:val="24"/>
                <w:highlight w:val="none"/>
                <w:u w:val="none"/>
                <w:lang w:val="en-US" w:eastAsia="zh-CN"/>
              </w:rPr>
              <w:t>南水北调水源保护区</w:t>
            </w:r>
          </w:p>
          <w:p>
            <w:pPr>
              <w:spacing w:line="500" w:lineRule="exact"/>
              <w:ind w:firstLine="480" w:firstLineChars="200"/>
              <w:rPr>
                <w:rFonts w:hint="default" w:ascii="Times New Roman" w:hAnsi="Times New Roman" w:eastAsia="宋体" w:cs="Times New Roman"/>
                <w:b w:val="0"/>
                <w:bCs w:val="0"/>
                <w:sz w:val="24"/>
                <w:szCs w:val="24"/>
                <w:highlight w:val="none"/>
                <w:u w:val="none"/>
                <w:lang w:val="en-US" w:eastAsia="zh-CN"/>
              </w:rPr>
            </w:pPr>
            <w:r>
              <w:rPr>
                <w:rFonts w:hint="eastAsia" w:cs="Times New Roman"/>
                <w:b w:val="0"/>
                <w:bCs w:val="0"/>
                <w:sz w:val="24"/>
                <w:szCs w:val="24"/>
                <w:highlight w:val="none"/>
                <w:u w:val="none"/>
                <w:lang w:val="en-US" w:eastAsia="zh-CN"/>
              </w:rPr>
              <w:t>（1）</w:t>
            </w:r>
            <w:r>
              <w:rPr>
                <w:rFonts w:hint="default" w:ascii="Times New Roman" w:hAnsi="Times New Roman" w:eastAsia="宋体" w:cs="Times New Roman"/>
                <w:b w:val="0"/>
                <w:bCs w:val="0"/>
                <w:sz w:val="24"/>
                <w:szCs w:val="24"/>
                <w:highlight w:val="none"/>
                <w:u w:val="none"/>
                <w:lang w:val="en-US" w:eastAsia="zh-CN"/>
              </w:rPr>
              <w:t>保护区区划</w:t>
            </w:r>
          </w:p>
          <w:p>
            <w:pPr>
              <w:spacing w:line="500" w:lineRule="exact"/>
              <w:ind w:firstLine="480" w:firstLineChars="200"/>
              <w:jc w:val="left"/>
              <w:rPr>
                <w:sz w:val="24"/>
                <w:szCs w:val="24"/>
              </w:rPr>
            </w:pPr>
            <w:r>
              <w:rPr>
                <w:rFonts w:hint="default" w:ascii="Times New Roman" w:hAnsi="Times New Roman" w:cs="Times New Roman"/>
                <w:sz w:val="24"/>
                <w:szCs w:val="24"/>
              </w:rPr>
              <w:t>根据《南水北调中线一期工程总干渠（河南段）两侧饮用水水源保护区划》（豫调办[2018]</w:t>
            </w:r>
            <w:r>
              <w:rPr>
                <w:rFonts w:hint="eastAsia"/>
                <w:sz w:val="24"/>
                <w:szCs w:val="24"/>
              </w:rPr>
              <w:t>56号）中规定的南水北调中线一期工程总干渠（河南段）两侧饮用水水源保护区范围如下：</w:t>
            </w:r>
          </w:p>
          <w:p>
            <w:pPr>
              <w:numPr>
                <w:ilvl w:val="0"/>
                <w:numId w:val="2"/>
              </w:numPr>
              <w:spacing w:line="500" w:lineRule="exact"/>
              <w:ind w:firstLine="480" w:firstLineChars="200"/>
              <w:jc w:val="left"/>
              <w:rPr>
                <w:sz w:val="24"/>
                <w:szCs w:val="24"/>
              </w:rPr>
            </w:pPr>
            <w:r>
              <w:rPr>
                <w:rFonts w:hint="eastAsia"/>
                <w:sz w:val="24"/>
                <w:szCs w:val="24"/>
              </w:rPr>
              <w:t>保护区涉及行政区范围</w:t>
            </w:r>
          </w:p>
          <w:p>
            <w:pPr>
              <w:spacing w:line="500" w:lineRule="exact"/>
              <w:ind w:firstLine="480" w:firstLineChars="200"/>
              <w:jc w:val="left"/>
              <w:rPr>
                <w:sz w:val="24"/>
                <w:szCs w:val="24"/>
              </w:rPr>
            </w:pPr>
            <w:r>
              <w:rPr>
                <w:rFonts w:hint="eastAsia"/>
                <w:sz w:val="24"/>
                <w:szCs w:val="24"/>
              </w:rPr>
              <w:t>南水北调中线一期工程总干渠（河南段）两侧饮用水水源保护区涉及南阳市、平顶山市、许昌市、郑州市、焦作市、新乡市、鹤壁市、安阳市8个省辖市和邓州市。</w:t>
            </w:r>
          </w:p>
          <w:p>
            <w:pPr>
              <w:numPr>
                <w:ilvl w:val="0"/>
                <w:numId w:val="3"/>
              </w:numPr>
              <w:spacing w:line="500" w:lineRule="exact"/>
              <w:ind w:firstLine="480" w:firstLineChars="200"/>
              <w:jc w:val="left"/>
              <w:rPr>
                <w:sz w:val="24"/>
                <w:szCs w:val="24"/>
              </w:rPr>
            </w:pPr>
            <w:r>
              <w:rPr>
                <w:rFonts w:hint="eastAsia"/>
                <w:sz w:val="24"/>
                <w:szCs w:val="24"/>
              </w:rPr>
              <w:t>总干渠两侧饮用水水源保护区划范围</w:t>
            </w:r>
          </w:p>
          <w:p>
            <w:pPr>
              <w:spacing w:line="500" w:lineRule="exact"/>
              <w:ind w:firstLine="480" w:firstLineChars="200"/>
              <w:jc w:val="left"/>
              <w:rPr>
                <w:sz w:val="24"/>
                <w:szCs w:val="24"/>
              </w:rPr>
            </w:pPr>
            <w:r>
              <w:rPr>
                <w:rFonts w:hint="eastAsia"/>
                <w:sz w:val="24"/>
                <w:szCs w:val="24"/>
              </w:rPr>
              <w:t>南水北调中线一期工程总干渠在河南省境内的工程类型分为建筑物段和总干渠明渠段。</w:t>
            </w:r>
          </w:p>
          <w:p>
            <w:pPr>
              <w:numPr>
                <w:ilvl w:val="0"/>
                <w:numId w:val="4"/>
              </w:numPr>
              <w:spacing w:line="500" w:lineRule="exact"/>
              <w:ind w:firstLine="480" w:firstLineChars="200"/>
              <w:jc w:val="left"/>
              <w:rPr>
                <w:sz w:val="24"/>
                <w:szCs w:val="24"/>
              </w:rPr>
            </w:pPr>
            <w:r>
              <w:rPr>
                <w:rFonts w:hint="eastAsia"/>
                <w:sz w:val="24"/>
                <w:szCs w:val="24"/>
              </w:rPr>
              <w:t>建筑物段（渡槽、倒虹吸、暗涵、隧洞）</w:t>
            </w:r>
          </w:p>
          <w:p>
            <w:pPr>
              <w:spacing w:line="500" w:lineRule="exact"/>
              <w:ind w:firstLine="480" w:firstLineChars="200"/>
              <w:jc w:val="left"/>
              <w:rPr>
                <w:sz w:val="24"/>
                <w:szCs w:val="24"/>
              </w:rPr>
            </w:pPr>
            <w:r>
              <w:rPr>
                <w:rFonts w:hint="eastAsia"/>
                <w:sz w:val="24"/>
                <w:szCs w:val="24"/>
              </w:rPr>
              <w:t>一级保护区范围自总干渠管理范围边线（防护栏网）外</w:t>
            </w:r>
            <w:r>
              <w:rPr>
                <w:sz w:val="24"/>
                <w:szCs w:val="24"/>
              </w:rPr>
              <w:t>延50米，不设二级保护区。</w:t>
            </w:r>
          </w:p>
          <w:p>
            <w:pPr>
              <w:numPr>
                <w:ilvl w:val="0"/>
                <w:numId w:val="5"/>
              </w:numPr>
              <w:spacing w:line="500" w:lineRule="exact"/>
              <w:ind w:firstLine="480" w:firstLineChars="200"/>
              <w:jc w:val="left"/>
              <w:rPr>
                <w:sz w:val="24"/>
                <w:szCs w:val="24"/>
              </w:rPr>
            </w:pPr>
            <w:r>
              <w:rPr>
                <w:sz w:val="24"/>
                <w:szCs w:val="24"/>
              </w:rPr>
              <w:t>总干渠明渠段</w:t>
            </w:r>
          </w:p>
          <w:p>
            <w:pPr>
              <w:spacing w:line="500" w:lineRule="exact"/>
              <w:ind w:firstLine="480" w:firstLineChars="200"/>
              <w:jc w:val="left"/>
              <w:rPr>
                <w:sz w:val="24"/>
                <w:szCs w:val="24"/>
              </w:rPr>
            </w:pPr>
            <w:r>
              <w:rPr>
                <w:sz w:val="24"/>
                <w:szCs w:val="24"/>
              </w:rPr>
              <w:t>根据地下水水位与总干渠渠底高程的关系，分为以下几种类型：</w:t>
            </w:r>
          </w:p>
          <w:p>
            <w:pPr>
              <w:numPr>
                <w:ilvl w:val="0"/>
                <w:numId w:val="6"/>
              </w:numPr>
              <w:spacing w:line="500" w:lineRule="exact"/>
              <w:ind w:firstLine="480" w:firstLineChars="200"/>
              <w:jc w:val="left"/>
              <w:rPr>
                <w:sz w:val="24"/>
                <w:szCs w:val="24"/>
              </w:rPr>
            </w:pPr>
            <w:r>
              <w:rPr>
                <w:sz w:val="24"/>
                <w:szCs w:val="24"/>
              </w:rPr>
              <w:t>地下水水位低于总干渠渠底的渠段</w:t>
            </w:r>
          </w:p>
          <w:p>
            <w:pPr>
              <w:spacing w:line="500" w:lineRule="exact"/>
              <w:ind w:firstLine="480" w:firstLineChars="200"/>
              <w:jc w:val="left"/>
              <w:rPr>
                <w:sz w:val="24"/>
                <w:szCs w:val="24"/>
              </w:rPr>
            </w:pPr>
            <w:r>
              <w:rPr>
                <w:sz w:val="24"/>
                <w:szCs w:val="24"/>
              </w:rPr>
              <w:t>一级保护区范围自总干渠管理范围边线（防护栏网）外延50米；</w:t>
            </w:r>
          </w:p>
          <w:p>
            <w:pPr>
              <w:spacing w:line="500" w:lineRule="exact"/>
              <w:ind w:firstLine="480" w:firstLineChars="200"/>
              <w:jc w:val="left"/>
              <w:rPr>
                <w:sz w:val="24"/>
                <w:szCs w:val="24"/>
              </w:rPr>
            </w:pPr>
            <w:r>
              <w:rPr>
                <w:sz w:val="24"/>
                <w:szCs w:val="24"/>
              </w:rPr>
              <w:t>二级保护区范围自一级保护区边线外延150米。</w:t>
            </w:r>
          </w:p>
          <w:p>
            <w:pPr>
              <w:numPr>
                <w:ilvl w:val="0"/>
                <w:numId w:val="7"/>
              </w:numPr>
              <w:spacing w:line="500" w:lineRule="exact"/>
              <w:ind w:firstLine="480" w:firstLineChars="200"/>
              <w:jc w:val="left"/>
              <w:rPr>
                <w:sz w:val="24"/>
                <w:szCs w:val="24"/>
              </w:rPr>
            </w:pPr>
            <w:r>
              <w:rPr>
                <w:sz w:val="24"/>
                <w:szCs w:val="24"/>
              </w:rPr>
              <w:t>地下水水位高于总干渠渠底的渠段</w:t>
            </w:r>
          </w:p>
          <w:p>
            <w:pPr>
              <w:spacing w:line="500" w:lineRule="exact"/>
              <w:ind w:firstLine="480" w:firstLineChars="200"/>
              <w:jc w:val="left"/>
              <w:rPr>
                <w:sz w:val="24"/>
                <w:szCs w:val="24"/>
              </w:rPr>
            </w:pPr>
            <w:r>
              <w:rPr>
                <w:sz w:val="24"/>
                <w:szCs w:val="24"/>
              </w:rPr>
              <w:t>（1）微~弱透水性地层</w:t>
            </w:r>
          </w:p>
          <w:p>
            <w:pPr>
              <w:spacing w:line="500" w:lineRule="exact"/>
              <w:ind w:firstLine="480" w:firstLineChars="200"/>
              <w:jc w:val="left"/>
              <w:rPr>
                <w:sz w:val="24"/>
                <w:szCs w:val="24"/>
              </w:rPr>
            </w:pPr>
            <w:r>
              <w:rPr>
                <w:sz w:val="24"/>
                <w:szCs w:val="24"/>
              </w:rPr>
              <w:t>一级保护区范围自总干渠管理范围边线（防护栏网）外延50米；</w:t>
            </w:r>
          </w:p>
          <w:p>
            <w:pPr>
              <w:spacing w:line="500" w:lineRule="exact"/>
              <w:ind w:firstLine="480" w:firstLineChars="200"/>
              <w:jc w:val="left"/>
              <w:rPr>
                <w:sz w:val="24"/>
                <w:szCs w:val="24"/>
              </w:rPr>
            </w:pPr>
            <w:r>
              <w:rPr>
                <w:sz w:val="24"/>
                <w:szCs w:val="24"/>
              </w:rPr>
              <w:t>二级保护区范围自一级保护区边线外延500米。</w:t>
            </w:r>
          </w:p>
          <w:p>
            <w:pPr>
              <w:numPr>
                <w:ilvl w:val="0"/>
                <w:numId w:val="8"/>
              </w:numPr>
              <w:spacing w:line="500" w:lineRule="exact"/>
              <w:ind w:firstLine="480" w:firstLineChars="200"/>
              <w:jc w:val="left"/>
              <w:rPr>
                <w:sz w:val="24"/>
                <w:szCs w:val="24"/>
              </w:rPr>
            </w:pPr>
            <w:r>
              <w:rPr>
                <w:sz w:val="24"/>
                <w:szCs w:val="24"/>
              </w:rPr>
              <w:t>弱~中等透水性地层</w:t>
            </w:r>
          </w:p>
          <w:p>
            <w:pPr>
              <w:spacing w:line="500" w:lineRule="exact"/>
              <w:ind w:firstLine="480" w:firstLineChars="200"/>
              <w:jc w:val="left"/>
              <w:rPr>
                <w:sz w:val="24"/>
                <w:szCs w:val="24"/>
              </w:rPr>
            </w:pPr>
            <w:r>
              <w:rPr>
                <w:sz w:val="24"/>
                <w:szCs w:val="24"/>
              </w:rPr>
              <w:t>一级保护区范围自总干渠管理范围边线（防护栏网）外延100米；</w:t>
            </w:r>
          </w:p>
          <w:p>
            <w:pPr>
              <w:spacing w:line="500" w:lineRule="exact"/>
              <w:ind w:firstLine="480" w:firstLineChars="200"/>
              <w:jc w:val="left"/>
              <w:rPr>
                <w:sz w:val="24"/>
                <w:szCs w:val="24"/>
              </w:rPr>
            </w:pPr>
            <w:r>
              <w:rPr>
                <w:sz w:val="24"/>
                <w:szCs w:val="24"/>
              </w:rPr>
              <w:t>二级保护区范围自一级保护区边线外延1000米。</w:t>
            </w:r>
          </w:p>
          <w:p>
            <w:pPr>
              <w:numPr>
                <w:ilvl w:val="0"/>
                <w:numId w:val="9"/>
              </w:numPr>
              <w:spacing w:line="500" w:lineRule="exact"/>
              <w:ind w:left="150" w:leftChars="0" w:firstLine="480" w:firstLineChars="0"/>
              <w:jc w:val="left"/>
              <w:rPr>
                <w:sz w:val="24"/>
                <w:szCs w:val="24"/>
              </w:rPr>
            </w:pPr>
            <w:r>
              <w:rPr>
                <w:sz w:val="24"/>
                <w:szCs w:val="24"/>
              </w:rPr>
              <w:t>强透水性地层</w:t>
            </w:r>
          </w:p>
          <w:p>
            <w:pPr>
              <w:spacing w:line="500" w:lineRule="exact"/>
              <w:ind w:firstLine="480" w:firstLineChars="200"/>
              <w:jc w:val="left"/>
              <w:rPr>
                <w:sz w:val="24"/>
                <w:szCs w:val="24"/>
              </w:rPr>
            </w:pPr>
            <w:r>
              <w:rPr>
                <w:sz w:val="24"/>
                <w:szCs w:val="24"/>
              </w:rPr>
              <w:t>一级保护区范围自总干渠管理范围边线（防护栏网）外延200米；</w:t>
            </w:r>
          </w:p>
          <w:p>
            <w:pPr>
              <w:spacing w:line="500" w:lineRule="exact"/>
              <w:ind w:firstLine="480" w:firstLineChars="200"/>
              <w:jc w:val="left"/>
              <w:rPr>
                <w:sz w:val="24"/>
                <w:szCs w:val="24"/>
              </w:rPr>
            </w:pPr>
            <w:r>
              <w:rPr>
                <w:sz w:val="24"/>
                <w:szCs w:val="24"/>
              </w:rPr>
              <w:t>二级保护区范围自一级保护区边线外延2000米、1500米。</w:t>
            </w:r>
          </w:p>
          <w:p>
            <w:pPr>
              <w:spacing w:line="500" w:lineRule="exact"/>
              <w:ind w:firstLine="480" w:firstLineChars="200"/>
              <w:rPr>
                <w:rFonts w:hint="eastAsia" w:ascii="Times New Roman" w:hAnsi="Times New Roman" w:eastAsia="宋体" w:cs="Times New Roman"/>
                <w:b w:val="0"/>
                <w:bCs w:val="0"/>
                <w:sz w:val="24"/>
                <w:szCs w:val="24"/>
                <w:highlight w:val="none"/>
                <w:u w:val="none"/>
                <w:lang w:val="en-US" w:eastAsia="zh-CN"/>
              </w:rPr>
            </w:pPr>
            <w:r>
              <w:rPr>
                <w:rFonts w:hint="eastAsia" w:cs="Times New Roman"/>
                <w:b w:val="0"/>
                <w:bCs w:val="0"/>
                <w:sz w:val="24"/>
                <w:szCs w:val="24"/>
                <w:highlight w:val="none"/>
                <w:u w:val="none"/>
                <w:lang w:val="en-US" w:eastAsia="zh-CN"/>
              </w:rPr>
              <w:t>（2）</w:t>
            </w:r>
            <w:r>
              <w:rPr>
                <w:rFonts w:hint="eastAsia" w:ascii="Times New Roman" w:hAnsi="Times New Roman" w:eastAsia="宋体" w:cs="Times New Roman"/>
                <w:b w:val="0"/>
                <w:bCs w:val="0"/>
                <w:sz w:val="24"/>
                <w:szCs w:val="24"/>
                <w:highlight w:val="none"/>
                <w:u w:val="none"/>
                <w:lang w:val="en-US" w:eastAsia="zh-CN"/>
              </w:rPr>
              <w:t xml:space="preserve">保护区监督管理 </w:t>
            </w:r>
          </w:p>
          <w:p>
            <w:pPr>
              <w:pStyle w:val="27"/>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sz w:val="24"/>
                <w:szCs w:val="24"/>
              </w:rPr>
            </w:pPr>
            <w:r>
              <w:rPr>
                <w:rFonts w:hint="default" w:ascii="Times New Roman" w:hAnsi="Times New Roman" w:cs="Times New Roman"/>
                <w:sz w:val="24"/>
                <w:szCs w:val="24"/>
              </w:rPr>
              <w:t>根据《</w:t>
            </w:r>
            <w:r>
              <w:rPr>
                <w:rFonts w:hint="eastAsia" w:cs="Times New Roman"/>
                <w:sz w:val="24"/>
                <w:szCs w:val="24"/>
                <w:lang w:eastAsia="zh-CN"/>
              </w:rPr>
              <w:t>河南省南水北调饮用水水源保护条例</w:t>
            </w:r>
            <w:r>
              <w:rPr>
                <w:rFonts w:hint="default" w:ascii="Times New Roman" w:hAnsi="Times New Roman" w:cs="Times New Roman"/>
                <w:sz w:val="24"/>
                <w:szCs w:val="24"/>
              </w:rPr>
              <w:t>》（</w:t>
            </w:r>
            <w:r>
              <w:rPr>
                <w:rFonts w:hint="eastAsia" w:cs="Times New Roman"/>
                <w:sz w:val="24"/>
                <w:szCs w:val="24"/>
                <w:lang w:val="en-US" w:eastAsia="zh-CN"/>
              </w:rPr>
              <w:t>2022年1月8日河南省第十三届人民代表大会第六次会议通过 2022年1月8日河南省第十三届人民代表大会第六次会议主席团公告 自2022年3月1日起施行</w:t>
            </w:r>
            <w:r>
              <w:rPr>
                <w:rFonts w:hint="eastAsia"/>
                <w:sz w:val="24"/>
                <w:szCs w:val="24"/>
              </w:rPr>
              <w:t>）中规定的</w:t>
            </w:r>
            <w:r>
              <w:rPr>
                <w:rFonts w:hint="eastAsia"/>
                <w:sz w:val="24"/>
                <w:szCs w:val="24"/>
                <w:lang w:eastAsia="zh-CN"/>
              </w:rPr>
              <w:t>水源保护相关管理规定</w:t>
            </w:r>
            <w:r>
              <w:rPr>
                <w:rFonts w:hint="eastAsia"/>
                <w:sz w:val="24"/>
                <w:szCs w:val="24"/>
              </w:rPr>
              <w:t>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lang w:val="en-US" w:eastAsia="zh-CN"/>
              </w:rPr>
            </w:pPr>
            <w:r>
              <w:rPr>
                <w:rFonts w:hint="eastAsia"/>
                <w:sz w:val="24"/>
                <w:szCs w:val="24"/>
                <w:lang w:eastAsia="zh-CN"/>
              </w:rPr>
              <w:t>第二章</w:t>
            </w:r>
            <w:r>
              <w:rPr>
                <w:rFonts w:hint="eastAsia"/>
                <w:sz w:val="24"/>
                <w:szCs w:val="24"/>
                <w:lang w:val="en-US" w:eastAsia="zh-CN"/>
              </w:rPr>
              <w:t xml:space="preserve"> 水源保护</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第十五条 在南水北调饮用水水源保护范围内，禁止下列行为：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（一）向水体排放油类、酸液、碱液或者剧毒废液；</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（二）在水体清洗装贮过油类或者有毒污染物的车辆和容器；</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（三）向水体倾倒危险废物、工业固体废物、生活垃圾、建筑垃圾、粪便及其他废弃物；</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（四）使用剧毒、高残留农药；</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（五）使用炸药、毒药、电捕杀鱼类和其他生物；</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（六）破坏水源涵养林以及与水源保护相关的植被；</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（七）法律、法规禁止的其他行为。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第十六条 在饮用水水源准保护区内，除第十五条禁止的行为以外，还应当禁止下列行为：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（一）新建、扩建对水体污染严重的建设项目；改建建设项目增加排污量；</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（二）设置化工原料、危险废物和易溶性、有毒有害废弃物的暂存及转运站；</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（三）拦汊筑坝、围网和网箱养殖；</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（四）法律、法规禁止的其他行为。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第十七条 在饮用水水源二级保护区内，除准保护区禁止的行为以外，还应当禁止下列行为：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（一）设置排污口；</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（二）新建、改建、扩建排放污染物的建设项目；</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（三）开采矿产资源；</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（四）新铺设输送有毒有害物品的管道；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（五）建设畜禽养殖场；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（六）使用农药，丢弃农药、农药包装物或者清洗施药器械；</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（七）建造坟墓；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（八）丢弃或者掩埋动物尸体以及含病原体的其他废物；</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（九）使用不符合国家规定防污条件的运载工具运输油类、粪便及其他有毒有害物品；</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（十）放生、游泳、垂钓；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（十一）法律、法规禁止的其他行为。已建成的排放污染物的建设项目，由县级以上人民政府依法拆除或者关闭。</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第十八条 禁止运输危险化学品的船舶、车辆通过饮用水水源二级保护区；对确需通过的危险化学品运输车辆，应当采取有效安全防护措施，依法报公安机关办理有关手续。</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在饮用水水源二级保护区内从事旅游活动的，应当按照规定采取措施，防止污染水体。</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第十九条 在饮用水水源一级保护区内，除二级保护区禁止的行为以外，还应当禁止下列行为：</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（一）新建、改建、扩建与供水设施和保护水源无关的建设项目；</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（二）停靠与保护水源无关的船舶；</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（三）使用化肥；</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（四）从事旅游或者其他污染饮用水水体的活动。</w:t>
            </w:r>
          </w:p>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sz w:val="24"/>
                <w:szCs w:val="24"/>
              </w:rPr>
            </w:pPr>
            <w:r>
              <w:rPr>
                <w:rFonts w:hint="default" w:ascii="Times New Roman" w:hAnsi="Times New Roman" w:eastAsia="宋体" w:cs="Times New Roman"/>
                <w:kern w:val="2"/>
                <w:sz w:val="24"/>
                <w:szCs w:val="24"/>
                <w:lang w:val="en-US" w:eastAsia="zh-CN" w:bidi="ar-SA"/>
              </w:rPr>
              <w:t>　　已建成的与供水设施和保护水源无关的建设项目，由县级以上人民政府依法拆除或者关闭。</w:t>
            </w:r>
          </w:p>
          <w:p>
            <w:pPr>
              <w:spacing w:line="500" w:lineRule="exact"/>
              <w:ind w:firstLine="480" w:firstLineChars="200"/>
              <w:rPr>
                <w:rFonts w:hint="eastAsia"/>
                <w:sz w:val="24"/>
                <w:szCs w:val="24"/>
                <w:lang w:eastAsia="zh-CN"/>
              </w:rPr>
            </w:pPr>
            <w:r>
              <w:rPr>
                <w:rFonts w:hint="eastAsia" w:eastAsia="宋体"/>
                <w:sz w:val="24"/>
                <w:szCs w:val="24"/>
                <w:lang w:eastAsia="zh-CN"/>
              </w:rPr>
              <w:t>根据南水北调中线总干渠平顶山市段保护区范围图（马楼乡）（见附图</w:t>
            </w:r>
            <w:r>
              <w:rPr>
                <w:rFonts w:hint="eastAsia" w:eastAsia="宋体"/>
                <w:sz w:val="24"/>
                <w:szCs w:val="24"/>
                <w:lang w:val="en-US" w:eastAsia="zh-CN"/>
              </w:rPr>
              <w:t>4</w:t>
            </w:r>
            <w:r>
              <w:rPr>
                <w:rFonts w:hint="eastAsia" w:eastAsia="宋体"/>
                <w:sz w:val="24"/>
                <w:szCs w:val="24"/>
                <w:lang w:eastAsia="zh-CN"/>
              </w:rPr>
              <w:t>），桩号</w:t>
            </w:r>
            <w:r>
              <w:rPr>
                <w:rFonts w:hint="eastAsia" w:eastAsia="宋体"/>
                <w:sz w:val="24"/>
                <w:szCs w:val="24"/>
                <w:lang w:val="en-US" w:eastAsia="zh-CN"/>
              </w:rPr>
              <w:t>TS237+400~SH2+818.1一级保护区宽度为50m、二级保护区宽度为150m，</w:t>
            </w:r>
            <w:r>
              <w:rPr>
                <w:rFonts w:hint="eastAsia"/>
                <w:sz w:val="24"/>
                <w:szCs w:val="24"/>
              </w:rPr>
              <w:t>本项目选址位于</w:t>
            </w:r>
            <w:r>
              <w:rPr>
                <w:rFonts w:hint="eastAsia"/>
                <w:bCs/>
                <w:color w:val="auto"/>
                <w:sz w:val="24"/>
                <w:szCs w:val="24"/>
                <w:lang w:eastAsia="zh-CN"/>
              </w:rPr>
              <w:t>平顶山市鲁山县马楼乡马塘村</w:t>
            </w:r>
            <w:r>
              <w:rPr>
                <w:rFonts w:hint="eastAsia"/>
                <w:sz w:val="24"/>
                <w:szCs w:val="24"/>
              </w:rPr>
              <w:t>，</w:t>
            </w:r>
            <w:r>
              <w:rPr>
                <w:rFonts w:ascii="Times New Roman" w:hAnsi="Times New Roman"/>
                <w:sz w:val="24"/>
              </w:rPr>
              <w:t>位于南水北调</w:t>
            </w:r>
            <w:r>
              <w:rPr>
                <w:rFonts w:hint="eastAsia" w:ascii="Times New Roman" w:hAnsi="Times New Roman"/>
                <w:sz w:val="24"/>
                <w:lang w:eastAsia="zh-CN"/>
              </w:rPr>
              <w:t>中线总</w:t>
            </w:r>
            <w:r>
              <w:rPr>
                <w:rFonts w:ascii="Times New Roman" w:hAnsi="Times New Roman"/>
                <w:sz w:val="24"/>
              </w:rPr>
              <w:t>干渠</w:t>
            </w:r>
            <w:r>
              <w:rPr>
                <w:rFonts w:hint="eastAsia" w:ascii="Times New Roman" w:hAnsi="Times New Roman"/>
                <w:sz w:val="24"/>
                <w:lang w:eastAsia="zh-CN"/>
              </w:rPr>
              <w:t>左</w:t>
            </w:r>
            <w:r>
              <w:rPr>
                <w:rFonts w:ascii="Times New Roman" w:hAnsi="Times New Roman"/>
                <w:sz w:val="24"/>
              </w:rPr>
              <w:t>岸，</w:t>
            </w:r>
            <w:r>
              <w:rPr>
                <w:rFonts w:hint="eastAsia" w:ascii="Times New Roman" w:hAnsi="Times New Roman"/>
                <w:sz w:val="24"/>
                <w:lang w:eastAsia="zh-CN"/>
              </w:rPr>
              <w:t>项目厂界</w:t>
            </w:r>
            <w:r>
              <w:rPr>
                <w:rFonts w:hint="eastAsia"/>
                <w:sz w:val="24"/>
                <w:szCs w:val="24"/>
              </w:rPr>
              <w:t>距离南水北调总干渠管理范围边线（防护拦网）最近</w:t>
            </w:r>
            <w:r>
              <w:rPr>
                <w:rFonts w:hint="eastAsia"/>
                <w:sz w:val="24"/>
                <w:szCs w:val="24"/>
                <w:lang w:eastAsia="zh-CN"/>
              </w:rPr>
              <w:t>直线</w:t>
            </w:r>
            <w:r>
              <w:rPr>
                <w:rFonts w:hint="eastAsia"/>
                <w:sz w:val="24"/>
                <w:szCs w:val="24"/>
              </w:rPr>
              <w:t>距离</w:t>
            </w:r>
            <w:r>
              <w:rPr>
                <w:rFonts w:hint="eastAsia"/>
                <w:sz w:val="24"/>
                <w:szCs w:val="24"/>
                <w:lang w:eastAsia="zh-CN"/>
              </w:rPr>
              <w:t>为</w:t>
            </w:r>
            <w:r>
              <w:rPr>
                <w:rFonts w:hint="eastAsia"/>
                <w:sz w:val="24"/>
                <w:szCs w:val="24"/>
                <w:lang w:val="en-US" w:eastAsia="zh-CN"/>
              </w:rPr>
              <w:t>2.06k</w:t>
            </w:r>
            <w:r>
              <w:rPr>
                <w:rFonts w:hint="eastAsia"/>
                <w:sz w:val="24"/>
                <w:szCs w:val="24"/>
              </w:rPr>
              <w:t>m</w:t>
            </w:r>
            <w:r>
              <w:rPr>
                <w:rFonts w:hint="eastAsia"/>
                <w:sz w:val="24"/>
                <w:szCs w:val="24"/>
                <w:lang w:eastAsia="zh-CN"/>
              </w:rPr>
              <w:t>（见附图</w:t>
            </w:r>
            <w:r>
              <w:rPr>
                <w:rFonts w:hint="eastAsia"/>
                <w:sz w:val="24"/>
                <w:szCs w:val="24"/>
                <w:lang w:val="en-US" w:eastAsia="zh-CN"/>
              </w:rPr>
              <w:t>5</w:t>
            </w:r>
            <w:r>
              <w:rPr>
                <w:rFonts w:hint="eastAsia"/>
                <w:sz w:val="24"/>
                <w:szCs w:val="24"/>
                <w:lang w:eastAsia="zh-CN"/>
              </w:rPr>
              <w:t>）</w:t>
            </w:r>
            <w:r>
              <w:rPr>
                <w:rFonts w:hint="eastAsia"/>
                <w:sz w:val="24"/>
                <w:szCs w:val="24"/>
              </w:rPr>
              <w:t>，</w:t>
            </w:r>
            <w:r>
              <w:rPr>
                <w:rFonts w:hint="eastAsia"/>
                <w:sz w:val="24"/>
                <w:szCs w:val="24"/>
                <w:lang w:eastAsia="zh-CN"/>
              </w:rPr>
              <w:t>因此</w:t>
            </w:r>
            <w:r>
              <w:rPr>
                <w:rFonts w:hint="eastAsia" w:ascii="Times New Roman" w:hAnsi="Times New Roman"/>
                <w:sz w:val="24"/>
                <w:lang w:eastAsia="zh-CN"/>
              </w:rPr>
              <w:t>本项目</w:t>
            </w:r>
            <w:r>
              <w:rPr>
                <w:rFonts w:hint="eastAsia"/>
                <w:sz w:val="24"/>
                <w:szCs w:val="24"/>
              </w:rPr>
              <w:t>不在南水北调中线工程划定的保护区范围内，符合南水北调规划要求。</w:t>
            </w:r>
          </w:p>
          <w:p>
            <w:pPr>
              <w:spacing w:line="500" w:lineRule="exact"/>
              <w:ind w:firstLine="482" w:firstLineChars="200"/>
              <w:rPr>
                <w:rFonts w:hint="eastAsia" w:ascii="Times New Roman" w:hAnsi="Times New Roman" w:eastAsia="宋体" w:cs="Times New Roman"/>
                <w:b/>
                <w:bCs/>
                <w:sz w:val="24"/>
                <w:szCs w:val="24"/>
                <w:highlight w:val="none"/>
                <w:u w:val="none"/>
                <w:lang w:val="en-US" w:eastAsia="zh-CN"/>
              </w:rPr>
            </w:pPr>
            <w:r>
              <w:rPr>
                <w:rFonts w:hint="eastAsia" w:ascii="Times New Roman" w:hAnsi="Times New Roman" w:eastAsia="宋体" w:cs="Times New Roman"/>
                <w:b/>
                <w:bCs/>
                <w:sz w:val="24"/>
                <w:szCs w:val="24"/>
                <w:highlight w:val="none"/>
                <w:u w:val="none"/>
                <w:lang w:val="en-US" w:eastAsia="zh-CN"/>
              </w:rPr>
              <w:t>2.2根据《河南省人民政府关于调整取消部分集中式饮用水水源保护区的通知》（豫政文【2021】72号）：</w:t>
            </w:r>
          </w:p>
          <w:p>
            <w:pPr>
              <w:spacing w:line="520" w:lineRule="exact"/>
              <w:ind w:firstLine="480" w:firstLineChars="200"/>
              <w:textAlignment w:val="baseline"/>
              <w:rPr>
                <w:rFonts w:hint="eastAsia" w:eastAsia="宋体"/>
                <w:b w:val="0"/>
                <w:bCs w:val="0"/>
                <w:sz w:val="24"/>
                <w:u w:val="none"/>
                <w:lang w:eastAsia="zh-CN"/>
              </w:rPr>
            </w:pPr>
            <w:r>
              <w:rPr>
                <w:rFonts w:hint="eastAsia"/>
                <w:b w:val="0"/>
                <w:bCs w:val="0"/>
                <w:sz w:val="24"/>
                <w:u w:val="none"/>
                <w:lang w:eastAsia="zh-CN"/>
              </w:rPr>
              <w:t>（</w:t>
            </w:r>
            <w:r>
              <w:rPr>
                <w:rFonts w:hint="eastAsia"/>
                <w:b w:val="0"/>
                <w:bCs w:val="0"/>
                <w:sz w:val="24"/>
                <w:u w:val="none"/>
                <w:lang w:val="en-US" w:eastAsia="zh-CN"/>
              </w:rPr>
              <w:t>1</w:t>
            </w:r>
            <w:r>
              <w:rPr>
                <w:rFonts w:hint="eastAsia"/>
                <w:b w:val="0"/>
                <w:bCs w:val="0"/>
                <w:sz w:val="24"/>
                <w:u w:val="none"/>
                <w:lang w:eastAsia="zh-CN"/>
              </w:rPr>
              <w:t>）调整平顶山市白龟山饮用水水源保护区，具体范围如下</w:t>
            </w:r>
            <w:r>
              <w:rPr>
                <w:rFonts w:hint="eastAsia"/>
                <w:b w:val="0"/>
                <w:bCs w:val="0"/>
                <w:sz w:val="24"/>
                <w:u w:val="none"/>
              </w:rPr>
              <w:t>：</w:t>
            </w:r>
          </w:p>
          <w:p>
            <w:pPr>
              <w:spacing w:line="520" w:lineRule="exact"/>
              <w:ind w:firstLine="480" w:firstLineChars="200"/>
              <w:textAlignment w:val="baseline"/>
              <w:rPr>
                <w:rFonts w:hint="default"/>
                <w:b w:val="0"/>
                <w:bCs w:val="0"/>
                <w:sz w:val="24"/>
                <w:u w:val="none"/>
                <w:lang w:val="en-US" w:eastAsia="zh-CN"/>
              </w:rPr>
            </w:pPr>
            <w:r>
              <w:rPr>
                <w:rFonts w:hint="eastAsia"/>
                <w:b w:val="0"/>
                <w:bCs w:val="0"/>
                <w:sz w:val="24"/>
                <w:u w:val="none"/>
              </w:rPr>
              <w:t>一级保护区：</w:t>
            </w:r>
            <w:r>
              <w:rPr>
                <w:rFonts w:hint="eastAsia"/>
                <w:b w:val="0"/>
                <w:bCs w:val="0"/>
                <w:sz w:val="24"/>
                <w:u w:val="none"/>
                <w:lang w:eastAsia="zh-CN"/>
              </w:rPr>
              <w:t>水库大坝至上游</w:t>
            </w:r>
            <w:r>
              <w:rPr>
                <w:rFonts w:hint="eastAsia"/>
                <w:b w:val="0"/>
                <w:bCs w:val="0"/>
                <w:sz w:val="24"/>
                <w:u w:val="none"/>
                <w:lang w:val="en-US" w:eastAsia="zh-CN"/>
              </w:rPr>
              <w:t>，水库高程103米以内的区域及平顶山学院取水口外围500米至湖滨路、平顶山市自来水有限公司取水口外围500米至平湖路以内的区域；沙河、应河、澎河、冷水河入库口至上游2000米的河道管理范围内区域。</w:t>
            </w:r>
          </w:p>
          <w:p>
            <w:pPr>
              <w:spacing w:line="520" w:lineRule="exact"/>
              <w:ind w:firstLine="480" w:firstLineChars="200"/>
              <w:textAlignment w:val="baseline"/>
              <w:rPr>
                <w:rFonts w:hint="eastAsia"/>
                <w:b w:val="0"/>
                <w:bCs w:val="0"/>
                <w:sz w:val="24"/>
                <w:u w:val="none"/>
              </w:rPr>
            </w:pPr>
            <w:r>
              <w:rPr>
                <w:rFonts w:hint="eastAsia"/>
                <w:b w:val="0"/>
                <w:bCs w:val="0"/>
                <w:sz w:val="24"/>
                <w:u w:val="none"/>
              </w:rPr>
              <w:t>二级保护区：一级保护区</w:t>
            </w:r>
            <w:r>
              <w:rPr>
                <w:rFonts w:hint="eastAsia"/>
                <w:b w:val="0"/>
                <w:bCs w:val="0"/>
                <w:sz w:val="24"/>
                <w:u w:val="none"/>
                <w:lang w:eastAsia="zh-CN"/>
              </w:rPr>
              <w:t>外，</w:t>
            </w:r>
            <w:r>
              <w:rPr>
                <w:rFonts w:hint="eastAsia"/>
                <w:b w:val="0"/>
                <w:bCs w:val="0"/>
                <w:sz w:val="24"/>
                <w:u w:val="none"/>
                <w:lang w:val="en-US" w:eastAsia="zh-CN"/>
              </w:rPr>
              <w:t>水库高程103米至水库高程104米——湖滨路以内的区域；沙河入库口至上游昭平台水库坝下的河道管理范围区域；澎河入库口至上游14000米（南水北调中线工程澎河退水闸）的河道管理范围区域；应河、冷水河入库口至上游4000米的河道管理范围区域；大浪河、将相河、七里河、瀼河、肥河入沙河口至上游1000米的河道管理范围区域</w:t>
            </w:r>
            <w:r>
              <w:rPr>
                <w:rFonts w:hint="eastAsia"/>
                <w:b w:val="0"/>
                <w:bCs w:val="0"/>
                <w:sz w:val="24"/>
                <w:u w:val="none"/>
              </w:rPr>
              <w:t>。</w:t>
            </w:r>
          </w:p>
          <w:p>
            <w:pPr>
              <w:spacing w:line="520" w:lineRule="exact"/>
              <w:ind w:firstLine="480" w:firstLineChars="200"/>
              <w:textAlignment w:val="baseline"/>
              <w:rPr>
                <w:rFonts w:hint="eastAsia" w:ascii="Times New Roman" w:hAnsi="Times New Roman" w:eastAsia="宋体" w:cs="Times New Roman"/>
                <w:sz w:val="24"/>
                <w:highlight w:val="none"/>
              </w:rPr>
            </w:pPr>
            <w:r>
              <w:rPr>
                <w:rFonts w:hint="eastAsia"/>
                <w:b w:val="0"/>
                <w:bCs w:val="0"/>
                <w:sz w:val="24"/>
                <w:u w:val="none"/>
              </w:rPr>
              <w:t>准保护区：</w:t>
            </w:r>
            <w:r>
              <w:rPr>
                <w:rFonts w:hint="eastAsia"/>
                <w:b w:val="0"/>
                <w:bCs w:val="0"/>
                <w:sz w:val="24"/>
                <w:u w:val="none"/>
                <w:lang w:eastAsia="zh-CN"/>
              </w:rPr>
              <w:t>一、二级保护区外，应河、澎河、冷水河河道管理范围外</w:t>
            </w:r>
            <w:r>
              <w:rPr>
                <w:rFonts w:hint="eastAsia"/>
                <w:b w:val="0"/>
                <w:bCs w:val="0"/>
                <w:sz w:val="24"/>
                <w:u w:val="none"/>
                <w:lang w:val="en-US" w:eastAsia="zh-CN"/>
              </w:rPr>
              <w:t>500米以内</w:t>
            </w:r>
            <w:r>
              <w:rPr>
                <w:rFonts w:hint="eastAsia" w:ascii="Times New Roman" w:hAnsi="Times New Roman" w:eastAsia="宋体" w:cs="Times New Roman"/>
                <w:sz w:val="24"/>
                <w:highlight w:val="none"/>
                <w:lang w:val="en-US" w:eastAsia="zh-CN"/>
              </w:rPr>
              <w:t>的区域</w:t>
            </w:r>
            <w:r>
              <w:rPr>
                <w:rFonts w:hint="eastAsia" w:ascii="Times New Roman" w:hAnsi="Times New Roman" w:eastAsia="宋体" w:cs="Times New Roman"/>
                <w:sz w:val="24"/>
                <w:highlight w:val="none"/>
              </w:rPr>
              <w:t>。</w:t>
            </w:r>
          </w:p>
          <w:p>
            <w:pPr>
              <w:spacing w:line="520" w:lineRule="exact"/>
              <w:ind w:firstLine="480" w:firstLineChars="200"/>
              <w:textAlignment w:val="baseline"/>
              <w:rPr>
                <w:rFonts w:hint="eastAsia"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rPr>
              <w:t>本项目</w:t>
            </w:r>
            <w:r>
              <w:rPr>
                <w:rFonts w:hint="eastAsia" w:ascii="Times New Roman" w:hAnsi="Times New Roman" w:eastAsia="宋体" w:cs="Times New Roman"/>
                <w:sz w:val="24"/>
                <w:highlight w:val="none"/>
              </w:rPr>
              <w:t>位于</w:t>
            </w:r>
            <w:r>
              <w:rPr>
                <w:rFonts w:hint="eastAsia"/>
                <w:bCs/>
                <w:color w:val="auto"/>
                <w:sz w:val="24"/>
                <w:szCs w:val="24"/>
                <w:lang w:eastAsia="zh-CN"/>
              </w:rPr>
              <w:t>平顶山市鲁山县马楼乡马塘村</w:t>
            </w:r>
            <w:r>
              <w:rPr>
                <w:rFonts w:hint="eastAsia" w:ascii="Times New Roman" w:hAnsi="Times New Roman" w:eastAsia="宋体" w:cs="Times New Roman"/>
                <w:sz w:val="24"/>
                <w:highlight w:val="none"/>
              </w:rPr>
              <w:t>，</w:t>
            </w:r>
            <w:r>
              <w:rPr>
                <w:rFonts w:hint="eastAsia" w:ascii="Times New Roman" w:hAnsi="Times New Roman" w:eastAsia="宋体" w:cs="Times New Roman"/>
                <w:sz w:val="24"/>
                <w:highlight w:val="none"/>
                <w:lang w:val="en-US" w:eastAsia="zh-CN"/>
              </w:rPr>
              <w:t>位于白龟山水库上游约13.80km处，距离北侧沙河约720m，距离东南侧肥河约4.34km，</w:t>
            </w:r>
            <w:r>
              <w:rPr>
                <w:rFonts w:hint="eastAsia" w:cs="Times New Roman"/>
                <w:sz w:val="24"/>
                <w:highlight w:val="none"/>
                <w:lang w:val="en-US" w:eastAsia="zh-CN"/>
              </w:rPr>
              <w:t>对比</w:t>
            </w:r>
            <w:r>
              <w:rPr>
                <w:rFonts w:hint="eastAsia" w:ascii="Times New Roman" w:hAnsi="Times New Roman" w:eastAsia="宋体" w:cs="Times New Roman"/>
                <w:sz w:val="24"/>
                <w:highlight w:val="none"/>
                <w:lang w:val="en-US" w:eastAsia="zh-CN"/>
              </w:rPr>
              <w:t>以上保护区划可知，</w:t>
            </w:r>
            <w:r>
              <w:rPr>
                <w:rFonts w:hint="default" w:ascii="Times New Roman" w:hAnsi="Times New Roman" w:eastAsia="宋体" w:cs="Times New Roman"/>
                <w:sz w:val="24"/>
                <w:highlight w:val="none"/>
              </w:rPr>
              <w:t>本项目不在</w:t>
            </w:r>
            <w:r>
              <w:rPr>
                <w:rFonts w:hint="eastAsia" w:ascii="Times New Roman" w:hAnsi="Times New Roman" w:eastAsia="宋体" w:cs="Times New Roman"/>
                <w:sz w:val="24"/>
                <w:highlight w:val="none"/>
                <w:lang w:eastAsia="zh-CN"/>
              </w:rPr>
              <w:t>平顶山市白龟山饮用水水源保护区及</w:t>
            </w:r>
            <w:r>
              <w:rPr>
                <w:rFonts w:hint="default" w:ascii="Times New Roman" w:hAnsi="Times New Roman" w:eastAsia="宋体" w:cs="Times New Roman"/>
                <w:sz w:val="24"/>
                <w:highlight w:val="none"/>
              </w:rPr>
              <w:t>准保护区范围内</w:t>
            </w:r>
            <w:r>
              <w:rPr>
                <w:rFonts w:hint="eastAsia" w:ascii="Times New Roman" w:hAnsi="Times New Roman" w:eastAsia="宋体" w:cs="Times New Roman"/>
                <w:sz w:val="24"/>
                <w:highlight w:val="none"/>
                <w:lang w:val="en-US" w:eastAsia="zh-CN"/>
              </w:rPr>
              <w:t>，项目建设可行。</w:t>
            </w:r>
          </w:p>
          <w:p>
            <w:pPr>
              <w:spacing w:line="520" w:lineRule="exact"/>
              <w:ind w:firstLine="480" w:firstLineChars="200"/>
              <w:textAlignment w:val="baseline"/>
              <w:rPr>
                <w:rFonts w:hint="eastAsia" w:eastAsia="宋体"/>
                <w:sz w:val="24"/>
                <w:highlight w:val="none"/>
                <w:lang w:eastAsia="zh-CN"/>
              </w:rPr>
            </w:pPr>
            <w:r>
              <w:rPr>
                <w:rFonts w:hint="eastAsia" w:ascii="Times New Roman" w:hAnsi="Times New Roman" w:cs="Times New Roman"/>
                <w:color w:val="auto"/>
                <w:kern w:val="2"/>
                <w:sz w:val="24"/>
                <w:szCs w:val="24"/>
                <w:lang w:val="en-US" w:eastAsia="zh-CN" w:bidi="ar-SA"/>
              </w:rPr>
              <w:t>（2）</w:t>
            </w:r>
            <w:r>
              <w:rPr>
                <w:rFonts w:hint="eastAsia"/>
                <w:sz w:val="24"/>
                <w:highlight w:val="none"/>
                <w:lang w:eastAsia="zh-CN"/>
              </w:rPr>
              <w:t>调整鲁山县昭平台水库饮用水水源保护区，具体范围如下</w:t>
            </w:r>
            <w:r>
              <w:rPr>
                <w:rFonts w:hint="eastAsia"/>
                <w:sz w:val="24"/>
                <w:highlight w:val="none"/>
              </w:rPr>
              <w:t>：</w:t>
            </w:r>
          </w:p>
          <w:p>
            <w:pPr>
              <w:spacing w:line="520" w:lineRule="exact"/>
              <w:ind w:firstLine="480" w:firstLineChars="200"/>
              <w:textAlignment w:val="baseline"/>
              <w:rPr>
                <w:rFonts w:hint="eastAsia"/>
                <w:sz w:val="24"/>
                <w:highlight w:val="none"/>
              </w:rPr>
            </w:pPr>
            <w:r>
              <w:rPr>
                <w:rFonts w:hint="eastAsia"/>
                <w:sz w:val="24"/>
                <w:highlight w:val="none"/>
              </w:rPr>
              <w:t>一级保护区：</w:t>
            </w:r>
            <w:r>
              <w:rPr>
                <w:rFonts w:hint="eastAsia"/>
                <w:sz w:val="24"/>
                <w:highlight w:val="none"/>
                <w:lang w:eastAsia="zh-CN"/>
              </w:rPr>
              <w:t>水库大坝至上游</w:t>
            </w:r>
            <w:r>
              <w:rPr>
                <w:rFonts w:hint="eastAsia"/>
                <w:sz w:val="24"/>
                <w:highlight w:val="none"/>
                <w:lang w:val="en-US" w:eastAsia="zh-CN"/>
              </w:rPr>
              <w:t>3800米，水库高程169米以内的区域及以外200米不超过环库路的区域</w:t>
            </w:r>
            <w:r>
              <w:rPr>
                <w:rFonts w:hint="eastAsia"/>
                <w:sz w:val="24"/>
                <w:highlight w:val="none"/>
              </w:rPr>
              <w:t>。</w:t>
            </w:r>
          </w:p>
          <w:p>
            <w:pPr>
              <w:spacing w:line="520" w:lineRule="exact"/>
              <w:ind w:firstLine="480" w:firstLineChars="200"/>
              <w:textAlignment w:val="baseline"/>
              <w:rPr>
                <w:rFonts w:hint="eastAsia"/>
                <w:sz w:val="24"/>
                <w:highlight w:val="none"/>
              </w:rPr>
            </w:pPr>
            <w:r>
              <w:rPr>
                <w:rFonts w:hint="eastAsia"/>
                <w:sz w:val="24"/>
                <w:highlight w:val="none"/>
              </w:rPr>
              <w:t>二级保护区：一级保护区</w:t>
            </w:r>
            <w:r>
              <w:rPr>
                <w:rFonts w:hint="eastAsia"/>
                <w:sz w:val="24"/>
                <w:highlight w:val="none"/>
                <w:lang w:eastAsia="zh-CN"/>
              </w:rPr>
              <w:t>外，水库大坝上游</w:t>
            </w:r>
            <w:r>
              <w:rPr>
                <w:rFonts w:hint="eastAsia"/>
                <w:sz w:val="24"/>
                <w:highlight w:val="none"/>
                <w:lang w:val="en-US" w:eastAsia="zh-CN"/>
              </w:rPr>
              <w:t>3800米至5800米，水库高程169米以内的区域及以外至环库路的区域</w:t>
            </w:r>
            <w:r>
              <w:rPr>
                <w:rFonts w:hint="eastAsia"/>
                <w:sz w:val="24"/>
                <w:highlight w:val="none"/>
              </w:rPr>
              <w:t>。</w:t>
            </w:r>
          </w:p>
          <w:p>
            <w:pPr>
              <w:spacing w:line="520" w:lineRule="exact"/>
              <w:ind w:firstLine="480" w:firstLineChars="200"/>
              <w:textAlignment w:val="baseline"/>
              <w:rPr>
                <w:rFonts w:hint="eastAsia"/>
                <w:sz w:val="24"/>
                <w:highlight w:val="none"/>
              </w:rPr>
            </w:pPr>
            <w:r>
              <w:rPr>
                <w:rFonts w:hint="eastAsia"/>
                <w:sz w:val="24"/>
                <w:highlight w:val="none"/>
              </w:rPr>
              <w:t>准保护区：</w:t>
            </w:r>
            <w:r>
              <w:rPr>
                <w:rFonts w:hint="eastAsia"/>
                <w:sz w:val="24"/>
                <w:highlight w:val="none"/>
                <w:lang w:eastAsia="zh-CN"/>
              </w:rPr>
              <w:t>二级保护区外，水库高程</w:t>
            </w:r>
            <w:r>
              <w:rPr>
                <w:rFonts w:hint="eastAsia"/>
                <w:sz w:val="24"/>
                <w:highlight w:val="none"/>
                <w:lang w:val="en-US" w:eastAsia="zh-CN"/>
              </w:rPr>
              <w:t>169米以内的区域及以外至环库路的区域；沙河、荡泽河、柳林河、团成河、清水河河道管理范围外500米以内的区域</w:t>
            </w:r>
            <w:r>
              <w:rPr>
                <w:rFonts w:hint="eastAsia"/>
                <w:sz w:val="24"/>
                <w:highlight w:val="none"/>
              </w:rPr>
              <w:t>。</w:t>
            </w:r>
          </w:p>
          <w:p>
            <w:pPr>
              <w:spacing w:line="520" w:lineRule="exact"/>
              <w:ind w:firstLine="480" w:firstLineChars="200"/>
              <w:textAlignment w:val="baseline"/>
              <w:rPr>
                <w:rFonts w:hint="eastAsia"/>
                <w:sz w:val="24"/>
                <w:highlight w:val="none"/>
                <w:lang w:eastAsia="zh-CN"/>
              </w:rPr>
            </w:pPr>
            <w:r>
              <w:rPr>
                <w:rFonts w:hint="eastAsia"/>
                <w:sz w:val="24"/>
                <w:highlight w:val="none"/>
              </w:rPr>
              <w:t>本项目位于</w:t>
            </w:r>
            <w:r>
              <w:rPr>
                <w:rFonts w:hint="eastAsia"/>
                <w:bCs/>
                <w:color w:val="auto"/>
                <w:sz w:val="24"/>
                <w:szCs w:val="24"/>
                <w:lang w:eastAsia="zh-CN"/>
              </w:rPr>
              <w:t>平顶山市鲁山县马楼乡马塘村</w:t>
            </w:r>
            <w:r>
              <w:rPr>
                <w:rFonts w:hint="eastAsia"/>
                <w:sz w:val="24"/>
                <w:highlight w:val="none"/>
              </w:rPr>
              <w:t>，</w:t>
            </w:r>
            <w:r>
              <w:rPr>
                <w:rFonts w:hint="eastAsia"/>
                <w:sz w:val="24"/>
                <w:highlight w:val="none"/>
                <w:lang w:val="en-US" w:eastAsia="zh-CN"/>
              </w:rPr>
              <w:t>位于</w:t>
            </w:r>
            <w:r>
              <w:rPr>
                <w:rFonts w:hint="eastAsia"/>
                <w:sz w:val="24"/>
                <w:highlight w:val="none"/>
                <w:lang w:eastAsia="zh-CN"/>
              </w:rPr>
              <w:t>昭平台水库下游</w:t>
            </w:r>
            <w:r>
              <w:rPr>
                <w:rFonts w:hint="eastAsia" w:ascii="Times New Roman" w:hAnsi="Times New Roman" w:eastAsia="宋体" w:cs="Times New Roman"/>
                <w:sz w:val="24"/>
                <w:highlight w:val="none"/>
                <w:lang w:val="en-US" w:eastAsia="zh-CN"/>
              </w:rPr>
              <w:t>约14.26km</w:t>
            </w:r>
            <w:r>
              <w:rPr>
                <w:rFonts w:hint="eastAsia"/>
                <w:sz w:val="24"/>
                <w:highlight w:val="none"/>
                <w:lang w:val="en-US" w:eastAsia="zh-CN"/>
              </w:rPr>
              <w:t>，</w:t>
            </w:r>
            <w:r>
              <w:rPr>
                <w:rFonts w:hint="eastAsia" w:ascii="Times New Roman" w:hAnsi="Times New Roman" w:eastAsia="宋体" w:cs="Times New Roman"/>
                <w:sz w:val="24"/>
                <w:highlight w:val="none"/>
                <w:lang w:val="en-US" w:eastAsia="zh-CN"/>
              </w:rPr>
              <w:t>距离北侧沙河约720m，</w:t>
            </w:r>
            <w:r>
              <w:rPr>
                <w:rFonts w:hint="eastAsia"/>
                <w:sz w:val="24"/>
                <w:highlight w:val="none"/>
                <w:lang w:eastAsia="zh-CN"/>
              </w:rPr>
              <w:t>不在昭平台水库饮用水水源保护区及准保护区</w:t>
            </w:r>
            <w:r>
              <w:rPr>
                <w:rFonts w:hint="eastAsia"/>
                <w:sz w:val="24"/>
                <w:highlight w:val="none"/>
              </w:rPr>
              <w:t>范围内</w:t>
            </w:r>
            <w:r>
              <w:rPr>
                <w:rFonts w:hint="eastAsia" w:ascii="Times New Roman" w:hAnsi="Times New Roman" w:eastAsia="宋体" w:cs="Times New Roman"/>
                <w:sz w:val="24"/>
                <w:highlight w:val="none"/>
                <w:lang w:val="en-US" w:eastAsia="zh-CN"/>
              </w:rPr>
              <w:t>，项目建设可行</w:t>
            </w:r>
            <w:r>
              <w:rPr>
                <w:rFonts w:hint="eastAsia"/>
                <w:sz w:val="24"/>
                <w:highlight w:val="none"/>
                <w:lang w:eastAsia="zh-CN"/>
              </w:rPr>
              <w:t>。</w:t>
            </w:r>
          </w:p>
          <w:p>
            <w:pPr>
              <w:spacing w:line="500" w:lineRule="exact"/>
              <w:ind w:firstLine="482" w:firstLineChars="200"/>
              <w:rPr>
                <w:rFonts w:hint="default" w:ascii="Times New Roman" w:hAnsi="Times New Roman" w:eastAsia="宋体" w:cs="Times New Roman"/>
                <w:b/>
                <w:bCs/>
                <w:sz w:val="24"/>
                <w:szCs w:val="24"/>
                <w:highlight w:val="none"/>
                <w:u w:val="none"/>
                <w:lang w:val="en-US" w:eastAsia="zh-CN"/>
              </w:rPr>
            </w:pPr>
            <w:r>
              <w:rPr>
                <w:rFonts w:hint="eastAsia" w:cs="Times New Roman"/>
                <w:b/>
                <w:bCs/>
                <w:sz w:val="24"/>
                <w:szCs w:val="24"/>
                <w:highlight w:val="none"/>
                <w:u w:val="none"/>
                <w:lang w:val="en-US" w:eastAsia="zh-CN"/>
              </w:rPr>
              <w:t>3</w:t>
            </w:r>
            <w:r>
              <w:rPr>
                <w:rFonts w:hint="default" w:ascii="Times New Roman" w:hAnsi="Times New Roman" w:eastAsia="宋体" w:cs="Times New Roman"/>
                <w:b/>
                <w:bCs/>
                <w:sz w:val="24"/>
                <w:szCs w:val="24"/>
                <w:highlight w:val="none"/>
                <w:u w:val="none"/>
                <w:lang w:val="en-US" w:eastAsia="zh-CN"/>
              </w:rPr>
              <w:t>、与鲁山县集中式饮用水源保护区的关系</w:t>
            </w:r>
          </w:p>
          <w:p>
            <w:pPr>
              <w:spacing w:line="500" w:lineRule="exact"/>
              <w:ind w:firstLine="480" w:firstLineChars="200"/>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rPr>
              <w:t>（</w:t>
            </w:r>
            <w:r>
              <w:rPr>
                <w:rFonts w:hint="eastAsia" w:cs="Times New Roman"/>
                <w:b w:val="0"/>
                <w:bCs w:val="0"/>
                <w:sz w:val="24"/>
                <w:szCs w:val="24"/>
                <w:u w:val="none"/>
                <w:lang w:val="en-US" w:eastAsia="zh-CN"/>
              </w:rPr>
              <w:t>1</w:t>
            </w:r>
            <w:r>
              <w:rPr>
                <w:rFonts w:hint="default" w:ascii="Times New Roman" w:hAnsi="Times New Roman" w:cs="Times New Roman"/>
                <w:b w:val="0"/>
                <w:bCs w:val="0"/>
                <w:sz w:val="24"/>
                <w:szCs w:val="24"/>
                <w:u w:val="none"/>
              </w:rPr>
              <w:t>）乡镇集中式饮用水水源保护区</w:t>
            </w:r>
          </w:p>
          <w:p>
            <w:pPr>
              <w:spacing w:line="520" w:lineRule="exact"/>
              <w:ind w:firstLine="480" w:firstLineChars="200"/>
              <w:rPr>
                <w:rFonts w:hint="default" w:ascii="Times New Roman" w:hAnsi="Times New Roman" w:eastAsia="宋体" w:cs="Times New Roman"/>
                <w:b w:val="0"/>
                <w:bCs w:val="0"/>
                <w:u w:val="none"/>
                <w:lang w:eastAsia="zh-CN"/>
              </w:rPr>
            </w:pPr>
            <w:r>
              <w:rPr>
                <w:rFonts w:hint="default" w:ascii="Times New Roman" w:hAnsi="Times New Roman" w:cs="Times New Roman"/>
                <w:b w:val="0"/>
                <w:bCs w:val="0"/>
                <w:color w:val="000000"/>
                <w:sz w:val="24"/>
                <w:u w:val="none"/>
              </w:rPr>
              <w:t>根据《河南省人民政府办公厅关于印发河南省乡镇集中式饮用水水源保护区划的通知》（豫政办【2016】23号），</w:t>
            </w:r>
            <w:r>
              <w:rPr>
                <w:rFonts w:hint="default" w:ascii="Times New Roman" w:hAnsi="Times New Roman" w:cs="Times New Roman"/>
                <w:b w:val="0"/>
                <w:bCs w:val="0"/>
                <w:color w:val="000000"/>
                <w:sz w:val="24"/>
                <w:u w:val="none"/>
                <w:lang w:eastAsia="zh-CN"/>
              </w:rPr>
              <w:t>鲁山</w:t>
            </w:r>
            <w:r>
              <w:rPr>
                <w:rFonts w:hint="default" w:ascii="Times New Roman" w:hAnsi="Times New Roman" w:cs="Times New Roman"/>
                <w:b w:val="0"/>
                <w:bCs w:val="0"/>
                <w:color w:val="000000"/>
                <w:sz w:val="24"/>
                <w:u w:val="none"/>
              </w:rPr>
              <w:t>县乡镇集中式饮用水水源保护区划如下：</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①鲁山县四棵树乡清水河前庄</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一级保护区范围：清水河取水口上游</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米及下游</w:t>
            </w:r>
            <w:r>
              <w:rPr>
                <w:rFonts w:hint="default" w:ascii="Times New Roman" w:hAnsi="Times New Roman" w:cs="Times New Roman"/>
                <w:b w:val="0"/>
                <w:bCs w:val="0"/>
                <w:color w:val="000000"/>
                <w:sz w:val="24"/>
                <w:u w:val="none"/>
                <w:lang w:eastAsia="zh-CN"/>
              </w:rPr>
              <w:t>100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二级保护区范围：一级保护区外，清水河上游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米及下游</w:t>
            </w:r>
            <w:r>
              <w:rPr>
                <w:rFonts w:hint="default" w:ascii="Times New Roman" w:hAnsi="Times New Roman" w:cs="Times New Roman"/>
                <w:b w:val="0"/>
                <w:bCs w:val="0"/>
                <w:color w:val="000000"/>
                <w:sz w:val="24"/>
                <w:u w:val="none"/>
                <w:lang w:eastAsia="zh-CN"/>
              </w:rPr>
              <w:t>200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准保护区范围：二级保护区外，清水河上游至鲁山县界河道内及两侧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②鲁山县尧山镇玉皇庙河西竹园</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一级保护区范围：玉皇庙河尧山第一漂上站水坝至上游</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二级保护区范围：一级保护区外，玉皇庙河上游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准保护区范围：二级保护区外，玉皇庙河上游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米的区域，北沟河上游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highlight w:val="yellow"/>
                <w:u w:val="none"/>
                <w:lang w:eastAsia="zh-CN"/>
              </w:rPr>
            </w:pPr>
            <w:r>
              <w:rPr>
                <w:rFonts w:hint="eastAsia" w:ascii="Times New Roman" w:hAnsi="Times New Roman" w:cs="Times New Roman"/>
                <w:b w:val="0"/>
                <w:bCs w:val="0"/>
                <w:color w:val="000000"/>
                <w:sz w:val="24"/>
                <w:u w:val="none"/>
                <w:lang w:eastAsia="zh-CN"/>
              </w:rPr>
              <w:t>③鲁</w:t>
            </w:r>
            <w:r>
              <w:rPr>
                <w:rFonts w:hint="eastAsia" w:ascii="Times New Roman" w:hAnsi="Times New Roman" w:cs="Times New Roman"/>
                <w:b w:val="0"/>
                <w:bCs w:val="0"/>
                <w:color w:val="000000"/>
                <w:sz w:val="24"/>
                <w:highlight w:val="none"/>
                <w:u w:val="none"/>
                <w:lang w:eastAsia="zh-CN"/>
              </w:rPr>
              <w:t>山县土门办事处土门河侯家庄</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一级保护区范围：土门河取水口上游</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米至下游</w:t>
            </w:r>
            <w:r>
              <w:rPr>
                <w:rFonts w:hint="default" w:ascii="Times New Roman" w:hAnsi="Times New Roman" w:cs="Times New Roman"/>
                <w:b w:val="0"/>
                <w:bCs w:val="0"/>
                <w:color w:val="000000"/>
                <w:sz w:val="24"/>
                <w:u w:val="none"/>
                <w:lang w:eastAsia="zh-CN"/>
              </w:rPr>
              <w:t>100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二级保护区范围：一级保护区外，土门河上游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米至下游</w:t>
            </w:r>
            <w:r>
              <w:rPr>
                <w:rFonts w:hint="default" w:ascii="Times New Roman" w:hAnsi="Times New Roman" w:cs="Times New Roman"/>
                <w:b w:val="0"/>
                <w:bCs w:val="0"/>
                <w:color w:val="000000"/>
                <w:sz w:val="24"/>
                <w:u w:val="none"/>
                <w:lang w:eastAsia="zh-CN"/>
              </w:rPr>
              <w:t>200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准保护区范围：二级保护区外，土门河上游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米的区域，西沟河上游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④鲁山县下汤镇沙河地下水井</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1</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一级保护区范围：沙河取水井上游二广高速桥</w:t>
            </w:r>
            <w:r>
              <w:rPr>
                <w:rFonts w:hint="default" w:ascii="Times New Roman" w:hAnsi="Times New Roman" w:cs="Times New Roman"/>
                <w:b w:val="0"/>
                <w:bCs w:val="0"/>
                <w:color w:val="000000"/>
                <w:sz w:val="24"/>
                <w:u w:val="none"/>
                <w:lang w:eastAsia="zh-CN"/>
              </w:rPr>
              <w:t>(770</w:t>
            </w:r>
            <w:r>
              <w:rPr>
                <w:rFonts w:hint="eastAsia" w:ascii="Times New Roman" w:hAnsi="Times New Roman" w:cs="Times New Roman"/>
                <w:b w:val="0"/>
                <w:bCs w:val="0"/>
                <w:color w:val="000000"/>
                <w:sz w:val="24"/>
                <w:u w:val="none"/>
                <w:lang w:eastAsia="zh-CN"/>
              </w:rPr>
              <w:t>米</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至下游</w:t>
            </w:r>
            <w:r>
              <w:rPr>
                <w:rFonts w:hint="default" w:ascii="Times New Roman" w:hAnsi="Times New Roman" w:cs="Times New Roman"/>
                <w:b w:val="0"/>
                <w:bCs w:val="0"/>
                <w:color w:val="000000"/>
                <w:sz w:val="24"/>
                <w:u w:val="none"/>
                <w:lang w:eastAsia="zh-CN"/>
              </w:rPr>
              <w:t>100</w:t>
            </w:r>
            <w:r>
              <w:rPr>
                <w:rFonts w:hint="eastAsia" w:ascii="Times New Roman" w:hAnsi="Times New Roman" w:cs="Times New Roman"/>
                <w:b w:val="0"/>
                <w:bCs w:val="0"/>
                <w:color w:val="000000"/>
                <w:sz w:val="24"/>
                <w:u w:val="none"/>
                <w:lang w:eastAsia="zh-CN"/>
              </w:rPr>
              <w:t>米河道内及两侧</w:t>
            </w:r>
            <w:r>
              <w:rPr>
                <w:rFonts w:hint="default" w:ascii="Times New Roman" w:hAnsi="Times New Roman" w:cs="Times New Roman"/>
                <w:b w:val="0"/>
                <w:bCs w:val="0"/>
                <w:color w:val="000000"/>
                <w:sz w:val="24"/>
                <w:u w:val="none"/>
                <w:lang w:eastAsia="zh-CN"/>
              </w:rPr>
              <w:t>50</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二级保护区范围：一级保护区外，沙河上游</w:t>
            </w:r>
            <w:r>
              <w:rPr>
                <w:rFonts w:hint="default" w:ascii="Times New Roman" w:hAnsi="Times New Roman" w:cs="Times New Roman"/>
                <w:b w:val="0"/>
                <w:bCs w:val="0"/>
                <w:color w:val="000000"/>
                <w:sz w:val="24"/>
                <w:u w:val="none"/>
                <w:lang w:eastAsia="zh-CN"/>
              </w:rPr>
              <w:t>2000</w:t>
            </w:r>
            <w:r>
              <w:rPr>
                <w:rFonts w:hint="eastAsia" w:ascii="Times New Roman" w:hAnsi="Times New Roman" w:cs="Times New Roman"/>
                <w:b w:val="0"/>
                <w:bCs w:val="0"/>
                <w:color w:val="000000"/>
                <w:sz w:val="24"/>
                <w:u w:val="none"/>
                <w:lang w:eastAsia="zh-CN"/>
              </w:rPr>
              <w:t>米至下游</w:t>
            </w:r>
            <w:r>
              <w:rPr>
                <w:rFonts w:hint="default" w:ascii="Times New Roman" w:hAnsi="Times New Roman" w:cs="Times New Roman"/>
                <w:b w:val="0"/>
                <w:bCs w:val="0"/>
                <w:color w:val="000000"/>
                <w:sz w:val="24"/>
                <w:u w:val="none"/>
                <w:lang w:eastAsia="zh-CN"/>
              </w:rPr>
              <w:t>200</w:t>
            </w:r>
            <w:r>
              <w:rPr>
                <w:rFonts w:hint="eastAsia" w:ascii="Times New Roman" w:hAnsi="Times New Roman" w:cs="Times New Roman"/>
                <w:b w:val="0"/>
                <w:bCs w:val="0"/>
                <w:color w:val="000000"/>
                <w:sz w:val="24"/>
                <w:u w:val="none"/>
                <w:lang w:eastAsia="zh-CN"/>
              </w:rPr>
              <w:t>米河道内及左岸</w:t>
            </w:r>
            <w:r>
              <w:rPr>
                <w:rFonts w:hint="default" w:ascii="Times New Roman" w:hAnsi="Times New Roman" w:cs="Times New Roman"/>
                <w:b w:val="0"/>
                <w:bCs w:val="0"/>
                <w:color w:val="000000"/>
                <w:sz w:val="24"/>
                <w:u w:val="none"/>
                <w:lang w:eastAsia="zh-CN"/>
              </w:rPr>
              <w:t>1000</w:t>
            </w:r>
            <w:r>
              <w:rPr>
                <w:rFonts w:hint="eastAsia" w:ascii="Times New Roman" w:hAnsi="Times New Roman" w:cs="Times New Roman"/>
                <w:b w:val="0"/>
                <w:bCs w:val="0"/>
                <w:color w:val="000000"/>
                <w:sz w:val="24"/>
                <w:u w:val="none"/>
                <w:lang w:eastAsia="zh-CN"/>
              </w:rPr>
              <w:t>米、右岸至分水岭的区域。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⑤鲁山县张官营镇地下水井群</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一级保护区范围：水厂厂区及外围</w:t>
            </w:r>
            <w:r>
              <w:rPr>
                <w:rFonts w:hint="default" w:ascii="Times New Roman" w:hAnsi="Times New Roman" w:cs="Times New Roman"/>
                <w:b w:val="0"/>
                <w:bCs w:val="0"/>
                <w:color w:val="000000"/>
                <w:sz w:val="24"/>
                <w:u w:val="none"/>
                <w:lang w:eastAsia="zh-CN"/>
              </w:rPr>
              <w:t>47</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⑥鲁山县张良镇地下水井群</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一级保护区范围：水厂厂区及外围</w:t>
            </w:r>
            <w:r>
              <w:rPr>
                <w:rFonts w:hint="default" w:ascii="Times New Roman" w:hAnsi="Times New Roman" w:cs="Times New Roman"/>
                <w:b w:val="0"/>
                <w:bCs w:val="0"/>
                <w:color w:val="000000"/>
                <w:sz w:val="24"/>
                <w:u w:val="none"/>
                <w:lang w:eastAsia="zh-CN"/>
              </w:rPr>
              <w:t>47</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⑦鲁山县马楼乡地下水井群</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一级保护区范围：水厂厂区及外围</w:t>
            </w:r>
            <w:r>
              <w:rPr>
                <w:rFonts w:hint="default" w:ascii="Times New Roman" w:hAnsi="Times New Roman" w:cs="Times New Roman"/>
                <w:b w:val="0"/>
                <w:bCs w:val="0"/>
                <w:color w:val="000000"/>
                <w:sz w:val="24"/>
                <w:u w:val="none"/>
                <w:lang w:eastAsia="zh-CN"/>
              </w:rPr>
              <w:t>34</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⑧鲁山县磙子营乡地下水井群</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一级保护区范围：水厂厂区及外围</w:t>
            </w:r>
            <w:r>
              <w:rPr>
                <w:rFonts w:hint="default" w:ascii="Times New Roman" w:hAnsi="Times New Roman" w:cs="Times New Roman"/>
                <w:b w:val="0"/>
                <w:bCs w:val="0"/>
                <w:color w:val="000000"/>
                <w:sz w:val="24"/>
                <w:u w:val="none"/>
                <w:lang w:eastAsia="zh-CN"/>
              </w:rPr>
              <w:t>47</w:t>
            </w:r>
            <w:r>
              <w:rPr>
                <w:rFonts w:hint="eastAsia" w:ascii="Times New Roman" w:hAnsi="Times New Roman" w:cs="Times New Roman"/>
                <w:b w:val="0"/>
                <w:bCs w:val="0"/>
                <w:color w:val="000000"/>
                <w:sz w:val="24"/>
                <w:u w:val="none"/>
                <w:lang w:eastAsia="zh-CN"/>
              </w:rPr>
              <w:t>米的区域</w:t>
            </w:r>
            <w:r>
              <w:rPr>
                <w:rFonts w:hint="default" w:ascii="Times New Roman" w:hAnsi="Times New Roman" w:cs="Times New Roman"/>
                <w:b w:val="0"/>
                <w:bCs w:val="0"/>
                <w:color w:val="000000"/>
                <w:sz w:val="24"/>
                <w:u w:val="none"/>
                <w:lang w:eastAsia="zh-CN"/>
              </w:rPr>
              <w:t>(1</w:t>
            </w:r>
            <w:r>
              <w:rPr>
                <w:rFonts w:hint="eastAsia" w:ascii="Times New Roman" w:hAnsi="Times New Roman" w:cs="Times New Roman"/>
                <w:b w:val="0"/>
                <w:bCs w:val="0"/>
                <w:color w:val="000000"/>
                <w:sz w:val="24"/>
                <w:u w:val="none"/>
                <w:lang w:eastAsia="zh-CN"/>
              </w:rPr>
              <w:t>号取水井</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号取水井外围</w:t>
            </w:r>
            <w:r>
              <w:rPr>
                <w:rFonts w:hint="default" w:ascii="Times New Roman" w:hAnsi="Times New Roman" w:cs="Times New Roman"/>
                <w:b w:val="0"/>
                <w:bCs w:val="0"/>
                <w:color w:val="000000"/>
                <w:sz w:val="24"/>
                <w:u w:val="none"/>
                <w:lang w:eastAsia="zh-CN"/>
              </w:rPr>
              <w:t>47</w:t>
            </w:r>
            <w:r>
              <w:rPr>
                <w:rFonts w:hint="eastAsia" w:ascii="Times New Roman" w:hAnsi="Times New Roman" w:cs="Times New Roman"/>
                <w:b w:val="0"/>
                <w:bCs w:val="0"/>
                <w:color w:val="000000"/>
                <w:sz w:val="24"/>
                <w:u w:val="none"/>
                <w:lang w:eastAsia="zh-CN"/>
              </w:rPr>
              <w:t>米的区域。</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⑨鲁山县让河乡地下水井群</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共</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眼井</w:t>
            </w:r>
            <w:r>
              <w:rPr>
                <w:rFonts w:hint="default" w:ascii="Times New Roman" w:hAnsi="Times New Roman" w:cs="Times New Roman"/>
                <w:b w:val="0"/>
                <w:bCs w:val="0"/>
                <w:color w:val="000000"/>
                <w:sz w:val="24"/>
                <w:u w:val="none"/>
                <w:lang w:eastAsia="zh-CN"/>
              </w:rPr>
              <w:t>)</w:t>
            </w:r>
          </w:p>
          <w:p>
            <w:pPr>
              <w:spacing w:line="520" w:lineRule="exact"/>
              <w:ind w:firstLine="480" w:firstLineChars="200"/>
              <w:rPr>
                <w:rFonts w:hint="default" w:ascii="Times New Roman" w:hAnsi="Times New Roman" w:cs="Times New Roman"/>
                <w:b w:val="0"/>
                <w:bCs w:val="0"/>
                <w:color w:val="000000"/>
                <w:sz w:val="24"/>
                <w:u w:val="none"/>
                <w:lang w:eastAsia="zh-CN"/>
              </w:rPr>
            </w:pPr>
            <w:r>
              <w:rPr>
                <w:rFonts w:hint="eastAsia" w:ascii="Times New Roman" w:hAnsi="Times New Roman" w:cs="Times New Roman"/>
                <w:b w:val="0"/>
                <w:bCs w:val="0"/>
                <w:color w:val="000000"/>
                <w:sz w:val="24"/>
                <w:u w:val="none"/>
                <w:lang w:eastAsia="zh-CN"/>
              </w:rPr>
              <w:t>一级保护区范围：水厂厂区及外围</w:t>
            </w:r>
            <w:r>
              <w:rPr>
                <w:rFonts w:hint="default" w:ascii="Times New Roman" w:hAnsi="Times New Roman" w:cs="Times New Roman"/>
                <w:b w:val="0"/>
                <w:bCs w:val="0"/>
                <w:color w:val="000000"/>
                <w:sz w:val="24"/>
                <w:u w:val="none"/>
                <w:lang w:eastAsia="zh-CN"/>
              </w:rPr>
              <w:t>30</w:t>
            </w:r>
            <w:r>
              <w:rPr>
                <w:rFonts w:hint="eastAsia" w:ascii="Times New Roman" w:hAnsi="Times New Roman" w:cs="Times New Roman"/>
                <w:b w:val="0"/>
                <w:bCs w:val="0"/>
                <w:color w:val="000000"/>
                <w:sz w:val="24"/>
                <w:u w:val="none"/>
                <w:lang w:eastAsia="zh-CN"/>
              </w:rPr>
              <w:t>米的区域</w:t>
            </w:r>
            <w:r>
              <w:rPr>
                <w:rFonts w:hint="default" w:ascii="Times New Roman" w:hAnsi="Times New Roman" w:cs="Times New Roman"/>
                <w:b w:val="0"/>
                <w:bCs w:val="0"/>
                <w:color w:val="000000"/>
                <w:sz w:val="24"/>
                <w:u w:val="none"/>
                <w:lang w:eastAsia="zh-CN"/>
              </w:rPr>
              <w:t>(1</w:t>
            </w:r>
            <w:r>
              <w:rPr>
                <w:rFonts w:hint="eastAsia" w:ascii="Times New Roman" w:hAnsi="Times New Roman" w:cs="Times New Roman"/>
                <w:b w:val="0"/>
                <w:bCs w:val="0"/>
                <w:color w:val="000000"/>
                <w:sz w:val="24"/>
                <w:u w:val="none"/>
                <w:lang w:eastAsia="zh-CN"/>
              </w:rPr>
              <w:t>号取水井</w:t>
            </w:r>
            <w:r>
              <w:rPr>
                <w:rFonts w:hint="default" w:ascii="Times New Roman" w:hAnsi="Times New Roman" w:cs="Times New Roman"/>
                <w:b w:val="0"/>
                <w:bCs w:val="0"/>
                <w:color w:val="000000"/>
                <w:sz w:val="24"/>
                <w:u w:val="none"/>
                <w:lang w:eastAsia="zh-CN"/>
              </w:rPr>
              <w:t>)</w:t>
            </w:r>
            <w:r>
              <w:rPr>
                <w:rFonts w:hint="eastAsia" w:ascii="Times New Roman" w:hAnsi="Times New Roman" w:cs="Times New Roman"/>
                <w:b w:val="0"/>
                <w:bCs w:val="0"/>
                <w:color w:val="000000"/>
                <w:sz w:val="24"/>
                <w:u w:val="none"/>
                <w:lang w:eastAsia="zh-CN"/>
              </w:rPr>
              <w:t>，</w:t>
            </w:r>
            <w:r>
              <w:rPr>
                <w:rFonts w:hint="default" w:ascii="Times New Roman" w:hAnsi="Times New Roman" w:cs="Times New Roman"/>
                <w:b w:val="0"/>
                <w:bCs w:val="0"/>
                <w:color w:val="000000"/>
                <w:sz w:val="24"/>
                <w:u w:val="none"/>
                <w:lang w:eastAsia="zh-CN"/>
              </w:rPr>
              <w:t>2</w:t>
            </w:r>
            <w:r>
              <w:rPr>
                <w:rFonts w:hint="eastAsia" w:ascii="Times New Roman" w:hAnsi="Times New Roman" w:cs="Times New Roman"/>
                <w:b w:val="0"/>
                <w:bCs w:val="0"/>
                <w:color w:val="000000"/>
                <w:sz w:val="24"/>
                <w:u w:val="none"/>
                <w:lang w:eastAsia="zh-CN"/>
              </w:rPr>
              <w:t>号取水井外围</w:t>
            </w:r>
            <w:r>
              <w:rPr>
                <w:rFonts w:hint="default" w:ascii="Times New Roman" w:hAnsi="Times New Roman" w:cs="Times New Roman"/>
                <w:b w:val="0"/>
                <w:bCs w:val="0"/>
                <w:color w:val="000000"/>
                <w:sz w:val="24"/>
                <w:u w:val="none"/>
                <w:lang w:eastAsia="zh-CN"/>
              </w:rPr>
              <w:t>30</w:t>
            </w:r>
            <w:r>
              <w:rPr>
                <w:rFonts w:hint="eastAsia" w:ascii="Times New Roman" w:hAnsi="Times New Roman" w:cs="Times New Roman"/>
                <w:b w:val="0"/>
                <w:bCs w:val="0"/>
                <w:color w:val="000000"/>
                <w:sz w:val="24"/>
                <w:u w:val="none"/>
                <w:lang w:eastAsia="zh-CN"/>
              </w:rPr>
              <w:t>米的区域。</w:t>
            </w:r>
          </w:p>
          <w:p>
            <w:pPr>
              <w:widowControl/>
              <w:spacing w:line="500" w:lineRule="exact"/>
              <w:ind w:firstLine="480" w:firstLineChars="200"/>
              <w:jc w:val="left"/>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rPr>
              <w:t>本项目选址位于</w:t>
            </w:r>
            <w:r>
              <w:rPr>
                <w:rFonts w:hint="eastAsia"/>
                <w:bCs/>
                <w:color w:val="auto"/>
                <w:sz w:val="24"/>
                <w:szCs w:val="24"/>
                <w:lang w:eastAsia="zh-CN"/>
              </w:rPr>
              <w:t>平顶山市鲁山县马楼乡马塘村</w:t>
            </w:r>
            <w:r>
              <w:rPr>
                <w:rFonts w:hint="default" w:ascii="Times New Roman" w:hAnsi="Times New Roman" w:cs="Times New Roman"/>
                <w:b w:val="0"/>
                <w:bCs w:val="0"/>
                <w:sz w:val="24"/>
                <w:szCs w:val="24"/>
                <w:highlight w:val="none"/>
                <w:u w:val="none"/>
              </w:rPr>
              <w:t>，</w:t>
            </w:r>
            <w:r>
              <w:rPr>
                <w:rFonts w:hint="eastAsia"/>
                <w:sz w:val="24"/>
                <w:highlight w:val="none"/>
              </w:rPr>
              <w:t>马楼乡地下水井群位于马楼乡南侧</w:t>
            </w:r>
            <w:r>
              <w:rPr>
                <w:rFonts w:hint="default" w:ascii="Times New Roman" w:hAnsi="Times New Roman" w:cs="Times New Roman"/>
                <w:b w:val="0"/>
                <w:bCs w:val="0"/>
                <w:sz w:val="24"/>
                <w:szCs w:val="24"/>
                <w:highlight w:val="none"/>
                <w:u w:val="none"/>
              </w:rPr>
              <w:t>，本项目距离</w:t>
            </w:r>
            <w:r>
              <w:rPr>
                <w:rFonts w:hint="eastAsia"/>
                <w:sz w:val="24"/>
                <w:highlight w:val="none"/>
              </w:rPr>
              <w:t>马楼乡地下水井群</w:t>
            </w:r>
            <w:r>
              <w:rPr>
                <w:rFonts w:hint="default" w:ascii="Times New Roman" w:hAnsi="Times New Roman" w:cs="Times New Roman"/>
                <w:b w:val="0"/>
                <w:bCs w:val="0"/>
                <w:sz w:val="24"/>
                <w:szCs w:val="24"/>
                <w:highlight w:val="none"/>
                <w:u w:val="none"/>
              </w:rPr>
              <w:t>约</w:t>
            </w:r>
            <w:r>
              <w:rPr>
                <w:rFonts w:hint="eastAsia" w:ascii="Times New Roman" w:hAnsi="Times New Roman" w:cs="Times New Roman"/>
                <w:b w:val="0"/>
                <w:bCs w:val="0"/>
                <w:sz w:val="24"/>
                <w:szCs w:val="24"/>
                <w:highlight w:val="none"/>
                <w:u w:val="none"/>
                <w:lang w:val="en-US" w:eastAsia="zh-CN"/>
              </w:rPr>
              <w:t>6.</w:t>
            </w:r>
            <w:r>
              <w:rPr>
                <w:rFonts w:hint="eastAsia" w:cs="Times New Roman"/>
                <w:b w:val="0"/>
                <w:bCs w:val="0"/>
                <w:sz w:val="24"/>
                <w:szCs w:val="24"/>
                <w:highlight w:val="none"/>
                <w:u w:val="none"/>
                <w:lang w:val="en-US" w:eastAsia="zh-CN"/>
              </w:rPr>
              <w:t>57</w:t>
            </w:r>
            <w:r>
              <w:rPr>
                <w:rFonts w:hint="default" w:ascii="Times New Roman" w:hAnsi="Times New Roman" w:cs="Times New Roman"/>
                <w:b w:val="0"/>
                <w:bCs w:val="0"/>
                <w:sz w:val="24"/>
                <w:szCs w:val="24"/>
                <w:highlight w:val="none"/>
                <w:u w:val="none"/>
              </w:rPr>
              <w:t>km</w:t>
            </w:r>
            <w:r>
              <w:rPr>
                <w:rFonts w:hint="default" w:ascii="Times New Roman" w:hAnsi="Times New Roman" w:cs="Times New Roman"/>
                <w:b w:val="0"/>
                <w:bCs w:val="0"/>
                <w:sz w:val="24"/>
                <w:szCs w:val="24"/>
                <w:u w:val="none"/>
              </w:rPr>
              <w:t>，本项目不在其保护区范围内，符合</w:t>
            </w:r>
            <w:r>
              <w:rPr>
                <w:rFonts w:hint="eastAsia" w:cs="Times New Roman"/>
                <w:b w:val="0"/>
                <w:bCs w:val="0"/>
                <w:sz w:val="24"/>
                <w:szCs w:val="24"/>
                <w:u w:val="none"/>
                <w:lang w:eastAsia="zh-CN"/>
              </w:rPr>
              <w:t>鲁山</w:t>
            </w:r>
            <w:r>
              <w:rPr>
                <w:rFonts w:hint="default" w:ascii="Times New Roman" w:hAnsi="Times New Roman" w:cs="Times New Roman"/>
                <w:b w:val="0"/>
                <w:bCs w:val="0"/>
                <w:sz w:val="24"/>
                <w:szCs w:val="24"/>
                <w:u w:val="none"/>
              </w:rPr>
              <w:t>县乡镇集中式饮用水水源保护区规划</w:t>
            </w:r>
            <w:r>
              <w:rPr>
                <w:rFonts w:hint="eastAsia" w:ascii="Times New Roman" w:hAnsi="Times New Roman" w:eastAsia="宋体" w:cs="Times New Roman"/>
                <w:sz w:val="24"/>
                <w:highlight w:val="none"/>
                <w:lang w:val="en-US" w:eastAsia="zh-CN"/>
              </w:rPr>
              <w:t>，项目建设可行</w:t>
            </w:r>
            <w:r>
              <w:rPr>
                <w:rFonts w:hint="default" w:ascii="Times New Roman" w:hAnsi="Times New Roman" w:cs="Times New Roman"/>
                <w:b w:val="0"/>
                <w:bCs w:val="0"/>
                <w:sz w:val="24"/>
                <w:szCs w:val="24"/>
                <w:u w:val="none"/>
              </w:rPr>
              <w:t>。</w:t>
            </w:r>
          </w:p>
          <w:p>
            <w:pPr>
              <w:pStyle w:val="24"/>
              <w:widowControl w:val="0"/>
              <w:spacing w:before="0" w:beforeAutospacing="0" w:after="0" w:afterAutospacing="0" w:line="500" w:lineRule="exact"/>
              <w:ind w:firstLine="482" w:firstLineChars="200"/>
              <w:jc w:val="both"/>
              <w:rPr>
                <w:rFonts w:ascii="Times New Roman" w:hAnsi="Times New Roman"/>
                <w:b/>
                <w:bCs/>
                <w:kern w:val="2"/>
                <w:sz w:val="24"/>
                <w:szCs w:val="24"/>
              </w:rPr>
            </w:pPr>
            <w:r>
              <w:rPr>
                <w:rFonts w:hint="eastAsia" w:ascii="Times New Roman" w:hAnsi="Times New Roman"/>
                <w:b/>
                <w:bCs/>
                <w:color w:val="auto"/>
                <w:kern w:val="2"/>
                <w:sz w:val="24"/>
                <w:szCs w:val="24"/>
                <w:lang w:val="en-US" w:eastAsia="zh-CN"/>
              </w:rPr>
              <w:t>4</w:t>
            </w:r>
            <w:r>
              <w:rPr>
                <w:rFonts w:hint="eastAsia" w:ascii="Times New Roman" w:hAnsi="Times New Roman"/>
                <w:b/>
                <w:bCs/>
                <w:color w:val="auto"/>
                <w:kern w:val="2"/>
                <w:sz w:val="24"/>
                <w:szCs w:val="24"/>
              </w:rPr>
              <w:t>、</w:t>
            </w:r>
            <w:r>
              <w:rPr>
                <w:rFonts w:hint="default" w:ascii="Times New Roman" w:hAnsi="Times New Roman" w:eastAsia="宋体" w:cs="Times New Roman"/>
                <w:b/>
                <w:bCs/>
                <w:color w:val="auto"/>
                <w:kern w:val="2"/>
                <w:sz w:val="24"/>
                <w:szCs w:val="24"/>
                <w:lang w:val="en-US" w:eastAsia="zh-CN" w:bidi="ar-SA"/>
              </w:rPr>
              <w:t>“三线一单”符合性分析</w:t>
            </w:r>
          </w:p>
          <w:p>
            <w:pPr>
              <w:spacing w:line="500" w:lineRule="exact"/>
              <w:ind w:firstLine="482" w:firstLineChars="200"/>
              <w:rPr>
                <w:rFonts w:hint="eastAsia" w:ascii="Times New Roman" w:hAnsi="Times New Roman" w:eastAsia="宋体" w:cs="Times New Roman"/>
                <w:b/>
                <w:bCs/>
                <w:sz w:val="24"/>
                <w:szCs w:val="24"/>
                <w:highlight w:val="none"/>
                <w:u w:val="none"/>
                <w:lang w:val="en-US" w:eastAsia="zh-CN"/>
              </w:rPr>
            </w:pPr>
            <w:r>
              <w:rPr>
                <w:rFonts w:hint="eastAsia" w:cs="Times New Roman"/>
                <w:b/>
                <w:bCs/>
                <w:sz w:val="24"/>
                <w:szCs w:val="24"/>
                <w:highlight w:val="none"/>
                <w:u w:val="none"/>
                <w:lang w:val="en-US" w:eastAsia="zh-CN"/>
              </w:rPr>
              <w:t>4</w:t>
            </w:r>
            <w:r>
              <w:rPr>
                <w:rFonts w:hint="eastAsia" w:ascii="Times New Roman" w:hAnsi="Times New Roman" w:eastAsia="宋体" w:cs="Times New Roman"/>
                <w:b/>
                <w:bCs/>
                <w:sz w:val="24"/>
                <w:szCs w:val="24"/>
                <w:highlight w:val="none"/>
                <w:u w:val="none"/>
                <w:lang w:val="en-US" w:eastAsia="zh-CN"/>
              </w:rPr>
              <w:t>.1生态保护红线</w:t>
            </w:r>
          </w:p>
          <w:p>
            <w:pPr>
              <w:autoSpaceDE w:val="0"/>
              <w:autoSpaceDN w:val="0"/>
              <w:adjustRightInd w:val="0"/>
              <w:snapToGrid w:val="0"/>
              <w:spacing w:line="500" w:lineRule="exact"/>
              <w:ind w:firstLine="480" w:firstLineChars="200"/>
              <w:rPr>
                <w:rFonts w:hint="eastAsia" w:ascii="Times New Roman" w:hAnsi="Times New Roman" w:eastAsia="宋体"/>
                <w:b w:val="0"/>
                <w:bCs w:val="0"/>
                <w:color w:val="000000"/>
                <w:sz w:val="24"/>
                <w:szCs w:val="24"/>
                <w:u w:val="none"/>
              </w:rPr>
            </w:pPr>
            <w:r>
              <w:rPr>
                <w:rFonts w:hint="eastAsia" w:ascii="Times New Roman" w:hAnsi="Times New Roman" w:eastAsia="宋体"/>
                <w:b w:val="0"/>
                <w:bCs w:val="0"/>
                <w:color w:val="000000"/>
                <w:sz w:val="24"/>
                <w:szCs w:val="24"/>
                <w:u w:val="none"/>
              </w:rPr>
              <w:t>“生态保护红线”是“生态空间范围内具有特殊重要生态功能必须实行强制性严格保护的区域。根据《平顶山市生态环保红线方案》按照划定结果，平顶山市生态保护红线总面积为1591.35平方公里，占国土面积比例为 20.13%。主要分布于平顶山市西部外方山区、北部与郑州市、许昌市交界处、南部与南阳市交界处、中部白龟山水库周边、汝河沿线和南水北调中线干渠沿线。</w:t>
            </w:r>
          </w:p>
          <w:p>
            <w:pPr>
              <w:autoSpaceDE w:val="0"/>
              <w:autoSpaceDN w:val="0"/>
              <w:adjustRightInd w:val="0"/>
              <w:snapToGrid w:val="0"/>
              <w:spacing w:line="500" w:lineRule="exact"/>
              <w:ind w:firstLine="480" w:firstLineChars="200"/>
              <w:rPr>
                <w:rFonts w:ascii="Times New Roman" w:hAnsi="Times New Roman" w:eastAsia="宋体"/>
                <w:b w:val="0"/>
                <w:bCs w:val="0"/>
                <w:sz w:val="24"/>
                <w:szCs w:val="24"/>
                <w:u w:val="none"/>
              </w:rPr>
            </w:pPr>
            <w:r>
              <w:rPr>
                <w:rFonts w:hint="eastAsia"/>
                <w:sz w:val="24"/>
                <w:lang w:eastAsia="zh-CN"/>
              </w:rPr>
              <w:t>本项目</w:t>
            </w:r>
            <w:r>
              <w:rPr>
                <w:rFonts w:ascii="Times New Roman" w:hAnsi="Times New Roman" w:eastAsia="宋体"/>
                <w:sz w:val="24"/>
                <w:szCs w:val="24"/>
              </w:rPr>
              <w:t>位于</w:t>
            </w:r>
            <w:r>
              <w:rPr>
                <w:rFonts w:hint="eastAsia"/>
                <w:bCs/>
                <w:color w:val="auto"/>
                <w:sz w:val="24"/>
                <w:szCs w:val="24"/>
                <w:lang w:eastAsia="zh-CN"/>
              </w:rPr>
              <w:t>平顶山市鲁山县马楼乡马塘村</w:t>
            </w:r>
            <w:r>
              <w:rPr>
                <w:rFonts w:ascii="Times New Roman" w:hAnsi="Times New Roman" w:eastAsia="宋体"/>
                <w:sz w:val="24"/>
                <w:szCs w:val="24"/>
              </w:rPr>
              <w:t>，</w:t>
            </w:r>
            <w:r>
              <w:rPr>
                <w:rFonts w:ascii="Times New Roman" w:hAnsi="Times New Roman" w:eastAsia="宋体"/>
                <w:b w:val="0"/>
                <w:bCs w:val="0"/>
                <w:w w:val="105"/>
                <w:sz w:val="24"/>
                <w:u w:val="none"/>
              </w:rPr>
              <w:t>鲁山县涉及的生态保护红线区有2个，分别为外方山生物多样性、水源涵养生态保护红线和南水北调中线水源涵养生态保护红线。</w:t>
            </w:r>
            <w:r>
              <w:rPr>
                <w:rFonts w:hint="eastAsia"/>
                <w:sz w:val="24"/>
                <w:lang w:eastAsia="zh-CN"/>
              </w:rPr>
              <w:t>本项目</w:t>
            </w:r>
            <w:r>
              <w:rPr>
                <w:rFonts w:ascii="Times New Roman" w:hAnsi="Times New Roman" w:eastAsia="宋体"/>
                <w:b w:val="0"/>
                <w:bCs w:val="0"/>
                <w:sz w:val="24"/>
                <w:u w:val="none"/>
              </w:rPr>
              <w:t>不在上述划定的两处生态红线范围内。</w:t>
            </w:r>
          </w:p>
          <w:p>
            <w:pPr>
              <w:spacing w:line="500" w:lineRule="exact"/>
              <w:ind w:firstLine="482" w:firstLineChars="200"/>
              <w:rPr>
                <w:rFonts w:hint="eastAsia" w:ascii="Times New Roman" w:hAnsi="Times New Roman" w:eastAsia="宋体" w:cs="Times New Roman"/>
                <w:b/>
                <w:bCs/>
                <w:sz w:val="24"/>
                <w:szCs w:val="24"/>
                <w:highlight w:val="none"/>
                <w:u w:val="none"/>
                <w:lang w:val="en-US" w:eastAsia="zh-CN"/>
              </w:rPr>
            </w:pPr>
            <w:r>
              <w:rPr>
                <w:rFonts w:hint="eastAsia" w:cs="Times New Roman"/>
                <w:b/>
                <w:bCs/>
                <w:sz w:val="24"/>
                <w:szCs w:val="24"/>
                <w:highlight w:val="none"/>
                <w:u w:val="none"/>
                <w:lang w:val="en-US" w:eastAsia="zh-CN"/>
              </w:rPr>
              <w:t>4</w:t>
            </w:r>
            <w:r>
              <w:rPr>
                <w:rFonts w:hint="eastAsia" w:ascii="Times New Roman" w:hAnsi="Times New Roman" w:eastAsia="宋体" w:cs="Times New Roman"/>
                <w:b/>
                <w:bCs/>
                <w:sz w:val="24"/>
                <w:szCs w:val="24"/>
                <w:highlight w:val="none"/>
                <w:u w:val="none"/>
                <w:lang w:val="en-US" w:eastAsia="zh-CN"/>
              </w:rPr>
              <w:t>.2环境质量底线</w:t>
            </w:r>
          </w:p>
          <w:p>
            <w:pPr>
              <w:autoSpaceDE w:val="0"/>
              <w:autoSpaceDN w:val="0"/>
              <w:adjustRightInd w:val="0"/>
              <w:snapToGrid w:val="0"/>
              <w:spacing w:line="520" w:lineRule="exact"/>
              <w:ind w:firstLine="480" w:firstLineChars="200"/>
              <w:jc w:val="left"/>
              <w:rPr>
                <w:rFonts w:hint="eastAsia"/>
                <w:color w:val="auto"/>
                <w:kern w:val="0"/>
                <w:sz w:val="24"/>
                <w:lang w:eastAsia="zh-CN"/>
              </w:rPr>
            </w:pPr>
            <w:r>
              <w:rPr>
                <w:rFonts w:hint="eastAsia"/>
                <w:color w:val="auto"/>
                <w:kern w:val="0"/>
                <w:sz w:val="24"/>
                <w:lang w:eastAsia="zh-CN"/>
              </w:rPr>
              <w:t>本项目所在区域的环境质量底线为：环境空气质量目标为《环境空气质量标准》（GB3095-2012）二级及修改单标准；声环境质量目标为《声环境质量标准》（GB096-2008）</w:t>
            </w:r>
            <w:r>
              <w:rPr>
                <w:rFonts w:hint="eastAsia"/>
                <w:color w:val="auto"/>
                <w:kern w:val="0"/>
                <w:sz w:val="24"/>
                <w:lang w:val="en-US" w:eastAsia="zh-CN"/>
              </w:rPr>
              <w:t>2</w:t>
            </w:r>
            <w:r>
              <w:rPr>
                <w:rFonts w:hint="eastAsia"/>
                <w:color w:val="auto"/>
                <w:kern w:val="0"/>
                <w:sz w:val="24"/>
                <w:lang w:eastAsia="zh-CN"/>
              </w:rPr>
              <w:t>类标准要求；地表水环境质量目标为《地表水环境质量标准》（GB3838-2002）中Ⅲ类水质标准要求；</w:t>
            </w:r>
          </w:p>
          <w:p>
            <w:pPr>
              <w:autoSpaceDE w:val="0"/>
              <w:autoSpaceDN w:val="0"/>
              <w:adjustRightInd w:val="0"/>
              <w:snapToGrid w:val="0"/>
              <w:spacing w:line="520" w:lineRule="exact"/>
              <w:ind w:firstLine="480" w:firstLineChars="200"/>
              <w:jc w:val="left"/>
              <w:rPr>
                <w:rFonts w:hint="eastAsia"/>
                <w:color w:val="auto"/>
                <w:kern w:val="0"/>
                <w:sz w:val="24"/>
                <w:lang w:eastAsia="zh-CN"/>
              </w:rPr>
            </w:pPr>
            <w:r>
              <w:rPr>
                <w:rFonts w:hint="eastAsia"/>
                <w:color w:val="auto"/>
                <w:kern w:val="0"/>
                <w:sz w:val="24"/>
                <w:lang w:eastAsia="zh-CN"/>
              </w:rPr>
              <w:t>本项目所在地地表水环境质量、声环境质量均能够满足相应的标准要求，环境空气部分因子超标，本</w:t>
            </w:r>
            <w:r>
              <w:rPr>
                <w:rFonts w:hint="eastAsia"/>
                <w:color w:val="auto"/>
                <w:kern w:val="0"/>
                <w:sz w:val="24"/>
                <w:highlight w:val="none"/>
                <w:lang w:eastAsia="zh-CN"/>
              </w:rPr>
              <w:t>项目运营期废气采取相应处理措施处理达标后排放，固体废物均能得到合理处置，噪声</w:t>
            </w:r>
            <w:r>
              <w:rPr>
                <w:rFonts w:hint="eastAsia" w:ascii="Times New Roman" w:hAnsi="Times New Roman" w:eastAsia="宋体" w:cs="Times New Roman"/>
                <w:color w:val="auto"/>
                <w:kern w:val="0"/>
                <w:sz w:val="24"/>
                <w:szCs w:val="24"/>
                <w:lang w:eastAsia="zh-CN"/>
              </w:rPr>
              <w:t>经隔声、减振后</w:t>
            </w:r>
            <w:r>
              <w:rPr>
                <w:rFonts w:hint="eastAsia"/>
                <w:color w:val="auto"/>
                <w:kern w:val="0"/>
                <w:sz w:val="24"/>
                <w:highlight w:val="none"/>
                <w:lang w:eastAsia="zh-CN"/>
              </w:rPr>
              <w:t>对周边环境影响较小，</w:t>
            </w:r>
            <w:r>
              <w:rPr>
                <w:rFonts w:hint="eastAsia" w:ascii="Times New Roman" w:hAnsi="Times New Roman" w:eastAsia="宋体" w:cs="Times New Roman"/>
                <w:color w:val="auto"/>
                <w:kern w:val="0"/>
                <w:sz w:val="24"/>
                <w:highlight w:val="none"/>
                <w:lang w:val="en-US" w:eastAsia="zh-CN"/>
              </w:rPr>
              <w:t>生产设备和车间地面冲洗废水经沉淀池沉淀后回用于生产</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车辆冲洗废水经沉淀池沉淀后循环使用，</w:t>
            </w:r>
            <w:r>
              <w:rPr>
                <w:rFonts w:hint="eastAsia" w:ascii="Times New Roman" w:hAnsi="Times New Roman" w:eastAsia="宋体" w:cs="Times New Roman"/>
                <w:color w:val="auto"/>
                <w:kern w:val="0"/>
                <w:sz w:val="24"/>
                <w:highlight w:val="none"/>
                <w:lang w:eastAsia="zh-CN"/>
              </w:rPr>
              <w:t>生活污水经化粪池处理后定期清</w:t>
            </w:r>
            <w:r>
              <w:rPr>
                <w:rFonts w:hint="eastAsia" w:ascii="Times New Roman" w:hAnsi="Times New Roman" w:eastAsia="宋体"/>
                <w:sz w:val="24"/>
                <w:szCs w:val="24"/>
                <w:highlight w:val="none"/>
              </w:rPr>
              <w:t>掏用作农肥</w:t>
            </w:r>
            <w:r>
              <w:rPr>
                <w:rFonts w:hint="eastAsia"/>
                <w:sz w:val="24"/>
                <w:szCs w:val="24"/>
                <w:highlight w:val="none"/>
                <w:lang w:eastAsia="zh-CN"/>
              </w:rPr>
              <w:t>，初期雨水收集后综合利用，</w:t>
            </w:r>
            <w:r>
              <w:rPr>
                <w:rFonts w:hint="eastAsia"/>
                <w:color w:val="auto"/>
                <w:kern w:val="0"/>
                <w:sz w:val="24"/>
                <w:highlight w:val="none"/>
                <w:lang w:eastAsia="zh-CN"/>
              </w:rPr>
              <w:t>不外排，</w:t>
            </w:r>
            <w:r>
              <w:rPr>
                <w:rFonts w:hint="eastAsia" w:ascii="Times New Roman" w:hAnsi="Times New Roman" w:eastAsia="宋体"/>
                <w:sz w:val="24"/>
                <w:szCs w:val="24"/>
              </w:rPr>
              <w:t>对周围环境影响较小</w:t>
            </w:r>
            <w:r>
              <w:rPr>
                <w:rFonts w:hint="eastAsia"/>
                <w:color w:val="auto"/>
                <w:kern w:val="0"/>
                <w:sz w:val="24"/>
                <w:lang w:eastAsia="zh-CN"/>
              </w:rPr>
              <w:t>。项目运行后不会改变本地区的环境质量，符合环境质量底线要求。</w:t>
            </w:r>
          </w:p>
          <w:p>
            <w:pPr>
              <w:autoSpaceDE w:val="0"/>
              <w:autoSpaceDN w:val="0"/>
              <w:adjustRightInd w:val="0"/>
              <w:snapToGrid w:val="0"/>
              <w:spacing w:line="500" w:lineRule="exact"/>
              <w:ind w:firstLine="482" w:firstLineChars="200"/>
              <w:rPr>
                <w:rFonts w:hint="eastAsia" w:cs="Times New Roman"/>
                <w:b/>
                <w:bCs/>
                <w:kern w:val="2"/>
                <w:sz w:val="24"/>
                <w:szCs w:val="24"/>
                <w:lang w:val="en-US" w:eastAsia="zh-CN" w:bidi="ar-SA"/>
              </w:rPr>
            </w:pPr>
            <w:r>
              <w:rPr>
                <w:rFonts w:hint="eastAsia" w:cs="Times New Roman"/>
                <w:b/>
                <w:bCs/>
                <w:kern w:val="2"/>
                <w:sz w:val="24"/>
                <w:szCs w:val="24"/>
                <w:lang w:val="en-US" w:eastAsia="zh-CN" w:bidi="ar-SA"/>
              </w:rPr>
              <w:t>4.3资源利用上线</w:t>
            </w:r>
          </w:p>
          <w:p>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jc w:val="left"/>
              <w:rPr>
                <w:rFonts w:hint="eastAsia"/>
                <w:b w:val="0"/>
                <w:bCs w:val="0"/>
                <w:color w:val="auto"/>
                <w:kern w:val="0"/>
                <w:sz w:val="24"/>
                <w:highlight w:val="none"/>
                <w:u w:val="none"/>
              </w:rPr>
            </w:pPr>
            <w:r>
              <w:rPr>
                <w:rFonts w:hint="eastAsia"/>
                <w:b w:val="0"/>
                <w:bCs w:val="0"/>
                <w:color w:val="auto"/>
                <w:kern w:val="0"/>
                <w:sz w:val="24"/>
                <w:highlight w:val="none"/>
                <w:u w:val="none"/>
              </w:rPr>
              <w:t>本项目</w:t>
            </w:r>
            <w:r>
              <w:rPr>
                <w:rFonts w:hint="eastAsia"/>
                <w:b w:val="0"/>
                <w:bCs w:val="0"/>
                <w:color w:val="auto"/>
                <w:kern w:val="0"/>
                <w:sz w:val="24"/>
                <w:highlight w:val="none"/>
                <w:u w:val="none"/>
                <w:lang w:eastAsia="zh-CN"/>
              </w:rPr>
              <w:t>分三期建设，一期工程</w:t>
            </w:r>
            <w:r>
              <w:rPr>
                <w:rFonts w:hint="eastAsia"/>
                <w:b w:val="0"/>
                <w:bCs w:val="0"/>
                <w:color w:val="auto"/>
                <w:kern w:val="0"/>
                <w:sz w:val="24"/>
                <w:highlight w:val="none"/>
                <w:u w:val="none"/>
              </w:rPr>
              <w:t>营运过程中消耗电</w:t>
            </w:r>
            <w:r>
              <w:rPr>
                <w:rFonts w:hint="eastAsia"/>
                <w:b w:val="0"/>
                <w:bCs w:val="0"/>
                <w:color w:val="auto"/>
                <w:kern w:val="0"/>
                <w:sz w:val="24"/>
                <w:highlight w:val="none"/>
                <w:u w:val="none"/>
                <w:lang w:val="en-US" w:eastAsia="zh-CN"/>
              </w:rPr>
              <w:t>20万</w:t>
            </w:r>
            <w:r>
              <w:rPr>
                <w:rFonts w:hint="eastAsia"/>
                <w:b w:val="0"/>
                <w:bCs w:val="0"/>
                <w:color w:val="auto"/>
                <w:kern w:val="0"/>
                <w:sz w:val="24"/>
                <w:highlight w:val="none"/>
                <w:u w:val="none"/>
              </w:rPr>
              <w:t>kW·h/a、</w:t>
            </w:r>
            <w:r>
              <w:rPr>
                <w:rFonts w:hint="eastAsia"/>
                <w:b w:val="0"/>
                <w:bCs w:val="0"/>
                <w:color w:val="auto"/>
                <w:kern w:val="0"/>
                <w:sz w:val="24"/>
                <w:highlight w:val="none"/>
                <w:u w:val="none"/>
                <w:lang w:eastAsia="zh-CN"/>
              </w:rPr>
              <w:t>消耗新鲜</w:t>
            </w:r>
            <w:r>
              <w:rPr>
                <w:rFonts w:hint="eastAsia"/>
                <w:b w:val="0"/>
                <w:bCs w:val="0"/>
                <w:color w:val="auto"/>
                <w:kern w:val="0"/>
                <w:sz w:val="24"/>
                <w:highlight w:val="none"/>
                <w:u w:val="none"/>
              </w:rPr>
              <w:t>水</w:t>
            </w:r>
            <w:r>
              <w:rPr>
                <w:rFonts w:hint="eastAsia"/>
                <w:b w:val="0"/>
                <w:bCs w:val="0"/>
                <w:color w:val="auto"/>
                <w:kern w:val="0"/>
                <w:sz w:val="24"/>
                <w:highlight w:val="none"/>
                <w:u w:val="none"/>
                <w:lang w:val="en-US" w:eastAsia="zh-CN"/>
              </w:rPr>
              <w:t>1661.6m</w:t>
            </w:r>
            <w:r>
              <w:rPr>
                <w:rFonts w:hint="eastAsia"/>
                <w:b w:val="0"/>
                <w:bCs w:val="0"/>
                <w:color w:val="auto"/>
                <w:kern w:val="0"/>
                <w:sz w:val="24"/>
                <w:highlight w:val="none"/>
                <w:u w:val="none"/>
                <w:vertAlign w:val="superscript"/>
                <w:lang w:val="en-US" w:eastAsia="zh-CN"/>
              </w:rPr>
              <w:t>3</w:t>
            </w:r>
            <w:r>
              <w:rPr>
                <w:rFonts w:hint="eastAsia"/>
                <w:b w:val="0"/>
                <w:bCs w:val="0"/>
                <w:color w:val="auto"/>
                <w:kern w:val="0"/>
                <w:sz w:val="24"/>
                <w:highlight w:val="none"/>
                <w:u w:val="none"/>
                <w:lang w:val="en-US" w:eastAsia="zh-CN"/>
              </w:rPr>
              <w:t>/a</w:t>
            </w:r>
            <w:r>
              <w:rPr>
                <w:rFonts w:hint="eastAsia"/>
                <w:b w:val="0"/>
                <w:bCs w:val="0"/>
                <w:color w:val="auto"/>
                <w:kern w:val="0"/>
                <w:sz w:val="24"/>
                <w:highlight w:val="none"/>
                <w:u w:val="none"/>
              </w:rPr>
              <w:t>，</w:t>
            </w:r>
            <w:r>
              <w:rPr>
                <w:rFonts w:hint="eastAsia"/>
                <w:b w:val="0"/>
                <w:bCs w:val="0"/>
                <w:color w:val="auto"/>
                <w:kern w:val="0"/>
                <w:sz w:val="24"/>
                <w:highlight w:val="none"/>
                <w:u w:val="none"/>
                <w:lang w:eastAsia="zh-CN"/>
              </w:rPr>
              <w:t>折合标煤共约</w:t>
            </w:r>
            <w:r>
              <w:rPr>
                <w:rFonts w:hint="eastAsia"/>
                <w:b w:val="0"/>
                <w:bCs w:val="0"/>
                <w:color w:val="auto"/>
                <w:kern w:val="0"/>
                <w:sz w:val="24"/>
                <w:highlight w:val="none"/>
                <w:u w:val="none"/>
                <w:lang w:val="en-US" w:eastAsia="zh-CN"/>
              </w:rPr>
              <w:t>60.43t/a；</w:t>
            </w:r>
            <w:r>
              <w:rPr>
                <w:rFonts w:hint="eastAsia"/>
                <w:b w:val="0"/>
                <w:bCs w:val="0"/>
                <w:color w:val="auto"/>
                <w:kern w:val="0"/>
                <w:sz w:val="24"/>
                <w:highlight w:val="none"/>
                <w:u w:val="none"/>
                <w:lang w:eastAsia="zh-CN"/>
              </w:rPr>
              <w:t>二期工程</w:t>
            </w:r>
            <w:r>
              <w:rPr>
                <w:rFonts w:hint="eastAsia"/>
                <w:b w:val="0"/>
                <w:bCs w:val="0"/>
                <w:color w:val="auto"/>
                <w:kern w:val="0"/>
                <w:sz w:val="24"/>
                <w:highlight w:val="none"/>
                <w:u w:val="none"/>
              </w:rPr>
              <w:t>营运过程中消耗电</w:t>
            </w:r>
            <w:r>
              <w:rPr>
                <w:rFonts w:hint="eastAsia"/>
                <w:b w:val="0"/>
                <w:bCs w:val="0"/>
                <w:color w:val="auto"/>
                <w:kern w:val="0"/>
                <w:sz w:val="24"/>
                <w:highlight w:val="none"/>
                <w:u w:val="none"/>
                <w:lang w:val="en-US" w:eastAsia="zh-CN"/>
              </w:rPr>
              <w:t>15万</w:t>
            </w:r>
            <w:r>
              <w:rPr>
                <w:rFonts w:hint="eastAsia"/>
                <w:b w:val="0"/>
                <w:bCs w:val="0"/>
                <w:color w:val="auto"/>
                <w:kern w:val="0"/>
                <w:sz w:val="24"/>
                <w:highlight w:val="none"/>
                <w:u w:val="none"/>
              </w:rPr>
              <w:t>kW·h/a、</w:t>
            </w:r>
            <w:r>
              <w:rPr>
                <w:rFonts w:hint="eastAsia"/>
                <w:b w:val="0"/>
                <w:bCs w:val="0"/>
                <w:color w:val="auto"/>
                <w:kern w:val="0"/>
                <w:sz w:val="24"/>
                <w:highlight w:val="none"/>
                <w:u w:val="none"/>
                <w:lang w:eastAsia="zh-CN"/>
              </w:rPr>
              <w:t>消耗新鲜</w:t>
            </w:r>
            <w:r>
              <w:rPr>
                <w:rFonts w:hint="eastAsia"/>
                <w:b w:val="0"/>
                <w:bCs w:val="0"/>
                <w:color w:val="auto"/>
                <w:kern w:val="0"/>
                <w:sz w:val="24"/>
                <w:highlight w:val="none"/>
                <w:u w:val="none"/>
              </w:rPr>
              <w:t>水</w:t>
            </w:r>
            <w:r>
              <w:rPr>
                <w:rFonts w:hint="eastAsia"/>
                <w:b w:val="0"/>
                <w:bCs w:val="0"/>
                <w:color w:val="auto"/>
                <w:kern w:val="0"/>
                <w:sz w:val="24"/>
                <w:highlight w:val="none"/>
                <w:u w:val="none"/>
                <w:lang w:val="en-US" w:eastAsia="zh-CN"/>
              </w:rPr>
              <w:t>921.2m</w:t>
            </w:r>
            <w:r>
              <w:rPr>
                <w:rFonts w:hint="eastAsia"/>
                <w:b w:val="0"/>
                <w:bCs w:val="0"/>
                <w:color w:val="auto"/>
                <w:kern w:val="0"/>
                <w:sz w:val="24"/>
                <w:highlight w:val="none"/>
                <w:u w:val="none"/>
                <w:vertAlign w:val="superscript"/>
                <w:lang w:val="en-US" w:eastAsia="zh-CN"/>
              </w:rPr>
              <w:t>3</w:t>
            </w:r>
            <w:r>
              <w:rPr>
                <w:rFonts w:hint="eastAsia"/>
                <w:b w:val="0"/>
                <w:bCs w:val="0"/>
                <w:color w:val="auto"/>
                <w:kern w:val="0"/>
                <w:sz w:val="24"/>
                <w:highlight w:val="none"/>
                <w:u w:val="none"/>
                <w:lang w:val="en-US" w:eastAsia="zh-CN"/>
              </w:rPr>
              <w:t>/a，</w:t>
            </w:r>
            <w:r>
              <w:rPr>
                <w:rFonts w:hint="eastAsia"/>
                <w:b w:val="0"/>
                <w:bCs w:val="0"/>
                <w:color w:val="auto"/>
                <w:kern w:val="0"/>
                <w:sz w:val="24"/>
                <w:highlight w:val="none"/>
                <w:u w:val="none"/>
                <w:lang w:eastAsia="zh-CN"/>
              </w:rPr>
              <w:t>折合标煤共约</w:t>
            </w:r>
            <w:r>
              <w:rPr>
                <w:rFonts w:hint="eastAsia"/>
                <w:b w:val="0"/>
                <w:bCs w:val="0"/>
                <w:color w:val="auto"/>
                <w:kern w:val="0"/>
                <w:sz w:val="24"/>
                <w:highlight w:val="none"/>
                <w:u w:val="none"/>
                <w:lang w:val="en-US" w:eastAsia="zh-CN"/>
              </w:rPr>
              <w:t>45.24t/a；三</w:t>
            </w:r>
            <w:r>
              <w:rPr>
                <w:rFonts w:hint="eastAsia"/>
                <w:b w:val="0"/>
                <w:bCs w:val="0"/>
                <w:color w:val="auto"/>
                <w:kern w:val="0"/>
                <w:sz w:val="24"/>
                <w:highlight w:val="none"/>
                <w:u w:val="none"/>
                <w:lang w:eastAsia="zh-CN"/>
              </w:rPr>
              <w:t>期工程</w:t>
            </w:r>
            <w:r>
              <w:rPr>
                <w:rFonts w:hint="eastAsia"/>
                <w:b w:val="0"/>
                <w:bCs w:val="0"/>
                <w:color w:val="auto"/>
                <w:kern w:val="0"/>
                <w:sz w:val="24"/>
                <w:highlight w:val="none"/>
                <w:u w:val="none"/>
              </w:rPr>
              <w:t>营运过程中消耗电</w:t>
            </w:r>
            <w:r>
              <w:rPr>
                <w:rFonts w:hint="eastAsia"/>
                <w:b w:val="0"/>
                <w:bCs w:val="0"/>
                <w:color w:val="auto"/>
                <w:kern w:val="0"/>
                <w:sz w:val="24"/>
                <w:highlight w:val="none"/>
                <w:u w:val="none"/>
                <w:lang w:val="en-US" w:eastAsia="zh-CN"/>
              </w:rPr>
              <w:t>25万</w:t>
            </w:r>
            <w:r>
              <w:rPr>
                <w:rFonts w:hint="eastAsia"/>
                <w:b w:val="0"/>
                <w:bCs w:val="0"/>
                <w:color w:val="auto"/>
                <w:kern w:val="0"/>
                <w:sz w:val="24"/>
                <w:highlight w:val="none"/>
                <w:u w:val="none"/>
              </w:rPr>
              <w:t>kW·h/a、</w:t>
            </w:r>
            <w:r>
              <w:rPr>
                <w:rFonts w:hint="eastAsia"/>
                <w:b w:val="0"/>
                <w:bCs w:val="0"/>
                <w:color w:val="auto"/>
                <w:kern w:val="0"/>
                <w:sz w:val="24"/>
                <w:highlight w:val="none"/>
                <w:u w:val="none"/>
                <w:lang w:eastAsia="zh-CN"/>
              </w:rPr>
              <w:t>消耗新鲜</w:t>
            </w:r>
            <w:r>
              <w:rPr>
                <w:rFonts w:hint="eastAsia"/>
                <w:b w:val="0"/>
                <w:bCs w:val="0"/>
                <w:color w:val="auto"/>
                <w:kern w:val="0"/>
                <w:sz w:val="24"/>
                <w:highlight w:val="none"/>
                <w:u w:val="none"/>
              </w:rPr>
              <w:t>水</w:t>
            </w:r>
            <w:r>
              <w:rPr>
                <w:rFonts w:hint="eastAsia"/>
                <w:b w:val="0"/>
                <w:bCs w:val="0"/>
                <w:color w:val="auto"/>
                <w:kern w:val="0"/>
                <w:sz w:val="24"/>
                <w:highlight w:val="none"/>
                <w:u w:val="none"/>
                <w:lang w:val="en-US" w:eastAsia="zh-CN"/>
              </w:rPr>
              <w:t>2102.8m</w:t>
            </w:r>
            <w:r>
              <w:rPr>
                <w:rFonts w:hint="eastAsia"/>
                <w:b w:val="0"/>
                <w:bCs w:val="0"/>
                <w:color w:val="auto"/>
                <w:kern w:val="0"/>
                <w:sz w:val="24"/>
                <w:highlight w:val="none"/>
                <w:u w:val="none"/>
                <w:vertAlign w:val="superscript"/>
                <w:lang w:val="en-US" w:eastAsia="zh-CN"/>
              </w:rPr>
              <w:t>3</w:t>
            </w:r>
            <w:r>
              <w:rPr>
                <w:rFonts w:hint="eastAsia"/>
                <w:b w:val="0"/>
                <w:bCs w:val="0"/>
                <w:color w:val="auto"/>
                <w:kern w:val="0"/>
                <w:sz w:val="24"/>
                <w:highlight w:val="none"/>
                <w:u w:val="none"/>
                <w:lang w:val="en-US" w:eastAsia="zh-CN"/>
              </w:rPr>
              <w:t>/a，</w:t>
            </w:r>
            <w:r>
              <w:rPr>
                <w:rFonts w:hint="eastAsia"/>
                <w:b w:val="0"/>
                <w:bCs w:val="0"/>
                <w:color w:val="auto"/>
                <w:kern w:val="0"/>
                <w:sz w:val="24"/>
                <w:highlight w:val="none"/>
                <w:u w:val="none"/>
                <w:lang w:eastAsia="zh-CN"/>
              </w:rPr>
              <w:t>折合标煤共约</w:t>
            </w:r>
            <w:r>
              <w:rPr>
                <w:rFonts w:hint="eastAsia"/>
                <w:b w:val="0"/>
                <w:bCs w:val="0"/>
                <w:color w:val="auto"/>
                <w:kern w:val="0"/>
                <w:sz w:val="24"/>
                <w:highlight w:val="none"/>
                <w:u w:val="none"/>
                <w:lang w:val="en-US" w:eastAsia="zh-CN"/>
              </w:rPr>
              <w:t>75.54t/a；则</w:t>
            </w:r>
            <w:r>
              <w:rPr>
                <w:rFonts w:hint="eastAsia"/>
                <w:b w:val="0"/>
                <w:bCs w:val="0"/>
                <w:color w:val="auto"/>
                <w:kern w:val="0"/>
                <w:sz w:val="24"/>
                <w:highlight w:val="none"/>
                <w:u w:val="none"/>
                <w:lang w:eastAsia="zh-CN"/>
              </w:rPr>
              <w:t>全厂建成后</w:t>
            </w:r>
            <w:r>
              <w:rPr>
                <w:rFonts w:hint="eastAsia"/>
                <w:b w:val="0"/>
                <w:bCs w:val="0"/>
                <w:color w:val="auto"/>
                <w:kern w:val="0"/>
                <w:sz w:val="24"/>
                <w:highlight w:val="none"/>
                <w:u w:val="none"/>
              </w:rPr>
              <w:t>营运过程中消耗电</w:t>
            </w:r>
            <w:r>
              <w:rPr>
                <w:rFonts w:hint="eastAsia"/>
                <w:b w:val="0"/>
                <w:bCs w:val="0"/>
                <w:color w:val="auto"/>
                <w:kern w:val="0"/>
                <w:sz w:val="24"/>
                <w:highlight w:val="none"/>
                <w:u w:val="none"/>
                <w:lang w:val="en-US" w:eastAsia="zh-CN"/>
              </w:rPr>
              <w:t>60万</w:t>
            </w:r>
            <w:r>
              <w:rPr>
                <w:rFonts w:hint="eastAsia"/>
                <w:b w:val="0"/>
                <w:bCs w:val="0"/>
                <w:color w:val="auto"/>
                <w:kern w:val="0"/>
                <w:sz w:val="24"/>
                <w:highlight w:val="none"/>
                <w:u w:val="none"/>
              </w:rPr>
              <w:t>kW·h/a、</w:t>
            </w:r>
            <w:r>
              <w:rPr>
                <w:rFonts w:hint="eastAsia"/>
                <w:b w:val="0"/>
                <w:bCs w:val="0"/>
                <w:color w:val="auto"/>
                <w:kern w:val="0"/>
                <w:sz w:val="24"/>
                <w:highlight w:val="none"/>
                <w:u w:val="none"/>
                <w:lang w:eastAsia="zh-CN"/>
              </w:rPr>
              <w:t>消耗新鲜</w:t>
            </w:r>
            <w:r>
              <w:rPr>
                <w:rFonts w:hint="eastAsia"/>
                <w:b w:val="0"/>
                <w:bCs w:val="0"/>
                <w:color w:val="auto"/>
                <w:kern w:val="0"/>
                <w:sz w:val="24"/>
                <w:highlight w:val="none"/>
                <w:u w:val="none"/>
              </w:rPr>
              <w:t>水</w:t>
            </w:r>
            <w:r>
              <w:rPr>
                <w:rFonts w:hint="eastAsia"/>
                <w:b w:val="0"/>
                <w:bCs w:val="0"/>
                <w:color w:val="auto"/>
                <w:kern w:val="0"/>
                <w:sz w:val="24"/>
                <w:highlight w:val="none"/>
                <w:u w:val="none"/>
                <w:lang w:val="en-US" w:eastAsia="zh-CN"/>
              </w:rPr>
              <w:t>4685.6m</w:t>
            </w:r>
            <w:r>
              <w:rPr>
                <w:rFonts w:hint="eastAsia"/>
                <w:b w:val="0"/>
                <w:bCs w:val="0"/>
                <w:color w:val="auto"/>
                <w:kern w:val="0"/>
                <w:sz w:val="24"/>
                <w:highlight w:val="none"/>
                <w:u w:val="none"/>
                <w:vertAlign w:val="superscript"/>
                <w:lang w:val="en-US" w:eastAsia="zh-CN"/>
              </w:rPr>
              <w:t>3</w:t>
            </w:r>
            <w:r>
              <w:rPr>
                <w:rFonts w:hint="eastAsia"/>
                <w:b w:val="0"/>
                <w:bCs w:val="0"/>
                <w:color w:val="auto"/>
                <w:kern w:val="0"/>
                <w:sz w:val="24"/>
                <w:highlight w:val="none"/>
                <w:u w:val="none"/>
                <w:lang w:val="en-US" w:eastAsia="zh-CN"/>
              </w:rPr>
              <w:t>/a</w:t>
            </w:r>
            <w:r>
              <w:rPr>
                <w:rFonts w:hint="eastAsia"/>
                <w:b w:val="0"/>
                <w:bCs w:val="0"/>
                <w:color w:val="auto"/>
                <w:kern w:val="0"/>
                <w:sz w:val="24"/>
                <w:highlight w:val="none"/>
                <w:u w:val="none"/>
              </w:rPr>
              <w:t>，</w:t>
            </w:r>
            <w:r>
              <w:rPr>
                <w:rFonts w:hint="eastAsia"/>
                <w:b w:val="0"/>
                <w:bCs w:val="0"/>
                <w:color w:val="auto"/>
                <w:kern w:val="0"/>
                <w:sz w:val="24"/>
                <w:highlight w:val="none"/>
                <w:u w:val="none"/>
                <w:lang w:eastAsia="zh-CN"/>
              </w:rPr>
              <w:t>折合标煤共约</w:t>
            </w:r>
            <w:r>
              <w:rPr>
                <w:rFonts w:hint="eastAsia"/>
                <w:b w:val="0"/>
                <w:bCs w:val="0"/>
                <w:color w:val="auto"/>
                <w:kern w:val="0"/>
                <w:sz w:val="24"/>
                <w:highlight w:val="none"/>
                <w:u w:val="none"/>
                <w:lang w:val="en-US" w:eastAsia="zh-CN"/>
              </w:rPr>
              <w:t>181.21t/a。</w:t>
            </w:r>
            <w:r>
              <w:rPr>
                <w:rFonts w:hint="eastAsia"/>
                <w:b w:val="0"/>
                <w:bCs w:val="0"/>
                <w:color w:val="auto"/>
                <w:kern w:val="0"/>
                <w:sz w:val="24"/>
                <w:highlight w:val="none"/>
                <w:u w:val="none"/>
              </w:rPr>
              <w:t>项目资源消耗量相对区域资源利用总量较少，不会突破当地资源</w:t>
            </w:r>
            <w:r>
              <w:rPr>
                <w:rFonts w:hint="eastAsia"/>
                <w:b w:val="0"/>
                <w:bCs w:val="0"/>
                <w:color w:val="auto"/>
                <w:kern w:val="0"/>
                <w:sz w:val="24"/>
                <w:highlight w:val="none"/>
                <w:u w:val="none"/>
                <w:lang w:eastAsia="zh-CN"/>
              </w:rPr>
              <w:t>利用</w:t>
            </w:r>
            <w:r>
              <w:rPr>
                <w:rFonts w:hint="eastAsia"/>
                <w:b w:val="0"/>
                <w:bCs w:val="0"/>
                <w:color w:val="auto"/>
                <w:kern w:val="0"/>
                <w:sz w:val="24"/>
                <w:highlight w:val="none"/>
                <w:u w:val="none"/>
              </w:rPr>
              <w:t>上限，符合资源利用上限要求。</w:t>
            </w:r>
          </w:p>
          <w:p>
            <w:pPr>
              <w:autoSpaceDE w:val="0"/>
              <w:autoSpaceDN w:val="0"/>
              <w:adjustRightInd w:val="0"/>
              <w:snapToGrid w:val="0"/>
              <w:spacing w:line="500" w:lineRule="exact"/>
              <w:ind w:firstLine="482" w:firstLineChars="200"/>
              <w:rPr>
                <w:rFonts w:hint="eastAsia" w:cs="Times New Roman"/>
                <w:b/>
                <w:bCs/>
                <w:kern w:val="2"/>
                <w:sz w:val="24"/>
                <w:szCs w:val="24"/>
                <w:lang w:val="en-US" w:eastAsia="zh-CN" w:bidi="ar-SA"/>
              </w:rPr>
            </w:pPr>
            <w:r>
              <w:rPr>
                <w:rFonts w:hint="eastAsia" w:cs="Times New Roman"/>
                <w:b/>
                <w:bCs/>
                <w:kern w:val="2"/>
                <w:sz w:val="24"/>
                <w:szCs w:val="24"/>
                <w:lang w:val="en-US" w:eastAsia="zh-CN" w:bidi="ar-SA"/>
              </w:rPr>
              <w:t>4.4生态环境准入清单</w:t>
            </w:r>
          </w:p>
          <w:p>
            <w:pPr>
              <w:spacing w:line="500" w:lineRule="exact"/>
              <w:ind w:firstLine="480" w:firstLineChars="200"/>
              <w:rPr>
                <w:rFonts w:hint="eastAsia" w:ascii="Times New Roman" w:hAnsi="Times New Roman" w:eastAsia="宋体" w:cs="Times New Roman"/>
                <w:b w:val="0"/>
                <w:bCs w:val="0"/>
                <w:sz w:val="24"/>
                <w:szCs w:val="24"/>
                <w:highlight w:val="none"/>
                <w:u w:val="none"/>
                <w:lang w:val="en-US" w:eastAsia="zh-CN"/>
              </w:rPr>
            </w:pPr>
            <w:r>
              <w:rPr>
                <w:rFonts w:hint="eastAsia" w:ascii="Times New Roman" w:hAnsi="Times New Roman" w:eastAsia="宋体"/>
                <w:sz w:val="24"/>
                <w:szCs w:val="24"/>
              </w:rPr>
              <w:t>本项目位于</w:t>
            </w:r>
            <w:r>
              <w:rPr>
                <w:rFonts w:hint="eastAsia"/>
                <w:bCs/>
                <w:color w:val="auto"/>
                <w:sz w:val="24"/>
                <w:szCs w:val="24"/>
                <w:lang w:eastAsia="zh-CN"/>
              </w:rPr>
              <w:t>平顶山市鲁山县马楼乡马塘村</w:t>
            </w:r>
            <w:r>
              <w:rPr>
                <w:rFonts w:hint="eastAsia" w:ascii="Times New Roman" w:hAnsi="Times New Roman" w:eastAsia="宋体"/>
                <w:sz w:val="24"/>
                <w:szCs w:val="24"/>
              </w:rPr>
              <w:t>，根据《平顶山市人民政府关于实施“三线一单”生态环境分区管控的意见》（平政[</w:t>
            </w:r>
            <w:r>
              <w:rPr>
                <w:rFonts w:ascii="Times New Roman" w:hAnsi="Times New Roman" w:eastAsia="宋体"/>
                <w:sz w:val="24"/>
                <w:szCs w:val="24"/>
              </w:rPr>
              <w:t>2021]10</w:t>
            </w:r>
            <w:r>
              <w:rPr>
                <w:rFonts w:hint="eastAsia" w:ascii="Times New Roman" w:hAnsi="Times New Roman" w:eastAsia="宋体"/>
                <w:sz w:val="24"/>
                <w:szCs w:val="24"/>
              </w:rPr>
              <w:t>号）</w:t>
            </w:r>
            <w:r>
              <w:rPr>
                <w:rFonts w:ascii="Times New Roman" w:hAnsi="Times New Roman" w:eastAsia="宋体"/>
                <w:sz w:val="24"/>
                <w:szCs w:val="24"/>
              </w:rPr>
              <w:t>、</w:t>
            </w:r>
            <w:r>
              <w:rPr>
                <w:rFonts w:hint="eastAsia" w:ascii="Times New Roman" w:hAnsi="Times New Roman" w:eastAsia="宋体" w:cs="Times New Roman"/>
                <w:b w:val="0"/>
                <w:bCs w:val="0"/>
                <w:sz w:val="24"/>
                <w:szCs w:val="24"/>
                <w:highlight w:val="none"/>
                <w:u w:val="none"/>
              </w:rPr>
              <w:t>《平顶山市生态环境局</w:t>
            </w:r>
            <w:r>
              <w:rPr>
                <w:rFonts w:hint="default" w:ascii="Times New Roman" w:hAnsi="Times New Roman" w:eastAsia="宋体" w:cs="Times New Roman"/>
                <w:b w:val="0"/>
                <w:bCs w:val="0"/>
                <w:sz w:val="24"/>
                <w:szCs w:val="24"/>
                <w:highlight w:val="none"/>
                <w:u w:val="none"/>
              </w:rPr>
              <w:t>关于组织实施平顶山市“三线一单”生态环境分区管控准入清单的函</w:t>
            </w:r>
            <w:r>
              <w:rPr>
                <w:rFonts w:hint="eastAsia" w:ascii="Times New Roman" w:hAnsi="Times New Roman" w:eastAsia="宋体" w:cs="Times New Roman"/>
                <w:b w:val="0"/>
                <w:bCs w:val="0"/>
                <w:sz w:val="24"/>
                <w:szCs w:val="24"/>
                <w:highlight w:val="none"/>
                <w:u w:val="none"/>
              </w:rPr>
              <w:t>》（</w:t>
            </w:r>
            <w:r>
              <w:rPr>
                <w:rFonts w:hint="eastAsia" w:cs="Times New Roman"/>
                <w:b w:val="0"/>
                <w:bCs w:val="0"/>
                <w:sz w:val="24"/>
                <w:szCs w:val="24"/>
                <w:highlight w:val="none"/>
                <w:u w:val="none"/>
                <w:lang w:eastAsia="zh-CN"/>
              </w:rPr>
              <w:t>平环函</w:t>
            </w:r>
            <w:r>
              <w:rPr>
                <w:rFonts w:hint="eastAsia" w:cs="Times New Roman"/>
                <w:b w:val="0"/>
                <w:bCs w:val="0"/>
                <w:sz w:val="24"/>
                <w:szCs w:val="24"/>
                <w:highlight w:val="none"/>
                <w:u w:val="none"/>
                <w:lang w:val="en-US" w:eastAsia="zh-CN"/>
              </w:rPr>
              <w:t>[</w:t>
            </w:r>
            <w:r>
              <w:rPr>
                <w:rFonts w:hint="eastAsia" w:ascii="Times New Roman" w:hAnsi="Times New Roman" w:eastAsia="宋体" w:cs="Times New Roman"/>
                <w:b w:val="0"/>
                <w:bCs w:val="0"/>
                <w:sz w:val="24"/>
                <w:szCs w:val="24"/>
                <w:highlight w:val="none"/>
                <w:u w:val="none"/>
              </w:rPr>
              <w:t>202</w:t>
            </w:r>
            <w:r>
              <w:rPr>
                <w:rFonts w:hint="eastAsia" w:ascii="Times New Roman" w:hAnsi="Times New Roman" w:eastAsia="宋体" w:cs="Times New Roman"/>
                <w:b w:val="0"/>
                <w:bCs w:val="0"/>
                <w:sz w:val="24"/>
                <w:szCs w:val="24"/>
                <w:highlight w:val="none"/>
                <w:u w:val="none"/>
                <w:lang w:val="en-US" w:eastAsia="zh-CN"/>
              </w:rPr>
              <w:t>1</w:t>
            </w:r>
            <w:r>
              <w:rPr>
                <w:rFonts w:hint="eastAsia" w:cs="Times New Roman"/>
                <w:b w:val="0"/>
                <w:bCs w:val="0"/>
                <w:sz w:val="24"/>
                <w:szCs w:val="24"/>
                <w:highlight w:val="none"/>
                <w:u w:val="none"/>
                <w:lang w:val="en-US" w:eastAsia="zh-CN"/>
              </w:rPr>
              <w:t>] 121号</w:t>
            </w:r>
            <w:r>
              <w:rPr>
                <w:rFonts w:hint="eastAsia" w:ascii="Times New Roman" w:hAnsi="Times New Roman" w:eastAsia="宋体" w:cs="Times New Roman"/>
                <w:b w:val="0"/>
                <w:bCs w:val="0"/>
                <w:sz w:val="24"/>
                <w:szCs w:val="24"/>
                <w:highlight w:val="none"/>
                <w:u w:val="none"/>
              </w:rPr>
              <w:t>）</w:t>
            </w:r>
            <w:r>
              <w:rPr>
                <w:rFonts w:hint="eastAsia" w:ascii="Times New Roman" w:hAnsi="Times New Roman" w:eastAsia="宋体" w:cs="Times New Roman"/>
                <w:b w:val="0"/>
                <w:bCs w:val="0"/>
                <w:sz w:val="24"/>
                <w:szCs w:val="24"/>
                <w:highlight w:val="none"/>
                <w:u w:val="none"/>
                <w:lang w:eastAsia="zh-CN"/>
              </w:rPr>
              <w:t>以及</w:t>
            </w:r>
            <w:r>
              <w:rPr>
                <w:rFonts w:hint="eastAsia" w:ascii="Times New Roman" w:hAnsi="Times New Roman" w:eastAsia="宋体" w:cs="Times New Roman"/>
                <w:b w:val="0"/>
                <w:bCs w:val="0"/>
                <w:sz w:val="24"/>
                <w:szCs w:val="24"/>
                <w:highlight w:val="none"/>
                <w:u w:val="none"/>
              </w:rPr>
              <w:t>河南省“三线一单”成果查询系统</w:t>
            </w:r>
            <w:r>
              <w:rPr>
                <w:rFonts w:hint="eastAsia" w:ascii="Times New Roman" w:hAnsi="Times New Roman" w:eastAsia="宋体" w:cs="Times New Roman"/>
                <w:b w:val="0"/>
                <w:bCs w:val="0"/>
                <w:sz w:val="24"/>
                <w:szCs w:val="24"/>
                <w:highlight w:val="none"/>
                <w:u w:val="none"/>
                <w:lang w:eastAsia="zh-CN"/>
              </w:rPr>
              <w:t>（</w:t>
            </w:r>
            <w:r>
              <w:rPr>
                <w:rFonts w:hint="eastAsia" w:ascii="Times New Roman" w:hAnsi="Times New Roman" w:eastAsia="宋体" w:cs="Times New Roman"/>
                <w:b w:val="0"/>
                <w:bCs w:val="0"/>
                <w:sz w:val="24"/>
                <w:szCs w:val="24"/>
                <w:highlight w:val="none"/>
                <w:u w:val="none"/>
              </w:rPr>
              <w:t>河南省“三线一单”查询</w:t>
            </w:r>
            <w:r>
              <w:rPr>
                <w:rFonts w:hint="eastAsia" w:ascii="Times New Roman" w:hAnsi="Times New Roman" w:eastAsia="宋体" w:cs="Times New Roman"/>
                <w:b w:val="0"/>
                <w:bCs w:val="0"/>
                <w:sz w:val="24"/>
                <w:szCs w:val="24"/>
                <w:highlight w:val="none"/>
                <w:u w:val="none"/>
                <w:lang w:eastAsia="zh-CN"/>
              </w:rPr>
              <w:t>结果示意图见附图</w:t>
            </w:r>
            <w:r>
              <w:rPr>
                <w:rFonts w:hint="eastAsia" w:ascii="Times New Roman" w:hAnsi="Times New Roman" w:eastAsia="宋体" w:cs="Times New Roman"/>
                <w:b w:val="0"/>
                <w:bCs w:val="0"/>
                <w:sz w:val="24"/>
                <w:szCs w:val="24"/>
                <w:highlight w:val="none"/>
                <w:u w:val="none"/>
                <w:lang w:val="en-US" w:eastAsia="zh-CN"/>
              </w:rPr>
              <w:t>3</w:t>
            </w:r>
            <w:r>
              <w:rPr>
                <w:rFonts w:hint="eastAsia" w:ascii="Times New Roman" w:hAnsi="Times New Roman" w:eastAsia="宋体" w:cs="Times New Roman"/>
                <w:b w:val="0"/>
                <w:bCs w:val="0"/>
                <w:sz w:val="24"/>
                <w:szCs w:val="24"/>
                <w:highlight w:val="none"/>
                <w:u w:val="none"/>
                <w:lang w:eastAsia="zh-CN"/>
              </w:rPr>
              <w:t>）</w:t>
            </w:r>
            <w:r>
              <w:rPr>
                <w:rFonts w:hint="eastAsia" w:ascii="Times New Roman" w:hAnsi="Times New Roman" w:eastAsia="宋体"/>
                <w:sz w:val="24"/>
                <w:szCs w:val="24"/>
              </w:rPr>
              <w:t>，</w:t>
            </w:r>
            <w:r>
              <w:rPr>
                <w:rFonts w:hint="eastAsia"/>
                <w:sz w:val="24"/>
                <w:szCs w:val="24"/>
                <w:lang w:eastAsia="zh-CN"/>
              </w:rPr>
              <w:t>本项目</w:t>
            </w:r>
            <w:r>
              <w:rPr>
                <w:rFonts w:hint="eastAsia" w:ascii="Times New Roman" w:hAnsi="Times New Roman" w:eastAsia="宋体"/>
                <w:b w:val="0"/>
                <w:bCs w:val="0"/>
                <w:sz w:val="24"/>
                <w:szCs w:val="24"/>
                <w:highlight w:val="none"/>
                <w:u w:val="none"/>
              </w:rPr>
              <w:t>所在</w:t>
            </w:r>
            <w:r>
              <w:rPr>
                <w:rFonts w:hint="eastAsia" w:ascii="Times New Roman" w:hAnsi="Times New Roman" w:eastAsia="宋体" w:cs="Times New Roman"/>
                <w:b w:val="0"/>
                <w:bCs w:val="0"/>
                <w:sz w:val="24"/>
                <w:szCs w:val="24"/>
                <w:highlight w:val="none"/>
                <w:u w:val="none"/>
                <w:lang w:val="en-US" w:eastAsia="zh-CN"/>
              </w:rPr>
              <w:t>区域涉及的环境管控单元主要为</w:t>
            </w:r>
            <w:r>
              <w:rPr>
                <w:rFonts w:hint="eastAsia" w:cs="Times New Roman"/>
                <w:b w:val="0"/>
                <w:bCs w:val="0"/>
                <w:sz w:val="24"/>
                <w:szCs w:val="24"/>
                <w:highlight w:val="none"/>
                <w:u w:val="none"/>
                <w:lang w:val="en-US" w:eastAsia="zh-CN"/>
              </w:rPr>
              <w:t>鲁山县一般管控</w:t>
            </w:r>
            <w:r>
              <w:rPr>
                <w:rFonts w:hint="eastAsia" w:ascii="Times New Roman" w:hAnsi="Times New Roman" w:eastAsia="宋体" w:cs="Times New Roman"/>
                <w:b w:val="0"/>
                <w:bCs w:val="0"/>
                <w:sz w:val="24"/>
                <w:szCs w:val="24"/>
                <w:highlight w:val="none"/>
                <w:u w:val="none"/>
                <w:lang w:val="en-US" w:eastAsia="zh-CN"/>
              </w:rPr>
              <w:t>单元，</w:t>
            </w:r>
            <w:r>
              <w:rPr>
                <w:rFonts w:hint="eastAsia" w:ascii="Times New Roman" w:hAnsi="Times New Roman" w:eastAsia="宋体" w:cs="Times New Roman"/>
                <w:b w:val="0"/>
                <w:bCs w:val="0"/>
                <w:sz w:val="24"/>
                <w:szCs w:val="24"/>
                <w:highlight w:val="none"/>
                <w:u w:val="none"/>
              </w:rPr>
              <w:t>环境管控单元编码</w:t>
            </w:r>
            <w:r>
              <w:rPr>
                <w:rFonts w:hint="eastAsia" w:ascii="Times New Roman" w:hAnsi="Times New Roman" w:eastAsia="宋体" w:cs="Times New Roman"/>
                <w:b w:val="0"/>
                <w:bCs w:val="0"/>
                <w:sz w:val="24"/>
                <w:szCs w:val="24"/>
                <w:highlight w:val="none"/>
                <w:u w:val="none"/>
                <w:lang w:eastAsia="zh-CN"/>
              </w:rPr>
              <w:t>为</w:t>
            </w:r>
            <w:r>
              <w:rPr>
                <w:rFonts w:hint="eastAsia" w:ascii="Times New Roman" w:hAnsi="Times New Roman" w:eastAsia="宋体" w:cs="Times New Roman"/>
                <w:b w:val="0"/>
                <w:bCs w:val="0"/>
                <w:sz w:val="24"/>
                <w:szCs w:val="24"/>
                <w:highlight w:val="none"/>
                <w:u w:val="none"/>
              </w:rPr>
              <w:t>ZH4104</w:t>
            </w:r>
            <w:r>
              <w:rPr>
                <w:rFonts w:hint="eastAsia" w:cs="Times New Roman"/>
                <w:b w:val="0"/>
                <w:bCs w:val="0"/>
                <w:sz w:val="24"/>
                <w:szCs w:val="24"/>
                <w:highlight w:val="none"/>
                <w:u w:val="none"/>
                <w:lang w:val="en-US" w:eastAsia="zh-CN"/>
              </w:rPr>
              <w:t>233</w:t>
            </w:r>
            <w:r>
              <w:rPr>
                <w:rFonts w:hint="eastAsia" w:ascii="Times New Roman" w:hAnsi="Times New Roman" w:eastAsia="宋体" w:cs="Times New Roman"/>
                <w:b w:val="0"/>
                <w:bCs w:val="0"/>
                <w:sz w:val="24"/>
                <w:szCs w:val="24"/>
                <w:highlight w:val="none"/>
                <w:u w:val="none"/>
              </w:rPr>
              <w:t>000</w:t>
            </w:r>
            <w:r>
              <w:rPr>
                <w:rFonts w:hint="eastAsia" w:cs="Times New Roman"/>
                <w:b w:val="0"/>
                <w:bCs w:val="0"/>
                <w:sz w:val="24"/>
                <w:szCs w:val="24"/>
                <w:highlight w:val="none"/>
                <w:u w:val="none"/>
                <w:lang w:val="en-US" w:eastAsia="zh-CN"/>
              </w:rPr>
              <w:t>1</w:t>
            </w:r>
            <w:r>
              <w:rPr>
                <w:rFonts w:hint="eastAsia" w:ascii="Times New Roman" w:hAnsi="Times New Roman" w:eastAsia="宋体" w:cs="Times New Roman"/>
                <w:b w:val="0"/>
                <w:bCs w:val="0"/>
                <w:sz w:val="24"/>
                <w:szCs w:val="24"/>
                <w:highlight w:val="none"/>
                <w:u w:val="none"/>
                <w:lang w:eastAsia="zh-CN"/>
              </w:rPr>
              <w:t>，</w:t>
            </w:r>
            <w:r>
              <w:rPr>
                <w:rFonts w:hint="eastAsia" w:ascii="Times New Roman" w:hAnsi="Times New Roman" w:eastAsia="宋体" w:cs="Times New Roman"/>
                <w:b w:val="0"/>
                <w:bCs w:val="0"/>
                <w:sz w:val="24"/>
                <w:szCs w:val="24"/>
                <w:highlight w:val="none"/>
                <w:u w:val="none"/>
                <w:lang w:val="en-US" w:eastAsia="zh-CN"/>
              </w:rPr>
              <w:t>具体内容如下表：</w:t>
            </w: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r>
              <w:rPr>
                <w:rFonts w:hint="eastAsia" w:ascii="Times New Roman" w:hAnsi="Times New Roman" w:eastAsia="黑体" w:cs="Times New Roman"/>
                <w:b w:val="0"/>
                <w:bCs w:val="0"/>
                <w:color w:val="auto"/>
                <w:sz w:val="24"/>
                <w:u w:val="none"/>
                <w:lang w:val="en-US" w:eastAsia="zh-CN"/>
              </w:rPr>
              <w:t>表1-</w:t>
            </w:r>
            <w:r>
              <w:rPr>
                <w:rFonts w:hint="eastAsia" w:eastAsia="黑体" w:cs="Times New Roman"/>
                <w:b w:val="0"/>
                <w:bCs w:val="0"/>
                <w:color w:val="auto"/>
                <w:sz w:val="24"/>
                <w:u w:val="none"/>
                <w:lang w:val="en-US" w:eastAsia="zh-CN"/>
              </w:rPr>
              <w:t xml:space="preserve">2  </w:t>
            </w:r>
            <w:r>
              <w:rPr>
                <w:rFonts w:hint="eastAsia" w:ascii="Times New Roman" w:hAnsi="Times New Roman" w:eastAsia="黑体" w:cs="Times New Roman"/>
                <w:b w:val="0"/>
                <w:bCs w:val="0"/>
                <w:color w:val="auto"/>
                <w:sz w:val="24"/>
                <w:u w:val="none"/>
                <w:lang w:val="en-US" w:eastAsia="zh-CN"/>
              </w:rPr>
              <w:t xml:space="preserve"> 平顶山市</w:t>
            </w:r>
            <w:r>
              <w:rPr>
                <w:rFonts w:hint="eastAsia" w:eastAsia="黑体" w:cs="Times New Roman"/>
                <w:b w:val="0"/>
                <w:bCs w:val="0"/>
                <w:color w:val="auto"/>
                <w:sz w:val="24"/>
                <w:u w:val="none"/>
                <w:lang w:val="en-US" w:eastAsia="zh-CN"/>
              </w:rPr>
              <w:t>鲁山县</w:t>
            </w:r>
            <w:r>
              <w:rPr>
                <w:rFonts w:hint="eastAsia" w:ascii="Times New Roman" w:hAnsi="Times New Roman" w:eastAsia="黑体" w:cs="Times New Roman"/>
                <w:b w:val="0"/>
                <w:bCs w:val="0"/>
                <w:color w:val="auto"/>
                <w:sz w:val="24"/>
                <w:u w:val="none"/>
                <w:lang w:val="en-US" w:eastAsia="zh-CN"/>
              </w:rPr>
              <w:t>环境管控单元生态环境准入清单要求</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702"/>
              <w:gridCol w:w="674"/>
              <w:gridCol w:w="426"/>
              <w:gridCol w:w="2965"/>
              <w:gridCol w:w="1991"/>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4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rPr>
                  </w:pPr>
                  <w:r>
                    <w:rPr>
                      <w:rFonts w:hint="eastAsia" w:eastAsia="宋体"/>
                      <w:b/>
                      <w:bCs w:val="0"/>
                      <w:color w:val="auto"/>
                      <w:sz w:val="21"/>
                      <w:szCs w:val="21"/>
                    </w:rPr>
                    <w:t>环境管控单元</w:t>
                  </w:r>
                </w:p>
              </w:tc>
              <w:tc>
                <w:tcPr>
                  <w:tcW w:w="4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lang w:eastAsia="zh-CN"/>
                    </w:rPr>
                  </w:pPr>
                  <w:r>
                    <w:rPr>
                      <w:rFonts w:hint="eastAsia"/>
                      <w:b/>
                      <w:bCs w:val="0"/>
                      <w:color w:val="auto"/>
                      <w:sz w:val="21"/>
                      <w:szCs w:val="21"/>
                      <w:lang w:eastAsia="zh-CN"/>
                    </w:rPr>
                    <w:t>行政区划</w:t>
                  </w:r>
                </w:p>
              </w:tc>
              <w:tc>
                <w:tcPr>
                  <w:tcW w:w="4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rPr>
                  </w:pPr>
                  <w:r>
                    <w:rPr>
                      <w:rFonts w:hint="eastAsia" w:eastAsia="宋体"/>
                      <w:b/>
                      <w:bCs w:val="0"/>
                      <w:color w:val="auto"/>
                      <w:sz w:val="21"/>
                      <w:szCs w:val="21"/>
                    </w:rPr>
                    <w:t>管控单元分类</w:t>
                  </w:r>
                </w:p>
              </w:tc>
              <w:tc>
                <w:tcPr>
                  <w:tcW w:w="214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rPr>
                  </w:pPr>
                  <w:r>
                    <w:rPr>
                      <w:rFonts w:hint="eastAsia" w:eastAsia="宋体"/>
                      <w:b/>
                      <w:bCs w:val="0"/>
                      <w:color w:val="auto"/>
                      <w:sz w:val="21"/>
                      <w:szCs w:val="21"/>
                    </w:rPr>
                    <w:t>管控要求</w:t>
                  </w:r>
                </w:p>
              </w:tc>
              <w:tc>
                <w:tcPr>
                  <w:tcW w:w="1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rPr>
                  </w:pPr>
                  <w:r>
                    <w:rPr>
                      <w:rFonts w:hint="eastAsia" w:eastAsia="宋体"/>
                      <w:b/>
                      <w:bCs w:val="0"/>
                      <w:color w:val="auto"/>
                      <w:sz w:val="21"/>
                      <w:szCs w:val="21"/>
                    </w:rPr>
                    <w:t>本项目情况</w:t>
                  </w:r>
                </w:p>
              </w:tc>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lang w:eastAsia="zh-CN"/>
                    </w:rPr>
                  </w:pPr>
                  <w:r>
                    <w:rPr>
                      <w:rFonts w:hint="eastAsia"/>
                      <w:b/>
                      <w:bCs w:val="0"/>
                      <w:color w:val="auto"/>
                      <w:sz w:val="21"/>
                      <w:szCs w:val="21"/>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1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r>
                    <w:rPr>
                      <w:rFonts w:hint="eastAsia" w:ascii="Times New Roman" w:hAnsi="Times New Roman" w:eastAsia="宋体" w:cs="Times New Roman"/>
                      <w:b w:val="0"/>
                      <w:bCs/>
                      <w:color w:val="auto"/>
                      <w:sz w:val="21"/>
                      <w:szCs w:val="21"/>
                      <w:lang w:val="en-US" w:eastAsia="zh-CN"/>
                    </w:rPr>
                    <w:t>鲁山县一般管控单元</w:t>
                  </w:r>
                </w:p>
              </w:tc>
              <w:tc>
                <w:tcPr>
                  <w:tcW w:w="4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lang w:val="en-US" w:eastAsia="zh-CN"/>
                    </w:rPr>
                  </w:pPr>
                  <w:r>
                    <w:rPr>
                      <w:rFonts w:hint="eastAsia"/>
                      <w:b w:val="0"/>
                      <w:bCs/>
                      <w:color w:val="auto"/>
                      <w:sz w:val="21"/>
                      <w:szCs w:val="21"/>
                      <w:lang w:val="en-US" w:eastAsia="zh-CN"/>
                    </w:rPr>
                    <w:t>/</w:t>
                  </w:r>
                </w:p>
              </w:tc>
              <w:tc>
                <w:tcPr>
                  <w:tcW w:w="4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r>
                    <w:rPr>
                      <w:rFonts w:hint="eastAsia"/>
                      <w:b w:val="0"/>
                      <w:bCs/>
                      <w:color w:val="auto"/>
                      <w:sz w:val="21"/>
                      <w:szCs w:val="21"/>
                      <w:lang w:eastAsia="zh-CN"/>
                    </w:rPr>
                    <w:t>一般</w:t>
                  </w:r>
                  <w:r>
                    <w:rPr>
                      <w:rFonts w:hint="eastAsia" w:eastAsia="宋体"/>
                      <w:b w:val="0"/>
                      <w:bCs/>
                      <w:color w:val="auto"/>
                      <w:sz w:val="21"/>
                      <w:szCs w:val="21"/>
                    </w:rPr>
                    <w:t>管控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r>
                    <w:rPr>
                      <w:rFonts w:hint="eastAsia" w:eastAsia="宋体"/>
                      <w:b w:val="0"/>
                      <w:bCs/>
                      <w:color w:val="auto"/>
                      <w:sz w:val="21"/>
                      <w:szCs w:val="21"/>
                    </w:rPr>
                    <w:t>单元</w:t>
                  </w:r>
                </w:p>
              </w:tc>
              <w:tc>
                <w:tcPr>
                  <w:tcW w:w="2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空间布局约束</w:t>
                  </w:r>
                </w:p>
              </w:tc>
              <w:tc>
                <w:tcPr>
                  <w:tcW w:w="18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1.原则禁止新增尾矿库。</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2.新建涉VOCs排放的工业企业应从原辅材料和污染治理方面从严要求，原辅材料采用国家规定标准的原料，VOCs治理采用两种以上治理设施串联使用，VOCs排放必须达标排放。</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3.新建或扩建城镇污水处理厂必须满足或优于一级A标准。</w:t>
                  </w:r>
                </w:p>
              </w:tc>
              <w:tc>
                <w:tcPr>
                  <w:tcW w:w="1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b w:val="0"/>
                      <w:bCs/>
                      <w:color w:val="auto"/>
                      <w:sz w:val="21"/>
                      <w:szCs w:val="21"/>
                      <w:lang w:eastAsia="zh-CN"/>
                    </w:rPr>
                  </w:pPr>
                  <w:r>
                    <w:rPr>
                      <w:rFonts w:hint="eastAsia" w:eastAsia="宋体"/>
                      <w:b w:val="0"/>
                      <w:bCs/>
                      <w:color w:val="auto"/>
                      <w:sz w:val="21"/>
                      <w:szCs w:val="21"/>
                    </w:rPr>
                    <w:t>1.本项目</w:t>
                  </w:r>
                  <w:r>
                    <w:rPr>
                      <w:rFonts w:hint="eastAsia"/>
                      <w:b w:val="0"/>
                      <w:bCs/>
                      <w:color w:val="auto"/>
                      <w:sz w:val="21"/>
                      <w:szCs w:val="21"/>
                      <w:lang w:eastAsia="zh-CN"/>
                    </w:rPr>
                    <w:t>为水泥制品制造和砼结构构件制造项目，不涉及尾矿库。</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i w:val="0"/>
                      <w:iCs w:val="0"/>
                      <w:color w:val="000000"/>
                      <w:kern w:val="0"/>
                      <w:sz w:val="21"/>
                      <w:szCs w:val="21"/>
                      <w:u w:val="none"/>
                      <w:lang w:val="en-US" w:eastAsia="zh-CN" w:bidi="ar"/>
                    </w:rPr>
                  </w:pPr>
                  <w:r>
                    <w:rPr>
                      <w:rFonts w:hint="eastAsia"/>
                      <w:b w:val="0"/>
                      <w:bCs/>
                      <w:color w:val="auto"/>
                      <w:sz w:val="21"/>
                      <w:szCs w:val="21"/>
                      <w:lang w:val="en-US" w:eastAsia="zh-CN"/>
                    </w:rPr>
                    <w:t>2、本项目不涉及</w:t>
                  </w:r>
                  <w:r>
                    <w:rPr>
                      <w:rFonts w:hint="default" w:ascii="Times New Roman" w:hAnsi="Times New Roman" w:eastAsia="宋体" w:cs="Times New Roman"/>
                      <w:i w:val="0"/>
                      <w:iCs w:val="0"/>
                      <w:color w:val="000000"/>
                      <w:kern w:val="0"/>
                      <w:sz w:val="21"/>
                      <w:szCs w:val="21"/>
                      <w:u w:val="none"/>
                      <w:lang w:val="en-US" w:eastAsia="zh-CN" w:bidi="ar"/>
                    </w:rPr>
                    <w:t>VOCs排放</w:t>
                  </w:r>
                  <w:r>
                    <w:rPr>
                      <w:rFonts w:hint="eastAsia" w:ascii="Times New Roman" w:hAnsi="Times New Roman" w:eastAsia="宋体" w:cs="Times New Roman"/>
                      <w:i w:val="0"/>
                      <w:iCs w:val="0"/>
                      <w:color w:val="000000"/>
                      <w:kern w:val="0"/>
                      <w:sz w:val="21"/>
                      <w:szCs w:val="21"/>
                      <w:u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eastAsia="宋体"/>
                      <w:b w:val="0"/>
                      <w:bCs/>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b w:val="0"/>
                      <w:bCs/>
                      <w:color w:val="auto"/>
                      <w:sz w:val="21"/>
                      <w:szCs w:val="21"/>
                      <w:lang w:val="en-US" w:eastAsia="zh-CN"/>
                    </w:rPr>
                    <w:t>本项目</w:t>
                  </w:r>
                  <w:r>
                    <w:rPr>
                      <w:rFonts w:hint="eastAsia"/>
                      <w:b w:val="0"/>
                      <w:bCs/>
                      <w:color w:val="auto"/>
                      <w:sz w:val="21"/>
                      <w:szCs w:val="21"/>
                      <w:lang w:eastAsia="zh-CN"/>
                    </w:rPr>
                    <w:t>为水泥制品制造和砼结构构件制造项目，</w:t>
                  </w:r>
                  <w:r>
                    <w:rPr>
                      <w:rFonts w:hint="eastAsia"/>
                      <w:b w:val="0"/>
                      <w:bCs/>
                      <w:color w:val="auto"/>
                      <w:sz w:val="21"/>
                      <w:szCs w:val="21"/>
                      <w:lang w:val="en-US" w:eastAsia="zh-CN"/>
                    </w:rPr>
                    <w:t>不涉及</w:t>
                  </w:r>
                  <w:r>
                    <w:rPr>
                      <w:rFonts w:hint="default" w:ascii="Times New Roman" w:hAnsi="Times New Roman" w:eastAsia="宋体" w:cs="Times New Roman"/>
                      <w:i w:val="0"/>
                      <w:iCs w:val="0"/>
                      <w:color w:val="000000"/>
                      <w:kern w:val="0"/>
                      <w:sz w:val="21"/>
                      <w:szCs w:val="21"/>
                      <w:u w:val="none"/>
                      <w:lang w:val="en-US" w:eastAsia="zh-CN" w:bidi="ar"/>
                    </w:rPr>
                    <w:t>新建或扩建城镇污水处理厂</w:t>
                  </w:r>
                  <w:r>
                    <w:rPr>
                      <w:rFonts w:hint="eastAsia" w:ascii="Times New Roman" w:hAnsi="Times New Roman" w:eastAsia="宋体" w:cs="Times New Roman"/>
                      <w:i w:val="0"/>
                      <w:iCs w:val="0"/>
                      <w:color w:val="000000"/>
                      <w:kern w:val="0"/>
                      <w:sz w:val="21"/>
                      <w:szCs w:val="21"/>
                      <w:u w:val="none"/>
                      <w:lang w:val="en-US" w:eastAsia="zh-CN" w:bidi="ar"/>
                    </w:rPr>
                    <w:t>。</w:t>
                  </w:r>
                </w:p>
              </w:tc>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4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2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污染物排放管控</w:t>
                  </w:r>
                </w:p>
              </w:tc>
              <w:tc>
                <w:tcPr>
                  <w:tcW w:w="18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1.禁止使用不符合国家标准和本省使用要求的机动车船、非道路移动机械用燃料。</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2.禁止含重金属废水进入城市生活污水处理厂。涉重金属废水零排放，可外排废水重金属污染因子不得检出。</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3.涉重行业企业综合废水排放口重金属污染物应达到国家污染物排放标准限值要求。</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4.禁止填埋场渗滤液直排或超标排放。</w:t>
                  </w:r>
                </w:p>
              </w:tc>
              <w:tc>
                <w:tcPr>
                  <w:tcW w:w="1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1、本项目运输车辆及非道路移动机械使用符合国家标准和本省使用要求的燃料。</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r>
                    <w:rPr>
                      <w:rFonts w:hint="eastAsia" w:ascii="Times New Roman" w:hAnsi="Times New Roman" w:eastAsia="宋体" w:cs="Times New Roman"/>
                      <w:b/>
                      <w:bCs w:val="0"/>
                      <w:color w:val="auto"/>
                      <w:sz w:val="21"/>
                      <w:szCs w:val="21"/>
                      <w:u w:val="single"/>
                      <w:lang w:val="en-US" w:eastAsia="zh-CN"/>
                    </w:rPr>
                    <w:t>本项目</w:t>
                  </w:r>
                  <w:r>
                    <w:rPr>
                      <w:rFonts w:hint="eastAsia" w:cs="Times New Roman"/>
                      <w:b/>
                      <w:bCs w:val="0"/>
                      <w:color w:val="auto"/>
                      <w:sz w:val="21"/>
                      <w:szCs w:val="21"/>
                      <w:highlight w:val="none"/>
                      <w:u w:val="single"/>
                      <w:lang w:val="en-US" w:eastAsia="zh-CN"/>
                    </w:rPr>
                    <w:t>拟使用的彩色石英砂为纯天然矿石生产加工而成，不含人工色浆色素，</w:t>
                  </w:r>
                  <w:r>
                    <w:rPr>
                      <w:rFonts w:hint="eastAsia" w:ascii="Times New Roman" w:hAnsi="Times New Roman" w:eastAsia="宋体" w:cs="Times New Roman"/>
                      <w:b/>
                      <w:bCs w:val="0"/>
                      <w:color w:val="auto"/>
                      <w:sz w:val="21"/>
                      <w:szCs w:val="21"/>
                      <w:u w:val="single"/>
                      <w:lang w:val="en-US" w:eastAsia="zh-CN"/>
                    </w:rPr>
                    <w:t>不涉及</w:t>
                  </w:r>
                  <w:r>
                    <w:rPr>
                      <w:rFonts w:hint="default" w:ascii="Times New Roman" w:hAnsi="Times New Roman" w:eastAsia="宋体" w:cs="Times New Roman"/>
                      <w:b/>
                      <w:bCs w:val="0"/>
                      <w:color w:val="auto"/>
                      <w:sz w:val="21"/>
                      <w:szCs w:val="21"/>
                      <w:u w:val="single"/>
                      <w:lang w:val="en-US" w:eastAsia="zh-CN"/>
                    </w:rPr>
                    <w:t>含重金属废水</w:t>
                  </w:r>
                  <w:r>
                    <w:rPr>
                      <w:rFonts w:hint="eastAsia" w:ascii="Times New Roman" w:hAnsi="Times New Roman" w:eastAsia="宋体" w:cs="Times New Roman"/>
                      <w:b/>
                      <w:bCs w:val="0"/>
                      <w:color w:val="auto"/>
                      <w:sz w:val="21"/>
                      <w:szCs w:val="21"/>
                      <w:u w:val="singl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r>
                    <w:rPr>
                      <w:rFonts w:hint="eastAsia" w:ascii="Times New Roman" w:hAnsi="Times New Roman" w:eastAsia="宋体" w:cs="Times New Roman"/>
                      <w:b/>
                      <w:bCs w:val="0"/>
                      <w:color w:val="auto"/>
                      <w:sz w:val="21"/>
                      <w:szCs w:val="21"/>
                      <w:u w:val="single"/>
                      <w:lang w:val="en-US" w:eastAsia="zh-CN"/>
                    </w:rPr>
                    <w:t>本项目</w:t>
                  </w:r>
                  <w:r>
                    <w:rPr>
                      <w:rFonts w:hint="eastAsia" w:cs="Times New Roman"/>
                      <w:b/>
                      <w:bCs w:val="0"/>
                      <w:color w:val="auto"/>
                      <w:sz w:val="21"/>
                      <w:szCs w:val="21"/>
                      <w:highlight w:val="none"/>
                      <w:u w:val="single"/>
                      <w:lang w:val="en-US" w:eastAsia="zh-CN"/>
                    </w:rPr>
                    <w:t>拟使用的彩色石英砂为纯天然矿石生产加工而成，不含人工色浆色素，</w:t>
                  </w:r>
                  <w:r>
                    <w:rPr>
                      <w:rFonts w:hint="eastAsia" w:ascii="Times New Roman" w:hAnsi="Times New Roman" w:eastAsia="宋体" w:cs="Times New Roman"/>
                      <w:b/>
                      <w:bCs w:val="0"/>
                      <w:color w:val="auto"/>
                      <w:sz w:val="21"/>
                      <w:szCs w:val="21"/>
                      <w:u w:val="single"/>
                      <w:lang w:val="en-US" w:eastAsia="zh-CN"/>
                    </w:rPr>
                    <w:t>不涉及</w:t>
                  </w:r>
                  <w:r>
                    <w:rPr>
                      <w:rFonts w:hint="default" w:ascii="Times New Roman" w:hAnsi="Times New Roman" w:eastAsia="宋体" w:cs="Times New Roman"/>
                      <w:b/>
                      <w:bCs w:val="0"/>
                      <w:color w:val="auto"/>
                      <w:sz w:val="21"/>
                      <w:szCs w:val="21"/>
                      <w:u w:val="single"/>
                      <w:lang w:val="en-US" w:eastAsia="zh-CN"/>
                    </w:rPr>
                    <w:t>含重金属废水</w:t>
                  </w:r>
                  <w:r>
                    <w:rPr>
                      <w:rFonts w:hint="eastAsia" w:ascii="Times New Roman" w:hAnsi="Times New Roman" w:eastAsia="宋体" w:cs="Times New Roman"/>
                      <w:b/>
                      <w:bCs w:val="0"/>
                      <w:color w:val="auto"/>
                      <w:sz w:val="21"/>
                      <w:szCs w:val="21"/>
                      <w:u w:val="singl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4、本项目不涉及</w:t>
                  </w:r>
                  <w:r>
                    <w:rPr>
                      <w:rFonts w:hint="default" w:ascii="Times New Roman" w:hAnsi="Times New Roman" w:eastAsia="宋体" w:cs="Times New Roman"/>
                      <w:b w:val="0"/>
                      <w:bCs/>
                      <w:color w:val="auto"/>
                      <w:sz w:val="21"/>
                      <w:szCs w:val="21"/>
                      <w:lang w:val="en-US" w:eastAsia="zh-CN"/>
                    </w:rPr>
                    <w:t>填埋场</w:t>
                  </w:r>
                  <w:r>
                    <w:rPr>
                      <w:rFonts w:hint="eastAsia" w:ascii="Times New Roman" w:hAnsi="Times New Roman" w:eastAsia="宋体" w:cs="Times New Roman"/>
                      <w:b w:val="0"/>
                      <w:bCs/>
                      <w:color w:val="auto"/>
                      <w:sz w:val="21"/>
                      <w:szCs w:val="21"/>
                      <w:lang w:val="en-US" w:eastAsia="zh-CN"/>
                    </w:rPr>
                    <w:t>。</w:t>
                  </w:r>
                </w:p>
              </w:tc>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r>
                    <w:rPr>
                      <w:rFonts w:hint="eastAsia"/>
                      <w:b w:val="0"/>
                      <w:bCs/>
                      <w:color w:val="auto"/>
                      <w:sz w:val="21"/>
                      <w:szCs w:val="21"/>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4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2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环境风险防控</w:t>
                  </w:r>
                </w:p>
              </w:tc>
              <w:tc>
                <w:tcPr>
                  <w:tcW w:w="18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1.加强涉水污染源治理和监管，建立上下游水污染防治联动协作机制，严格防范水环境污染风险。</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2.按照土壤环境调查相关技术规定，对垃圾填埋场周边土壤环境状况进行调查评估。对周边土壤环境超过可接受风险的，应采取限制填埋废物进入、降低人体暴露健康风险等管控措施。</w:t>
                  </w:r>
                </w:p>
              </w:tc>
              <w:tc>
                <w:tcPr>
                  <w:tcW w:w="1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1、本项目</w:t>
                  </w:r>
                  <w:r>
                    <w:rPr>
                      <w:rFonts w:hint="eastAsia" w:cs="Times New Roman"/>
                      <w:b w:val="0"/>
                      <w:bCs/>
                      <w:color w:val="auto"/>
                      <w:sz w:val="21"/>
                      <w:szCs w:val="21"/>
                      <w:lang w:val="en-US" w:eastAsia="zh-CN"/>
                    </w:rPr>
                    <w:t>生产设备和车间地面</w:t>
                  </w:r>
                  <w:r>
                    <w:rPr>
                      <w:rFonts w:hint="eastAsia"/>
                      <w:b w:val="0"/>
                      <w:bCs w:val="0"/>
                      <w:sz w:val="21"/>
                      <w:szCs w:val="21"/>
                      <w:highlight w:val="none"/>
                      <w:lang w:val="en-US" w:eastAsia="zh-CN"/>
                    </w:rPr>
                    <w:t>冲洗废水</w:t>
                  </w:r>
                  <w:r>
                    <w:rPr>
                      <w:rFonts w:hint="eastAsia" w:ascii="Times New Roman" w:hAnsi="Times New Roman" w:cs="Times New Roman"/>
                      <w:b w:val="0"/>
                      <w:bCs w:val="0"/>
                      <w:color w:val="auto"/>
                      <w:sz w:val="21"/>
                      <w:szCs w:val="21"/>
                      <w:highlight w:val="none"/>
                      <w:u w:val="none"/>
                      <w:lang w:val="en-US" w:eastAsia="zh-CN"/>
                    </w:rPr>
                    <w:t>经沉淀池沉淀后</w:t>
                  </w:r>
                  <w:r>
                    <w:rPr>
                      <w:rFonts w:hint="eastAsia"/>
                      <w:b w:val="0"/>
                      <w:bCs w:val="0"/>
                      <w:sz w:val="21"/>
                      <w:szCs w:val="21"/>
                      <w:highlight w:val="none"/>
                      <w:lang w:val="en-US" w:eastAsia="zh-CN"/>
                    </w:rPr>
                    <w:t>回用于生产</w:t>
                  </w:r>
                  <w:r>
                    <w:rPr>
                      <w:rFonts w:hint="eastAsia" w:ascii="Times New Roman" w:hAnsi="Times New Roman" w:eastAsia="宋体" w:cs="Times New Roman"/>
                      <w:b w:val="0"/>
                      <w:bCs/>
                      <w:color w:val="auto"/>
                      <w:sz w:val="21"/>
                      <w:szCs w:val="21"/>
                      <w:lang w:val="en-US" w:eastAsia="zh-CN"/>
                    </w:rPr>
                    <w:t>，</w:t>
                  </w:r>
                  <w:r>
                    <w:rPr>
                      <w:rFonts w:hint="eastAsia" w:ascii="Times New Roman" w:hAnsi="Times New Roman" w:cs="Times New Roman"/>
                      <w:b w:val="0"/>
                      <w:bCs w:val="0"/>
                      <w:color w:val="auto"/>
                      <w:sz w:val="21"/>
                      <w:szCs w:val="21"/>
                      <w:highlight w:val="none"/>
                      <w:u w:val="none"/>
                      <w:lang w:val="en-US" w:eastAsia="zh-CN"/>
                    </w:rPr>
                    <w:t>车辆冲洗废水经沉淀池沉淀后循环使用，</w:t>
                  </w:r>
                  <w:r>
                    <w:rPr>
                      <w:rFonts w:hint="eastAsia" w:ascii="Times New Roman" w:hAnsi="Times New Roman" w:eastAsia="宋体" w:cs="Times New Roman"/>
                      <w:b w:val="0"/>
                      <w:bCs/>
                      <w:color w:val="auto"/>
                      <w:sz w:val="21"/>
                      <w:szCs w:val="21"/>
                      <w:lang w:val="en-US" w:eastAsia="zh-CN"/>
                    </w:rPr>
                    <w:t>生活污水经化粪池处理后定期清掏用作农肥，</w:t>
                  </w:r>
                  <w:r>
                    <w:rPr>
                      <w:rFonts w:hint="eastAsia"/>
                      <w:b w:val="0"/>
                      <w:bCs w:val="0"/>
                      <w:sz w:val="21"/>
                      <w:szCs w:val="21"/>
                      <w:highlight w:val="none"/>
                      <w:u w:val="none"/>
                      <w:lang w:val="en-US" w:eastAsia="zh-CN"/>
                    </w:rPr>
                    <w:t>初期雨水经雨水池收集后用作厂区洒水抑尘，</w:t>
                  </w:r>
                  <w:r>
                    <w:rPr>
                      <w:rFonts w:hint="eastAsia" w:ascii="Times New Roman" w:hAnsi="Times New Roman" w:eastAsia="宋体" w:cs="Times New Roman"/>
                      <w:b w:val="0"/>
                      <w:bCs/>
                      <w:color w:val="auto"/>
                      <w:sz w:val="21"/>
                      <w:szCs w:val="21"/>
                      <w:lang w:val="en-US" w:eastAsia="zh-CN"/>
                    </w:rPr>
                    <w:t>均不外排。</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2、本项目不涉及</w:t>
                  </w:r>
                  <w:r>
                    <w:rPr>
                      <w:rFonts w:hint="default" w:ascii="Times New Roman" w:hAnsi="Times New Roman" w:eastAsia="宋体" w:cs="Times New Roman"/>
                      <w:i w:val="0"/>
                      <w:iCs w:val="0"/>
                      <w:color w:val="000000"/>
                      <w:kern w:val="0"/>
                      <w:sz w:val="21"/>
                      <w:szCs w:val="21"/>
                      <w:u w:val="none"/>
                      <w:lang w:val="en-US" w:eastAsia="zh-CN" w:bidi="ar"/>
                    </w:rPr>
                    <w:t>垃圾填埋场</w:t>
                  </w:r>
                  <w:r>
                    <w:rPr>
                      <w:rFonts w:hint="eastAsia" w:ascii="Times New Roman" w:hAnsi="Times New Roman" w:eastAsia="宋体" w:cs="Times New Roman"/>
                      <w:i w:val="0"/>
                      <w:iCs w:val="0"/>
                      <w:color w:val="000000"/>
                      <w:kern w:val="0"/>
                      <w:sz w:val="21"/>
                      <w:szCs w:val="21"/>
                      <w:u w:val="none"/>
                      <w:lang w:val="en-US" w:eastAsia="zh-CN" w:bidi="ar"/>
                    </w:rPr>
                    <w:t>。</w:t>
                  </w:r>
                </w:p>
              </w:tc>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41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4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color w:val="auto"/>
                      <w:sz w:val="21"/>
                      <w:szCs w:val="21"/>
                    </w:rPr>
                  </w:pPr>
                </w:p>
              </w:tc>
              <w:tc>
                <w:tcPr>
                  <w:tcW w:w="26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资源开发效率要求</w:t>
                  </w:r>
                </w:p>
              </w:tc>
              <w:tc>
                <w:tcPr>
                  <w:tcW w:w="18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加强水资源开发利用效率，提高再生水利用率。</w:t>
                  </w:r>
                </w:p>
              </w:tc>
              <w:tc>
                <w:tcPr>
                  <w:tcW w:w="12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本项目</w:t>
                  </w:r>
                  <w:r>
                    <w:rPr>
                      <w:rFonts w:hint="eastAsia" w:cs="Times New Roman"/>
                      <w:b w:val="0"/>
                      <w:bCs/>
                      <w:color w:val="auto"/>
                      <w:sz w:val="21"/>
                      <w:szCs w:val="21"/>
                      <w:lang w:val="en-US" w:eastAsia="zh-CN"/>
                    </w:rPr>
                    <w:t>生产设备和车间地面</w:t>
                  </w:r>
                  <w:r>
                    <w:rPr>
                      <w:rFonts w:hint="eastAsia"/>
                      <w:b w:val="0"/>
                      <w:bCs w:val="0"/>
                      <w:sz w:val="21"/>
                      <w:szCs w:val="21"/>
                      <w:highlight w:val="none"/>
                      <w:lang w:val="en-US" w:eastAsia="zh-CN"/>
                    </w:rPr>
                    <w:t>冲洗废水</w:t>
                  </w:r>
                  <w:r>
                    <w:rPr>
                      <w:rFonts w:hint="eastAsia" w:ascii="Times New Roman" w:hAnsi="Times New Roman" w:cs="Times New Roman"/>
                      <w:b w:val="0"/>
                      <w:bCs w:val="0"/>
                      <w:color w:val="auto"/>
                      <w:sz w:val="21"/>
                      <w:szCs w:val="21"/>
                      <w:highlight w:val="none"/>
                      <w:u w:val="none"/>
                      <w:lang w:val="en-US" w:eastAsia="zh-CN"/>
                    </w:rPr>
                    <w:t>经沉淀池沉淀后</w:t>
                  </w:r>
                  <w:r>
                    <w:rPr>
                      <w:rFonts w:hint="eastAsia"/>
                      <w:b w:val="0"/>
                      <w:bCs w:val="0"/>
                      <w:sz w:val="21"/>
                      <w:szCs w:val="21"/>
                      <w:highlight w:val="none"/>
                      <w:lang w:val="en-US" w:eastAsia="zh-CN"/>
                    </w:rPr>
                    <w:t>回用于生产</w:t>
                  </w:r>
                  <w:r>
                    <w:rPr>
                      <w:rFonts w:hint="eastAsia" w:ascii="Times New Roman" w:hAnsi="Times New Roman" w:eastAsia="宋体" w:cs="Times New Roman"/>
                      <w:b w:val="0"/>
                      <w:bCs/>
                      <w:color w:val="auto"/>
                      <w:sz w:val="21"/>
                      <w:szCs w:val="21"/>
                      <w:lang w:val="en-US" w:eastAsia="zh-CN"/>
                    </w:rPr>
                    <w:t>，</w:t>
                  </w:r>
                  <w:r>
                    <w:rPr>
                      <w:rFonts w:hint="eastAsia" w:ascii="Times New Roman" w:hAnsi="Times New Roman" w:cs="Times New Roman"/>
                      <w:b w:val="0"/>
                      <w:bCs w:val="0"/>
                      <w:color w:val="auto"/>
                      <w:sz w:val="21"/>
                      <w:szCs w:val="21"/>
                      <w:highlight w:val="none"/>
                      <w:u w:val="none"/>
                      <w:lang w:val="en-US" w:eastAsia="zh-CN"/>
                    </w:rPr>
                    <w:t>车辆冲洗废水经沉淀池沉淀后循环使用，</w:t>
                  </w:r>
                  <w:r>
                    <w:rPr>
                      <w:rFonts w:hint="eastAsia" w:ascii="Times New Roman" w:hAnsi="Times New Roman" w:eastAsia="宋体" w:cs="Times New Roman"/>
                      <w:b w:val="0"/>
                      <w:bCs/>
                      <w:color w:val="auto"/>
                      <w:sz w:val="21"/>
                      <w:szCs w:val="21"/>
                      <w:lang w:val="en-US" w:eastAsia="zh-CN"/>
                    </w:rPr>
                    <w:t>生活污水经化粪池处理后定期清掏用作农肥，</w:t>
                  </w:r>
                  <w:r>
                    <w:rPr>
                      <w:rFonts w:hint="eastAsia"/>
                      <w:b w:val="0"/>
                      <w:bCs w:val="0"/>
                      <w:sz w:val="21"/>
                      <w:szCs w:val="21"/>
                      <w:highlight w:val="none"/>
                      <w:u w:val="none"/>
                      <w:lang w:val="en-US" w:eastAsia="zh-CN"/>
                    </w:rPr>
                    <w:t>初期雨水经雨水池收集后用作厂区洒水抑尘，</w:t>
                  </w:r>
                  <w:r>
                    <w:rPr>
                      <w:rFonts w:hint="eastAsia" w:ascii="Times New Roman" w:hAnsi="Times New Roman" w:eastAsia="宋体" w:cs="Times New Roman"/>
                      <w:b w:val="0"/>
                      <w:bCs/>
                      <w:color w:val="auto"/>
                      <w:sz w:val="21"/>
                      <w:szCs w:val="21"/>
                      <w:lang w:val="en-US" w:eastAsia="zh-CN"/>
                    </w:rPr>
                    <w:t>均不外排。</w:t>
                  </w:r>
                </w:p>
              </w:tc>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相符</w:t>
                  </w:r>
                </w:p>
              </w:tc>
            </w:tr>
          </w:tbl>
          <w:p>
            <w:pPr>
              <w:pStyle w:val="24"/>
              <w:widowControl w:val="0"/>
              <w:spacing w:before="0" w:beforeAutospacing="0" w:after="0" w:afterAutospacing="0" w:line="520" w:lineRule="exact"/>
              <w:ind w:left="50" w:leftChars="24" w:firstLine="480" w:firstLineChars="200"/>
              <w:rPr>
                <w:color w:val="auto"/>
              </w:rPr>
            </w:pPr>
            <w:r>
              <w:rPr>
                <w:rFonts w:hint="eastAsia"/>
                <w:color w:val="auto"/>
              </w:rPr>
              <w:t>综上，本项目符合河南省“三线一单”生态环境分区管控的要求</w:t>
            </w:r>
          </w:p>
          <w:p>
            <w:pPr>
              <w:adjustRightInd w:val="0"/>
              <w:snapToGrid w:val="0"/>
              <w:spacing w:line="520" w:lineRule="exact"/>
              <w:ind w:firstLine="482" w:firstLineChars="200"/>
              <w:jc w:val="left"/>
              <w:rPr>
                <w:rFonts w:hint="default" w:ascii="Times New Roman" w:hAnsi="Times New Roman"/>
                <w:b/>
                <w:bCs/>
                <w:sz w:val="24"/>
                <w:szCs w:val="24"/>
                <w:u w:val="single"/>
                <w:lang w:val="en-US" w:eastAsia="zh-CN"/>
              </w:rPr>
            </w:pPr>
            <w:r>
              <w:rPr>
                <w:rFonts w:hint="eastAsia" w:ascii="Times New Roman" w:hAnsi="Times New Roman"/>
                <w:b/>
                <w:bCs/>
                <w:sz w:val="24"/>
                <w:szCs w:val="24"/>
                <w:u w:val="single"/>
                <w:lang w:val="en-US" w:eastAsia="zh-CN"/>
              </w:rPr>
              <w:t>5、</w:t>
            </w:r>
            <w:r>
              <w:rPr>
                <w:rFonts w:hint="default" w:ascii="Times New Roman" w:hAnsi="Times New Roman"/>
                <w:b/>
                <w:bCs/>
                <w:sz w:val="24"/>
                <w:szCs w:val="24"/>
                <w:u w:val="single"/>
                <w:lang w:val="en-US" w:eastAsia="zh-CN"/>
              </w:rPr>
              <w:t>平顶山市人民政府办公室关于印发平顶山市钢铁行业转型发展行动方案和平顶山市水泥行业转型发展行动方案的通知（平政办[2019]20号）</w:t>
            </w:r>
          </w:p>
          <w:p>
            <w:pPr>
              <w:pStyle w:val="73"/>
              <w:keepNext w:val="0"/>
              <w:keepLines w:val="0"/>
              <w:widowControl w:val="0"/>
              <w:suppressLineNumbers w:val="0"/>
              <w:spacing w:before="0" w:beforeAutospacing="0" w:after="0" w:afterAutospacing="0" w:line="520" w:lineRule="exact"/>
              <w:ind w:left="0" w:right="0" w:firstLine="482" w:firstLineChars="200"/>
              <w:rPr>
                <w:rFonts w:hint="default" w:ascii="Times New Roman" w:hAnsi="Times New Roman"/>
                <w:b/>
                <w:bCs/>
                <w:sz w:val="24"/>
                <w:szCs w:val="24"/>
                <w:u w:val="single"/>
                <w:lang w:val="en-US" w:eastAsia="zh-CN"/>
              </w:rPr>
            </w:pPr>
            <w:r>
              <w:rPr>
                <w:rFonts w:hint="eastAsia" w:ascii="Times New Roman" w:hAnsi="Times New Roman"/>
                <w:b/>
                <w:bCs/>
                <w:sz w:val="24"/>
                <w:szCs w:val="24"/>
                <w:u w:val="single"/>
                <w:lang w:val="en-US" w:eastAsia="zh-CN"/>
              </w:rPr>
              <w:t>2019年5月10日《</w:t>
            </w:r>
            <w:r>
              <w:rPr>
                <w:rFonts w:hint="default" w:ascii="Times New Roman" w:hAnsi="Times New Roman"/>
                <w:b/>
                <w:bCs/>
                <w:sz w:val="24"/>
                <w:szCs w:val="24"/>
                <w:u w:val="single"/>
                <w:lang w:val="en-US" w:eastAsia="zh-CN"/>
              </w:rPr>
              <w:t>平顶山市水泥行业转型发展行动方案</w:t>
            </w:r>
            <w:r>
              <w:rPr>
                <w:rFonts w:hint="eastAsia" w:ascii="Times New Roman" w:hAnsi="Times New Roman"/>
                <w:b/>
                <w:bCs/>
                <w:sz w:val="24"/>
                <w:szCs w:val="24"/>
                <w:u w:val="single"/>
                <w:lang w:val="en-US" w:eastAsia="zh-CN"/>
              </w:rPr>
              <w:t>》印发，本项目与该文件相符性分析见下表。</w:t>
            </w:r>
          </w:p>
          <w:p>
            <w:pPr>
              <w:spacing w:line="500" w:lineRule="exact"/>
              <w:ind w:firstLine="482" w:firstLineChars="200"/>
              <w:jc w:val="both"/>
              <w:rPr>
                <w:rFonts w:hint="default" w:ascii="Times New Roman" w:hAnsi="Times New Roman" w:eastAsia="黑体" w:cs="Times New Roman"/>
                <w:b/>
                <w:bCs/>
                <w:color w:val="auto"/>
                <w:sz w:val="24"/>
                <w:u w:val="single"/>
                <w:lang w:val="en-US" w:eastAsia="zh-CN"/>
              </w:rPr>
            </w:pPr>
            <w:r>
              <w:rPr>
                <w:rFonts w:hint="default" w:ascii="Times New Roman" w:hAnsi="Times New Roman" w:eastAsia="黑体" w:cs="Times New Roman"/>
                <w:b/>
                <w:bCs/>
                <w:color w:val="auto"/>
                <w:sz w:val="24"/>
                <w:u w:val="single"/>
                <w:lang w:val="en-US" w:eastAsia="zh-CN"/>
              </w:rPr>
              <w:t>表1</w:t>
            </w:r>
            <w:r>
              <w:rPr>
                <w:rFonts w:hint="eastAsia" w:ascii="Times New Roman" w:hAnsi="Times New Roman" w:eastAsia="黑体" w:cs="Times New Roman"/>
                <w:b/>
                <w:bCs/>
                <w:color w:val="auto"/>
                <w:sz w:val="24"/>
                <w:u w:val="single"/>
                <w:lang w:val="en-US" w:eastAsia="zh-CN"/>
              </w:rPr>
              <w:t>-3</w:t>
            </w:r>
            <w:r>
              <w:rPr>
                <w:rFonts w:hint="default" w:ascii="Times New Roman" w:hAnsi="Times New Roman" w:eastAsia="黑体" w:cs="Times New Roman"/>
                <w:b/>
                <w:bCs/>
                <w:color w:val="auto"/>
                <w:sz w:val="24"/>
                <w:u w:val="single"/>
                <w:lang w:val="en-US" w:eastAsia="zh-CN"/>
              </w:rPr>
              <w:t xml:space="preserve">            与平政[2019]20号相符性分析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4"/>
              <w:gridCol w:w="2852"/>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4"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[20</w:t>
                  </w:r>
                  <w:r>
                    <w:rPr>
                      <w:rFonts w:hint="default" w:ascii="Times New Roman" w:hAnsi="Times New Roman"/>
                      <w:b/>
                      <w:bCs/>
                      <w:szCs w:val="21"/>
                      <w:u w:val="single"/>
                      <w:lang w:val="en-US" w:eastAsia="zh-CN"/>
                    </w:rPr>
                    <w:t>19</w:t>
                  </w:r>
                  <w:r>
                    <w:rPr>
                      <w:rFonts w:hint="default" w:ascii="Times New Roman" w:hAnsi="Times New Roman"/>
                      <w:b/>
                      <w:bCs/>
                      <w:szCs w:val="21"/>
                      <w:u w:val="single"/>
                    </w:rPr>
                    <w:t>]</w:t>
                  </w:r>
                  <w:r>
                    <w:rPr>
                      <w:rFonts w:hint="default" w:ascii="Times New Roman" w:hAnsi="Times New Roman"/>
                      <w:b/>
                      <w:bCs/>
                      <w:szCs w:val="21"/>
                      <w:u w:val="single"/>
                      <w:lang w:val="en-US" w:eastAsia="zh-CN"/>
                    </w:rPr>
                    <w:t>20</w:t>
                  </w:r>
                  <w:r>
                    <w:rPr>
                      <w:rFonts w:hint="default" w:ascii="Times New Roman" w:hAnsi="Times New Roman"/>
                      <w:b/>
                      <w:bCs/>
                      <w:szCs w:val="21"/>
                      <w:u w:val="single"/>
                    </w:rPr>
                    <w:t>号文中</w:t>
                  </w:r>
                  <w:r>
                    <w:rPr>
                      <w:rFonts w:hint="default" w:ascii="Times New Roman" w:hAnsi="Times New Roman"/>
                      <w:b/>
                      <w:bCs/>
                      <w:szCs w:val="21"/>
                      <w:u w:val="single"/>
                      <w:lang w:val="en-US" w:eastAsia="zh-CN"/>
                    </w:rPr>
                    <w:t>政策</w:t>
                  </w:r>
                  <w:r>
                    <w:rPr>
                      <w:rFonts w:hint="default" w:ascii="Times New Roman" w:hAnsi="Times New Roman"/>
                      <w:b/>
                      <w:bCs/>
                      <w:szCs w:val="21"/>
                      <w:u w:val="single"/>
                    </w:rPr>
                    <w:t>要求</w:t>
                  </w:r>
                </w:p>
              </w:tc>
              <w:tc>
                <w:tcPr>
                  <w:tcW w:w="2852"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本项目拟建设情况</w:t>
                  </w:r>
                </w:p>
              </w:tc>
              <w:tc>
                <w:tcPr>
                  <w:tcW w:w="955"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4"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严禁借生产矿粉、混凝土拌合料、超细粉煤灰等之名利用粉磨装备无证生产水泥</w:t>
                  </w:r>
                </w:p>
              </w:tc>
              <w:tc>
                <w:tcPr>
                  <w:tcW w:w="2852"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lang w:eastAsia="zh-CN"/>
                    </w:rPr>
                    <w:t>本项目</w:t>
                  </w:r>
                  <w:r>
                    <w:rPr>
                      <w:rFonts w:hint="default" w:ascii="Times New Roman" w:hAnsi="Times New Roman"/>
                      <w:b/>
                      <w:bCs/>
                      <w:szCs w:val="21"/>
                      <w:u w:val="single"/>
                      <w:lang w:val="en-US" w:eastAsia="zh-CN"/>
                    </w:rPr>
                    <w:t>为</w:t>
                  </w:r>
                  <w:r>
                    <w:rPr>
                      <w:rFonts w:hint="eastAsia"/>
                      <w:b/>
                      <w:bCs/>
                      <w:color w:val="auto"/>
                      <w:sz w:val="21"/>
                      <w:szCs w:val="21"/>
                      <w:u w:val="single"/>
                      <w:lang w:eastAsia="zh-CN"/>
                    </w:rPr>
                    <w:t>水泥制品制造</w:t>
                  </w:r>
                  <w:r>
                    <w:rPr>
                      <w:rFonts w:hint="default" w:ascii="Times New Roman" w:hAnsi="Times New Roman"/>
                      <w:b/>
                      <w:bCs/>
                      <w:szCs w:val="21"/>
                      <w:u w:val="single"/>
                      <w:lang w:val="en-US" w:eastAsia="zh-CN"/>
                    </w:rPr>
                    <w:t>项目，所用水泥为外购，不生产水泥</w:t>
                  </w:r>
                </w:p>
              </w:tc>
              <w:tc>
                <w:tcPr>
                  <w:tcW w:w="955"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4"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围绕建设绿色建材全产业链</w:t>
                  </w:r>
                  <w:r>
                    <w:rPr>
                      <w:rFonts w:hint="default" w:ascii="Times New Roman" w:hAnsi="Times New Roman"/>
                      <w:b/>
                      <w:bCs/>
                      <w:szCs w:val="21"/>
                      <w:u w:val="single"/>
                      <w:lang w:eastAsia="zh-CN"/>
                    </w:rPr>
                    <w:t>，</w:t>
                  </w:r>
                  <w:r>
                    <w:rPr>
                      <w:rFonts w:hint="default" w:ascii="Times New Roman" w:hAnsi="Times New Roman"/>
                      <w:b/>
                      <w:bCs/>
                      <w:szCs w:val="21"/>
                      <w:u w:val="single"/>
                    </w:rPr>
                    <w:t>向商品混凝土、水泥制品和建筑部品延伸，推动资源整合、研发设计、精深加工、物流营销和工程服务一体化发展</w:t>
                  </w:r>
                </w:p>
              </w:tc>
              <w:tc>
                <w:tcPr>
                  <w:tcW w:w="2852"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lang w:eastAsia="zh-CN"/>
                    </w:rPr>
                    <w:t>本项目</w:t>
                  </w:r>
                  <w:r>
                    <w:rPr>
                      <w:rFonts w:hint="default" w:ascii="Times New Roman" w:hAnsi="Times New Roman"/>
                      <w:b/>
                      <w:bCs/>
                      <w:szCs w:val="21"/>
                      <w:u w:val="single"/>
                      <w:lang w:val="en-US" w:eastAsia="zh-CN"/>
                    </w:rPr>
                    <w:t>为</w:t>
                  </w:r>
                  <w:r>
                    <w:rPr>
                      <w:rFonts w:hint="eastAsia"/>
                      <w:b/>
                      <w:bCs/>
                      <w:color w:val="auto"/>
                      <w:sz w:val="21"/>
                      <w:szCs w:val="21"/>
                      <w:u w:val="single"/>
                      <w:lang w:eastAsia="zh-CN"/>
                    </w:rPr>
                    <w:t>水泥制品制造</w:t>
                  </w:r>
                  <w:r>
                    <w:rPr>
                      <w:rFonts w:hint="default" w:ascii="Times New Roman" w:hAnsi="Times New Roman"/>
                      <w:b/>
                      <w:bCs/>
                      <w:szCs w:val="21"/>
                      <w:u w:val="single"/>
                      <w:lang w:val="en-US" w:eastAsia="zh-CN"/>
                    </w:rPr>
                    <w:t>项目，符合延伸水泥产业链的发展要求</w:t>
                  </w:r>
                </w:p>
              </w:tc>
              <w:tc>
                <w:tcPr>
                  <w:tcW w:w="955" w:type="dxa"/>
                  <w:noWrap w:val="0"/>
                  <w:vAlign w:val="center"/>
                </w:tcPr>
                <w:p>
                  <w:pPr>
                    <w:spacing w:line="360" w:lineRule="exact"/>
                    <w:jc w:val="center"/>
                    <w:rPr>
                      <w:rFonts w:hint="default" w:ascii="Times New Roman" w:hAnsi="Times New Roman"/>
                      <w:b/>
                      <w:bCs/>
                      <w:szCs w:val="21"/>
                      <w:u w:val="single"/>
                    </w:rPr>
                  </w:pPr>
                  <w:r>
                    <w:rPr>
                      <w:rFonts w:hint="default" w:ascii="Times New Roman" w:hAnsi="Times New Roman"/>
                      <w:b/>
                      <w:bCs/>
                      <w:szCs w:val="21"/>
                      <w:u w:val="single"/>
                    </w:rPr>
                    <w:t>相符</w:t>
                  </w:r>
                </w:p>
              </w:tc>
            </w:tr>
          </w:tbl>
          <w:p>
            <w:pPr>
              <w:pStyle w:val="5"/>
              <w:tabs>
                <w:tab w:val="left" w:pos="3705"/>
              </w:tabs>
              <w:spacing w:line="520" w:lineRule="exact"/>
              <w:ind w:firstLine="482" w:firstLineChars="200"/>
              <w:jc w:val="left"/>
              <w:rPr>
                <w:rFonts w:hint="eastAsia" w:ascii="Times New Roman" w:hAnsi="Times New Roman"/>
                <w:b/>
                <w:bCs/>
                <w:sz w:val="24"/>
                <w:szCs w:val="24"/>
                <w:u w:val="single"/>
                <w:lang w:val="en-US" w:eastAsia="zh-CN"/>
              </w:rPr>
            </w:pPr>
            <w:r>
              <w:rPr>
                <w:rFonts w:hint="eastAsia" w:ascii="Times New Roman" w:hAnsi="Times New Roman"/>
                <w:b/>
                <w:bCs/>
                <w:sz w:val="24"/>
                <w:szCs w:val="24"/>
                <w:u w:val="single"/>
                <w:lang w:val="en-US" w:eastAsia="zh-CN"/>
              </w:rPr>
              <w:t>因此，本项目符合</w:t>
            </w:r>
            <w:r>
              <w:rPr>
                <w:rFonts w:hint="default" w:ascii="Times New Roman" w:hAnsi="Times New Roman"/>
                <w:b/>
                <w:bCs/>
                <w:sz w:val="24"/>
                <w:szCs w:val="24"/>
                <w:u w:val="single"/>
                <w:lang w:val="en-US" w:eastAsia="zh-CN"/>
              </w:rPr>
              <w:t>《平顶山市人民政府办公室关于印发平顶山市钢铁行业转型发展行动方案和平顶山市水泥行业转型发展行动方案的通知</w:t>
            </w:r>
            <w:r>
              <w:rPr>
                <w:rFonts w:hint="eastAsia" w:ascii="Times New Roman" w:hAnsi="Times New Roman"/>
                <w:b/>
                <w:bCs/>
                <w:sz w:val="24"/>
                <w:szCs w:val="24"/>
                <w:u w:val="single"/>
                <w:lang w:val="en-US" w:eastAsia="zh-CN"/>
              </w:rPr>
              <w:t>》</w:t>
            </w:r>
            <w:r>
              <w:rPr>
                <w:rFonts w:hint="default" w:ascii="Times New Roman" w:hAnsi="Times New Roman"/>
                <w:b/>
                <w:bCs/>
                <w:sz w:val="24"/>
                <w:szCs w:val="24"/>
                <w:u w:val="single"/>
                <w:lang w:val="en-US" w:eastAsia="zh-CN"/>
              </w:rPr>
              <w:t>（平政办[2019]20号）</w:t>
            </w:r>
            <w:r>
              <w:rPr>
                <w:rFonts w:hint="eastAsia" w:ascii="Times New Roman" w:hAnsi="Times New Roman"/>
                <w:b/>
                <w:bCs/>
                <w:sz w:val="24"/>
                <w:szCs w:val="24"/>
                <w:u w:val="single"/>
                <w:lang w:val="en-US" w:eastAsia="zh-CN"/>
              </w:rPr>
              <w:t>的</w:t>
            </w:r>
            <w:r>
              <w:rPr>
                <w:rFonts w:hint="default" w:ascii="Times New Roman" w:hAnsi="Times New Roman"/>
                <w:b/>
                <w:bCs/>
                <w:sz w:val="24"/>
                <w:szCs w:val="24"/>
                <w:u w:val="single"/>
                <w:lang w:val="en-US" w:eastAsia="zh-CN"/>
              </w:rPr>
              <w:t>相关要求。</w:t>
            </w:r>
          </w:p>
          <w:p>
            <w:pPr>
              <w:pStyle w:val="5"/>
              <w:tabs>
                <w:tab w:val="left" w:pos="3705"/>
              </w:tabs>
              <w:spacing w:line="520" w:lineRule="exact"/>
              <w:ind w:firstLine="482" w:firstLineChars="200"/>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、与河南省生态环境保护委员会办公室关于印发《河南省2023年蓝天保卫战实施方案》的通知（豫环委办﹝2023﹞4号）相符性分析</w:t>
            </w:r>
          </w:p>
          <w:p>
            <w:pPr>
              <w:pStyle w:val="73"/>
              <w:keepNext w:val="0"/>
              <w:keepLines w:val="0"/>
              <w:widowControl w:val="0"/>
              <w:suppressLineNumbers w:val="0"/>
              <w:spacing w:before="0" w:beforeAutospacing="0" w:after="0" w:afterAutospacing="0" w:line="520" w:lineRule="exact"/>
              <w:ind w:left="0" w:right="0" w:firstLine="480" w:firstLineChars="200"/>
              <w:rPr>
                <w:rFonts w:ascii="Times New Roman" w:hAnsi="Times New Roman"/>
                <w:b w:val="0"/>
                <w:bCs w:val="0"/>
                <w:kern w:val="2"/>
                <w:sz w:val="24"/>
                <w:szCs w:val="24"/>
                <w:u w:val="none"/>
              </w:rPr>
            </w:pPr>
            <w:r>
              <w:rPr>
                <w:rFonts w:hint="eastAsia" w:ascii="Times New Roman" w:hAnsi="Times New Roman"/>
                <w:b w:val="0"/>
                <w:bCs w:val="0"/>
                <w:kern w:val="2"/>
                <w:sz w:val="24"/>
                <w:szCs w:val="24"/>
                <w:u w:val="none"/>
              </w:rPr>
              <w:t>202</w:t>
            </w:r>
            <w:r>
              <w:rPr>
                <w:rFonts w:hint="eastAsia" w:ascii="Times New Roman" w:hAnsi="Times New Roman"/>
                <w:b w:val="0"/>
                <w:bCs w:val="0"/>
                <w:kern w:val="2"/>
                <w:sz w:val="24"/>
                <w:szCs w:val="24"/>
                <w:u w:val="none"/>
                <w:lang w:val="en-US" w:eastAsia="zh-CN"/>
              </w:rPr>
              <w:t>3</w:t>
            </w:r>
            <w:r>
              <w:rPr>
                <w:rFonts w:hint="eastAsia" w:ascii="Times New Roman" w:hAnsi="Times New Roman"/>
                <w:b w:val="0"/>
                <w:bCs w:val="0"/>
                <w:kern w:val="2"/>
                <w:sz w:val="24"/>
                <w:szCs w:val="24"/>
                <w:u w:val="none"/>
              </w:rPr>
              <w:t>年4月</w:t>
            </w:r>
            <w:r>
              <w:rPr>
                <w:rFonts w:hint="eastAsia" w:ascii="Times New Roman" w:hAnsi="Times New Roman"/>
                <w:b w:val="0"/>
                <w:bCs w:val="0"/>
                <w:kern w:val="2"/>
                <w:sz w:val="24"/>
                <w:szCs w:val="24"/>
                <w:u w:val="none"/>
                <w:lang w:val="en-US" w:eastAsia="zh-CN"/>
              </w:rPr>
              <w:t>6</w:t>
            </w:r>
            <w:r>
              <w:rPr>
                <w:rFonts w:hint="eastAsia" w:ascii="Times New Roman" w:hAnsi="Times New Roman"/>
                <w:b w:val="0"/>
                <w:bCs w:val="0"/>
                <w:kern w:val="2"/>
                <w:sz w:val="24"/>
                <w:szCs w:val="24"/>
                <w:u w:val="none"/>
              </w:rPr>
              <w:t>日，《河南省20</w:t>
            </w:r>
            <w:r>
              <w:rPr>
                <w:rFonts w:hint="eastAsia" w:ascii="Times New Roman" w:hAnsi="Times New Roman"/>
                <w:b w:val="0"/>
                <w:bCs w:val="0"/>
                <w:kern w:val="2"/>
                <w:sz w:val="24"/>
                <w:szCs w:val="24"/>
                <w:u w:val="none"/>
                <w:lang w:val="en-US" w:eastAsia="zh-CN"/>
              </w:rPr>
              <w:t>23</w:t>
            </w:r>
            <w:r>
              <w:rPr>
                <w:rFonts w:hint="eastAsia" w:ascii="Times New Roman" w:hAnsi="Times New Roman"/>
                <w:b w:val="0"/>
                <w:bCs w:val="0"/>
                <w:kern w:val="2"/>
                <w:sz w:val="24"/>
                <w:szCs w:val="24"/>
                <w:u w:val="none"/>
              </w:rPr>
              <w:t>年</w:t>
            </w:r>
            <w:r>
              <w:rPr>
                <w:rFonts w:hint="eastAsia" w:ascii="Times New Roman" w:hAnsi="Times New Roman"/>
                <w:b w:val="0"/>
                <w:bCs w:val="0"/>
                <w:kern w:val="2"/>
                <w:sz w:val="24"/>
                <w:szCs w:val="24"/>
                <w:u w:val="none"/>
                <w:lang w:eastAsia="zh-CN"/>
              </w:rPr>
              <w:t>蓝天保卫战</w:t>
            </w:r>
            <w:r>
              <w:rPr>
                <w:rFonts w:hint="eastAsia" w:ascii="Times New Roman" w:hAnsi="Times New Roman"/>
                <w:b w:val="0"/>
                <w:bCs w:val="0"/>
                <w:kern w:val="2"/>
                <w:sz w:val="24"/>
                <w:szCs w:val="24"/>
                <w:u w:val="none"/>
              </w:rPr>
              <w:t>实施方案》发布实施，本项目与该文件相符性分析见下表。</w:t>
            </w: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p>
          <w:p>
            <w:pPr>
              <w:spacing w:line="500" w:lineRule="exact"/>
              <w:ind w:firstLine="480" w:firstLineChars="200"/>
              <w:jc w:val="both"/>
              <w:rPr>
                <w:rFonts w:hint="eastAsia" w:ascii="Times New Roman" w:hAnsi="Times New Roman" w:eastAsia="黑体" w:cs="Times New Roman"/>
                <w:b w:val="0"/>
                <w:bCs w:val="0"/>
                <w:color w:val="auto"/>
                <w:sz w:val="24"/>
                <w:u w:val="none"/>
                <w:lang w:val="en-US" w:eastAsia="zh-CN"/>
              </w:rPr>
            </w:pPr>
            <w:r>
              <w:rPr>
                <w:rFonts w:hint="eastAsia" w:ascii="Times New Roman" w:hAnsi="Times New Roman" w:eastAsia="黑体" w:cs="Times New Roman"/>
                <w:b w:val="0"/>
                <w:bCs w:val="0"/>
                <w:color w:val="auto"/>
                <w:sz w:val="24"/>
                <w:u w:val="none"/>
                <w:lang w:val="en-US" w:eastAsia="zh-CN"/>
              </w:rPr>
              <w:t>表1-</w:t>
            </w:r>
            <w:r>
              <w:rPr>
                <w:rFonts w:hint="eastAsia" w:eastAsia="黑体" w:cs="Times New Roman"/>
                <w:b w:val="0"/>
                <w:bCs w:val="0"/>
                <w:color w:val="auto"/>
                <w:sz w:val="24"/>
                <w:u w:val="none"/>
                <w:lang w:val="en-US" w:eastAsia="zh-CN"/>
              </w:rPr>
              <w:t>4</w:t>
            </w:r>
            <w:r>
              <w:rPr>
                <w:rFonts w:hint="eastAsia" w:ascii="Times New Roman" w:hAnsi="Times New Roman" w:eastAsia="黑体" w:cs="Times New Roman"/>
                <w:b w:val="0"/>
                <w:bCs w:val="0"/>
                <w:color w:val="auto"/>
                <w:sz w:val="24"/>
                <w:u w:val="none"/>
                <w:lang w:val="en-US" w:eastAsia="zh-CN"/>
              </w:rPr>
              <w:t xml:space="preserve">        与豫环委办﹝2023﹞4号相符性分析</w:t>
            </w:r>
          </w:p>
          <w:tbl>
            <w:tblPr>
              <w:tblStyle w:val="28"/>
              <w:tblW w:w="7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186"/>
              <w:gridCol w:w="1939"/>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b/>
                      <w:bCs/>
                      <w:sz w:val="21"/>
                      <w:szCs w:val="21"/>
                      <w:u w:val="none"/>
                    </w:rPr>
                  </w:pPr>
                  <w:r>
                    <w:rPr>
                      <w:b/>
                      <w:bCs/>
                      <w:sz w:val="21"/>
                      <w:szCs w:val="21"/>
                      <w:u w:val="none"/>
                    </w:rPr>
                    <w:t>项目</w:t>
                  </w:r>
                </w:p>
              </w:tc>
              <w:tc>
                <w:tcPr>
                  <w:tcW w:w="4186"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b/>
                      <w:bCs/>
                      <w:sz w:val="21"/>
                      <w:szCs w:val="21"/>
                      <w:u w:val="none"/>
                    </w:rPr>
                  </w:pPr>
                  <w:r>
                    <w:rPr>
                      <w:b/>
                      <w:bCs/>
                      <w:sz w:val="21"/>
                      <w:szCs w:val="21"/>
                      <w:u w:val="none"/>
                    </w:rPr>
                    <w:t>主要内容</w:t>
                  </w:r>
                </w:p>
              </w:tc>
              <w:tc>
                <w:tcPr>
                  <w:tcW w:w="1939"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eastAsia="宋体"/>
                      <w:b/>
                      <w:bCs/>
                      <w:sz w:val="21"/>
                      <w:szCs w:val="21"/>
                      <w:u w:val="none"/>
                      <w:lang w:eastAsia="zh-CN"/>
                    </w:rPr>
                  </w:pPr>
                  <w:r>
                    <w:rPr>
                      <w:rFonts w:hint="eastAsia"/>
                      <w:b/>
                      <w:bCs/>
                      <w:sz w:val="21"/>
                      <w:szCs w:val="21"/>
                      <w:u w:val="none"/>
                      <w:lang w:eastAsia="zh-CN"/>
                    </w:rPr>
                    <w:t>本项目情况</w:t>
                  </w:r>
                </w:p>
              </w:tc>
              <w:tc>
                <w:tcPr>
                  <w:tcW w:w="1055"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b/>
                      <w:bCs/>
                      <w:sz w:val="21"/>
                      <w:szCs w:val="21"/>
                      <w:u w:val="none"/>
                      <w:lang w:eastAsia="zh-CN"/>
                    </w:rPr>
                  </w:pPr>
                  <w:r>
                    <w:rPr>
                      <w:rFonts w:hint="eastAsia"/>
                      <w:b/>
                      <w:bCs/>
                      <w:sz w:val="21"/>
                      <w:szCs w:val="21"/>
                      <w:u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Merge w:val="restart"/>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b w:val="0"/>
                      <w:bCs w:val="0"/>
                      <w:szCs w:val="21"/>
                      <w:u w:val="none"/>
                    </w:rPr>
                  </w:pPr>
                  <w:r>
                    <w:rPr>
                      <w:rFonts w:hint="eastAsia" w:ascii="Times New Roman" w:hAnsi="Times New Roman" w:eastAsia="宋体" w:cs="Times New Roman"/>
                      <w:b w:val="0"/>
                      <w:bCs w:val="0"/>
                      <w:kern w:val="2"/>
                      <w:sz w:val="21"/>
                      <w:szCs w:val="21"/>
                      <w:u w:val="none"/>
                      <w:lang w:val="en-US" w:eastAsia="zh-CN" w:bidi="ar-SA"/>
                    </w:rPr>
                    <w:t>河南省2023年蓝天保卫战实施方案</w:t>
                  </w:r>
                </w:p>
              </w:tc>
              <w:tc>
                <w:tcPr>
                  <w:tcW w:w="4186" w:type="dxa"/>
                  <w:vAlign w:val="center"/>
                </w:tcPr>
                <w:p>
                  <w:pPr>
                    <w:pStyle w:val="5"/>
                    <w:keepNext w:val="0"/>
                    <w:keepLines w:val="0"/>
                    <w:suppressLineNumbers w:val="0"/>
                    <w:tabs>
                      <w:tab w:val="left" w:pos="3705"/>
                    </w:tabs>
                    <w:spacing w:before="0" w:beforeAutospacing="0" w:after="0" w:afterAutospacing="0" w:line="360" w:lineRule="exact"/>
                    <w:ind w:left="0" w:right="0"/>
                    <w:rPr>
                      <w:b w:val="0"/>
                      <w:bCs w:val="0"/>
                      <w:sz w:val="21"/>
                      <w:szCs w:val="21"/>
                      <w:u w:val="none"/>
                    </w:rPr>
                  </w:pPr>
                  <w:r>
                    <w:rPr>
                      <w:rFonts w:hint="eastAsia" w:ascii="Times New Roman" w:hAnsi="Times New Roman"/>
                      <w:b w:val="0"/>
                      <w:bCs w:val="0"/>
                      <w:sz w:val="21"/>
                      <w:szCs w:val="21"/>
                      <w:u w:val="none"/>
                    </w:rPr>
                    <w:t>13. 加强扬尘防治精细化管理。开展扬尘治理提升行动，严格落实扬尘治理“两个标准”要求，做好建筑工地、线性工程、城乡结合部等关键部位和重点环节综合治理，加大扬尘污染防治执法监管力度，逐月开展降尘量监测，实施公开排名通报，各城市平均降尘量不得高于7吨/月·平方公里。持续开展城市清洁行动，强化道路扬尘综合整治，重点提升国省道、县乡道路、城乡结合部和背街小巷等各类道路清扫保洁效果，2023年底前实现建成区道路清扫覆盖率达到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1939"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ascii="Times New Roman" w:hAnsi="Times New Roman" w:eastAsia="宋体"/>
                      <w:b w:val="0"/>
                      <w:bCs w:val="0"/>
                      <w:sz w:val="21"/>
                      <w:szCs w:val="21"/>
                      <w:u w:val="none"/>
                      <w:lang w:eastAsia="zh-CN"/>
                    </w:rPr>
                  </w:pPr>
                  <w:r>
                    <w:rPr>
                      <w:rFonts w:hint="default" w:ascii="Times New Roman" w:hAnsi="Times New Roman" w:cs="Times New Roman"/>
                      <w:b w:val="0"/>
                      <w:bCs w:val="0"/>
                      <w:color w:val="000000"/>
                      <w:sz w:val="21"/>
                      <w:szCs w:val="21"/>
                      <w:highlight w:val="none"/>
                      <w:u w:val="none"/>
                    </w:rPr>
                    <w:t>本项目施工期在施工场地设置围挡、喷淋抑尘、堆场覆盖、物料密闭运输、进出车辆冲洗等措施，做到两个禁止，六个百分百，符合要求</w:t>
                  </w:r>
                  <w:r>
                    <w:rPr>
                      <w:rFonts w:hint="eastAsia" w:ascii="Times New Roman" w:hAnsi="Times New Roman" w:cs="Times New Roman"/>
                      <w:b w:val="0"/>
                      <w:bCs w:val="0"/>
                      <w:color w:val="000000"/>
                      <w:sz w:val="21"/>
                      <w:szCs w:val="21"/>
                      <w:highlight w:val="none"/>
                      <w:u w:val="none"/>
                      <w:lang w:eastAsia="zh-CN"/>
                    </w:rPr>
                    <w:t>。</w:t>
                  </w:r>
                </w:p>
              </w:tc>
              <w:tc>
                <w:tcPr>
                  <w:tcW w:w="1055"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ascii="Times New Roman" w:hAnsi="Times New Roman" w:eastAsia="宋体"/>
                      <w:b w:val="0"/>
                      <w:bCs w:val="0"/>
                      <w:sz w:val="21"/>
                      <w:szCs w:val="21"/>
                      <w:u w:val="none"/>
                      <w:lang w:eastAsia="zh-CN"/>
                    </w:rPr>
                  </w:pPr>
                  <w:r>
                    <w:rPr>
                      <w:rFonts w:hint="eastAsia" w:ascii="Times New Roman" w:hAnsi="Times New Roman"/>
                      <w:b w:val="0"/>
                      <w:bCs w:val="0"/>
                      <w:sz w:val="21"/>
                      <w:szCs w:val="21"/>
                      <w:u w:val="none"/>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Merge w:val="continue"/>
                  <w:vAlign w:val="center"/>
                </w:tcPr>
                <w:p>
                  <w:pPr>
                    <w:keepNext w:val="0"/>
                    <w:keepLines w:val="0"/>
                    <w:suppressLineNumbers w:val="0"/>
                    <w:autoSpaceDE w:val="0"/>
                    <w:autoSpaceDN w:val="0"/>
                    <w:adjustRightInd w:val="0"/>
                    <w:spacing w:before="0" w:beforeAutospacing="0" w:after="0" w:afterAutospacing="0" w:line="360" w:lineRule="exact"/>
                    <w:ind w:left="0" w:right="0"/>
                    <w:jc w:val="center"/>
                    <w:rPr>
                      <w:rFonts w:hint="eastAsia" w:ascii="Times New Roman" w:hAnsi="Times New Roman" w:eastAsia="宋体" w:cs="Times New Roman"/>
                      <w:b w:val="0"/>
                      <w:bCs w:val="0"/>
                      <w:kern w:val="2"/>
                      <w:sz w:val="21"/>
                      <w:szCs w:val="21"/>
                      <w:u w:val="none"/>
                      <w:lang w:val="en-US" w:eastAsia="zh-CN" w:bidi="ar-SA"/>
                    </w:rPr>
                  </w:pPr>
                </w:p>
              </w:tc>
              <w:tc>
                <w:tcPr>
                  <w:tcW w:w="4186" w:type="dxa"/>
                  <w:vAlign w:val="center"/>
                </w:tcPr>
                <w:p>
                  <w:pPr>
                    <w:pStyle w:val="5"/>
                    <w:keepNext w:val="0"/>
                    <w:keepLines w:val="0"/>
                    <w:suppressLineNumbers w:val="0"/>
                    <w:tabs>
                      <w:tab w:val="left" w:pos="3705"/>
                    </w:tabs>
                    <w:spacing w:before="0" w:beforeAutospacing="0" w:after="0" w:afterAutospacing="0" w:line="360" w:lineRule="exact"/>
                    <w:ind w:left="0" w:right="0"/>
                    <w:rPr>
                      <w:rFonts w:hint="eastAsia" w:ascii="Times New Roman" w:hAnsi="Times New Roman"/>
                      <w:b w:val="0"/>
                      <w:bCs w:val="0"/>
                      <w:sz w:val="21"/>
                      <w:szCs w:val="21"/>
                      <w:u w:val="none"/>
                    </w:rPr>
                  </w:pPr>
                  <w:r>
                    <w:rPr>
                      <w:rFonts w:hint="eastAsia" w:ascii="Times New Roman" w:hAnsi="Times New Roman"/>
                      <w:b w:val="0"/>
                      <w:bCs w:val="0"/>
                      <w:sz w:val="21"/>
                      <w:szCs w:val="21"/>
                      <w:u w:val="none"/>
                      <w:lang w:val="en-US" w:eastAsia="zh-CN"/>
                    </w:rPr>
                    <w:t>17.</w:t>
                  </w:r>
                  <w:r>
                    <w:rPr>
                      <w:rFonts w:hint="eastAsia" w:ascii="Times New Roman" w:hAnsi="Times New Roman"/>
                      <w:b w:val="0"/>
                      <w:bCs w:val="0"/>
                      <w:sz w:val="21"/>
                      <w:szCs w:val="21"/>
                      <w:u w:val="none"/>
                    </w:rPr>
                    <w:t>实施工业污染排放深度治理。以钢铁、水泥、焦化、电解铝、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2023年5月底前，全面排查除尘脱硫一体化、简易碱法脱硫、简易氨法脱硫脱硝、湿法脱硝、氧化法脱硝等低效治理设施以及低温等离子、光催化、光氧化等 VOCs简易低效治理设施；取缔直接向烟道内喷洒脱硫脱硝剂等敷衍式治理工艺。10底前，对无法稳定达标排放的通过更换适宜高效治理工艺、提升现有治污设施处理能力、清洁能源替代等方式完成分类整治，对人工投加脱硫脱硝剂的简易设施实施自动化改造。</w:t>
                  </w:r>
                </w:p>
              </w:tc>
              <w:tc>
                <w:tcPr>
                  <w:tcW w:w="1939"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ascii="Times New Roman" w:hAnsi="Times New Roman" w:eastAsia="宋体"/>
                      <w:b w:val="0"/>
                      <w:bCs w:val="0"/>
                      <w:sz w:val="21"/>
                      <w:szCs w:val="21"/>
                      <w:u w:val="none"/>
                      <w:lang w:eastAsia="zh-CN"/>
                    </w:rPr>
                  </w:pPr>
                  <w:r>
                    <w:rPr>
                      <w:rFonts w:hint="eastAsia" w:ascii="Times New Roman" w:hAnsi="Times New Roman"/>
                      <w:b w:val="0"/>
                      <w:bCs w:val="0"/>
                      <w:sz w:val="21"/>
                      <w:szCs w:val="21"/>
                      <w:u w:val="none"/>
                      <w:lang w:eastAsia="zh-CN"/>
                    </w:rPr>
                    <w:t>本项目为</w:t>
                  </w:r>
                  <w:r>
                    <w:rPr>
                      <w:rFonts w:hint="eastAsia"/>
                      <w:b w:val="0"/>
                      <w:bCs/>
                      <w:color w:val="auto"/>
                      <w:sz w:val="21"/>
                      <w:szCs w:val="21"/>
                      <w:lang w:eastAsia="zh-CN"/>
                    </w:rPr>
                    <w:t>水泥制品制造和砼结构构件制造项目</w:t>
                  </w:r>
                  <w:r>
                    <w:rPr>
                      <w:rFonts w:hint="eastAsia" w:ascii="Times New Roman" w:hAnsi="Times New Roman"/>
                      <w:b w:val="0"/>
                      <w:bCs w:val="0"/>
                      <w:sz w:val="21"/>
                      <w:szCs w:val="21"/>
                      <w:u w:val="none"/>
                      <w:lang w:eastAsia="zh-CN"/>
                    </w:rPr>
                    <w:t>，主要工艺为原料上料、搅拌、成型养护等；</w:t>
                  </w:r>
                  <w:r>
                    <w:rPr>
                      <w:rFonts w:hint="eastAsia" w:ascii="Times New Roman" w:hAnsi="Times New Roman" w:cs="Times New Roman"/>
                      <w:b w:val="0"/>
                      <w:bCs w:val="0"/>
                      <w:color w:val="auto"/>
                      <w:sz w:val="21"/>
                      <w:szCs w:val="21"/>
                      <w:u w:val="none"/>
                      <w:lang w:eastAsia="zh-CN"/>
                    </w:rPr>
                    <w:t>砂石骨料运输</w:t>
                  </w:r>
                  <w:r>
                    <w:rPr>
                      <w:rFonts w:ascii="Times New Roman" w:hAnsi="Times New Roman" w:cs="Times New Roman"/>
                      <w:b w:val="0"/>
                      <w:bCs w:val="0"/>
                      <w:color w:val="auto"/>
                      <w:sz w:val="21"/>
                      <w:szCs w:val="21"/>
                      <w:u w:val="none"/>
                    </w:rPr>
                    <w:t>车斗采用苫布覆盖</w:t>
                  </w:r>
                  <w:r>
                    <w:rPr>
                      <w:rFonts w:hint="eastAsia" w:ascii="Times New Roman" w:hAnsi="Times New Roman" w:cs="Times New Roman"/>
                      <w:b w:val="0"/>
                      <w:bCs w:val="0"/>
                      <w:color w:val="auto"/>
                      <w:sz w:val="21"/>
                      <w:szCs w:val="21"/>
                      <w:u w:val="none"/>
                      <w:lang w:eastAsia="zh-CN"/>
                    </w:rPr>
                    <w:t>，粉料采用罐车运输；厂区原料全部暂存于全封闭原料库、全封闭生产车间内原料区或料仓内；原料卸料过程中喷雾降尘；粉料进仓、骨料上料、混合搅拌过程配套安装高效除尘设施。</w:t>
                  </w:r>
                </w:p>
              </w:tc>
              <w:tc>
                <w:tcPr>
                  <w:tcW w:w="1055" w:type="dxa"/>
                  <w:vAlign w:val="center"/>
                </w:tcPr>
                <w:p>
                  <w:pPr>
                    <w:pStyle w:val="5"/>
                    <w:keepNext w:val="0"/>
                    <w:keepLines w:val="0"/>
                    <w:suppressLineNumbers w:val="0"/>
                    <w:tabs>
                      <w:tab w:val="left" w:pos="3705"/>
                    </w:tabs>
                    <w:spacing w:before="0" w:beforeAutospacing="0" w:after="0" w:afterAutospacing="0" w:line="360" w:lineRule="exact"/>
                    <w:ind w:left="0" w:right="0"/>
                    <w:jc w:val="center"/>
                    <w:rPr>
                      <w:rFonts w:hint="eastAsia" w:ascii="Times New Roman" w:hAnsi="Times New Roman"/>
                      <w:b w:val="0"/>
                      <w:bCs w:val="0"/>
                      <w:sz w:val="21"/>
                      <w:szCs w:val="21"/>
                      <w:u w:val="none"/>
                      <w:lang w:eastAsia="zh-CN"/>
                    </w:rPr>
                  </w:pPr>
                  <w:r>
                    <w:rPr>
                      <w:rFonts w:hint="eastAsia" w:ascii="Times New Roman" w:hAnsi="Times New Roman"/>
                      <w:b w:val="0"/>
                      <w:bCs w:val="0"/>
                      <w:sz w:val="21"/>
                      <w:szCs w:val="21"/>
                      <w:u w:val="none"/>
                      <w:lang w:eastAsia="zh-CN"/>
                    </w:rPr>
                    <w:t>相符</w:t>
                  </w:r>
                </w:p>
              </w:tc>
            </w:tr>
          </w:tbl>
          <w:p>
            <w:pPr>
              <w:pStyle w:val="5"/>
              <w:tabs>
                <w:tab w:val="left" w:pos="3705"/>
              </w:tabs>
              <w:spacing w:line="520" w:lineRule="exact"/>
              <w:ind w:firstLine="480" w:firstLineChars="200"/>
              <w:jc w:val="left"/>
              <w:rPr>
                <w:rFonts w:hint="default" w:ascii="Times New Roman" w:hAnsi="Times New Roman" w:eastAsia="宋体" w:cs="Times New Roman"/>
                <w:bCs/>
                <w:color w:val="auto"/>
                <w:sz w:val="24"/>
                <w:lang w:val="en-US" w:eastAsia="zh-CN"/>
              </w:rPr>
            </w:pPr>
            <w:r>
              <w:rPr>
                <w:rFonts w:hint="eastAsia"/>
                <w:bCs/>
                <w:color w:val="auto"/>
                <w:sz w:val="24"/>
              </w:rPr>
              <w:t>因此，本项目符合</w:t>
            </w:r>
            <w:r>
              <w:rPr>
                <w:rFonts w:hint="default" w:ascii="Times New Roman" w:hAnsi="Times New Roman" w:eastAsia="宋体" w:cs="Times New Roman"/>
                <w:bCs/>
                <w:color w:val="auto"/>
                <w:sz w:val="24"/>
                <w:lang w:val="en-US" w:eastAsia="zh-CN"/>
              </w:rPr>
              <w:t>《河南省2023年蓝天保卫战实施方案》的通知（豫环委办﹝2023﹞4号）相关要求。</w:t>
            </w:r>
          </w:p>
          <w:p>
            <w:pPr>
              <w:pStyle w:val="5"/>
              <w:tabs>
                <w:tab w:val="left" w:pos="3705"/>
              </w:tabs>
              <w:spacing w:line="520" w:lineRule="exact"/>
              <w:ind w:firstLine="482" w:firstLineChars="200"/>
              <w:jc w:val="left"/>
              <w:rPr>
                <w:rFonts w:hint="default" w:ascii="Times New Roman" w:hAnsi="Times New Roman" w:cs="Times New Roman"/>
                <w:b/>
                <w:bCs/>
                <w:color w:val="0000FF"/>
                <w:sz w:val="24"/>
                <w:szCs w:val="24"/>
              </w:rPr>
            </w:pPr>
            <w:r>
              <w:rPr>
                <w:rFonts w:hint="eastAsia"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rPr>
              <w:t>、</w:t>
            </w:r>
            <w:r>
              <w:rPr>
                <w:rFonts w:hint="default" w:ascii="Times New Roman" w:hAnsi="Times New Roman" w:eastAsia="宋体" w:cs="Times New Roman"/>
                <w:b/>
                <w:bCs/>
                <w:kern w:val="2"/>
                <w:sz w:val="24"/>
                <w:szCs w:val="24"/>
                <w:highlight w:val="none"/>
                <w:u w:val="none"/>
                <w:lang w:val="en-US" w:eastAsia="zh-CN" w:bidi="ar-SA"/>
              </w:rPr>
              <w:t>与</w:t>
            </w:r>
            <w:r>
              <w:rPr>
                <w:rFonts w:hint="default" w:ascii="Times New Roman" w:hAnsi="Times New Roman" w:eastAsia="宋体" w:cs="Times New Roman"/>
                <w:b/>
                <w:bCs/>
                <w:color w:val="auto"/>
                <w:sz w:val="24"/>
                <w:szCs w:val="24"/>
                <w:lang w:val="en-US" w:eastAsia="zh-CN"/>
              </w:rPr>
              <w:t>河南省生态环境保护委员会办公室关于印发《河南省2023年</w:t>
            </w:r>
            <w:r>
              <w:rPr>
                <w:rFonts w:hint="eastAsia" w:ascii="Times New Roman" w:hAnsi="Times New Roman" w:cs="Times New Roman"/>
                <w:b/>
                <w:bCs/>
                <w:color w:val="auto"/>
                <w:sz w:val="24"/>
                <w:szCs w:val="24"/>
                <w:lang w:val="en-US" w:eastAsia="zh-CN"/>
              </w:rPr>
              <w:t>碧水</w:t>
            </w:r>
            <w:r>
              <w:rPr>
                <w:rFonts w:hint="default" w:ascii="Times New Roman" w:hAnsi="Times New Roman" w:eastAsia="宋体" w:cs="Times New Roman"/>
                <w:b/>
                <w:bCs/>
                <w:color w:val="auto"/>
                <w:sz w:val="24"/>
                <w:szCs w:val="24"/>
                <w:lang w:val="en-US" w:eastAsia="zh-CN"/>
              </w:rPr>
              <w:t>保卫战实施方案》的通知（豫环委办﹝2023﹞</w:t>
            </w: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号）</w:t>
            </w:r>
            <w:r>
              <w:rPr>
                <w:rFonts w:hint="eastAsia" w:ascii="Times New Roman" w:hAnsi="Times New Roman" w:eastAsia="宋体" w:cs="Times New Roman"/>
                <w:b/>
                <w:bCs/>
                <w:kern w:val="2"/>
                <w:sz w:val="24"/>
                <w:szCs w:val="24"/>
                <w:highlight w:val="none"/>
                <w:u w:val="none"/>
                <w:lang w:val="en-US" w:eastAsia="zh-CN" w:bidi="ar-SA"/>
              </w:rPr>
              <w:t>相符性分析</w:t>
            </w:r>
          </w:p>
          <w:p>
            <w:pPr>
              <w:adjustRightInd w:val="0"/>
              <w:snapToGrid w:val="0"/>
              <w:spacing w:line="520" w:lineRule="exact"/>
              <w:ind w:firstLine="600" w:firstLineChars="250"/>
              <w:rPr>
                <w:rFonts w:hint="eastAsia" w:ascii="Times New Roman" w:hAnsi="Times New Roman"/>
                <w:b w:val="0"/>
                <w:bCs w:val="0"/>
                <w:sz w:val="24"/>
                <w:szCs w:val="24"/>
                <w:highlight w:val="none"/>
                <w:u w:val="none"/>
              </w:rPr>
            </w:pPr>
            <w:r>
              <w:rPr>
                <w:rFonts w:ascii="Times New Roman" w:hAnsi="Times New Roman"/>
                <w:b w:val="0"/>
                <w:bCs w:val="0"/>
                <w:sz w:val="24"/>
                <w:szCs w:val="24"/>
                <w:highlight w:val="none"/>
                <w:u w:val="none"/>
              </w:rPr>
              <w:t>20</w:t>
            </w:r>
            <w:r>
              <w:rPr>
                <w:rFonts w:hint="eastAsia"/>
                <w:b w:val="0"/>
                <w:bCs w:val="0"/>
                <w:sz w:val="24"/>
                <w:szCs w:val="24"/>
                <w:highlight w:val="none"/>
                <w:u w:val="none"/>
                <w:lang w:val="en-US" w:eastAsia="zh-CN"/>
              </w:rPr>
              <w:t>23</w:t>
            </w:r>
            <w:r>
              <w:rPr>
                <w:rFonts w:ascii="Times New Roman" w:hAnsi="Times New Roman"/>
                <w:b w:val="0"/>
                <w:bCs w:val="0"/>
                <w:sz w:val="24"/>
                <w:szCs w:val="24"/>
                <w:highlight w:val="none"/>
                <w:u w:val="none"/>
              </w:rPr>
              <w:t>年</w:t>
            </w:r>
            <w:r>
              <w:rPr>
                <w:rFonts w:hint="eastAsia"/>
                <w:b w:val="0"/>
                <w:bCs w:val="0"/>
                <w:sz w:val="24"/>
                <w:szCs w:val="24"/>
                <w:highlight w:val="none"/>
                <w:u w:val="none"/>
                <w:lang w:val="en-US" w:eastAsia="zh-CN"/>
              </w:rPr>
              <w:t>4</w:t>
            </w:r>
            <w:r>
              <w:rPr>
                <w:rFonts w:ascii="Times New Roman" w:hAnsi="Times New Roman"/>
                <w:b w:val="0"/>
                <w:bCs w:val="0"/>
                <w:sz w:val="24"/>
                <w:szCs w:val="24"/>
                <w:highlight w:val="none"/>
                <w:u w:val="none"/>
              </w:rPr>
              <w:t>月</w:t>
            </w:r>
            <w:r>
              <w:rPr>
                <w:rFonts w:hint="eastAsia"/>
                <w:b w:val="0"/>
                <w:bCs w:val="0"/>
                <w:sz w:val="24"/>
                <w:szCs w:val="24"/>
                <w:highlight w:val="none"/>
                <w:u w:val="none"/>
                <w:lang w:val="en-US" w:eastAsia="zh-CN"/>
              </w:rPr>
              <w:t>6</w:t>
            </w:r>
            <w:r>
              <w:rPr>
                <w:rFonts w:hint="eastAsia" w:ascii="Times New Roman" w:hAnsi="Times New Roman" w:eastAsia="宋体" w:cs="Times New Roman"/>
                <w:b w:val="0"/>
                <w:bCs w:val="0"/>
                <w:sz w:val="24"/>
                <w:szCs w:val="24"/>
                <w:highlight w:val="none"/>
                <w:u w:val="none"/>
                <w:lang w:eastAsia="zh-CN"/>
              </w:rPr>
              <w:t>日</w:t>
            </w:r>
            <w:r>
              <w:rPr>
                <w:rFonts w:hint="default" w:ascii="Times New Roman" w:hAnsi="Times New Roman" w:eastAsia="宋体" w:cs="Times New Roman"/>
                <w:b w:val="0"/>
                <w:bCs w:val="0"/>
                <w:sz w:val="24"/>
                <w:szCs w:val="24"/>
                <w:highlight w:val="none"/>
                <w:u w:val="none"/>
                <w:lang w:val="en-US" w:eastAsia="zh-CN"/>
              </w:rPr>
              <w:t>《</w:t>
            </w:r>
            <w:r>
              <w:rPr>
                <w:rFonts w:hint="eastAsia" w:cs="Times New Roman"/>
                <w:b w:val="0"/>
                <w:bCs w:val="0"/>
                <w:sz w:val="24"/>
                <w:szCs w:val="24"/>
                <w:highlight w:val="none"/>
                <w:u w:val="none"/>
                <w:lang w:val="en-US" w:eastAsia="zh-CN"/>
              </w:rPr>
              <w:t>河南省</w:t>
            </w:r>
            <w:r>
              <w:rPr>
                <w:rFonts w:hint="default" w:ascii="Times New Roman" w:hAnsi="Times New Roman" w:eastAsia="宋体" w:cs="Times New Roman"/>
                <w:b w:val="0"/>
                <w:bCs w:val="0"/>
                <w:sz w:val="24"/>
                <w:szCs w:val="24"/>
                <w:highlight w:val="none"/>
                <w:u w:val="none"/>
                <w:lang w:val="en-US" w:eastAsia="zh-CN"/>
              </w:rPr>
              <w:t>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cs="Times New Roman"/>
                <w:b w:val="0"/>
                <w:bCs w:val="0"/>
                <w:sz w:val="24"/>
                <w:szCs w:val="24"/>
                <w:highlight w:val="none"/>
                <w:u w:val="none"/>
                <w:lang w:val="en-US" w:eastAsia="zh-CN"/>
              </w:rPr>
              <w:t>碧水</w:t>
            </w:r>
            <w:r>
              <w:rPr>
                <w:rFonts w:hint="eastAsia" w:ascii="Times New Roman" w:hAnsi="Times New Roman" w:eastAsia="宋体" w:cs="Times New Roman"/>
                <w:b w:val="0"/>
                <w:bCs w:val="0"/>
                <w:sz w:val="24"/>
                <w:szCs w:val="24"/>
                <w:highlight w:val="none"/>
                <w:u w:val="none"/>
                <w:lang w:val="en-US" w:eastAsia="zh-CN"/>
              </w:rPr>
              <w:t>保卫战实施方案》</w:t>
            </w:r>
            <w:r>
              <w:rPr>
                <w:rFonts w:hint="eastAsia" w:ascii="Times New Roman" w:hAnsi="Times New Roman" w:eastAsia="宋体" w:cs="Times New Roman"/>
                <w:b w:val="0"/>
                <w:bCs w:val="0"/>
                <w:sz w:val="24"/>
                <w:szCs w:val="24"/>
                <w:highlight w:val="none"/>
                <w:u w:val="none"/>
                <w:lang w:eastAsia="zh-CN"/>
              </w:rPr>
              <w:t>发</w:t>
            </w:r>
            <w:r>
              <w:rPr>
                <w:rFonts w:ascii="Times New Roman" w:hAnsi="Times New Roman"/>
                <w:b w:val="0"/>
                <w:bCs w:val="0"/>
                <w:sz w:val="24"/>
                <w:szCs w:val="24"/>
                <w:highlight w:val="none"/>
                <w:u w:val="none"/>
              </w:rPr>
              <w:t>布实施，</w:t>
            </w:r>
            <w:r>
              <w:rPr>
                <w:rFonts w:hint="eastAsia" w:ascii="Times New Roman" w:hAnsi="Times New Roman"/>
                <w:b w:val="0"/>
                <w:bCs w:val="0"/>
                <w:sz w:val="24"/>
                <w:szCs w:val="24"/>
                <w:highlight w:val="none"/>
                <w:u w:val="none"/>
                <w:lang w:eastAsia="zh-CN"/>
              </w:rPr>
              <w:t>本项目</w:t>
            </w:r>
            <w:r>
              <w:rPr>
                <w:rFonts w:hint="eastAsia" w:ascii="Times New Roman" w:hAnsi="Times New Roman"/>
                <w:b w:val="0"/>
                <w:bCs w:val="0"/>
                <w:sz w:val="24"/>
                <w:szCs w:val="24"/>
                <w:highlight w:val="none"/>
                <w:u w:val="none"/>
              </w:rPr>
              <w:t>与该文件相符性分析见下表。</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表1</w:t>
            </w:r>
            <w:r>
              <w:rPr>
                <w:rFonts w:hint="eastAsia" w:eastAsia="黑体" w:cs="Times New Roman"/>
                <w:b w:val="0"/>
                <w:bCs w:val="0"/>
                <w:color w:val="000000"/>
                <w:sz w:val="24"/>
                <w:highlight w:val="none"/>
                <w:u w:val="none"/>
                <w:lang w:val="en-US" w:eastAsia="zh-CN"/>
              </w:rPr>
              <w:t>-5</w:t>
            </w:r>
            <w:r>
              <w:rPr>
                <w:rFonts w:hint="eastAsia" w:ascii="Times New Roman" w:hAnsi="Times New Roman" w:eastAsia="黑体" w:cs="Times New Roman"/>
                <w:b w:val="0"/>
                <w:bCs w:val="0"/>
                <w:color w:val="000000"/>
                <w:sz w:val="24"/>
                <w:highlight w:val="none"/>
                <w:u w:val="none"/>
              </w:rPr>
              <w:t xml:space="preserve">        与</w:t>
            </w:r>
            <w:r>
              <w:rPr>
                <w:rFonts w:hint="default" w:ascii="Times New Roman" w:hAnsi="Times New Roman" w:eastAsia="宋体" w:cs="Times New Roman"/>
                <w:b/>
                <w:bCs/>
                <w:color w:val="auto"/>
                <w:sz w:val="24"/>
                <w:szCs w:val="24"/>
                <w:lang w:val="en-US" w:eastAsia="zh-CN"/>
              </w:rPr>
              <w:t>豫环委办﹝2023﹞</w:t>
            </w: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号</w:t>
            </w:r>
            <w:r>
              <w:rPr>
                <w:rFonts w:hint="eastAsia" w:ascii="Times New Roman" w:hAnsi="Times New Roman" w:eastAsia="黑体" w:cs="Times New Roman"/>
                <w:b w:val="0"/>
                <w:bCs w:val="0"/>
                <w:color w:val="000000"/>
                <w:sz w:val="24"/>
                <w:highlight w:val="none"/>
                <w:u w:val="none"/>
              </w:rPr>
              <w:t>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705"/>
              <w:gridCol w:w="153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项目</w:t>
                  </w:r>
                </w:p>
              </w:tc>
              <w:tc>
                <w:tcPr>
                  <w:tcW w:w="297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主要内容</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b/>
                      <w:bCs/>
                      <w:sz w:val="21"/>
                      <w:szCs w:val="21"/>
                      <w:highlight w:val="none"/>
                      <w:u w:val="none"/>
                      <w:lang w:eastAsia="zh-CN"/>
                    </w:rPr>
                  </w:pPr>
                  <w:r>
                    <w:rPr>
                      <w:rFonts w:hint="eastAsia" w:ascii="Times New Roman" w:hAnsi="Times New Roman"/>
                      <w:b/>
                      <w:bCs/>
                      <w:sz w:val="21"/>
                      <w:szCs w:val="21"/>
                      <w:highlight w:val="none"/>
                      <w:u w:val="none"/>
                      <w:lang w:eastAsia="zh-CN"/>
                    </w:rPr>
                    <w:t>本项目情况</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b/>
                      <w:bCs/>
                      <w:sz w:val="21"/>
                      <w:szCs w:val="21"/>
                      <w:highlight w:val="none"/>
                      <w:u w:val="none"/>
                      <w:lang w:eastAsia="zh-CN"/>
                    </w:rPr>
                  </w:pPr>
                  <w:r>
                    <w:rPr>
                      <w:rFonts w:hint="eastAsia" w:ascii="Times New Roman" w:hAnsi="Times New Roman"/>
                      <w:b/>
                      <w:bCs/>
                      <w:sz w:val="21"/>
                      <w:szCs w:val="21"/>
                      <w:highlight w:val="none"/>
                      <w:u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utoSpaceDE w:val="0"/>
                    <w:autoSpaceDN w:val="0"/>
                    <w:adjustRightInd w:val="0"/>
                    <w:spacing w:line="360" w:lineRule="exact"/>
                    <w:jc w:val="center"/>
                    <w:rPr>
                      <w:rFonts w:hint="default"/>
                      <w:b w:val="0"/>
                      <w:bCs w:val="0"/>
                      <w:kern w:val="0"/>
                      <w:sz w:val="21"/>
                      <w:szCs w:val="21"/>
                      <w:highlight w:val="none"/>
                      <w:u w:val="none"/>
                      <w:lang w:val="en-US" w:eastAsia="zh-CN"/>
                    </w:rPr>
                  </w:pPr>
                  <w:r>
                    <w:rPr>
                      <w:rFonts w:hint="eastAsia" w:cs="Times New Roman"/>
                      <w:b w:val="0"/>
                      <w:bCs w:val="0"/>
                      <w:kern w:val="2"/>
                      <w:sz w:val="21"/>
                      <w:szCs w:val="21"/>
                      <w:u w:val="none"/>
                      <w:lang w:val="en-US" w:eastAsia="zh-CN" w:bidi="ar-SA"/>
                    </w:rPr>
                    <w:t>河南省</w:t>
                  </w:r>
                  <w:r>
                    <w:rPr>
                      <w:rFonts w:hint="default" w:ascii="Times New Roman" w:hAnsi="Times New Roman" w:eastAsia="宋体" w:cs="Times New Roman"/>
                      <w:b w:val="0"/>
                      <w:bCs w:val="0"/>
                      <w:kern w:val="2"/>
                      <w:sz w:val="21"/>
                      <w:szCs w:val="21"/>
                      <w:u w:val="none"/>
                      <w:lang w:val="en-US" w:eastAsia="zh-CN" w:bidi="ar-SA"/>
                    </w:rPr>
                    <w:t>20</w:t>
                  </w:r>
                  <w:r>
                    <w:rPr>
                      <w:rFonts w:hint="eastAsia" w:ascii="Times New Roman" w:hAnsi="Times New Roman" w:eastAsia="宋体" w:cs="Times New Roman"/>
                      <w:b w:val="0"/>
                      <w:bCs w:val="0"/>
                      <w:kern w:val="2"/>
                      <w:sz w:val="21"/>
                      <w:szCs w:val="21"/>
                      <w:u w:val="none"/>
                      <w:lang w:val="en-US" w:eastAsia="zh-CN" w:bidi="ar-SA"/>
                    </w:rPr>
                    <w:t>23</w:t>
                  </w:r>
                  <w:r>
                    <w:rPr>
                      <w:rFonts w:hint="default" w:ascii="Times New Roman" w:hAnsi="Times New Roman" w:eastAsia="宋体" w:cs="Times New Roman"/>
                      <w:b w:val="0"/>
                      <w:bCs w:val="0"/>
                      <w:kern w:val="2"/>
                      <w:sz w:val="21"/>
                      <w:szCs w:val="21"/>
                      <w:u w:val="none"/>
                      <w:lang w:val="en-US" w:eastAsia="zh-CN" w:bidi="ar-SA"/>
                    </w:rPr>
                    <w:t>年</w:t>
                  </w:r>
                  <w:r>
                    <w:rPr>
                      <w:rFonts w:hint="eastAsia" w:ascii="Times New Roman" w:hAnsi="Times New Roman" w:eastAsia="宋体" w:cs="Times New Roman"/>
                      <w:b w:val="0"/>
                      <w:bCs w:val="0"/>
                      <w:kern w:val="2"/>
                      <w:sz w:val="21"/>
                      <w:szCs w:val="21"/>
                      <w:u w:val="none"/>
                      <w:lang w:val="en-US" w:eastAsia="zh-CN" w:bidi="ar-SA"/>
                    </w:rPr>
                    <w:t>碧水保卫战实施方案</w:t>
                  </w:r>
                  <w:r>
                    <w:rPr>
                      <w:rFonts w:hint="eastAsia"/>
                      <w:b w:val="0"/>
                      <w:bCs w:val="0"/>
                      <w:kern w:val="0"/>
                      <w:sz w:val="21"/>
                      <w:szCs w:val="21"/>
                      <w:highlight w:val="none"/>
                      <w:u w:val="none"/>
                      <w:lang w:eastAsia="zh-CN"/>
                    </w:rPr>
                    <w:t xml:space="preserve"> </w:t>
                  </w:r>
                  <w:r>
                    <w:rPr>
                      <w:rFonts w:hint="eastAsia"/>
                      <w:b w:val="0"/>
                      <w:bCs w:val="0"/>
                      <w:kern w:val="0"/>
                      <w:sz w:val="21"/>
                      <w:szCs w:val="21"/>
                      <w:highlight w:val="none"/>
                      <w:u w:val="none"/>
                      <w:lang w:val="en-US" w:eastAsia="zh-CN"/>
                    </w:rPr>
                    <w:t xml:space="preserve"> </w:t>
                  </w:r>
                </w:p>
              </w:tc>
              <w:tc>
                <w:tcPr>
                  <w:tcW w:w="2974" w:type="pct"/>
                  <w:noWrap w:val="0"/>
                  <w:vAlign w:val="center"/>
                </w:tcPr>
                <w:p>
                  <w:pPr>
                    <w:pStyle w:val="5"/>
                    <w:tabs>
                      <w:tab w:val="left" w:pos="3705"/>
                    </w:tabs>
                    <w:spacing w:line="360" w:lineRule="exact"/>
                    <w:ind w:firstLine="0" w:firstLineChars="0"/>
                    <w:rPr>
                      <w:rFonts w:hint="eastAsia" w:ascii="Times New Roman" w:hAnsi="Times New Roman" w:eastAsia="宋体"/>
                      <w:b w:val="0"/>
                      <w:bCs w:val="0"/>
                      <w:sz w:val="21"/>
                      <w:szCs w:val="21"/>
                      <w:u w:val="none"/>
                      <w:lang w:eastAsia="zh-CN"/>
                    </w:rPr>
                  </w:pPr>
                  <w:r>
                    <w:rPr>
                      <w:rFonts w:hint="eastAsia" w:ascii="Times New Roman" w:hAnsi="Times New Roman"/>
                      <w:b w:val="0"/>
                      <w:bCs w:val="0"/>
                      <w:sz w:val="21"/>
                      <w:szCs w:val="21"/>
                      <w:u w:val="none"/>
                      <w:lang w:val="en-US" w:eastAsia="zh-CN"/>
                    </w:rPr>
                    <w:t>22</w:t>
                  </w:r>
                  <w:r>
                    <w:rPr>
                      <w:rFonts w:hint="eastAsia" w:ascii="Times New Roman" w:hAnsi="Times New Roman"/>
                      <w:b w:val="0"/>
                      <w:bCs w:val="0"/>
                      <w:sz w:val="21"/>
                      <w:szCs w:val="21"/>
                      <w:u w:val="none"/>
                    </w:rPr>
                    <w:t xml:space="preserve">. </w:t>
                  </w:r>
                  <w:r>
                    <w:rPr>
                      <w:rFonts w:hint="eastAsia" w:ascii="Times New Roman" w:hAnsi="Times New Roman"/>
                      <w:b w:val="0"/>
                      <w:bCs w:val="0"/>
                      <w:sz w:val="21"/>
                      <w:szCs w:val="21"/>
                      <w:u w:val="none"/>
                      <w:lang w:eastAsia="zh-CN"/>
                    </w:rPr>
                    <w:t>实施</w:t>
                  </w:r>
                  <w:r>
                    <w:rPr>
                      <w:rFonts w:hint="eastAsia" w:ascii="Times New Roman" w:hAnsi="Times New Roman"/>
                      <w:b w:val="0"/>
                      <w:bCs w:val="0"/>
                      <w:sz w:val="21"/>
                      <w:szCs w:val="21"/>
                      <w:u w:val="none"/>
                    </w:rPr>
                    <w:t>工业废水循环利用工程。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积极推动企业废水再生利用水质监测评价和用水管理，鼓励地方和重点用水企业搭建工业废水循环利用智慧管理平台</w:t>
                  </w:r>
                  <w:r>
                    <w:rPr>
                      <w:rFonts w:hint="eastAsia" w:ascii="Times New Roman" w:hAnsi="Times New Roman"/>
                      <w:b w:val="0"/>
                      <w:bCs w:val="0"/>
                      <w:sz w:val="21"/>
                      <w:szCs w:val="21"/>
                      <w:u w:val="none"/>
                      <w:lang w:eastAsia="zh-CN"/>
                    </w:rPr>
                    <w:t>。</w:t>
                  </w:r>
                </w:p>
                <w:p>
                  <w:pPr>
                    <w:pStyle w:val="5"/>
                    <w:tabs>
                      <w:tab w:val="left" w:pos="3705"/>
                    </w:tabs>
                    <w:spacing w:line="360" w:lineRule="exact"/>
                    <w:ind w:firstLine="0" w:firstLineChars="0"/>
                    <w:rPr>
                      <w:rFonts w:ascii="Times New Roman" w:hAnsi="Times New Roman"/>
                      <w:b w:val="0"/>
                      <w:bCs w:val="0"/>
                      <w:sz w:val="21"/>
                      <w:szCs w:val="21"/>
                      <w:highlight w:val="none"/>
                      <w:u w:val="none"/>
                    </w:rPr>
                  </w:pPr>
                  <w:r>
                    <w:rPr>
                      <w:rFonts w:hint="eastAsia" w:ascii="Times New Roman" w:hAnsi="Times New Roman"/>
                      <w:b w:val="0"/>
                      <w:bCs w:val="0"/>
                      <w:sz w:val="21"/>
                      <w:szCs w:val="21"/>
                      <w:u w:val="none"/>
                    </w:rPr>
                    <w:t>市发展改革委、工业和信息化局、生态环境局、城市管理局、水利局按职责分工负责。</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cs="Times New Roman"/>
                      <w:b w:val="0"/>
                      <w:bCs w:val="0"/>
                      <w:kern w:val="2"/>
                      <w:sz w:val="21"/>
                      <w:szCs w:val="21"/>
                      <w:highlight w:val="none"/>
                      <w:u w:val="none"/>
                      <w:lang w:val="en-US" w:eastAsia="zh-CN" w:bidi="ar-SA"/>
                    </w:rPr>
                  </w:pPr>
                  <w:r>
                    <w:rPr>
                      <w:rFonts w:hint="eastAsia"/>
                      <w:sz w:val="21"/>
                      <w:szCs w:val="21"/>
                      <w:lang w:eastAsia="zh-CN"/>
                    </w:rPr>
                    <w:t>本项目</w:t>
                  </w:r>
                  <w:r>
                    <w:rPr>
                      <w:rFonts w:hint="eastAsia"/>
                      <w:b w:val="0"/>
                      <w:bCs w:val="0"/>
                      <w:sz w:val="21"/>
                      <w:szCs w:val="21"/>
                      <w:highlight w:val="none"/>
                      <w:lang w:val="en-US" w:eastAsia="zh-CN"/>
                    </w:rPr>
                    <w:t>运营过程</w:t>
                  </w:r>
                  <w:r>
                    <w:rPr>
                      <w:rFonts w:hint="eastAsia" w:cs="Times New Roman"/>
                      <w:b w:val="0"/>
                      <w:bCs/>
                      <w:color w:val="auto"/>
                      <w:sz w:val="21"/>
                      <w:szCs w:val="21"/>
                      <w:lang w:val="en-US" w:eastAsia="zh-CN"/>
                    </w:rPr>
                    <w:t>生产设备和车间地面</w:t>
                  </w:r>
                  <w:r>
                    <w:rPr>
                      <w:rFonts w:hint="eastAsia"/>
                      <w:b w:val="0"/>
                      <w:bCs w:val="0"/>
                      <w:sz w:val="21"/>
                      <w:szCs w:val="21"/>
                      <w:highlight w:val="none"/>
                      <w:lang w:val="en-US" w:eastAsia="zh-CN"/>
                    </w:rPr>
                    <w:t>冲洗废水</w:t>
                  </w:r>
                  <w:r>
                    <w:rPr>
                      <w:rFonts w:hint="eastAsia" w:ascii="Times New Roman" w:hAnsi="Times New Roman" w:cs="Times New Roman"/>
                      <w:b w:val="0"/>
                      <w:bCs w:val="0"/>
                      <w:color w:val="auto"/>
                      <w:sz w:val="21"/>
                      <w:szCs w:val="21"/>
                      <w:highlight w:val="none"/>
                      <w:u w:val="none"/>
                      <w:lang w:val="en-US" w:eastAsia="zh-CN"/>
                    </w:rPr>
                    <w:t>经沉淀池沉淀后</w:t>
                  </w:r>
                  <w:r>
                    <w:rPr>
                      <w:rFonts w:hint="eastAsia"/>
                      <w:b w:val="0"/>
                      <w:bCs w:val="0"/>
                      <w:sz w:val="21"/>
                      <w:szCs w:val="21"/>
                      <w:highlight w:val="none"/>
                      <w:lang w:val="en-US" w:eastAsia="zh-CN"/>
                    </w:rPr>
                    <w:t>回用于生产，不外排；</w:t>
                  </w:r>
                  <w:r>
                    <w:rPr>
                      <w:rFonts w:hint="eastAsia" w:ascii="Times New Roman" w:hAnsi="Times New Roman" w:cs="Times New Roman"/>
                      <w:b w:val="0"/>
                      <w:bCs w:val="0"/>
                      <w:color w:val="auto"/>
                      <w:sz w:val="21"/>
                      <w:szCs w:val="21"/>
                      <w:highlight w:val="none"/>
                      <w:u w:val="none"/>
                      <w:lang w:val="en-US" w:eastAsia="zh-CN"/>
                    </w:rPr>
                    <w:t>车辆冲洗废水经沉淀池沉淀后循环使用不外排。</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cs="Times New Roman"/>
                      <w:b w:val="0"/>
                      <w:bCs w:val="0"/>
                      <w:color w:val="000000"/>
                      <w:sz w:val="21"/>
                      <w:szCs w:val="21"/>
                      <w:highlight w:val="none"/>
                      <w:u w:val="none"/>
                      <w:lang w:eastAsia="zh-CN"/>
                    </w:rPr>
                  </w:pPr>
                  <w:r>
                    <w:rPr>
                      <w:rFonts w:hint="eastAsia" w:ascii="Times New Roman" w:hAnsi="Times New Roman" w:cs="Times New Roman"/>
                      <w:b w:val="0"/>
                      <w:bCs w:val="0"/>
                      <w:color w:val="000000"/>
                      <w:sz w:val="21"/>
                      <w:szCs w:val="21"/>
                      <w:highlight w:val="none"/>
                      <w:u w:val="none"/>
                      <w:lang w:eastAsia="zh-CN"/>
                    </w:rPr>
                    <w:t>相符</w:t>
                  </w:r>
                </w:p>
              </w:tc>
            </w:tr>
          </w:tbl>
          <w:p>
            <w:pPr>
              <w:autoSpaceDE w:val="0"/>
              <w:autoSpaceDN w:val="0"/>
              <w:adjustRightInd w:val="0"/>
              <w:snapToGrid w:val="0"/>
              <w:spacing w:line="520" w:lineRule="exact"/>
              <w:ind w:firstLine="480" w:firstLineChars="200"/>
              <w:jc w:val="left"/>
              <w:rPr>
                <w:rFonts w:hint="eastAsia" w:ascii="Times New Roman" w:hAnsi="Times New Roman"/>
                <w:b w:val="0"/>
                <w:bCs w:val="0"/>
                <w:sz w:val="24"/>
                <w:szCs w:val="24"/>
                <w:highlight w:val="none"/>
                <w:u w:val="none"/>
              </w:rPr>
            </w:pPr>
            <w:r>
              <w:rPr>
                <w:rFonts w:hint="eastAsia" w:ascii="Times New Roman" w:hAnsi="Times New Roman"/>
                <w:b w:val="0"/>
                <w:bCs w:val="0"/>
                <w:sz w:val="24"/>
                <w:szCs w:val="24"/>
                <w:highlight w:val="none"/>
                <w:u w:val="none"/>
              </w:rPr>
              <w:t>因此，</w:t>
            </w:r>
            <w:r>
              <w:rPr>
                <w:rFonts w:hint="eastAsia"/>
                <w:b w:val="0"/>
                <w:bCs w:val="0"/>
                <w:sz w:val="24"/>
                <w:szCs w:val="24"/>
                <w:highlight w:val="none"/>
                <w:u w:val="none"/>
                <w:lang w:eastAsia="zh-CN"/>
              </w:rPr>
              <w:t>本项目</w:t>
            </w:r>
            <w:r>
              <w:rPr>
                <w:rFonts w:hint="eastAsia" w:ascii="Times New Roman" w:hAnsi="Times New Roman"/>
                <w:b w:val="0"/>
                <w:bCs w:val="0"/>
                <w:sz w:val="24"/>
                <w:szCs w:val="24"/>
                <w:highlight w:val="none"/>
                <w:u w:val="none"/>
              </w:rPr>
              <w:t>符合</w:t>
            </w:r>
            <w:r>
              <w:rPr>
                <w:rFonts w:hint="default" w:ascii="Times New Roman" w:hAnsi="Times New Roman" w:eastAsia="宋体" w:cs="Times New Roman"/>
                <w:b w:val="0"/>
                <w:bCs w:val="0"/>
                <w:sz w:val="24"/>
                <w:szCs w:val="24"/>
                <w:highlight w:val="none"/>
                <w:u w:val="none"/>
                <w:lang w:val="en-US" w:eastAsia="zh-CN"/>
              </w:rPr>
              <w:t>《</w:t>
            </w:r>
            <w:r>
              <w:rPr>
                <w:rFonts w:hint="eastAsia" w:cs="Times New Roman"/>
                <w:b w:val="0"/>
                <w:bCs w:val="0"/>
                <w:sz w:val="24"/>
                <w:szCs w:val="24"/>
                <w:highlight w:val="none"/>
                <w:u w:val="none"/>
                <w:lang w:val="en-US" w:eastAsia="zh-CN"/>
              </w:rPr>
              <w:t>河南省</w:t>
            </w:r>
            <w:r>
              <w:rPr>
                <w:rFonts w:hint="default" w:ascii="Times New Roman" w:hAnsi="Times New Roman" w:eastAsia="宋体" w:cs="Times New Roman"/>
                <w:b w:val="0"/>
                <w:bCs w:val="0"/>
                <w:sz w:val="24"/>
                <w:szCs w:val="24"/>
                <w:highlight w:val="none"/>
                <w:u w:val="none"/>
                <w:lang w:val="en-US" w:eastAsia="zh-CN"/>
              </w:rPr>
              <w:t>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cs="Times New Roman"/>
                <w:b w:val="0"/>
                <w:bCs w:val="0"/>
                <w:sz w:val="24"/>
                <w:szCs w:val="24"/>
                <w:highlight w:val="none"/>
                <w:u w:val="none"/>
                <w:lang w:val="en-US" w:eastAsia="zh-CN"/>
              </w:rPr>
              <w:t>碧水</w:t>
            </w:r>
            <w:r>
              <w:rPr>
                <w:rFonts w:hint="eastAsia" w:ascii="Times New Roman" w:hAnsi="Times New Roman" w:eastAsia="宋体" w:cs="Times New Roman"/>
                <w:b w:val="0"/>
                <w:bCs w:val="0"/>
                <w:sz w:val="24"/>
                <w:szCs w:val="24"/>
                <w:highlight w:val="none"/>
                <w:u w:val="none"/>
                <w:lang w:val="en-US" w:eastAsia="zh-CN"/>
              </w:rPr>
              <w:t>保卫战实施方案》</w:t>
            </w:r>
            <w:r>
              <w:rPr>
                <w:rFonts w:hint="eastAsia" w:ascii="Times New Roman" w:hAnsi="Times New Roman"/>
                <w:b w:val="0"/>
                <w:bCs w:val="0"/>
                <w:sz w:val="24"/>
                <w:szCs w:val="24"/>
                <w:highlight w:val="none"/>
                <w:u w:val="none"/>
              </w:rPr>
              <w:t>相关要求。</w:t>
            </w:r>
          </w:p>
          <w:p>
            <w:pPr>
              <w:pStyle w:val="5"/>
              <w:tabs>
                <w:tab w:val="left" w:pos="3705"/>
              </w:tabs>
              <w:spacing w:line="520" w:lineRule="exact"/>
              <w:ind w:firstLine="482" w:firstLineChars="200"/>
              <w:jc w:val="left"/>
              <w:rPr>
                <w:rFonts w:hint="eastAsia" w:ascii="Times New Roman" w:hAnsi="Times New Roman" w:eastAsia="宋体" w:cs="Times New Roman"/>
                <w:b/>
                <w:bCs/>
                <w:color w:val="auto"/>
                <w:sz w:val="24"/>
                <w:szCs w:val="24"/>
                <w:lang w:eastAsia="zh-CN"/>
              </w:rPr>
            </w:pP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eastAsia="zh-CN"/>
              </w:rPr>
              <w:t>与</w:t>
            </w:r>
            <w:r>
              <w:rPr>
                <w:rFonts w:hint="default" w:ascii="Times New Roman" w:hAnsi="Times New Roman" w:cs="Times New Roman"/>
                <w:b/>
                <w:bCs/>
                <w:color w:val="auto"/>
                <w:sz w:val="24"/>
                <w:szCs w:val="24"/>
              </w:rPr>
              <w:t>平顶山市2021年工业企业大气污染物全面达标提升行动方案（平环[2021]57号）</w:t>
            </w:r>
            <w:r>
              <w:rPr>
                <w:rFonts w:hint="eastAsia" w:ascii="Times New Roman" w:hAnsi="Times New Roman" w:cs="Times New Roman"/>
                <w:b/>
                <w:bCs/>
                <w:color w:val="auto"/>
                <w:sz w:val="24"/>
                <w:szCs w:val="24"/>
                <w:lang w:eastAsia="zh-CN"/>
              </w:rPr>
              <w:t>相符性分析</w:t>
            </w:r>
          </w:p>
          <w:p>
            <w:pPr>
              <w:pStyle w:val="5"/>
              <w:tabs>
                <w:tab w:val="left" w:pos="3705"/>
              </w:tabs>
              <w:spacing w:line="520" w:lineRule="exact"/>
              <w:ind w:firstLine="480" w:firstLineChars="200"/>
              <w:jc w:val="left"/>
              <w:rPr>
                <w:rFonts w:hint="default" w:ascii="Times New Roman" w:hAnsi="Times New Roman" w:cs="Times New Roman"/>
                <w:b/>
                <w:bCs/>
                <w:color w:val="auto"/>
                <w:sz w:val="24"/>
                <w:szCs w:val="24"/>
                <w:u w:val="single"/>
              </w:rPr>
            </w:pPr>
            <w:r>
              <w:rPr>
                <w:rFonts w:hint="default" w:ascii="Times New Roman" w:hAnsi="Times New Roman" w:cs="Times New Roman"/>
                <w:color w:val="auto"/>
                <w:sz w:val="24"/>
                <w:szCs w:val="24"/>
              </w:rPr>
              <w:t>2021年4月19日，平顶山市2021年工业企业大气污染物全面达标提升行动方案（平环[2021]57号）发布实施，本项目与该文件相符性分析见下表。</w:t>
            </w:r>
          </w:p>
          <w:p>
            <w:pPr>
              <w:spacing w:line="500" w:lineRule="exact"/>
              <w:ind w:firstLine="480" w:firstLineChars="200"/>
              <w:jc w:val="both"/>
              <w:rPr>
                <w:rFonts w:hint="default" w:ascii="Times New Roman" w:hAnsi="Times New Roman" w:eastAsia="黑体" w:cs="Times New Roman"/>
                <w:b w:val="0"/>
                <w:bCs w:val="0"/>
                <w:color w:val="auto"/>
                <w:sz w:val="24"/>
                <w:u w:val="none"/>
                <w:lang w:val="en-US" w:eastAsia="zh-CN"/>
              </w:rPr>
            </w:pPr>
            <w:r>
              <w:rPr>
                <w:rFonts w:hint="default" w:ascii="Times New Roman" w:hAnsi="Times New Roman" w:eastAsia="黑体" w:cs="Times New Roman"/>
                <w:b w:val="0"/>
                <w:bCs w:val="0"/>
                <w:color w:val="auto"/>
                <w:sz w:val="24"/>
                <w:u w:val="none"/>
                <w:lang w:val="en-US" w:eastAsia="zh-CN"/>
              </w:rPr>
              <w:t>表1-</w:t>
            </w:r>
            <w:r>
              <w:rPr>
                <w:rFonts w:hint="eastAsia" w:eastAsia="黑体" w:cs="Times New Roman"/>
                <w:b w:val="0"/>
                <w:bCs w:val="0"/>
                <w:color w:val="auto"/>
                <w:sz w:val="24"/>
                <w:u w:val="none"/>
                <w:lang w:val="en-US" w:eastAsia="zh-CN"/>
              </w:rPr>
              <w:t>6</w:t>
            </w:r>
            <w:r>
              <w:rPr>
                <w:rFonts w:hint="default" w:ascii="Times New Roman" w:hAnsi="Times New Roman" w:eastAsia="黑体" w:cs="Times New Roman"/>
                <w:b w:val="0"/>
                <w:bCs w:val="0"/>
                <w:color w:val="auto"/>
                <w:sz w:val="24"/>
                <w:u w:val="none"/>
                <w:lang w:val="en-US" w:eastAsia="zh-CN"/>
              </w:rPr>
              <w:t xml:space="preserve">      </w:t>
            </w:r>
            <w:r>
              <w:rPr>
                <w:rFonts w:hint="eastAsia" w:eastAsia="黑体" w:cs="Times New Roman"/>
                <w:b w:val="0"/>
                <w:bCs w:val="0"/>
                <w:color w:val="auto"/>
                <w:sz w:val="24"/>
                <w:u w:val="none"/>
                <w:lang w:val="en-US" w:eastAsia="zh-CN"/>
              </w:rPr>
              <w:t xml:space="preserve">     </w:t>
            </w:r>
            <w:r>
              <w:rPr>
                <w:rFonts w:hint="default" w:ascii="Times New Roman" w:hAnsi="Times New Roman" w:eastAsia="黑体" w:cs="Times New Roman"/>
                <w:b w:val="0"/>
                <w:bCs w:val="0"/>
                <w:color w:val="auto"/>
                <w:sz w:val="24"/>
                <w:u w:val="none"/>
                <w:lang w:val="en-US" w:eastAsia="zh-CN"/>
              </w:rPr>
              <w:t xml:space="preserve">  与平环[2021]57号相符性分析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4362"/>
              <w:gridCol w:w="1963"/>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pStyle w:val="5"/>
                    <w:tabs>
                      <w:tab w:val="left" w:pos="3705"/>
                    </w:tabs>
                    <w:spacing w:line="360" w:lineRule="exact"/>
                    <w:ind w:firstLine="0" w:firstLineChars="0"/>
                    <w:jc w:val="center"/>
                    <w:rPr>
                      <w:b/>
                      <w:bCs w:val="0"/>
                      <w:color w:val="auto"/>
                      <w:sz w:val="21"/>
                      <w:szCs w:val="21"/>
                    </w:rPr>
                  </w:pPr>
                  <w:r>
                    <w:rPr>
                      <w:rFonts w:ascii="Times New Roman" w:hAnsi="Times New Roman"/>
                      <w:b/>
                      <w:bCs w:val="0"/>
                      <w:sz w:val="21"/>
                      <w:szCs w:val="21"/>
                      <w:highlight w:val="none"/>
                    </w:rPr>
                    <w:t>项目</w:t>
                  </w:r>
                </w:p>
              </w:tc>
              <w:tc>
                <w:tcPr>
                  <w:tcW w:w="4362" w:type="dxa"/>
                  <w:vAlign w:val="center"/>
                </w:tcPr>
                <w:p>
                  <w:pPr>
                    <w:pStyle w:val="5"/>
                    <w:tabs>
                      <w:tab w:val="left" w:pos="3705"/>
                    </w:tabs>
                    <w:spacing w:line="360" w:lineRule="exact"/>
                    <w:ind w:firstLine="0" w:firstLineChars="0"/>
                    <w:jc w:val="center"/>
                    <w:rPr>
                      <w:b/>
                      <w:bCs w:val="0"/>
                      <w:color w:val="auto"/>
                      <w:sz w:val="21"/>
                      <w:szCs w:val="21"/>
                    </w:rPr>
                  </w:pPr>
                  <w:r>
                    <w:rPr>
                      <w:rFonts w:ascii="Times New Roman" w:hAnsi="Times New Roman"/>
                      <w:b/>
                      <w:bCs w:val="0"/>
                      <w:sz w:val="21"/>
                      <w:szCs w:val="21"/>
                      <w:highlight w:val="none"/>
                    </w:rPr>
                    <w:t>主要内容</w:t>
                  </w:r>
                </w:p>
              </w:tc>
              <w:tc>
                <w:tcPr>
                  <w:tcW w:w="1963" w:type="dxa"/>
                  <w:vAlign w:val="center"/>
                </w:tcPr>
                <w:p>
                  <w:pPr>
                    <w:pStyle w:val="5"/>
                    <w:tabs>
                      <w:tab w:val="left" w:pos="3705"/>
                    </w:tabs>
                    <w:spacing w:line="360" w:lineRule="exact"/>
                    <w:ind w:firstLine="0" w:firstLineChars="0"/>
                    <w:jc w:val="center"/>
                    <w:rPr>
                      <w:b/>
                      <w:bCs w:val="0"/>
                      <w:color w:val="auto"/>
                      <w:sz w:val="21"/>
                      <w:szCs w:val="21"/>
                    </w:rPr>
                  </w:pPr>
                  <w:r>
                    <w:rPr>
                      <w:rFonts w:hint="eastAsia" w:ascii="Times New Roman" w:hAnsi="Times New Roman"/>
                      <w:b/>
                      <w:bCs w:val="0"/>
                      <w:sz w:val="21"/>
                      <w:szCs w:val="21"/>
                      <w:highlight w:val="none"/>
                      <w:lang w:eastAsia="zh-CN"/>
                    </w:rPr>
                    <w:t>本项目情况</w:t>
                  </w:r>
                </w:p>
              </w:tc>
              <w:tc>
                <w:tcPr>
                  <w:tcW w:w="854" w:type="dxa"/>
                  <w:vAlign w:val="center"/>
                </w:tcPr>
                <w:p>
                  <w:pPr>
                    <w:pStyle w:val="5"/>
                    <w:tabs>
                      <w:tab w:val="left" w:pos="3705"/>
                    </w:tabs>
                    <w:spacing w:line="360" w:lineRule="exact"/>
                    <w:ind w:firstLine="0" w:firstLineChars="0"/>
                    <w:jc w:val="center"/>
                    <w:rPr>
                      <w:b/>
                      <w:bCs w:val="0"/>
                      <w:color w:val="auto"/>
                      <w:sz w:val="21"/>
                      <w:szCs w:val="21"/>
                    </w:rPr>
                  </w:pPr>
                  <w:r>
                    <w:rPr>
                      <w:rFonts w:hint="eastAsia" w:ascii="Times New Roman" w:hAnsi="Times New Roman"/>
                      <w:b/>
                      <w:bCs w:val="0"/>
                      <w:sz w:val="21"/>
                      <w:szCs w:val="21"/>
                      <w:highlight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restart"/>
                  <w:vAlign w:val="center"/>
                </w:tcPr>
                <w:p>
                  <w:pPr>
                    <w:autoSpaceDE w:val="0"/>
                    <w:autoSpaceDN w:val="0"/>
                    <w:adjustRightInd w:val="0"/>
                    <w:spacing w:line="360" w:lineRule="exact"/>
                    <w:jc w:val="center"/>
                    <w:rPr>
                      <w:bCs/>
                      <w:color w:val="auto"/>
                      <w:szCs w:val="21"/>
                    </w:rPr>
                  </w:pPr>
                  <w:r>
                    <w:rPr>
                      <w:rFonts w:hint="eastAsia"/>
                      <w:color w:val="auto"/>
                      <w:kern w:val="0"/>
                      <w:szCs w:val="21"/>
                    </w:rPr>
                    <w:t>平顶山市2021年工业企业大气污染物全面达标提升行动方案</w:t>
                  </w:r>
                </w:p>
              </w:tc>
              <w:tc>
                <w:tcPr>
                  <w:tcW w:w="4362" w:type="dxa"/>
                  <w:vAlign w:val="center"/>
                </w:tcPr>
                <w:p>
                  <w:pPr>
                    <w:pStyle w:val="5"/>
                    <w:tabs>
                      <w:tab w:val="left" w:pos="3705"/>
                    </w:tabs>
                    <w:spacing w:line="360" w:lineRule="exact"/>
                    <w:rPr>
                      <w:bCs/>
                      <w:color w:val="auto"/>
                      <w:sz w:val="21"/>
                      <w:szCs w:val="21"/>
                    </w:rPr>
                  </w:pPr>
                  <w:r>
                    <w:rPr>
                      <w:rFonts w:hint="eastAsia" w:ascii="Times New Roman" w:hAnsi="Times New Roman" w:cs="Times New Roman"/>
                      <w:bCs/>
                      <w:sz w:val="21"/>
                      <w:szCs w:val="21"/>
                      <w:highlight w:val="none"/>
                      <w:lang w:val="en-US" w:eastAsia="zh-CN"/>
                    </w:rPr>
                    <w:t>（二）大力提升有组织排放治理水平。 各县（市、区）生态环境分局（含城乡一体化示范区环保局、高新区城建环保局，下同）督促相关企业因厂制宜选择成熟可靠的环保治理技术，鼓励采用覆膜滤料袋式除尘器、湿式静电除尘器、高效滤筒除尘器等除尘设施；烟气脱硫应实施增容提效改造等措施，提高运行稳定性，取消烟气旁路；工业锅炉、工业炉窑应采用低氮燃烧技术；排放挥发性有机物的企业应根据挥发性有机物组分及浓度、生产工况等，合理选择治理技术，除采用浓缩+焚烧（催化燃烧）工艺外，禁止采用单一低温等离子、光催化、光氧化、喷淋吸附等治理技术。采用活性炭吸附技术的，应选择碘值不低于800毫克/克的活性炭，并按设计要求足量添加、及时更换，并做好活性炭购买、更换、废活性炭暂存转运记录。普遍采用活性炭吸附有机废气的园区应当建设统一的脱附、再生处理中心，涂装类园区应当统筹规划建设集中涂装中心。</w:t>
                  </w:r>
                </w:p>
              </w:tc>
              <w:tc>
                <w:tcPr>
                  <w:tcW w:w="1963" w:type="dxa"/>
                  <w:vAlign w:val="center"/>
                </w:tcPr>
                <w:p>
                  <w:pPr>
                    <w:pStyle w:val="5"/>
                    <w:tabs>
                      <w:tab w:val="left" w:pos="3705"/>
                    </w:tabs>
                    <w:spacing w:line="360" w:lineRule="exact"/>
                    <w:jc w:val="center"/>
                    <w:rPr>
                      <w:rFonts w:hint="eastAsia" w:eastAsia="宋体"/>
                      <w:bCs/>
                      <w:color w:val="auto"/>
                      <w:sz w:val="21"/>
                      <w:szCs w:val="21"/>
                      <w:lang w:eastAsia="zh-CN"/>
                    </w:rPr>
                  </w:pPr>
                  <w:r>
                    <w:rPr>
                      <w:rFonts w:hint="eastAsia" w:ascii="Times New Roman" w:hAnsi="Times New Roman" w:cs="Times New Roman"/>
                      <w:bCs/>
                      <w:sz w:val="21"/>
                      <w:szCs w:val="21"/>
                      <w:lang w:eastAsia="zh-CN"/>
                    </w:rPr>
                    <w:t>本项目</w:t>
                  </w:r>
                  <w:r>
                    <w:rPr>
                      <w:rFonts w:hint="eastAsia" w:ascii="Times New Roman" w:hAnsi="Times New Roman" w:cs="Times New Roman"/>
                      <w:b w:val="0"/>
                      <w:bCs w:val="0"/>
                      <w:color w:val="auto"/>
                      <w:sz w:val="21"/>
                      <w:szCs w:val="21"/>
                      <w:u w:val="none"/>
                      <w:lang w:eastAsia="zh-CN"/>
                    </w:rPr>
                    <w:t>粉料进仓、</w:t>
                  </w:r>
                  <w:r>
                    <w:rPr>
                      <w:rFonts w:hint="eastAsia" w:ascii="Times New Roman" w:hAnsi="Times New Roman" w:cs="Times New Roman"/>
                      <w:bCs/>
                      <w:sz w:val="21"/>
                      <w:szCs w:val="21"/>
                      <w:lang w:eastAsia="zh-CN"/>
                    </w:rPr>
                    <w:t>骨料上料、混合搅拌过程产生的颗粒物采用</w:t>
                  </w:r>
                  <w:r>
                    <w:rPr>
                      <w:rFonts w:hint="eastAsia" w:ascii="Times New Roman" w:hAnsi="Times New Roman" w:cs="Times New Roman"/>
                      <w:bCs/>
                      <w:sz w:val="21"/>
                      <w:szCs w:val="21"/>
                      <w:highlight w:val="none"/>
                      <w:lang w:val="en-US" w:eastAsia="zh-CN"/>
                    </w:rPr>
                    <w:t>袋式除尘器进行处理，</w:t>
                  </w:r>
                  <w:r>
                    <w:rPr>
                      <w:rFonts w:hint="eastAsia" w:ascii="Times New Roman" w:hAnsi="Times New Roman" w:cs="Times New Roman"/>
                      <w:b/>
                      <w:bCs w:val="0"/>
                      <w:sz w:val="21"/>
                      <w:szCs w:val="21"/>
                      <w:highlight w:val="none"/>
                      <w:u w:val="single"/>
                      <w:lang w:val="en-US" w:eastAsia="zh-CN"/>
                    </w:rPr>
                    <w:t>同时本项目职工均不在厂区食宿，不设食堂，不涉及挥发性有机物</w:t>
                  </w:r>
                  <w:r>
                    <w:rPr>
                      <w:rFonts w:hint="eastAsia" w:ascii="Times New Roman" w:hAnsi="Times New Roman" w:cs="Times New Roman"/>
                      <w:b/>
                      <w:bCs w:val="0"/>
                      <w:sz w:val="21"/>
                      <w:szCs w:val="21"/>
                      <w:u w:val="single"/>
                      <w:lang w:eastAsia="zh-CN"/>
                    </w:rPr>
                    <w:t>。</w:t>
                  </w:r>
                </w:p>
              </w:tc>
              <w:tc>
                <w:tcPr>
                  <w:tcW w:w="854" w:type="dxa"/>
                  <w:vAlign w:val="center"/>
                </w:tcPr>
                <w:p>
                  <w:pPr>
                    <w:pStyle w:val="5"/>
                    <w:tabs>
                      <w:tab w:val="left" w:pos="3705"/>
                    </w:tabs>
                    <w:spacing w:line="360" w:lineRule="exact"/>
                    <w:jc w:val="center"/>
                    <w:rPr>
                      <w:rFonts w:hint="eastAsia" w:ascii="Times New Roman" w:hAnsi="Times New Roman" w:cs="Times New Roman"/>
                      <w:bCs/>
                      <w:sz w:val="21"/>
                      <w:szCs w:val="21"/>
                      <w:lang w:eastAsia="zh-CN"/>
                    </w:rPr>
                  </w:pPr>
                  <w:r>
                    <w:rPr>
                      <w:rFonts w:hint="eastAsia" w:ascii="Times New Roman" w:hAnsi="Times New Roman" w:cs="Times New Roman"/>
                      <w:bCs/>
                      <w:sz w:val="21"/>
                      <w:szCs w:val="21"/>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vAlign w:val="center"/>
                </w:tcPr>
                <w:p>
                  <w:pPr>
                    <w:pStyle w:val="5"/>
                    <w:tabs>
                      <w:tab w:val="left" w:pos="3705"/>
                    </w:tabs>
                    <w:spacing w:line="360" w:lineRule="exact"/>
                    <w:jc w:val="center"/>
                    <w:rPr>
                      <w:bCs/>
                      <w:color w:val="auto"/>
                      <w:sz w:val="21"/>
                      <w:szCs w:val="21"/>
                    </w:rPr>
                  </w:pPr>
                </w:p>
              </w:tc>
              <w:tc>
                <w:tcPr>
                  <w:tcW w:w="4362" w:type="dxa"/>
                  <w:vAlign w:val="center"/>
                </w:tcPr>
                <w:p>
                  <w:pPr>
                    <w:pStyle w:val="5"/>
                    <w:tabs>
                      <w:tab w:val="left" w:pos="3705"/>
                    </w:tabs>
                    <w:spacing w:line="360" w:lineRule="exact"/>
                    <w:rPr>
                      <w:bCs/>
                      <w:color w:val="auto"/>
                      <w:sz w:val="21"/>
                      <w:szCs w:val="21"/>
                    </w:rPr>
                  </w:pPr>
                  <w:r>
                    <w:rPr>
                      <w:rFonts w:hint="eastAsia" w:ascii="Times New Roman" w:hAnsi="Times New Roman" w:cs="Times New Roman"/>
                      <w:bCs/>
                      <w:sz w:val="21"/>
                      <w:szCs w:val="21"/>
                      <w:highlight w:val="none"/>
                      <w:lang w:val="en-US" w:eastAsia="zh-CN"/>
                    </w:rPr>
                    <w:t>（三）强力推进无组织排放治理效果。各县（市、区）生态环境分局督促相关企业认真组织企业进行自查，</w:t>
                  </w:r>
                  <w:r>
                    <w:rPr>
                      <w:rFonts w:hint="default" w:ascii="Times New Roman" w:hAnsi="Times New Roman" w:eastAsia="宋体" w:cs="Times New Roman"/>
                      <w:b w:val="0"/>
                      <w:bCs w:val="0"/>
                      <w:sz w:val="21"/>
                      <w:szCs w:val="21"/>
                      <w:highlight w:val="none"/>
                      <w:u w:val="none"/>
                    </w:rPr>
                    <w:t>建立无组织排放问题清单，加强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r>
                    <w:rPr>
                      <w:rFonts w:hint="eastAsia" w:ascii="Times New Roman" w:hAnsi="Times New Roman" w:cs="Times New Roman"/>
                      <w:b w:val="0"/>
                      <w:bCs w:val="0"/>
                      <w:sz w:val="21"/>
                      <w:szCs w:val="21"/>
                      <w:highlight w:val="none"/>
                      <w:u w:val="none"/>
                      <w:lang w:eastAsia="zh-CN"/>
                    </w:rPr>
                    <w:t>。</w:t>
                  </w:r>
                </w:p>
              </w:tc>
              <w:tc>
                <w:tcPr>
                  <w:tcW w:w="1963" w:type="dxa"/>
                  <w:vAlign w:val="center"/>
                </w:tcPr>
                <w:p>
                  <w:pPr>
                    <w:pStyle w:val="5"/>
                    <w:tabs>
                      <w:tab w:val="left" w:pos="3705"/>
                    </w:tabs>
                    <w:spacing w:line="360" w:lineRule="exact"/>
                    <w:jc w:val="center"/>
                    <w:rPr>
                      <w:bCs/>
                      <w:color w:val="auto"/>
                      <w:sz w:val="21"/>
                      <w:szCs w:val="21"/>
                    </w:rPr>
                  </w:pPr>
                  <w:r>
                    <w:rPr>
                      <w:rFonts w:hint="eastAsia" w:ascii="Times New Roman" w:hAnsi="Times New Roman"/>
                      <w:b w:val="0"/>
                      <w:bCs w:val="0"/>
                      <w:sz w:val="21"/>
                      <w:szCs w:val="21"/>
                      <w:u w:val="none"/>
                      <w:lang w:eastAsia="zh-CN"/>
                    </w:rPr>
                    <w:t>本项目</w:t>
                  </w:r>
                  <w:r>
                    <w:rPr>
                      <w:rFonts w:hint="eastAsia" w:ascii="Times New Roman" w:hAnsi="Times New Roman" w:cs="Times New Roman"/>
                      <w:b w:val="0"/>
                      <w:bCs w:val="0"/>
                      <w:color w:val="auto"/>
                      <w:sz w:val="21"/>
                      <w:szCs w:val="21"/>
                      <w:u w:val="none"/>
                      <w:lang w:eastAsia="zh-CN"/>
                    </w:rPr>
                    <w:t>砂石骨料运输</w:t>
                  </w:r>
                  <w:r>
                    <w:rPr>
                      <w:rFonts w:ascii="Times New Roman" w:hAnsi="Times New Roman" w:cs="Times New Roman"/>
                      <w:b w:val="0"/>
                      <w:bCs w:val="0"/>
                      <w:color w:val="auto"/>
                      <w:sz w:val="21"/>
                      <w:szCs w:val="21"/>
                      <w:u w:val="none"/>
                    </w:rPr>
                    <w:t>车斗采用苫布覆盖</w:t>
                  </w:r>
                  <w:r>
                    <w:rPr>
                      <w:rFonts w:hint="eastAsia" w:ascii="Times New Roman" w:hAnsi="Times New Roman" w:cs="Times New Roman"/>
                      <w:b w:val="0"/>
                      <w:bCs w:val="0"/>
                      <w:color w:val="auto"/>
                      <w:sz w:val="21"/>
                      <w:szCs w:val="21"/>
                      <w:u w:val="none"/>
                      <w:lang w:eastAsia="zh-CN"/>
                    </w:rPr>
                    <w:t>，粉料采用罐车运输；厂区原料全部暂存于全封闭原料库、全封闭生产车间内原料区或料仓内；原料卸料过程中喷雾降尘；粉料进仓、骨料上料、混合搅拌过程配套安装高效除尘设施。</w:t>
                  </w:r>
                </w:p>
              </w:tc>
              <w:tc>
                <w:tcPr>
                  <w:tcW w:w="854" w:type="dxa"/>
                  <w:vAlign w:val="center"/>
                </w:tcPr>
                <w:p>
                  <w:pPr>
                    <w:pStyle w:val="5"/>
                    <w:tabs>
                      <w:tab w:val="left" w:pos="3705"/>
                    </w:tabs>
                    <w:spacing w:line="360" w:lineRule="exact"/>
                    <w:jc w:val="center"/>
                    <w:rPr>
                      <w:rFonts w:hint="eastAsia" w:ascii="Times New Roman" w:hAnsi="Times New Roman" w:cs="Times New Roman"/>
                      <w:bCs/>
                      <w:sz w:val="21"/>
                      <w:szCs w:val="21"/>
                      <w:lang w:eastAsia="zh-CN"/>
                    </w:rPr>
                  </w:pPr>
                  <w:r>
                    <w:rPr>
                      <w:rFonts w:hint="eastAsia" w:ascii="Times New Roman" w:hAnsi="Times New Roman" w:cs="Times New Roman"/>
                      <w:bCs/>
                      <w:sz w:val="21"/>
                      <w:szCs w:val="21"/>
                      <w:lang w:eastAsia="zh-CN"/>
                    </w:rPr>
                    <w:t>相符</w:t>
                  </w:r>
                </w:p>
              </w:tc>
            </w:tr>
          </w:tbl>
          <w:p>
            <w:pPr>
              <w:adjustRightInd w:val="0"/>
              <w:snapToGrid w:val="0"/>
              <w:spacing w:line="520" w:lineRule="exact"/>
              <w:ind w:firstLine="480" w:firstLineChars="200"/>
              <w:rPr>
                <w:bCs/>
                <w:color w:val="auto"/>
                <w:sz w:val="24"/>
              </w:rPr>
            </w:pPr>
            <w:r>
              <w:rPr>
                <w:rFonts w:hint="eastAsia"/>
                <w:bCs/>
                <w:color w:val="auto"/>
                <w:sz w:val="24"/>
              </w:rPr>
              <w:t>因此，本项目符合平顶山市2021年工业企业大气污染物全面达标提升行动方案（平环[2021]57号）相关要求。</w:t>
            </w:r>
          </w:p>
          <w:p>
            <w:pPr>
              <w:pStyle w:val="24"/>
              <w:widowControl w:val="0"/>
              <w:spacing w:before="0" w:beforeAutospacing="0" w:after="0" w:afterAutospacing="0" w:line="500" w:lineRule="exact"/>
              <w:ind w:firstLine="482" w:firstLineChars="200"/>
              <w:jc w:val="both"/>
              <w:rPr>
                <w:rFonts w:hint="eastAsia" w:ascii="Times New Roman" w:hAnsi="Times New Roman" w:eastAsia="宋体" w:cs="Times New Roman"/>
                <w:b/>
                <w:bCs/>
                <w:kern w:val="2"/>
                <w:sz w:val="24"/>
                <w:szCs w:val="24"/>
                <w:highlight w:val="none"/>
                <w:u w:val="none"/>
                <w:lang w:val="en-US" w:eastAsia="zh-CN" w:bidi="ar-SA"/>
              </w:rPr>
            </w:pPr>
            <w:r>
              <w:rPr>
                <w:rFonts w:hint="eastAsia" w:ascii="Times New Roman" w:hAnsi="Times New Roman" w:cs="Times New Roman"/>
                <w:b/>
                <w:bCs w:val="0"/>
                <w:color w:val="auto"/>
                <w:sz w:val="24"/>
                <w:lang w:val="en-US" w:eastAsia="zh-CN"/>
              </w:rPr>
              <w:t>9</w:t>
            </w:r>
            <w:r>
              <w:rPr>
                <w:rFonts w:hint="default" w:ascii="Times New Roman" w:hAnsi="Times New Roman" w:cs="Times New Roman"/>
                <w:b/>
                <w:bCs w:val="0"/>
                <w:color w:val="auto"/>
                <w:sz w:val="24"/>
                <w:lang w:val="en-US" w:eastAsia="zh-CN"/>
              </w:rPr>
              <w:t>、</w:t>
            </w:r>
            <w:r>
              <w:rPr>
                <w:rFonts w:hint="default" w:ascii="Times New Roman" w:hAnsi="Times New Roman" w:eastAsia="宋体" w:cs="Times New Roman"/>
                <w:b/>
                <w:bCs/>
                <w:kern w:val="2"/>
                <w:sz w:val="24"/>
                <w:szCs w:val="24"/>
                <w:highlight w:val="none"/>
                <w:u w:val="none"/>
                <w:lang w:val="en-US" w:eastAsia="zh-CN" w:bidi="ar-SA"/>
              </w:rPr>
              <w:t>与平顶山市</w:t>
            </w:r>
            <w:r>
              <w:rPr>
                <w:rFonts w:hint="eastAsia" w:ascii="Times New Roman" w:hAnsi="Times New Roman" w:eastAsia="宋体" w:cs="Times New Roman"/>
                <w:b/>
                <w:bCs/>
                <w:kern w:val="2"/>
                <w:sz w:val="24"/>
                <w:szCs w:val="24"/>
                <w:highlight w:val="none"/>
                <w:u w:val="none"/>
                <w:lang w:val="en-US" w:eastAsia="zh-CN" w:bidi="ar-SA"/>
              </w:rPr>
              <w:t>生态环境保护委员会</w:t>
            </w:r>
            <w:r>
              <w:rPr>
                <w:rFonts w:hint="default" w:ascii="Times New Roman" w:hAnsi="Times New Roman" w:eastAsia="宋体" w:cs="Times New Roman"/>
                <w:b/>
                <w:bCs/>
                <w:kern w:val="2"/>
                <w:sz w:val="24"/>
                <w:szCs w:val="24"/>
                <w:highlight w:val="none"/>
                <w:u w:val="none"/>
                <w:lang w:val="en-US" w:eastAsia="zh-CN" w:bidi="ar-SA"/>
              </w:rPr>
              <w:t>办公室关于印发《平顶山市20</w:t>
            </w:r>
            <w:r>
              <w:rPr>
                <w:rFonts w:hint="eastAsia" w:ascii="Times New Roman" w:hAnsi="Times New Roman" w:cs="Times New Roman"/>
                <w:b/>
                <w:bCs/>
                <w:kern w:val="2"/>
                <w:sz w:val="24"/>
                <w:szCs w:val="24"/>
                <w:highlight w:val="none"/>
                <w:u w:val="none"/>
                <w:lang w:val="en-US" w:eastAsia="zh-CN" w:bidi="ar-SA"/>
              </w:rPr>
              <w:t>23</w:t>
            </w:r>
            <w:r>
              <w:rPr>
                <w:rFonts w:hint="default" w:ascii="Times New Roman" w:hAnsi="Times New Roman" w:eastAsia="宋体" w:cs="Times New Roman"/>
                <w:b/>
                <w:bCs/>
                <w:kern w:val="2"/>
                <w:sz w:val="24"/>
                <w:szCs w:val="24"/>
                <w:highlight w:val="none"/>
                <w:u w:val="none"/>
                <w:lang w:val="en-US" w:eastAsia="zh-CN" w:bidi="ar-SA"/>
              </w:rPr>
              <w:t>年</w:t>
            </w:r>
            <w:r>
              <w:rPr>
                <w:rFonts w:hint="eastAsia" w:ascii="Times New Roman" w:hAnsi="Times New Roman" w:cs="Times New Roman"/>
                <w:b/>
                <w:bCs/>
                <w:kern w:val="2"/>
                <w:sz w:val="24"/>
                <w:szCs w:val="24"/>
                <w:highlight w:val="none"/>
                <w:u w:val="none"/>
                <w:lang w:val="en-US" w:eastAsia="zh-CN" w:bidi="ar-SA"/>
              </w:rPr>
              <w:t>蓝天保卫战</w:t>
            </w:r>
            <w:r>
              <w:rPr>
                <w:rFonts w:hint="eastAsia" w:ascii="Times New Roman" w:hAnsi="Times New Roman" w:eastAsia="宋体" w:cs="Times New Roman"/>
                <w:b/>
                <w:bCs/>
                <w:kern w:val="2"/>
                <w:sz w:val="24"/>
                <w:szCs w:val="24"/>
                <w:highlight w:val="none"/>
                <w:u w:val="none"/>
                <w:lang w:val="en-US" w:eastAsia="zh-CN" w:bidi="ar-SA"/>
              </w:rPr>
              <w:t>实施方案》的通知（平环委办[202</w:t>
            </w:r>
            <w:r>
              <w:rPr>
                <w:rFonts w:hint="eastAsia" w:ascii="Times New Roman" w:hAnsi="Times New Roman" w:cs="Times New Roman"/>
                <w:b/>
                <w:bCs/>
                <w:kern w:val="2"/>
                <w:sz w:val="24"/>
                <w:szCs w:val="24"/>
                <w:highlight w:val="none"/>
                <w:u w:val="none"/>
                <w:lang w:val="en-US" w:eastAsia="zh-CN" w:bidi="ar-SA"/>
              </w:rPr>
              <w:t>3</w:t>
            </w:r>
            <w:r>
              <w:rPr>
                <w:rFonts w:hint="eastAsia" w:ascii="Times New Roman" w:hAnsi="Times New Roman" w:eastAsia="宋体" w:cs="Times New Roman"/>
                <w:b/>
                <w:bCs/>
                <w:kern w:val="2"/>
                <w:sz w:val="24"/>
                <w:szCs w:val="24"/>
                <w:highlight w:val="none"/>
                <w:u w:val="none"/>
                <w:lang w:val="en-US" w:eastAsia="zh-CN" w:bidi="ar-SA"/>
              </w:rPr>
              <w:t>]</w:t>
            </w:r>
            <w:r>
              <w:rPr>
                <w:rFonts w:hint="eastAsia" w:ascii="Times New Roman" w:hAnsi="Times New Roman" w:cs="Times New Roman"/>
                <w:b/>
                <w:bCs/>
                <w:kern w:val="2"/>
                <w:sz w:val="24"/>
                <w:szCs w:val="24"/>
                <w:highlight w:val="none"/>
                <w:u w:val="none"/>
                <w:lang w:val="en-US" w:eastAsia="zh-CN" w:bidi="ar-SA"/>
              </w:rPr>
              <w:t>13</w:t>
            </w:r>
            <w:r>
              <w:rPr>
                <w:rFonts w:hint="eastAsia" w:ascii="Times New Roman" w:hAnsi="Times New Roman" w:eastAsia="宋体" w:cs="Times New Roman"/>
                <w:b/>
                <w:bCs/>
                <w:kern w:val="2"/>
                <w:sz w:val="24"/>
                <w:szCs w:val="24"/>
                <w:highlight w:val="none"/>
                <w:u w:val="none"/>
                <w:lang w:val="en-US" w:eastAsia="zh-CN" w:bidi="ar-SA"/>
              </w:rPr>
              <w:t>号）相符性分析</w:t>
            </w:r>
          </w:p>
          <w:p>
            <w:pPr>
              <w:adjustRightInd w:val="0"/>
              <w:snapToGrid w:val="0"/>
              <w:spacing w:line="520" w:lineRule="exact"/>
              <w:ind w:firstLine="600" w:firstLineChars="250"/>
              <w:rPr>
                <w:rFonts w:hint="eastAsia" w:ascii="Times New Roman" w:hAnsi="Times New Roman"/>
                <w:b w:val="0"/>
                <w:bCs w:val="0"/>
                <w:sz w:val="24"/>
                <w:szCs w:val="24"/>
                <w:highlight w:val="none"/>
                <w:u w:val="none"/>
              </w:rPr>
            </w:pPr>
            <w:r>
              <w:rPr>
                <w:rFonts w:ascii="Times New Roman" w:hAnsi="Times New Roman"/>
                <w:b w:val="0"/>
                <w:bCs w:val="0"/>
                <w:sz w:val="24"/>
                <w:szCs w:val="24"/>
                <w:highlight w:val="none"/>
                <w:u w:val="none"/>
              </w:rPr>
              <w:t>20</w:t>
            </w:r>
            <w:r>
              <w:rPr>
                <w:rFonts w:hint="eastAsia"/>
                <w:b w:val="0"/>
                <w:bCs w:val="0"/>
                <w:sz w:val="24"/>
                <w:szCs w:val="24"/>
                <w:highlight w:val="none"/>
                <w:u w:val="none"/>
                <w:lang w:val="en-US" w:eastAsia="zh-CN"/>
              </w:rPr>
              <w:t>23</w:t>
            </w:r>
            <w:r>
              <w:rPr>
                <w:rFonts w:ascii="Times New Roman" w:hAnsi="Times New Roman"/>
                <w:b w:val="0"/>
                <w:bCs w:val="0"/>
                <w:sz w:val="24"/>
                <w:szCs w:val="24"/>
                <w:highlight w:val="none"/>
                <w:u w:val="none"/>
              </w:rPr>
              <w:t>年</w:t>
            </w:r>
            <w:r>
              <w:rPr>
                <w:rFonts w:hint="eastAsia"/>
                <w:b w:val="0"/>
                <w:bCs w:val="0"/>
                <w:sz w:val="24"/>
                <w:szCs w:val="24"/>
                <w:highlight w:val="none"/>
                <w:u w:val="none"/>
                <w:lang w:val="en-US" w:eastAsia="zh-CN"/>
              </w:rPr>
              <w:t>5</w:t>
            </w:r>
            <w:r>
              <w:rPr>
                <w:rFonts w:ascii="Times New Roman" w:hAnsi="Times New Roman"/>
                <w:b w:val="0"/>
                <w:bCs w:val="0"/>
                <w:sz w:val="24"/>
                <w:szCs w:val="24"/>
                <w:highlight w:val="none"/>
                <w:u w:val="none"/>
              </w:rPr>
              <w:t>月</w:t>
            </w:r>
            <w:r>
              <w:rPr>
                <w:rFonts w:hint="eastAsia"/>
                <w:b w:val="0"/>
                <w:bCs w:val="0"/>
                <w:sz w:val="24"/>
                <w:szCs w:val="24"/>
                <w:highlight w:val="none"/>
                <w:u w:val="none"/>
                <w:lang w:val="en-US" w:eastAsia="zh-CN"/>
              </w:rPr>
              <w:t>1</w:t>
            </w:r>
            <w:r>
              <w:rPr>
                <w:rFonts w:hint="eastAsia" w:ascii="Times New Roman" w:hAnsi="Times New Roman" w:eastAsia="宋体" w:cs="Times New Roman"/>
                <w:b w:val="0"/>
                <w:bCs w:val="0"/>
                <w:sz w:val="24"/>
                <w:szCs w:val="24"/>
                <w:highlight w:val="none"/>
                <w:u w:val="none"/>
                <w:lang w:val="en-US" w:eastAsia="zh-CN"/>
              </w:rPr>
              <w:t>2</w:t>
            </w:r>
            <w:r>
              <w:rPr>
                <w:rFonts w:hint="eastAsia" w:ascii="Times New Roman" w:hAnsi="Times New Roman" w:eastAsia="宋体" w:cs="Times New Roman"/>
                <w:b w:val="0"/>
                <w:bCs w:val="0"/>
                <w:sz w:val="24"/>
                <w:szCs w:val="24"/>
                <w:highlight w:val="none"/>
                <w:u w:val="none"/>
                <w:lang w:eastAsia="zh-CN"/>
              </w:rPr>
              <w:t>日</w:t>
            </w:r>
            <w:r>
              <w:rPr>
                <w:rFonts w:hint="default" w:ascii="Times New Roman" w:hAnsi="Times New Roman" w:eastAsia="宋体" w:cs="Times New Roman"/>
                <w:b w:val="0"/>
                <w:bCs w:val="0"/>
                <w:sz w:val="24"/>
                <w:szCs w:val="24"/>
                <w:highlight w:val="none"/>
                <w:u w:val="none"/>
                <w:lang w:val="en-US" w:eastAsia="zh-CN"/>
              </w:rPr>
              <w:t>《平顶山市20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eastAsia="宋体" w:cs="Times New Roman"/>
                <w:b w:val="0"/>
                <w:bCs w:val="0"/>
                <w:sz w:val="24"/>
                <w:szCs w:val="24"/>
                <w:highlight w:val="none"/>
                <w:u w:val="none"/>
                <w:lang w:val="en-US" w:eastAsia="zh-CN"/>
              </w:rPr>
              <w:t>蓝天保卫战实施方案》</w:t>
            </w:r>
            <w:r>
              <w:rPr>
                <w:rFonts w:hint="eastAsia" w:ascii="Times New Roman" w:hAnsi="Times New Roman" w:eastAsia="宋体" w:cs="Times New Roman"/>
                <w:b w:val="0"/>
                <w:bCs w:val="0"/>
                <w:sz w:val="24"/>
                <w:szCs w:val="24"/>
                <w:highlight w:val="none"/>
                <w:u w:val="none"/>
                <w:lang w:eastAsia="zh-CN"/>
              </w:rPr>
              <w:t>发</w:t>
            </w:r>
            <w:r>
              <w:rPr>
                <w:rFonts w:ascii="Times New Roman" w:hAnsi="Times New Roman"/>
                <w:b w:val="0"/>
                <w:bCs w:val="0"/>
                <w:sz w:val="24"/>
                <w:szCs w:val="24"/>
                <w:highlight w:val="none"/>
                <w:u w:val="none"/>
              </w:rPr>
              <w:t>布实施，</w:t>
            </w:r>
            <w:r>
              <w:rPr>
                <w:rFonts w:hint="eastAsia" w:ascii="Times New Roman" w:hAnsi="Times New Roman"/>
                <w:b w:val="0"/>
                <w:bCs w:val="0"/>
                <w:sz w:val="24"/>
                <w:szCs w:val="24"/>
                <w:highlight w:val="none"/>
                <w:u w:val="none"/>
                <w:lang w:eastAsia="zh-CN"/>
              </w:rPr>
              <w:t>本项目</w:t>
            </w:r>
            <w:r>
              <w:rPr>
                <w:rFonts w:hint="eastAsia" w:ascii="Times New Roman" w:hAnsi="Times New Roman"/>
                <w:b w:val="0"/>
                <w:bCs w:val="0"/>
                <w:sz w:val="24"/>
                <w:szCs w:val="24"/>
                <w:highlight w:val="none"/>
                <w:u w:val="none"/>
              </w:rPr>
              <w:t>与该文件相符性分析见下表。</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表1</w:t>
            </w:r>
            <w:r>
              <w:rPr>
                <w:rFonts w:hint="eastAsia" w:eastAsia="黑体" w:cs="Times New Roman"/>
                <w:b w:val="0"/>
                <w:bCs w:val="0"/>
                <w:color w:val="000000"/>
                <w:sz w:val="24"/>
                <w:highlight w:val="none"/>
                <w:u w:val="none"/>
                <w:lang w:val="en-US" w:eastAsia="zh-CN"/>
              </w:rPr>
              <w:t>-7</w:t>
            </w:r>
            <w:r>
              <w:rPr>
                <w:rFonts w:hint="eastAsia" w:ascii="Times New Roman" w:hAnsi="Times New Roman" w:eastAsia="黑体" w:cs="Times New Roman"/>
                <w:b w:val="0"/>
                <w:bCs w:val="0"/>
                <w:color w:val="000000"/>
                <w:sz w:val="24"/>
                <w:highlight w:val="none"/>
                <w:u w:val="none"/>
              </w:rPr>
              <w:t xml:space="preserve">        与</w:t>
            </w:r>
            <w:r>
              <w:rPr>
                <w:rFonts w:hint="eastAsia" w:ascii="Times New Roman" w:hAnsi="Times New Roman" w:eastAsia="黑体" w:cs="Times New Roman"/>
                <w:b w:val="0"/>
                <w:bCs w:val="0"/>
                <w:color w:val="000000"/>
                <w:sz w:val="24"/>
                <w:highlight w:val="none"/>
                <w:u w:val="none"/>
                <w:lang w:val="en-US" w:eastAsia="zh-CN"/>
              </w:rPr>
              <w:t>平环委办[202</w:t>
            </w:r>
            <w:r>
              <w:rPr>
                <w:rFonts w:hint="eastAsia" w:eastAsia="黑体" w:cs="Times New Roman"/>
                <w:b w:val="0"/>
                <w:bCs w:val="0"/>
                <w:color w:val="000000"/>
                <w:sz w:val="24"/>
                <w:highlight w:val="none"/>
                <w:u w:val="none"/>
                <w:lang w:val="en-US" w:eastAsia="zh-CN"/>
              </w:rPr>
              <w:t>3</w:t>
            </w:r>
            <w:r>
              <w:rPr>
                <w:rFonts w:hint="eastAsia" w:ascii="Times New Roman" w:hAnsi="Times New Roman" w:eastAsia="黑体" w:cs="Times New Roman"/>
                <w:b w:val="0"/>
                <w:bCs w:val="0"/>
                <w:color w:val="000000"/>
                <w:sz w:val="24"/>
                <w:highlight w:val="none"/>
                <w:u w:val="none"/>
                <w:lang w:val="en-US" w:eastAsia="zh-CN"/>
              </w:rPr>
              <w:t>]</w:t>
            </w:r>
            <w:r>
              <w:rPr>
                <w:rFonts w:hint="eastAsia" w:eastAsia="黑体" w:cs="Times New Roman"/>
                <w:b w:val="0"/>
                <w:bCs w:val="0"/>
                <w:color w:val="000000"/>
                <w:sz w:val="24"/>
                <w:highlight w:val="none"/>
                <w:u w:val="none"/>
                <w:lang w:val="en-US" w:eastAsia="zh-CN"/>
              </w:rPr>
              <w:t>13</w:t>
            </w:r>
            <w:r>
              <w:rPr>
                <w:rFonts w:hint="eastAsia" w:ascii="Times New Roman" w:hAnsi="Times New Roman" w:eastAsia="黑体" w:cs="Times New Roman"/>
                <w:b w:val="0"/>
                <w:bCs w:val="0"/>
                <w:color w:val="000000"/>
                <w:sz w:val="24"/>
                <w:highlight w:val="none"/>
                <w:u w:val="none"/>
                <w:lang w:val="en-US" w:eastAsia="zh-CN"/>
              </w:rPr>
              <w:t>号</w:t>
            </w:r>
            <w:r>
              <w:rPr>
                <w:rFonts w:hint="eastAsia" w:ascii="Times New Roman" w:hAnsi="Times New Roman" w:eastAsia="黑体" w:cs="Times New Roman"/>
                <w:b w:val="0"/>
                <w:bCs w:val="0"/>
                <w:color w:val="000000"/>
                <w:sz w:val="24"/>
                <w:highlight w:val="none"/>
                <w:u w:val="none"/>
              </w:rPr>
              <w:t>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705"/>
              <w:gridCol w:w="153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项目</w:t>
                  </w:r>
                </w:p>
              </w:tc>
              <w:tc>
                <w:tcPr>
                  <w:tcW w:w="297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主要内容</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b/>
                      <w:bCs/>
                      <w:sz w:val="21"/>
                      <w:szCs w:val="21"/>
                      <w:highlight w:val="none"/>
                      <w:u w:val="none"/>
                      <w:lang w:eastAsia="zh-CN"/>
                    </w:rPr>
                  </w:pPr>
                  <w:r>
                    <w:rPr>
                      <w:rFonts w:hint="eastAsia" w:ascii="Times New Roman" w:hAnsi="Times New Roman"/>
                      <w:b/>
                      <w:bCs/>
                      <w:sz w:val="21"/>
                      <w:szCs w:val="21"/>
                      <w:highlight w:val="none"/>
                      <w:u w:val="none"/>
                      <w:lang w:eastAsia="zh-CN"/>
                    </w:rPr>
                    <w:t>本项目情况</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b/>
                      <w:bCs/>
                      <w:sz w:val="21"/>
                      <w:szCs w:val="21"/>
                      <w:highlight w:val="none"/>
                      <w:u w:val="none"/>
                      <w:lang w:eastAsia="zh-CN"/>
                    </w:rPr>
                  </w:pPr>
                  <w:r>
                    <w:rPr>
                      <w:rFonts w:hint="eastAsia" w:ascii="Times New Roman" w:hAnsi="Times New Roman"/>
                      <w:b/>
                      <w:bCs/>
                      <w:sz w:val="21"/>
                      <w:szCs w:val="21"/>
                      <w:highlight w:val="none"/>
                      <w:u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utoSpaceDE w:val="0"/>
                    <w:autoSpaceDN w:val="0"/>
                    <w:adjustRightInd w:val="0"/>
                    <w:spacing w:line="360" w:lineRule="exact"/>
                    <w:jc w:val="center"/>
                    <w:rPr>
                      <w:rFonts w:hint="default"/>
                      <w:b w:val="0"/>
                      <w:bCs w:val="0"/>
                      <w:kern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lang w:val="en-US" w:eastAsia="zh-CN"/>
                    </w:rPr>
                    <w:t>平顶山市20</w:t>
                  </w:r>
                  <w:r>
                    <w:rPr>
                      <w:rFonts w:hint="eastAsia" w:ascii="Times New Roman" w:hAnsi="Times New Roman" w:eastAsia="宋体" w:cs="Times New Roman"/>
                      <w:b w:val="0"/>
                      <w:bCs w:val="0"/>
                      <w:sz w:val="21"/>
                      <w:szCs w:val="21"/>
                      <w:highlight w:val="none"/>
                      <w:u w:val="none"/>
                      <w:lang w:val="en-US" w:eastAsia="zh-CN"/>
                    </w:rPr>
                    <w:t>23</w:t>
                  </w:r>
                  <w:r>
                    <w:rPr>
                      <w:rFonts w:hint="default" w:ascii="Times New Roman" w:hAnsi="Times New Roman" w:eastAsia="宋体" w:cs="Times New Roman"/>
                      <w:b w:val="0"/>
                      <w:bCs w:val="0"/>
                      <w:sz w:val="21"/>
                      <w:szCs w:val="21"/>
                      <w:highlight w:val="none"/>
                      <w:u w:val="none"/>
                      <w:lang w:val="en-US" w:eastAsia="zh-CN"/>
                    </w:rPr>
                    <w:t>年</w:t>
                  </w:r>
                  <w:r>
                    <w:rPr>
                      <w:rFonts w:hint="eastAsia" w:ascii="Times New Roman" w:hAnsi="Times New Roman" w:eastAsia="宋体" w:cs="Times New Roman"/>
                      <w:b w:val="0"/>
                      <w:bCs w:val="0"/>
                      <w:sz w:val="21"/>
                      <w:szCs w:val="21"/>
                      <w:highlight w:val="none"/>
                      <w:u w:val="none"/>
                      <w:lang w:val="en-US" w:eastAsia="zh-CN"/>
                    </w:rPr>
                    <w:t>蓝天保卫战实施方案</w:t>
                  </w:r>
                  <w:r>
                    <w:rPr>
                      <w:rFonts w:hint="eastAsia"/>
                      <w:b w:val="0"/>
                      <w:bCs w:val="0"/>
                      <w:kern w:val="0"/>
                      <w:sz w:val="21"/>
                      <w:szCs w:val="21"/>
                      <w:highlight w:val="none"/>
                      <w:u w:val="none"/>
                      <w:lang w:eastAsia="zh-CN"/>
                    </w:rPr>
                    <w:t xml:space="preserve"> </w:t>
                  </w:r>
                  <w:r>
                    <w:rPr>
                      <w:rFonts w:hint="eastAsia"/>
                      <w:b w:val="0"/>
                      <w:bCs w:val="0"/>
                      <w:kern w:val="0"/>
                      <w:sz w:val="21"/>
                      <w:szCs w:val="21"/>
                      <w:highlight w:val="none"/>
                      <w:u w:val="none"/>
                      <w:lang w:val="en-US" w:eastAsia="zh-CN"/>
                    </w:rPr>
                    <w:t xml:space="preserve"> </w:t>
                  </w:r>
                </w:p>
              </w:tc>
              <w:tc>
                <w:tcPr>
                  <w:tcW w:w="2974" w:type="pct"/>
                  <w:noWrap w:val="0"/>
                  <w:vAlign w:val="center"/>
                </w:tcPr>
                <w:p>
                  <w:pPr>
                    <w:pStyle w:val="5"/>
                    <w:tabs>
                      <w:tab w:val="left" w:pos="3705"/>
                    </w:tabs>
                    <w:spacing w:line="360" w:lineRule="exact"/>
                    <w:ind w:firstLine="0" w:firstLineChars="0"/>
                    <w:rPr>
                      <w:rFonts w:ascii="Times New Roman" w:hAnsi="Times New Roman"/>
                      <w:b w:val="0"/>
                      <w:bCs w:val="0"/>
                      <w:sz w:val="21"/>
                      <w:szCs w:val="21"/>
                      <w:highlight w:val="none"/>
                      <w:u w:val="none"/>
                    </w:rPr>
                  </w:pPr>
                  <w:r>
                    <w:rPr>
                      <w:rFonts w:hint="eastAsia" w:ascii="Times New Roman" w:hAnsi="Times New Roman"/>
                      <w:b w:val="0"/>
                      <w:bCs w:val="0"/>
                      <w:sz w:val="21"/>
                      <w:szCs w:val="21"/>
                      <w:u w:val="none"/>
                    </w:rPr>
                    <w:t>13. 加强扬尘防治精细化管理。开展扬尘治理提升行动，严格落实扬尘治理“两个标准”要求，做好建筑工地、线性工程、城乡结合部等关键部位和重点环节综合治理，加大扬尘污染防治执法监管力度，逐月开展降尘量监测，实施公开排名通报，各</w:t>
                  </w:r>
                  <w:r>
                    <w:rPr>
                      <w:rFonts w:hint="eastAsia" w:ascii="Times New Roman" w:hAnsi="Times New Roman"/>
                      <w:b w:val="0"/>
                      <w:bCs w:val="0"/>
                      <w:sz w:val="21"/>
                      <w:szCs w:val="21"/>
                      <w:u w:val="none"/>
                      <w:lang w:eastAsia="zh-CN"/>
                    </w:rPr>
                    <w:t>县（市、区）</w:t>
                  </w:r>
                  <w:r>
                    <w:rPr>
                      <w:rFonts w:hint="eastAsia" w:ascii="Times New Roman" w:hAnsi="Times New Roman"/>
                      <w:b w:val="0"/>
                      <w:bCs w:val="0"/>
                      <w:sz w:val="21"/>
                      <w:szCs w:val="21"/>
                      <w:u w:val="none"/>
                    </w:rPr>
                    <w:t>平均降尘量不得高于7吨/月·平方公里。持续开展城市清洁行动，强化道路扬尘综合整治，重点提升国省道、县乡道路、城乡结合部和背街小巷等各类道路清扫保洁效果，2023年底前实现建成区道路清扫覆盖率达到90%以上，道路机械化清扫率达到80%以上，道路清扫保洁能力显著增强。加强餐饮油烟日常监督，强化市、县监控平台联网运行，实现对大型餐饮服务单位油烟排放情况实时监控；餐饮油烟净化设施月抽查率不低于20%。</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color w:val="000000"/>
                      <w:sz w:val="21"/>
                      <w:szCs w:val="21"/>
                      <w:highlight w:val="none"/>
                      <w:u w:val="none"/>
                    </w:rPr>
                    <w:t>本项目施工期在施工场地设置围挡、喷淋抑尘、堆场覆盖、物料密闭运输、进出车辆冲洗等措施，做到两个禁止，六个百分百，符合要求</w:t>
                  </w:r>
                  <w:r>
                    <w:rPr>
                      <w:rFonts w:hint="eastAsia" w:ascii="Times New Roman" w:hAnsi="Times New Roman" w:cs="Times New Roman"/>
                      <w:b w:val="0"/>
                      <w:bCs w:val="0"/>
                      <w:color w:val="000000"/>
                      <w:sz w:val="21"/>
                      <w:szCs w:val="21"/>
                      <w:highlight w:val="none"/>
                      <w:u w:val="none"/>
                      <w:lang w:eastAsia="zh-CN"/>
                    </w:rPr>
                    <w:t>。</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cs="Times New Roman"/>
                      <w:b w:val="0"/>
                      <w:bCs w:val="0"/>
                      <w:color w:val="000000"/>
                      <w:sz w:val="21"/>
                      <w:szCs w:val="21"/>
                      <w:highlight w:val="none"/>
                      <w:u w:val="none"/>
                      <w:lang w:eastAsia="zh-CN"/>
                    </w:rPr>
                  </w:pPr>
                  <w:r>
                    <w:rPr>
                      <w:rFonts w:hint="eastAsia" w:ascii="Times New Roman" w:hAnsi="Times New Roman" w:cs="Times New Roman"/>
                      <w:b w:val="0"/>
                      <w:bCs w:val="0"/>
                      <w:color w:val="000000"/>
                      <w:sz w:val="21"/>
                      <w:szCs w:val="21"/>
                      <w:highlight w:val="none"/>
                      <w:u w:val="none"/>
                      <w:lang w:eastAsia="zh-CN"/>
                    </w:rPr>
                    <w:t>相符</w:t>
                  </w:r>
                </w:p>
              </w:tc>
            </w:tr>
          </w:tbl>
          <w:p>
            <w:pPr>
              <w:autoSpaceDE w:val="0"/>
              <w:autoSpaceDN w:val="0"/>
              <w:adjustRightInd w:val="0"/>
              <w:snapToGrid w:val="0"/>
              <w:spacing w:line="520" w:lineRule="exact"/>
              <w:ind w:firstLine="480" w:firstLineChars="200"/>
              <w:jc w:val="left"/>
              <w:rPr>
                <w:rFonts w:hint="eastAsia" w:ascii="Times New Roman" w:hAnsi="Times New Roman"/>
                <w:b w:val="0"/>
                <w:bCs w:val="0"/>
                <w:sz w:val="24"/>
                <w:szCs w:val="24"/>
                <w:highlight w:val="none"/>
                <w:u w:val="none"/>
              </w:rPr>
            </w:pPr>
            <w:r>
              <w:rPr>
                <w:rFonts w:hint="eastAsia" w:ascii="Times New Roman" w:hAnsi="Times New Roman"/>
                <w:b w:val="0"/>
                <w:bCs w:val="0"/>
                <w:sz w:val="24"/>
                <w:szCs w:val="24"/>
                <w:highlight w:val="none"/>
                <w:u w:val="none"/>
              </w:rPr>
              <w:t>因此，</w:t>
            </w:r>
            <w:r>
              <w:rPr>
                <w:rFonts w:hint="eastAsia"/>
                <w:b w:val="0"/>
                <w:bCs w:val="0"/>
                <w:sz w:val="24"/>
                <w:szCs w:val="24"/>
                <w:highlight w:val="none"/>
                <w:u w:val="none"/>
                <w:lang w:eastAsia="zh-CN"/>
              </w:rPr>
              <w:t>本项目</w:t>
            </w:r>
            <w:r>
              <w:rPr>
                <w:rFonts w:hint="eastAsia" w:ascii="Times New Roman" w:hAnsi="Times New Roman"/>
                <w:b w:val="0"/>
                <w:bCs w:val="0"/>
                <w:sz w:val="24"/>
                <w:szCs w:val="24"/>
                <w:highlight w:val="none"/>
                <w:u w:val="none"/>
              </w:rPr>
              <w:t>符合</w:t>
            </w:r>
            <w:r>
              <w:rPr>
                <w:rFonts w:hint="default" w:ascii="Times New Roman" w:hAnsi="Times New Roman" w:eastAsia="宋体" w:cs="Times New Roman"/>
                <w:b w:val="0"/>
                <w:bCs w:val="0"/>
                <w:sz w:val="24"/>
                <w:szCs w:val="24"/>
                <w:highlight w:val="none"/>
                <w:u w:val="none"/>
                <w:lang w:val="en-US" w:eastAsia="zh-CN"/>
              </w:rPr>
              <w:t>《平顶山市20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eastAsia="宋体" w:cs="Times New Roman"/>
                <w:b w:val="0"/>
                <w:bCs w:val="0"/>
                <w:sz w:val="24"/>
                <w:szCs w:val="24"/>
                <w:highlight w:val="none"/>
                <w:u w:val="none"/>
                <w:lang w:val="en-US" w:eastAsia="zh-CN"/>
              </w:rPr>
              <w:t>蓝天保卫战实施方案》</w:t>
            </w:r>
            <w:r>
              <w:rPr>
                <w:rFonts w:hint="eastAsia" w:ascii="Times New Roman" w:hAnsi="Times New Roman"/>
                <w:b w:val="0"/>
                <w:bCs w:val="0"/>
                <w:sz w:val="24"/>
                <w:szCs w:val="24"/>
                <w:highlight w:val="none"/>
                <w:u w:val="none"/>
              </w:rPr>
              <w:t>相关要求。</w:t>
            </w:r>
          </w:p>
          <w:p>
            <w:pPr>
              <w:pStyle w:val="5"/>
              <w:tabs>
                <w:tab w:val="left" w:pos="3705"/>
              </w:tabs>
              <w:spacing w:line="520" w:lineRule="exact"/>
              <w:ind w:firstLine="482" w:firstLineChars="200"/>
              <w:jc w:val="left"/>
              <w:rPr>
                <w:rFonts w:hint="default" w:ascii="Times New Roman" w:hAnsi="Times New Roman" w:cs="Times New Roman"/>
                <w:b/>
                <w:bCs/>
                <w:color w:val="0000FF"/>
                <w:sz w:val="24"/>
                <w:szCs w:val="24"/>
              </w:rPr>
            </w:pPr>
            <w:r>
              <w:rPr>
                <w:rFonts w:hint="eastAsia" w:ascii="Times New Roman" w:hAnsi="Times New Roman" w:cs="Times New Roman"/>
                <w:b/>
                <w:bCs/>
                <w:color w:val="auto"/>
                <w:sz w:val="24"/>
                <w:szCs w:val="24"/>
                <w:lang w:val="en-US" w:eastAsia="zh-CN"/>
              </w:rPr>
              <w:t>10</w:t>
            </w:r>
            <w:r>
              <w:rPr>
                <w:rFonts w:hint="default" w:ascii="Times New Roman" w:hAnsi="Times New Roman" w:cs="Times New Roman"/>
                <w:b/>
                <w:bCs/>
                <w:color w:val="auto"/>
                <w:sz w:val="24"/>
                <w:szCs w:val="24"/>
              </w:rPr>
              <w:t>、</w:t>
            </w:r>
            <w:r>
              <w:rPr>
                <w:rFonts w:hint="default" w:ascii="Times New Roman" w:hAnsi="Times New Roman" w:eastAsia="宋体" w:cs="Times New Roman"/>
                <w:b/>
                <w:bCs/>
                <w:kern w:val="2"/>
                <w:sz w:val="24"/>
                <w:szCs w:val="24"/>
                <w:highlight w:val="none"/>
                <w:u w:val="none"/>
                <w:lang w:val="en-US" w:eastAsia="zh-CN" w:bidi="ar-SA"/>
              </w:rPr>
              <w:t>与平顶山市</w:t>
            </w:r>
            <w:r>
              <w:rPr>
                <w:rFonts w:hint="eastAsia" w:ascii="Times New Roman" w:hAnsi="Times New Roman" w:eastAsia="宋体" w:cs="Times New Roman"/>
                <w:b/>
                <w:bCs/>
                <w:kern w:val="2"/>
                <w:sz w:val="24"/>
                <w:szCs w:val="24"/>
                <w:highlight w:val="none"/>
                <w:u w:val="none"/>
                <w:lang w:val="en-US" w:eastAsia="zh-CN" w:bidi="ar-SA"/>
              </w:rPr>
              <w:t>生态环境保护委员会</w:t>
            </w:r>
            <w:r>
              <w:rPr>
                <w:rFonts w:hint="default" w:ascii="Times New Roman" w:hAnsi="Times New Roman" w:eastAsia="宋体" w:cs="Times New Roman"/>
                <w:b/>
                <w:bCs/>
                <w:kern w:val="2"/>
                <w:sz w:val="24"/>
                <w:szCs w:val="24"/>
                <w:highlight w:val="none"/>
                <w:u w:val="none"/>
                <w:lang w:val="en-US" w:eastAsia="zh-CN" w:bidi="ar-SA"/>
              </w:rPr>
              <w:t>办公室关于印发《平顶山市20</w:t>
            </w:r>
            <w:r>
              <w:rPr>
                <w:rFonts w:hint="eastAsia" w:ascii="Times New Roman" w:hAnsi="Times New Roman" w:cs="Times New Roman"/>
                <w:b/>
                <w:bCs/>
                <w:kern w:val="2"/>
                <w:sz w:val="24"/>
                <w:szCs w:val="24"/>
                <w:highlight w:val="none"/>
                <w:u w:val="none"/>
                <w:lang w:val="en-US" w:eastAsia="zh-CN" w:bidi="ar-SA"/>
              </w:rPr>
              <w:t>23</w:t>
            </w:r>
            <w:r>
              <w:rPr>
                <w:rFonts w:hint="default" w:ascii="Times New Roman" w:hAnsi="Times New Roman" w:eastAsia="宋体" w:cs="Times New Roman"/>
                <w:b/>
                <w:bCs/>
                <w:kern w:val="2"/>
                <w:sz w:val="24"/>
                <w:szCs w:val="24"/>
                <w:highlight w:val="none"/>
                <w:u w:val="none"/>
                <w:lang w:val="en-US" w:eastAsia="zh-CN" w:bidi="ar-SA"/>
              </w:rPr>
              <w:t>年</w:t>
            </w:r>
            <w:r>
              <w:rPr>
                <w:rFonts w:hint="eastAsia" w:ascii="Times New Roman" w:hAnsi="Times New Roman" w:cs="Times New Roman"/>
                <w:b/>
                <w:bCs/>
                <w:kern w:val="2"/>
                <w:sz w:val="24"/>
                <w:szCs w:val="24"/>
                <w:highlight w:val="none"/>
                <w:u w:val="none"/>
                <w:lang w:val="en-US" w:eastAsia="zh-CN" w:bidi="ar-SA"/>
              </w:rPr>
              <w:t>碧水保卫战</w:t>
            </w:r>
            <w:r>
              <w:rPr>
                <w:rFonts w:hint="eastAsia" w:ascii="Times New Roman" w:hAnsi="Times New Roman" w:eastAsia="宋体" w:cs="Times New Roman"/>
                <w:b/>
                <w:bCs/>
                <w:kern w:val="2"/>
                <w:sz w:val="24"/>
                <w:szCs w:val="24"/>
                <w:highlight w:val="none"/>
                <w:u w:val="none"/>
                <w:lang w:val="en-US" w:eastAsia="zh-CN" w:bidi="ar-SA"/>
              </w:rPr>
              <w:t>实施方案》的通知（平环委办[202</w:t>
            </w:r>
            <w:r>
              <w:rPr>
                <w:rFonts w:hint="eastAsia" w:ascii="Times New Roman" w:hAnsi="Times New Roman" w:cs="Times New Roman"/>
                <w:b/>
                <w:bCs/>
                <w:kern w:val="2"/>
                <w:sz w:val="24"/>
                <w:szCs w:val="24"/>
                <w:highlight w:val="none"/>
                <w:u w:val="none"/>
                <w:lang w:val="en-US" w:eastAsia="zh-CN" w:bidi="ar-SA"/>
              </w:rPr>
              <w:t>3</w:t>
            </w:r>
            <w:r>
              <w:rPr>
                <w:rFonts w:hint="eastAsia" w:ascii="Times New Roman" w:hAnsi="Times New Roman" w:eastAsia="宋体" w:cs="Times New Roman"/>
                <w:b/>
                <w:bCs/>
                <w:kern w:val="2"/>
                <w:sz w:val="24"/>
                <w:szCs w:val="24"/>
                <w:highlight w:val="none"/>
                <w:u w:val="none"/>
                <w:lang w:val="en-US" w:eastAsia="zh-CN" w:bidi="ar-SA"/>
              </w:rPr>
              <w:t>]</w:t>
            </w:r>
            <w:r>
              <w:rPr>
                <w:rFonts w:hint="eastAsia" w:ascii="Times New Roman" w:hAnsi="Times New Roman" w:cs="Times New Roman"/>
                <w:b/>
                <w:bCs/>
                <w:kern w:val="2"/>
                <w:sz w:val="24"/>
                <w:szCs w:val="24"/>
                <w:highlight w:val="none"/>
                <w:u w:val="none"/>
                <w:lang w:val="en-US" w:eastAsia="zh-CN" w:bidi="ar-SA"/>
              </w:rPr>
              <w:t>15</w:t>
            </w:r>
            <w:r>
              <w:rPr>
                <w:rFonts w:hint="eastAsia" w:ascii="Times New Roman" w:hAnsi="Times New Roman" w:eastAsia="宋体" w:cs="Times New Roman"/>
                <w:b/>
                <w:bCs/>
                <w:kern w:val="2"/>
                <w:sz w:val="24"/>
                <w:szCs w:val="24"/>
                <w:highlight w:val="none"/>
                <w:u w:val="none"/>
                <w:lang w:val="en-US" w:eastAsia="zh-CN" w:bidi="ar-SA"/>
              </w:rPr>
              <w:t>号）相符性分析</w:t>
            </w:r>
          </w:p>
          <w:p>
            <w:pPr>
              <w:adjustRightInd w:val="0"/>
              <w:snapToGrid w:val="0"/>
              <w:spacing w:line="520" w:lineRule="exact"/>
              <w:ind w:firstLine="600" w:firstLineChars="250"/>
              <w:rPr>
                <w:rFonts w:hint="eastAsia" w:ascii="Times New Roman" w:hAnsi="Times New Roman"/>
                <w:b w:val="0"/>
                <w:bCs w:val="0"/>
                <w:sz w:val="24"/>
                <w:szCs w:val="24"/>
                <w:highlight w:val="none"/>
                <w:u w:val="none"/>
              </w:rPr>
            </w:pPr>
            <w:r>
              <w:rPr>
                <w:rFonts w:ascii="Times New Roman" w:hAnsi="Times New Roman"/>
                <w:b w:val="0"/>
                <w:bCs w:val="0"/>
                <w:sz w:val="24"/>
                <w:szCs w:val="24"/>
                <w:highlight w:val="none"/>
                <w:u w:val="none"/>
              </w:rPr>
              <w:t>20</w:t>
            </w:r>
            <w:r>
              <w:rPr>
                <w:rFonts w:hint="eastAsia"/>
                <w:b w:val="0"/>
                <w:bCs w:val="0"/>
                <w:sz w:val="24"/>
                <w:szCs w:val="24"/>
                <w:highlight w:val="none"/>
                <w:u w:val="none"/>
                <w:lang w:val="en-US" w:eastAsia="zh-CN"/>
              </w:rPr>
              <w:t>23</w:t>
            </w:r>
            <w:r>
              <w:rPr>
                <w:rFonts w:ascii="Times New Roman" w:hAnsi="Times New Roman"/>
                <w:b w:val="0"/>
                <w:bCs w:val="0"/>
                <w:sz w:val="24"/>
                <w:szCs w:val="24"/>
                <w:highlight w:val="none"/>
                <w:u w:val="none"/>
              </w:rPr>
              <w:t>年</w:t>
            </w:r>
            <w:r>
              <w:rPr>
                <w:rFonts w:hint="eastAsia"/>
                <w:b w:val="0"/>
                <w:bCs w:val="0"/>
                <w:sz w:val="24"/>
                <w:szCs w:val="24"/>
                <w:highlight w:val="none"/>
                <w:u w:val="none"/>
                <w:lang w:val="en-US" w:eastAsia="zh-CN"/>
              </w:rPr>
              <w:t>5</w:t>
            </w:r>
            <w:r>
              <w:rPr>
                <w:rFonts w:ascii="Times New Roman" w:hAnsi="Times New Roman"/>
                <w:b w:val="0"/>
                <w:bCs w:val="0"/>
                <w:sz w:val="24"/>
                <w:szCs w:val="24"/>
                <w:highlight w:val="none"/>
                <w:u w:val="none"/>
              </w:rPr>
              <w:t>月</w:t>
            </w:r>
            <w:r>
              <w:rPr>
                <w:rFonts w:hint="eastAsia"/>
                <w:b w:val="0"/>
                <w:bCs w:val="0"/>
                <w:sz w:val="24"/>
                <w:szCs w:val="24"/>
                <w:highlight w:val="none"/>
                <w:u w:val="none"/>
                <w:lang w:val="en-US" w:eastAsia="zh-CN"/>
              </w:rPr>
              <w:t>1</w:t>
            </w:r>
            <w:r>
              <w:rPr>
                <w:rFonts w:hint="eastAsia" w:ascii="Times New Roman" w:hAnsi="Times New Roman" w:eastAsia="宋体" w:cs="Times New Roman"/>
                <w:b w:val="0"/>
                <w:bCs w:val="0"/>
                <w:sz w:val="24"/>
                <w:szCs w:val="24"/>
                <w:highlight w:val="none"/>
                <w:u w:val="none"/>
                <w:lang w:val="en-US" w:eastAsia="zh-CN"/>
              </w:rPr>
              <w:t>2</w:t>
            </w:r>
            <w:r>
              <w:rPr>
                <w:rFonts w:hint="eastAsia" w:ascii="Times New Roman" w:hAnsi="Times New Roman" w:eastAsia="宋体" w:cs="Times New Roman"/>
                <w:b w:val="0"/>
                <w:bCs w:val="0"/>
                <w:sz w:val="24"/>
                <w:szCs w:val="24"/>
                <w:highlight w:val="none"/>
                <w:u w:val="none"/>
                <w:lang w:eastAsia="zh-CN"/>
              </w:rPr>
              <w:t>日</w:t>
            </w:r>
            <w:r>
              <w:rPr>
                <w:rFonts w:hint="default" w:ascii="Times New Roman" w:hAnsi="Times New Roman" w:eastAsia="宋体" w:cs="Times New Roman"/>
                <w:b w:val="0"/>
                <w:bCs w:val="0"/>
                <w:sz w:val="24"/>
                <w:szCs w:val="24"/>
                <w:highlight w:val="none"/>
                <w:u w:val="none"/>
                <w:lang w:val="en-US" w:eastAsia="zh-CN"/>
              </w:rPr>
              <w:t>《平顶山市20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cs="Times New Roman"/>
                <w:b w:val="0"/>
                <w:bCs w:val="0"/>
                <w:sz w:val="24"/>
                <w:szCs w:val="24"/>
                <w:highlight w:val="none"/>
                <w:u w:val="none"/>
                <w:lang w:val="en-US" w:eastAsia="zh-CN"/>
              </w:rPr>
              <w:t>碧水</w:t>
            </w:r>
            <w:r>
              <w:rPr>
                <w:rFonts w:hint="eastAsia" w:ascii="Times New Roman" w:hAnsi="Times New Roman" w:eastAsia="宋体" w:cs="Times New Roman"/>
                <w:b w:val="0"/>
                <w:bCs w:val="0"/>
                <w:sz w:val="24"/>
                <w:szCs w:val="24"/>
                <w:highlight w:val="none"/>
                <w:u w:val="none"/>
                <w:lang w:val="en-US" w:eastAsia="zh-CN"/>
              </w:rPr>
              <w:t>保卫战实施方案》</w:t>
            </w:r>
            <w:r>
              <w:rPr>
                <w:rFonts w:hint="eastAsia" w:ascii="Times New Roman" w:hAnsi="Times New Roman" w:eastAsia="宋体" w:cs="Times New Roman"/>
                <w:b w:val="0"/>
                <w:bCs w:val="0"/>
                <w:sz w:val="24"/>
                <w:szCs w:val="24"/>
                <w:highlight w:val="none"/>
                <w:u w:val="none"/>
                <w:lang w:eastAsia="zh-CN"/>
              </w:rPr>
              <w:t>发</w:t>
            </w:r>
            <w:r>
              <w:rPr>
                <w:rFonts w:ascii="Times New Roman" w:hAnsi="Times New Roman"/>
                <w:b w:val="0"/>
                <w:bCs w:val="0"/>
                <w:sz w:val="24"/>
                <w:szCs w:val="24"/>
                <w:highlight w:val="none"/>
                <w:u w:val="none"/>
              </w:rPr>
              <w:t>布实施，</w:t>
            </w:r>
            <w:r>
              <w:rPr>
                <w:rFonts w:hint="eastAsia" w:ascii="Times New Roman" w:hAnsi="Times New Roman"/>
                <w:b w:val="0"/>
                <w:bCs w:val="0"/>
                <w:sz w:val="24"/>
                <w:szCs w:val="24"/>
                <w:highlight w:val="none"/>
                <w:u w:val="none"/>
                <w:lang w:eastAsia="zh-CN"/>
              </w:rPr>
              <w:t>本项目</w:t>
            </w:r>
            <w:r>
              <w:rPr>
                <w:rFonts w:hint="eastAsia" w:ascii="Times New Roman" w:hAnsi="Times New Roman"/>
                <w:b w:val="0"/>
                <w:bCs w:val="0"/>
                <w:sz w:val="24"/>
                <w:szCs w:val="24"/>
                <w:highlight w:val="none"/>
                <w:u w:val="none"/>
              </w:rPr>
              <w:t>与该文件相符性分析见下表。</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表1</w:t>
            </w:r>
            <w:r>
              <w:rPr>
                <w:rFonts w:hint="eastAsia" w:eastAsia="黑体" w:cs="Times New Roman"/>
                <w:b w:val="0"/>
                <w:bCs w:val="0"/>
                <w:color w:val="000000"/>
                <w:sz w:val="24"/>
                <w:highlight w:val="none"/>
                <w:u w:val="none"/>
                <w:lang w:val="en-US" w:eastAsia="zh-CN"/>
              </w:rPr>
              <w:t>-8</w:t>
            </w:r>
            <w:r>
              <w:rPr>
                <w:rFonts w:hint="eastAsia" w:ascii="Times New Roman" w:hAnsi="Times New Roman" w:eastAsia="黑体" w:cs="Times New Roman"/>
                <w:b w:val="0"/>
                <w:bCs w:val="0"/>
                <w:color w:val="000000"/>
                <w:sz w:val="24"/>
                <w:highlight w:val="none"/>
                <w:u w:val="none"/>
              </w:rPr>
              <w:t xml:space="preserve">        与</w:t>
            </w:r>
            <w:r>
              <w:rPr>
                <w:rFonts w:hint="eastAsia" w:ascii="Times New Roman" w:hAnsi="Times New Roman" w:eastAsia="黑体" w:cs="Times New Roman"/>
                <w:b w:val="0"/>
                <w:bCs w:val="0"/>
                <w:color w:val="000000"/>
                <w:sz w:val="24"/>
                <w:highlight w:val="none"/>
                <w:u w:val="none"/>
                <w:lang w:val="en-US" w:eastAsia="zh-CN"/>
              </w:rPr>
              <w:t>平环委办[202</w:t>
            </w:r>
            <w:r>
              <w:rPr>
                <w:rFonts w:hint="eastAsia" w:eastAsia="黑体" w:cs="Times New Roman"/>
                <w:b w:val="0"/>
                <w:bCs w:val="0"/>
                <w:color w:val="000000"/>
                <w:sz w:val="24"/>
                <w:highlight w:val="none"/>
                <w:u w:val="none"/>
                <w:lang w:val="en-US" w:eastAsia="zh-CN"/>
              </w:rPr>
              <w:t>3</w:t>
            </w:r>
            <w:r>
              <w:rPr>
                <w:rFonts w:hint="eastAsia" w:ascii="Times New Roman" w:hAnsi="Times New Roman" w:eastAsia="黑体" w:cs="Times New Roman"/>
                <w:b w:val="0"/>
                <w:bCs w:val="0"/>
                <w:color w:val="000000"/>
                <w:sz w:val="24"/>
                <w:highlight w:val="none"/>
                <w:u w:val="none"/>
                <w:lang w:val="en-US" w:eastAsia="zh-CN"/>
              </w:rPr>
              <w:t>]</w:t>
            </w:r>
            <w:r>
              <w:rPr>
                <w:rFonts w:hint="eastAsia" w:eastAsia="黑体" w:cs="Times New Roman"/>
                <w:b w:val="0"/>
                <w:bCs w:val="0"/>
                <w:color w:val="000000"/>
                <w:sz w:val="24"/>
                <w:highlight w:val="none"/>
                <w:u w:val="none"/>
                <w:lang w:val="en-US" w:eastAsia="zh-CN"/>
              </w:rPr>
              <w:t>15</w:t>
            </w:r>
            <w:r>
              <w:rPr>
                <w:rFonts w:hint="eastAsia" w:ascii="Times New Roman" w:hAnsi="Times New Roman" w:eastAsia="黑体" w:cs="Times New Roman"/>
                <w:b w:val="0"/>
                <w:bCs w:val="0"/>
                <w:color w:val="000000"/>
                <w:sz w:val="24"/>
                <w:highlight w:val="none"/>
                <w:u w:val="none"/>
                <w:lang w:val="en-US" w:eastAsia="zh-CN"/>
              </w:rPr>
              <w:t>号</w:t>
            </w:r>
            <w:r>
              <w:rPr>
                <w:rFonts w:hint="eastAsia" w:ascii="Times New Roman" w:hAnsi="Times New Roman" w:eastAsia="黑体" w:cs="Times New Roman"/>
                <w:b w:val="0"/>
                <w:bCs w:val="0"/>
                <w:color w:val="000000"/>
                <w:sz w:val="24"/>
                <w:highlight w:val="none"/>
                <w:u w:val="none"/>
              </w:rPr>
              <w:t>相符性分析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705"/>
              <w:gridCol w:w="1533"/>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项目</w:t>
                  </w:r>
                </w:p>
              </w:tc>
              <w:tc>
                <w:tcPr>
                  <w:tcW w:w="2974" w:type="pct"/>
                  <w:noWrap w:val="0"/>
                  <w:vAlign w:val="center"/>
                </w:tcPr>
                <w:p>
                  <w:pPr>
                    <w:pStyle w:val="5"/>
                    <w:tabs>
                      <w:tab w:val="left" w:pos="3705"/>
                    </w:tabs>
                    <w:spacing w:line="360" w:lineRule="exact"/>
                    <w:ind w:firstLine="0" w:firstLineChars="0"/>
                    <w:jc w:val="center"/>
                    <w:rPr>
                      <w:rFonts w:ascii="Times New Roman" w:hAnsi="Times New Roman"/>
                      <w:b/>
                      <w:bCs/>
                      <w:sz w:val="21"/>
                      <w:szCs w:val="21"/>
                      <w:highlight w:val="none"/>
                      <w:u w:val="none"/>
                    </w:rPr>
                  </w:pPr>
                  <w:r>
                    <w:rPr>
                      <w:rFonts w:ascii="Times New Roman" w:hAnsi="Times New Roman"/>
                      <w:b/>
                      <w:bCs/>
                      <w:sz w:val="21"/>
                      <w:szCs w:val="21"/>
                      <w:highlight w:val="none"/>
                      <w:u w:val="none"/>
                    </w:rPr>
                    <w:t>主要内容</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b/>
                      <w:bCs/>
                      <w:sz w:val="21"/>
                      <w:szCs w:val="21"/>
                      <w:highlight w:val="none"/>
                      <w:u w:val="none"/>
                      <w:lang w:eastAsia="zh-CN"/>
                    </w:rPr>
                  </w:pPr>
                  <w:r>
                    <w:rPr>
                      <w:rFonts w:hint="eastAsia" w:ascii="Times New Roman" w:hAnsi="Times New Roman"/>
                      <w:b/>
                      <w:bCs/>
                      <w:sz w:val="21"/>
                      <w:szCs w:val="21"/>
                      <w:highlight w:val="none"/>
                      <w:u w:val="none"/>
                      <w:lang w:eastAsia="zh-CN"/>
                    </w:rPr>
                    <w:t>本项目情况</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b/>
                      <w:bCs/>
                      <w:sz w:val="21"/>
                      <w:szCs w:val="21"/>
                      <w:highlight w:val="none"/>
                      <w:u w:val="none"/>
                      <w:lang w:eastAsia="zh-CN"/>
                    </w:rPr>
                  </w:pPr>
                  <w:r>
                    <w:rPr>
                      <w:rFonts w:hint="eastAsia" w:ascii="Times New Roman" w:hAnsi="Times New Roman"/>
                      <w:b/>
                      <w:bCs/>
                      <w:sz w:val="21"/>
                      <w:szCs w:val="21"/>
                      <w:highlight w:val="none"/>
                      <w:u w:val="none"/>
                      <w:lang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4" w:type="pct"/>
                  <w:noWrap w:val="0"/>
                  <w:vAlign w:val="center"/>
                </w:tcPr>
                <w:p>
                  <w:pPr>
                    <w:autoSpaceDE w:val="0"/>
                    <w:autoSpaceDN w:val="0"/>
                    <w:adjustRightInd w:val="0"/>
                    <w:spacing w:line="360" w:lineRule="exact"/>
                    <w:jc w:val="center"/>
                    <w:rPr>
                      <w:rFonts w:hint="default"/>
                      <w:b w:val="0"/>
                      <w:bCs w:val="0"/>
                      <w:kern w:val="0"/>
                      <w:sz w:val="21"/>
                      <w:szCs w:val="21"/>
                      <w:highlight w:val="none"/>
                      <w:u w:val="none"/>
                      <w:lang w:val="en-US" w:eastAsia="zh-CN"/>
                    </w:rPr>
                  </w:pPr>
                  <w:r>
                    <w:rPr>
                      <w:rFonts w:hint="default" w:ascii="Times New Roman" w:hAnsi="Times New Roman" w:eastAsia="宋体" w:cs="Times New Roman"/>
                      <w:b w:val="0"/>
                      <w:bCs w:val="0"/>
                      <w:kern w:val="2"/>
                      <w:sz w:val="21"/>
                      <w:szCs w:val="21"/>
                      <w:u w:val="none"/>
                      <w:lang w:val="en-US" w:eastAsia="zh-CN" w:bidi="ar-SA"/>
                    </w:rPr>
                    <w:t>平顶山市20</w:t>
                  </w:r>
                  <w:r>
                    <w:rPr>
                      <w:rFonts w:hint="eastAsia" w:ascii="Times New Roman" w:hAnsi="Times New Roman" w:eastAsia="宋体" w:cs="Times New Roman"/>
                      <w:b w:val="0"/>
                      <w:bCs w:val="0"/>
                      <w:kern w:val="2"/>
                      <w:sz w:val="21"/>
                      <w:szCs w:val="21"/>
                      <w:u w:val="none"/>
                      <w:lang w:val="en-US" w:eastAsia="zh-CN" w:bidi="ar-SA"/>
                    </w:rPr>
                    <w:t>23</w:t>
                  </w:r>
                  <w:r>
                    <w:rPr>
                      <w:rFonts w:hint="default" w:ascii="Times New Roman" w:hAnsi="Times New Roman" w:eastAsia="宋体" w:cs="Times New Roman"/>
                      <w:b w:val="0"/>
                      <w:bCs w:val="0"/>
                      <w:kern w:val="2"/>
                      <w:sz w:val="21"/>
                      <w:szCs w:val="21"/>
                      <w:u w:val="none"/>
                      <w:lang w:val="en-US" w:eastAsia="zh-CN" w:bidi="ar-SA"/>
                    </w:rPr>
                    <w:t>年</w:t>
                  </w:r>
                  <w:r>
                    <w:rPr>
                      <w:rFonts w:hint="eastAsia" w:ascii="Times New Roman" w:hAnsi="Times New Roman" w:eastAsia="宋体" w:cs="Times New Roman"/>
                      <w:b w:val="0"/>
                      <w:bCs w:val="0"/>
                      <w:kern w:val="2"/>
                      <w:sz w:val="21"/>
                      <w:szCs w:val="21"/>
                      <w:u w:val="none"/>
                      <w:lang w:val="en-US" w:eastAsia="zh-CN" w:bidi="ar-SA"/>
                    </w:rPr>
                    <w:t>碧水保卫战实施方案</w:t>
                  </w:r>
                  <w:r>
                    <w:rPr>
                      <w:rFonts w:hint="eastAsia"/>
                      <w:b w:val="0"/>
                      <w:bCs w:val="0"/>
                      <w:kern w:val="0"/>
                      <w:sz w:val="21"/>
                      <w:szCs w:val="21"/>
                      <w:highlight w:val="none"/>
                      <w:u w:val="none"/>
                      <w:lang w:eastAsia="zh-CN"/>
                    </w:rPr>
                    <w:t xml:space="preserve"> </w:t>
                  </w:r>
                  <w:r>
                    <w:rPr>
                      <w:rFonts w:hint="eastAsia"/>
                      <w:b w:val="0"/>
                      <w:bCs w:val="0"/>
                      <w:kern w:val="0"/>
                      <w:sz w:val="21"/>
                      <w:szCs w:val="21"/>
                      <w:highlight w:val="none"/>
                      <w:u w:val="none"/>
                      <w:lang w:val="en-US" w:eastAsia="zh-CN"/>
                    </w:rPr>
                    <w:t xml:space="preserve"> </w:t>
                  </w:r>
                </w:p>
              </w:tc>
              <w:tc>
                <w:tcPr>
                  <w:tcW w:w="2974" w:type="pct"/>
                  <w:noWrap w:val="0"/>
                  <w:vAlign w:val="center"/>
                </w:tcPr>
                <w:p>
                  <w:pPr>
                    <w:pStyle w:val="5"/>
                    <w:tabs>
                      <w:tab w:val="left" w:pos="3705"/>
                    </w:tabs>
                    <w:spacing w:line="360" w:lineRule="exact"/>
                    <w:ind w:firstLine="0" w:firstLineChars="0"/>
                    <w:rPr>
                      <w:rFonts w:hint="eastAsia" w:ascii="Times New Roman" w:hAnsi="Times New Roman" w:eastAsia="宋体"/>
                      <w:b w:val="0"/>
                      <w:bCs w:val="0"/>
                      <w:sz w:val="21"/>
                      <w:szCs w:val="21"/>
                      <w:u w:val="none"/>
                      <w:lang w:eastAsia="zh-CN"/>
                    </w:rPr>
                  </w:pPr>
                  <w:r>
                    <w:rPr>
                      <w:rFonts w:hint="eastAsia" w:ascii="Times New Roman" w:hAnsi="Times New Roman"/>
                      <w:b w:val="0"/>
                      <w:bCs w:val="0"/>
                      <w:sz w:val="21"/>
                      <w:szCs w:val="21"/>
                      <w:u w:val="none"/>
                    </w:rPr>
                    <w:t>1</w:t>
                  </w:r>
                  <w:r>
                    <w:rPr>
                      <w:rFonts w:hint="eastAsia" w:ascii="Times New Roman" w:hAnsi="Times New Roman"/>
                      <w:b w:val="0"/>
                      <w:bCs w:val="0"/>
                      <w:sz w:val="21"/>
                      <w:szCs w:val="21"/>
                      <w:u w:val="none"/>
                      <w:lang w:val="en-US" w:eastAsia="zh-CN"/>
                    </w:rPr>
                    <w:t>8</w:t>
                  </w:r>
                  <w:r>
                    <w:rPr>
                      <w:rFonts w:hint="eastAsia" w:ascii="Times New Roman" w:hAnsi="Times New Roman"/>
                      <w:b w:val="0"/>
                      <w:bCs w:val="0"/>
                      <w:sz w:val="21"/>
                      <w:szCs w:val="21"/>
                      <w:u w:val="none"/>
                    </w:rPr>
                    <w:t xml:space="preserve">. </w:t>
                  </w:r>
                  <w:r>
                    <w:rPr>
                      <w:rFonts w:hint="eastAsia" w:ascii="Times New Roman" w:hAnsi="Times New Roman"/>
                      <w:b w:val="0"/>
                      <w:bCs w:val="0"/>
                      <w:sz w:val="21"/>
                      <w:szCs w:val="21"/>
                      <w:u w:val="none"/>
                      <w:lang w:eastAsia="zh-CN"/>
                    </w:rPr>
                    <w:t>实施</w:t>
                  </w:r>
                  <w:r>
                    <w:rPr>
                      <w:rFonts w:hint="eastAsia" w:ascii="Times New Roman" w:hAnsi="Times New Roman"/>
                      <w:b w:val="0"/>
                      <w:bCs w:val="0"/>
                      <w:sz w:val="21"/>
                      <w:szCs w:val="21"/>
                      <w:u w:val="none"/>
                    </w:rPr>
                    <w:t>工业废水循环利用工程。推进企业、工业园区根据内部废水水质特点，围绕过程循环和回用，实施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积极推动企业废水再生利用水质监测评价和用水管理，鼓励地方和重点用水企业搭建工业废水循环利用智慧管理平台</w:t>
                  </w:r>
                  <w:r>
                    <w:rPr>
                      <w:rFonts w:hint="eastAsia" w:ascii="Times New Roman" w:hAnsi="Times New Roman"/>
                      <w:b w:val="0"/>
                      <w:bCs w:val="0"/>
                      <w:sz w:val="21"/>
                      <w:szCs w:val="21"/>
                      <w:u w:val="none"/>
                      <w:lang w:eastAsia="zh-CN"/>
                    </w:rPr>
                    <w:t>。</w:t>
                  </w:r>
                </w:p>
                <w:p>
                  <w:pPr>
                    <w:pStyle w:val="5"/>
                    <w:tabs>
                      <w:tab w:val="left" w:pos="3705"/>
                    </w:tabs>
                    <w:spacing w:line="360" w:lineRule="exact"/>
                    <w:ind w:firstLine="0" w:firstLineChars="0"/>
                    <w:rPr>
                      <w:rFonts w:ascii="Times New Roman" w:hAnsi="Times New Roman"/>
                      <w:b w:val="0"/>
                      <w:bCs w:val="0"/>
                      <w:sz w:val="21"/>
                      <w:szCs w:val="21"/>
                      <w:highlight w:val="none"/>
                      <w:u w:val="none"/>
                    </w:rPr>
                  </w:pPr>
                  <w:r>
                    <w:rPr>
                      <w:rFonts w:hint="eastAsia" w:ascii="Times New Roman" w:hAnsi="Times New Roman"/>
                      <w:b w:val="0"/>
                      <w:bCs w:val="0"/>
                      <w:sz w:val="21"/>
                      <w:szCs w:val="21"/>
                      <w:u w:val="none"/>
                    </w:rPr>
                    <w:t>市发展改革委、工业和信息化局、生态环境局、城市管理局、水利局按职责分工负责。</w:t>
                  </w:r>
                </w:p>
              </w:tc>
              <w:tc>
                <w:tcPr>
                  <w:tcW w:w="969" w:type="pct"/>
                  <w:noWrap w:val="0"/>
                  <w:vAlign w:val="center"/>
                </w:tcPr>
                <w:p>
                  <w:pPr>
                    <w:pStyle w:val="5"/>
                    <w:tabs>
                      <w:tab w:val="left" w:pos="3705"/>
                    </w:tabs>
                    <w:spacing w:line="360" w:lineRule="exact"/>
                    <w:ind w:firstLine="0" w:firstLineChars="0"/>
                    <w:jc w:val="center"/>
                    <w:rPr>
                      <w:rFonts w:hint="eastAsia" w:ascii="Times New Roman" w:hAnsi="Times New Roman" w:eastAsia="宋体" w:cs="Times New Roman"/>
                      <w:b w:val="0"/>
                      <w:bCs w:val="0"/>
                      <w:kern w:val="2"/>
                      <w:sz w:val="21"/>
                      <w:szCs w:val="21"/>
                      <w:highlight w:val="none"/>
                      <w:u w:val="none"/>
                      <w:lang w:val="en-US" w:eastAsia="zh-CN" w:bidi="ar-SA"/>
                    </w:rPr>
                  </w:pPr>
                  <w:r>
                    <w:rPr>
                      <w:rFonts w:hint="eastAsia"/>
                      <w:sz w:val="21"/>
                      <w:szCs w:val="21"/>
                      <w:lang w:eastAsia="zh-CN"/>
                    </w:rPr>
                    <w:t>本项目</w:t>
                  </w:r>
                  <w:r>
                    <w:rPr>
                      <w:rFonts w:hint="eastAsia"/>
                      <w:b w:val="0"/>
                      <w:bCs w:val="0"/>
                      <w:sz w:val="21"/>
                      <w:szCs w:val="21"/>
                      <w:highlight w:val="none"/>
                      <w:lang w:val="en-US" w:eastAsia="zh-CN"/>
                    </w:rPr>
                    <w:t>运营过程</w:t>
                  </w:r>
                  <w:r>
                    <w:rPr>
                      <w:rFonts w:hint="eastAsia" w:cs="Times New Roman"/>
                      <w:b w:val="0"/>
                      <w:bCs/>
                      <w:color w:val="auto"/>
                      <w:sz w:val="21"/>
                      <w:szCs w:val="21"/>
                      <w:lang w:val="en-US" w:eastAsia="zh-CN"/>
                    </w:rPr>
                    <w:t>生产设备和车间地面</w:t>
                  </w:r>
                  <w:r>
                    <w:rPr>
                      <w:rFonts w:hint="eastAsia"/>
                      <w:b w:val="0"/>
                      <w:bCs w:val="0"/>
                      <w:sz w:val="21"/>
                      <w:szCs w:val="21"/>
                      <w:highlight w:val="none"/>
                      <w:lang w:val="en-US" w:eastAsia="zh-CN"/>
                    </w:rPr>
                    <w:t>冲洗废水</w:t>
                  </w:r>
                  <w:r>
                    <w:rPr>
                      <w:rFonts w:hint="eastAsia" w:ascii="Times New Roman" w:hAnsi="Times New Roman" w:cs="Times New Roman"/>
                      <w:b w:val="0"/>
                      <w:bCs w:val="0"/>
                      <w:color w:val="auto"/>
                      <w:sz w:val="21"/>
                      <w:szCs w:val="21"/>
                      <w:highlight w:val="none"/>
                      <w:u w:val="none"/>
                      <w:lang w:val="en-US" w:eastAsia="zh-CN"/>
                    </w:rPr>
                    <w:t>经沉淀池沉淀后</w:t>
                  </w:r>
                  <w:r>
                    <w:rPr>
                      <w:rFonts w:hint="eastAsia"/>
                      <w:b w:val="0"/>
                      <w:bCs w:val="0"/>
                      <w:sz w:val="21"/>
                      <w:szCs w:val="21"/>
                      <w:highlight w:val="none"/>
                      <w:lang w:val="en-US" w:eastAsia="zh-CN"/>
                    </w:rPr>
                    <w:t>回用于生产，不外排；</w:t>
                  </w:r>
                  <w:r>
                    <w:rPr>
                      <w:rFonts w:hint="eastAsia" w:ascii="Times New Roman" w:hAnsi="Times New Roman" w:cs="Times New Roman"/>
                      <w:b w:val="0"/>
                      <w:bCs w:val="0"/>
                      <w:color w:val="auto"/>
                      <w:sz w:val="21"/>
                      <w:szCs w:val="21"/>
                      <w:highlight w:val="none"/>
                      <w:u w:val="none"/>
                      <w:lang w:val="en-US" w:eastAsia="zh-CN"/>
                    </w:rPr>
                    <w:t>车辆冲洗废水经沉淀池沉淀后循环使用不外排。</w:t>
                  </w:r>
                </w:p>
              </w:tc>
              <w:tc>
                <w:tcPr>
                  <w:tcW w:w="562" w:type="pct"/>
                  <w:noWrap w:val="0"/>
                  <w:vAlign w:val="center"/>
                </w:tcPr>
                <w:p>
                  <w:pPr>
                    <w:pStyle w:val="5"/>
                    <w:tabs>
                      <w:tab w:val="left" w:pos="3705"/>
                    </w:tabs>
                    <w:spacing w:line="360" w:lineRule="exact"/>
                    <w:ind w:firstLine="0" w:firstLineChars="0"/>
                    <w:jc w:val="center"/>
                    <w:rPr>
                      <w:rFonts w:hint="eastAsia" w:ascii="Times New Roman" w:hAnsi="Times New Roman" w:cs="Times New Roman"/>
                      <w:b w:val="0"/>
                      <w:bCs w:val="0"/>
                      <w:color w:val="000000"/>
                      <w:sz w:val="21"/>
                      <w:szCs w:val="21"/>
                      <w:highlight w:val="none"/>
                      <w:u w:val="none"/>
                      <w:lang w:eastAsia="zh-CN"/>
                    </w:rPr>
                  </w:pPr>
                  <w:r>
                    <w:rPr>
                      <w:rFonts w:hint="eastAsia" w:ascii="Times New Roman" w:hAnsi="Times New Roman" w:cs="Times New Roman"/>
                      <w:b w:val="0"/>
                      <w:bCs w:val="0"/>
                      <w:color w:val="000000"/>
                      <w:sz w:val="21"/>
                      <w:szCs w:val="21"/>
                      <w:highlight w:val="none"/>
                      <w:u w:val="none"/>
                      <w:lang w:eastAsia="zh-CN"/>
                    </w:rPr>
                    <w:t>相符</w:t>
                  </w:r>
                </w:p>
              </w:tc>
            </w:tr>
          </w:tbl>
          <w:p>
            <w:pPr>
              <w:autoSpaceDE w:val="0"/>
              <w:autoSpaceDN w:val="0"/>
              <w:adjustRightInd w:val="0"/>
              <w:snapToGrid w:val="0"/>
              <w:spacing w:line="520" w:lineRule="exact"/>
              <w:ind w:firstLine="480" w:firstLineChars="200"/>
              <w:jc w:val="left"/>
              <w:rPr>
                <w:rFonts w:hint="eastAsia" w:ascii="Times New Roman" w:hAnsi="Times New Roman"/>
                <w:b w:val="0"/>
                <w:bCs w:val="0"/>
                <w:sz w:val="24"/>
                <w:szCs w:val="24"/>
                <w:highlight w:val="none"/>
                <w:u w:val="none"/>
              </w:rPr>
            </w:pPr>
            <w:r>
              <w:rPr>
                <w:rFonts w:hint="eastAsia" w:ascii="Times New Roman" w:hAnsi="Times New Roman"/>
                <w:b w:val="0"/>
                <w:bCs w:val="0"/>
                <w:sz w:val="24"/>
                <w:szCs w:val="24"/>
                <w:highlight w:val="none"/>
                <w:u w:val="none"/>
              </w:rPr>
              <w:t>因此，</w:t>
            </w:r>
            <w:r>
              <w:rPr>
                <w:rFonts w:hint="eastAsia"/>
                <w:b w:val="0"/>
                <w:bCs w:val="0"/>
                <w:sz w:val="24"/>
                <w:szCs w:val="24"/>
                <w:highlight w:val="none"/>
                <w:u w:val="none"/>
                <w:lang w:eastAsia="zh-CN"/>
              </w:rPr>
              <w:t>本项目</w:t>
            </w:r>
            <w:r>
              <w:rPr>
                <w:rFonts w:hint="eastAsia" w:ascii="Times New Roman" w:hAnsi="Times New Roman"/>
                <w:b w:val="0"/>
                <w:bCs w:val="0"/>
                <w:sz w:val="24"/>
                <w:szCs w:val="24"/>
                <w:highlight w:val="none"/>
                <w:u w:val="none"/>
              </w:rPr>
              <w:t>符合</w:t>
            </w:r>
            <w:r>
              <w:rPr>
                <w:rFonts w:hint="default" w:ascii="Times New Roman" w:hAnsi="Times New Roman" w:eastAsia="宋体" w:cs="Times New Roman"/>
                <w:b w:val="0"/>
                <w:bCs w:val="0"/>
                <w:sz w:val="24"/>
                <w:szCs w:val="24"/>
                <w:highlight w:val="none"/>
                <w:u w:val="none"/>
                <w:lang w:val="en-US" w:eastAsia="zh-CN"/>
              </w:rPr>
              <w:t>《平顶山市20</w:t>
            </w:r>
            <w:r>
              <w:rPr>
                <w:rFonts w:hint="eastAsia" w:ascii="Times New Roman" w:hAnsi="Times New Roman" w:eastAsia="宋体" w:cs="Times New Roman"/>
                <w:b w:val="0"/>
                <w:bCs w:val="0"/>
                <w:sz w:val="24"/>
                <w:szCs w:val="24"/>
                <w:highlight w:val="none"/>
                <w:u w:val="none"/>
                <w:lang w:val="en-US" w:eastAsia="zh-CN"/>
              </w:rPr>
              <w:t>23</w:t>
            </w:r>
            <w:r>
              <w:rPr>
                <w:rFonts w:hint="default" w:ascii="Times New Roman" w:hAnsi="Times New Roman" w:eastAsia="宋体" w:cs="Times New Roman"/>
                <w:b w:val="0"/>
                <w:bCs w:val="0"/>
                <w:sz w:val="24"/>
                <w:szCs w:val="24"/>
                <w:highlight w:val="none"/>
                <w:u w:val="none"/>
                <w:lang w:val="en-US" w:eastAsia="zh-CN"/>
              </w:rPr>
              <w:t>年</w:t>
            </w:r>
            <w:r>
              <w:rPr>
                <w:rFonts w:hint="eastAsia" w:ascii="Times New Roman" w:hAnsi="Times New Roman" w:cs="Times New Roman"/>
                <w:b w:val="0"/>
                <w:bCs w:val="0"/>
                <w:sz w:val="24"/>
                <w:szCs w:val="24"/>
                <w:highlight w:val="none"/>
                <w:u w:val="none"/>
                <w:lang w:val="en-US" w:eastAsia="zh-CN"/>
              </w:rPr>
              <w:t>碧水</w:t>
            </w:r>
            <w:r>
              <w:rPr>
                <w:rFonts w:hint="eastAsia" w:ascii="Times New Roman" w:hAnsi="Times New Roman" w:eastAsia="宋体" w:cs="Times New Roman"/>
                <w:b w:val="0"/>
                <w:bCs w:val="0"/>
                <w:sz w:val="24"/>
                <w:szCs w:val="24"/>
                <w:highlight w:val="none"/>
                <w:u w:val="none"/>
                <w:lang w:val="en-US" w:eastAsia="zh-CN"/>
              </w:rPr>
              <w:t>保卫战实施方案》</w:t>
            </w:r>
            <w:r>
              <w:rPr>
                <w:rFonts w:hint="eastAsia" w:ascii="Times New Roman" w:hAnsi="Times New Roman"/>
                <w:b w:val="0"/>
                <w:bCs w:val="0"/>
                <w:sz w:val="24"/>
                <w:szCs w:val="24"/>
                <w:highlight w:val="none"/>
                <w:u w:val="none"/>
              </w:rPr>
              <w:t>相关要求。</w:t>
            </w:r>
          </w:p>
          <w:p>
            <w:pPr>
              <w:autoSpaceDE w:val="0"/>
              <w:autoSpaceDN w:val="0"/>
              <w:adjustRightInd w:val="0"/>
              <w:snapToGrid w:val="0"/>
              <w:spacing w:line="500" w:lineRule="exact"/>
              <w:ind w:firstLine="482" w:firstLineChars="200"/>
              <w:rPr>
                <w:rFonts w:eastAsia="黑体"/>
                <w:sz w:val="24"/>
                <w:szCs w:val="24"/>
                <w:highlight w:val="none"/>
                <w:u w:val="single"/>
              </w:rPr>
            </w:pPr>
            <w:r>
              <w:rPr>
                <w:rFonts w:hint="eastAsia" w:cs="Times New Roman"/>
                <w:b/>
                <w:bCs w:val="0"/>
                <w:color w:val="auto"/>
                <w:kern w:val="0"/>
                <w:sz w:val="24"/>
                <w:szCs w:val="20"/>
                <w:highlight w:val="none"/>
                <w:u w:val="single"/>
                <w:lang w:val="en-US" w:eastAsia="zh-CN" w:bidi="ar-SA"/>
              </w:rPr>
              <w:t>11</w:t>
            </w:r>
            <w:r>
              <w:rPr>
                <w:rFonts w:hint="eastAsia" w:ascii="Times New Roman" w:hAnsi="Times New Roman" w:eastAsia="宋体" w:cs="Times New Roman"/>
                <w:b/>
                <w:bCs w:val="0"/>
                <w:color w:val="auto"/>
                <w:kern w:val="0"/>
                <w:sz w:val="24"/>
                <w:szCs w:val="20"/>
                <w:highlight w:val="none"/>
                <w:u w:val="single"/>
                <w:lang w:val="en-US" w:eastAsia="zh-CN" w:bidi="ar-SA"/>
              </w:rPr>
              <w:t>、</w:t>
            </w:r>
            <w:r>
              <w:rPr>
                <w:rFonts w:hint="eastAsia" w:eastAsia="黑体"/>
                <w:sz w:val="24"/>
                <w:szCs w:val="24"/>
                <w:highlight w:val="none"/>
                <w:u w:val="single"/>
              </w:rPr>
              <w:t>《重污染天气重点行业应急减排措施制定技术指南》（2</w:t>
            </w:r>
            <w:r>
              <w:rPr>
                <w:rFonts w:eastAsia="黑体"/>
                <w:sz w:val="24"/>
                <w:szCs w:val="24"/>
                <w:highlight w:val="none"/>
                <w:u w:val="single"/>
              </w:rPr>
              <w:t>020</w:t>
            </w:r>
            <w:r>
              <w:rPr>
                <w:rFonts w:hint="eastAsia" w:eastAsia="黑体"/>
                <w:sz w:val="24"/>
                <w:szCs w:val="24"/>
                <w:highlight w:val="none"/>
                <w:u w:val="single"/>
              </w:rPr>
              <w:t>年修订版）相符性分析</w:t>
            </w:r>
          </w:p>
          <w:p>
            <w:pPr>
              <w:autoSpaceDE w:val="0"/>
              <w:autoSpaceDN w:val="0"/>
              <w:adjustRightInd w:val="0"/>
              <w:snapToGrid w:val="0"/>
              <w:spacing w:line="500" w:lineRule="exact"/>
              <w:ind w:firstLine="482" w:firstLineChars="200"/>
              <w:rPr>
                <w:b/>
                <w:sz w:val="24"/>
                <w:szCs w:val="24"/>
                <w:u w:val="single"/>
              </w:rPr>
            </w:pPr>
            <w:r>
              <w:rPr>
                <w:rFonts w:hint="eastAsia"/>
                <w:b/>
                <w:sz w:val="24"/>
                <w:szCs w:val="24"/>
                <w:highlight w:val="none"/>
                <w:u w:val="single"/>
              </w:rPr>
              <w:t>为提高重污染天气应对能力，提升精细化管控水平，保障应急减排清单编制质量，统一和规范行业减排措施，实现工业减排全覆盖，生态环境部于2</w:t>
            </w:r>
            <w:r>
              <w:rPr>
                <w:b/>
                <w:sz w:val="24"/>
                <w:szCs w:val="24"/>
                <w:highlight w:val="none"/>
                <w:u w:val="single"/>
              </w:rPr>
              <w:t>020</w:t>
            </w:r>
            <w:r>
              <w:rPr>
                <w:rFonts w:hint="eastAsia"/>
                <w:b/>
                <w:sz w:val="24"/>
                <w:szCs w:val="24"/>
                <w:highlight w:val="none"/>
                <w:u w:val="single"/>
              </w:rPr>
              <w:t>年6月2</w:t>
            </w:r>
            <w:r>
              <w:rPr>
                <w:b/>
                <w:sz w:val="24"/>
                <w:szCs w:val="24"/>
                <w:highlight w:val="none"/>
                <w:u w:val="single"/>
              </w:rPr>
              <w:t>9</w:t>
            </w:r>
            <w:r>
              <w:rPr>
                <w:rFonts w:hint="eastAsia"/>
                <w:b/>
                <w:sz w:val="24"/>
                <w:szCs w:val="24"/>
                <w:highlight w:val="none"/>
                <w:u w:val="single"/>
              </w:rPr>
              <w:t>日发布了《重污染天气重点行业应急减排措施制定技术指南（2020年修订版）》。查阅该指南，其中水泥属于重点行业，适用范围：水泥熟料（含利用电石渣、磷石膏）、粉磨站、矿渣粉、水泥制品等生产工业企业。其中，粉磨站（系统）、矿渣粉及水泥制品等仅制定引领</w:t>
            </w:r>
            <w:r>
              <w:rPr>
                <w:rFonts w:hint="eastAsia"/>
                <w:b/>
                <w:sz w:val="24"/>
                <w:szCs w:val="24"/>
                <w:u w:val="single"/>
              </w:rPr>
              <w:t>性指标。</w:t>
            </w:r>
          </w:p>
          <w:p>
            <w:pPr>
              <w:autoSpaceDE w:val="0"/>
              <w:autoSpaceDN w:val="0"/>
              <w:adjustRightInd w:val="0"/>
              <w:snapToGrid w:val="0"/>
              <w:spacing w:line="500" w:lineRule="exact"/>
              <w:ind w:firstLine="482" w:firstLineChars="200"/>
              <w:rPr>
                <w:rFonts w:hint="eastAsia"/>
                <w:b/>
                <w:sz w:val="24"/>
                <w:szCs w:val="24"/>
                <w:u w:val="single"/>
              </w:rPr>
            </w:pPr>
            <w:r>
              <w:rPr>
                <w:rFonts w:hint="eastAsia"/>
                <w:b/>
                <w:sz w:val="24"/>
                <w:szCs w:val="24"/>
                <w:u w:val="single"/>
              </w:rPr>
              <w:t>本项目产品</w:t>
            </w:r>
            <w:r>
              <w:rPr>
                <w:rFonts w:hint="eastAsia" w:eastAsia="宋体"/>
                <w:b/>
                <w:sz w:val="24"/>
                <w:szCs w:val="24"/>
                <w:highlight w:val="none"/>
                <w:u w:val="single"/>
              </w:rPr>
              <w:t>为</w:t>
            </w:r>
            <w:r>
              <w:rPr>
                <w:rFonts w:hint="eastAsia" w:eastAsia="宋体"/>
                <w:b/>
                <w:sz w:val="24"/>
                <w:szCs w:val="24"/>
                <w:highlight w:val="none"/>
                <w:u w:val="single"/>
                <w:lang w:val="en-US" w:eastAsia="zh-CN"/>
              </w:rPr>
              <w:t>pc仿石透水砖、空心砖、砼结构构件（盖板、路缘石）</w:t>
            </w:r>
            <w:r>
              <w:rPr>
                <w:rFonts w:hint="eastAsia" w:eastAsia="宋体"/>
                <w:b/>
                <w:sz w:val="24"/>
                <w:szCs w:val="24"/>
                <w:highlight w:val="none"/>
                <w:u w:val="single"/>
              </w:rPr>
              <w:t>，</w:t>
            </w:r>
            <w:r>
              <w:rPr>
                <w:rFonts w:hint="eastAsia"/>
                <w:b/>
                <w:sz w:val="24"/>
                <w:szCs w:val="24"/>
                <w:u w:val="single"/>
              </w:rPr>
              <w:t>属于水泥制品生产企业，因此仅需指定引领性指标。本项目建设情况与水泥制品行业绩效引领性指标</w:t>
            </w:r>
            <w:r>
              <w:rPr>
                <w:b/>
                <w:sz w:val="24"/>
                <w:szCs w:val="24"/>
                <w:u w:val="single"/>
              </w:rPr>
              <w:t>相符性见</w:t>
            </w:r>
            <w:r>
              <w:rPr>
                <w:rFonts w:hint="eastAsia"/>
                <w:b/>
                <w:sz w:val="24"/>
                <w:szCs w:val="24"/>
                <w:u w:val="single"/>
              </w:rPr>
              <w:t>下</w:t>
            </w:r>
            <w:r>
              <w:rPr>
                <w:b/>
                <w:sz w:val="24"/>
                <w:szCs w:val="24"/>
                <w:u w:val="single"/>
              </w:rPr>
              <w:t>表</w:t>
            </w:r>
            <w:r>
              <w:rPr>
                <w:rFonts w:hint="eastAsia"/>
                <w:b/>
                <w:sz w:val="24"/>
                <w:szCs w:val="24"/>
                <w:u w:val="single"/>
              </w:rPr>
              <w:t>。</w:t>
            </w:r>
          </w:p>
          <w:p>
            <w:pPr>
              <w:spacing w:line="500" w:lineRule="exact"/>
              <w:ind w:firstLine="480" w:firstLineChars="200"/>
              <w:rPr>
                <w:rFonts w:eastAsia="黑体"/>
                <w:sz w:val="24"/>
                <w:szCs w:val="24"/>
                <w:u w:val="single"/>
              </w:rPr>
            </w:pPr>
            <w:r>
              <w:rPr>
                <w:rFonts w:eastAsia="黑体"/>
                <w:sz w:val="24"/>
                <w:szCs w:val="24"/>
                <w:u w:val="single"/>
              </w:rPr>
              <w:t>表</w:t>
            </w:r>
            <w:r>
              <w:rPr>
                <w:rFonts w:hint="eastAsia" w:eastAsia="黑体"/>
                <w:sz w:val="24"/>
                <w:szCs w:val="24"/>
                <w:u w:val="single"/>
                <w:lang w:val="en-US" w:eastAsia="zh-CN"/>
              </w:rPr>
              <w:t>1-9</w:t>
            </w:r>
            <w:r>
              <w:rPr>
                <w:rFonts w:eastAsia="黑体"/>
                <w:sz w:val="24"/>
                <w:szCs w:val="24"/>
                <w:u w:val="single"/>
              </w:rPr>
              <w:t xml:space="preserve">      </w:t>
            </w:r>
            <w:r>
              <w:rPr>
                <w:rFonts w:hint="eastAsia" w:eastAsia="黑体"/>
                <w:sz w:val="24"/>
                <w:szCs w:val="24"/>
                <w:u w:val="single"/>
              </w:rPr>
              <w:t>项目与水泥制品行业绩效引领性指标相符性分析</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3759"/>
              <w:gridCol w:w="2464"/>
              <w:gridCol w:w="7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tcBorders>
                    <w:top w:val="single" w:color="auto" w:sz="8" w:space="0"/>
                  </w:tcBorders>
                  <w:noWrap w:val="0"/>
                  <w:vAlign w:val="center"/>
                </w:tcPr>
                <w:p>
                  <w:pPr>
                    <w:widowControl/>
                    <w:adjustRightInd w:val="0"/>
                    <w:snapToGrid w:val="0"/>
                    <w:spacing w:line="360" w:lineRule="exact"/>
                    <w:jc w:val="center"/>
                    <w:rPr>
                      <w:b/>
                      <w:kern w:val="0"/>
                      <w:u w:val="single"/>
                    </w:rPr>
                  </w:pPr>
                  <w:r>
                    <w:rPr>
                      <w:b/>
                      <w:kern w:val="0"/>
                      <w:u w:val="single"/>
                    </w:rPr>
                    <w:t>引领性指标</w:t>
                  </w:r>
                </w:p>
              </w:tc>
              <w:tc>
                <w:tcPr>
                  <w:tcW w:w="2379" w:type="pct"/>
                  <w:tcBorders>
                    <w:top w:val="single" w:color="auto" w:sz="8" w:space="0"/>
                  </w:tcBorders>
                  <w:noWrap w:val="0"/>
                  <w:vAlign w:val="center"/>
                </w:tcPr>
                <w:p>
                  <w:pPr>
                    <w:widowControl/>
                    <w:adjustRightInd w:val="0"/>
                    <w:snapToGrid w:val="0"/>
                    <w:spacing w:line="360" w:lineRule="exact"/>
                    <w:jc w:val="center"/>
                    <w:rPr>
                      <w:b/>
                      <w:kern w:val="0"/>
                      <w:u w:val="single"/>
                    </w:rPr>
                  </w:pPr>
                  <w:r>
                    <w:rPr>
                      <w:b/>
                      <w:kern w:val="0"/>
                      <w:u w:val="single"/>
                    </w:rPr>
                    <w:t>水泥制品</w:t>
                  </w:r>
                  <w:r>
                    <w:rPr>
                      <w:b/>
                      <w:kern w:val="0"/>
                      <w:u w:val="single"/>
                      <w:vertAlign w:val="superscript"/>
                    </w:rPr>
                    <w:t>d</w:t>
                  </w:r>
                </w:p>
              </w:tc>
              <w:tc>
                <w:tcPr>
                  <w:tcW w:w="1559" w:type="pct"/>
                  <w:tcBorders>
                    <w:top w:val="single" w:color="auto" w:sz="8" w:space="0"/>
                  </w:tcBorders>
                  <w:noWrap w:val="0"/>
                  <w:vAlign w:val="center"/>
                </w:tcPr>
                <w:p>
                  <w:pPr>
                    <w:widowControl/>
                    <w:adjustRightInd w:val="0"/>
                    <w:snapToGrid w:val="0"/>
                    <w:spacing w:line="360" w:lineRule="exact"/>
                    <w:jc w:val="center"/>
                    <w:rPr>
                      <w:b/>
                      <w:kern w:val="0"/>
                      <w:u w:val="single"/>
                    </w:rPr>
                  </w:pPr>
                  <w:r>
                    <w:rPr>
                      <w:rFonts w:hint="eastAsia"/>
                      <w:b/>
                      <w:kern w:val="0"/>
                      <w:u w:val="single"/>
                    </w:rPr>
                    <w:t>本项目建设情况</w:t>
                  </w:r>
                </w:p>
              </w:tc>
              <w:tc>
                <w:tcPr>
                  <w:tcW w:w="499" w:type="pct"/>
                  <w:tcBorders>
                    <w:top w:val="single" w:color="auto" w:sz="8" w:space="0"/>
                  </w:tcBorders>
                  <w:noWrap w:val="0"/>
                  <w:vAlign w:val="center"/>
                </w:tcPr>
                <w:p>
                  <w:pPr>
                    <w:widowControl/>
                    <w:adjustRightInd w:val="0"/>
                    <w:snapToGrid w:val="0"/>
                    <w:spacing w:line="360" w:lineRule="exact"/>
                    <w:jc w:val="center"/>
                    <w:rPr>
                      <w:b/>
                      <w:kern w:val="0"/>
                      <w:u w:val="single"/>
                    </w:rPr>
                  </w:pPr>
                  <w:r>
                    <w:rPr>
                      <w:rFonts w:hint="eastAsia"/>
                      <w:b/>
                      <w:kern w:val="0"/>
                      <w:u w:val="single"/>
                    </w:rPr>
                    <w:t>相符性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u w:val="single"/>
                    </w:rPr>
                  </w:pPr>
                  <w:r>
                    <w:rPr>
                      <w:b/>
                      <w:kern w:val="0"/>
                      <w:u w:val="single"/>
                    </w:rPr>
                    <w:t>能源类型</w:t>
                  </w:r>
                </w:p>
              </w:tc>
              <w:tc>
                <w:tcPr>
                  <w:tcW w:w="2379" w:type="pct"/>
                  <w:noWrap w:val="0"/>
                  <w:vAlign w:val="center"/>
                </w:tcPr>
                <w:p>
                  <w:pPr>
                    <w:adjustRightInd w:val="0"/>
                    <w:snapToGrid w:val="0"/>
                    <w:spacing w:line="360" w:lineRule="exact"/>
                    <w:jc w:val="left"/>
                    <w:rPr>
                      <w:b/>
                      <w:u w:val="single"/>
                    </w:rPr>
                  </w:pPr>
                  <w:r>
                    <w:rPr>
                      <w:b/>
                      <w:kern w:val="0"/>
                      <w:u w:val="single"/>
                    </w:rPr>
                    <w:t>电、外购蒸汽、天然气（采用低氮燃烧）</w:t>
                  </w:r>
                </w:p>
              </w:tc>
              <w:tc>
                <w:tcPr>
                  <w:tcW w:w="1559" w:type="pct"/>
                  <w:noWrap w:val="0"/>
                  <w:vAlign w:val="center"/>
                </w:tcPr>
                <w:p>
                  <w:pPr>
                    <w:adjustRightInd w:val="0"/>
                    <w:snapToGrid w:val="0"/>
                    <w:spacing w:line="360" w:lineRule="exact"/>
                    <w:jc w:val="left"/>
                    <w:rPr>
                      <w:b/>
                      <w:kern w:val="0"/>
                      <w:u w:val="single"/>
                    </w:rPr>
                  </w:pPr>
                  <w:r>
                    <w:rPr>
                      <w:rFonts w:hint="eastAsia"/>
                      <w:b/>
                      <w:kern w:val="0"/>
                      <w:u w:val="single"/>
                    </w:rPr>
                    <w:t>本项目使用电能</w:t>
                  </w:r>
                </w:p>
              </w:tc>
              <w:tc>
                <w:tcPr>
                  <w:tcW w:w="499" w:type="pct"/>
                  <w:noWrap w:val="0"/>
                  <w:vAlign w:val="center"/>
                </w:tcPr>
                <w:p>
                  <w:pPr>
                    <w:adjustRightInd w:val="0"/>
                    <w:snapToGrid w:val="0"/>
                    <w:spacing w:line="360" w:lineRule="exact"/>
                    <w:jc w:val="center"/>
                    <w:rPr>
                      <w:b/>
                      <w:kern w:val="0"/>
                      <w:u w:val="single"/>
                    </w:rPr>
                  </w:pPr>
                  <w:r>
                    <w:rPr>
                      <w:rFonts w:hint="eastAsia"/>
                      <w:b/>
                      <w:kern w:val="0"/>
                      <w:u w:val="singl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kern w:val="0"/>
                      <w:u w:val="single"/>
                    </w:rPr>
                  </w:pPr>
                  <w:r>
                    <w:rPr>
                      <w:b/>
                      <w:kern w:val="0"/>
                      <w:u w:val="single"/>
                    </w:rPr>
                    <w:t>排放限值</w:t>
                  </w:r>
                </w:p>
              </w:tc>
              <w:tc>
                <w:tcPr>
                  <w:tcW w:w="2379" w:type="pct"/>
                  <w:noWrap w:val="0"/>
                  <w:vAlign w:val="center"/>
                </w:tcPr>
                <w:p>
                  <w:pPr>
                    <w:adjustRightInd w:val="0"/>
                    <w:snapToGrid w:val="0"/>
                    <w:spacing w:line="360" w:lineRule="exact"/>
                    <w:jc w:val="left"/>
                    <w:rPr>
                      <w:b/>
                      <w:kern w:val="0"/>
                      <w:u w:val="single"/>
                    </w:rPr>
                  </w:pPr>
                  <w:r>
                    <w:rPr>
                      <w:b/>
                      <w:kern w:val="0"/>
                      <w:u w:val="single"/>
                    </w:rPr>
                    <w:t>PM、NOx排放浓度不高于10、100mg/m</w:t>
                  </w:r>
                  <w:r>
                    <w:rPr>
                      <w:b/>
                      <w:kern w:val="0"/>
                      <w:u w:val="single"/>
                      <w:vertAlign w:val="superscript"/>
                    </w:rPr>
                    <w:t>3</w:t>
                  </w:r>
                  <w:r>
                    <w:rPr>
                      <w:b/>
                      <w:kern w:val="0"/>
                      <w:u w:val="single"/>
                    </w:rPr>
                    <w:t>，天然气锅炉或热风炉基准氧含量8%</w:t>
                  </w:r>
                </w:p>
              </w:tc>
              <w:tc>
                <w:tcPr>
                  <w:tcW w:w="1559" w:type="pct"/>
                  <w:noWrap w:val="0"/>
                  <w:vAlign w:val="center"/>
                </w:tcPr>
                <w:p>
                  <w:pPr>
                    <w:adjustRightInd w:val="0"/>
                    <w:snapToGrid w:val="0"/>
                    <w:spacing w:line="360" w:lineRule="exact"/>
                    <w:jc w:val="left"/>
                    <w:rPr>
                      <w:b/>
                      <w:kern w:val="0"/>
                      <w:u w:val="single"/>
                    </w:rPr>
                  </w:pPr>
                  <w:r>
                    <w:rPr>
                      <w:rFonts w:hint="eastAsia"/>
                      <w:b/>
                      <w:kern w:val="0"/>
                      <w:u w:val="single"/>
                    </w:rPr>
                    <w:t>本项目颗粒物排放浓度</w:t>
                  </w:r>
                  <w:r>
                    <w:rPr>
                      <w:b/>
                      <w:kern w:val="0"/>
                      <w:u w:val="single"/>
                    </w:rPr>
                    <w:t>不高于</w:t>
                  </w:r>
                  <w:r>
                    <w:rPr>
                      <w:rFonts w:hint="eastAsia"/>
                      <w:b/>
                      <w:kern w:val="0"/>
                      <w:highlight w:val="none"/>
                      <w:u w:val="single"/>
                      <w:lang w:val="en-US" w:eastAsia="zh-CN"/>
                    </w:rPr>
                    <w:t>10</w:t>
                  </w:r>
                  <w:r>
                    <w:rPr>
                      <w:b/>
                      <w:kern w:val="0"/>
                      <w:highlight w:val="none"/>
                      <w:u w:val="single"/>
                    </w:rPr>
                    <w:t>mg/m</w:t>
                  </w:r>
                  <w:r>
                    <w:rPr>
                      <w:b/>
                      <w:kern w:val="0"/>
                      <w:highlight w:val="none"/>
                      <w:u w:val="single"/>
                      <w:vertAlign w:val="superscript"/>
                    </w:rPr>
                    <w:t>3</w:t>
                  </w:r>
                  <w:r>
                    <w:rPr>
                      <w:rFonts w:hint="eastAsia"/>
                      <w:b/>
                      <w:kern w:val="0"/>
                      <w:highlight w:val="none"/>
                      <w:u w:val="single"/>
                    </w:rPr>
                    <w:t>，不</w:t>
                  </w:r>
                  <w:r>
                    <w:rPr>
                      <w:rFonts w:hint="eastAsia"/>
                      <w:b/>
                      <w:kern w:val="0"/>
                      <w:u w:val="single"/>
                    </w:rPr>
                    <w:t>涉及氮氧化物排放，</w:t>
                  </w:r>
                  <w:r>
                    <w:rPr>
                      <w:rFonts w:hint="eastAsia"/>
                      <w:b/>
                      <w:kern w:val="0"/>
                      <w:u w:val="single"/>
                      <w:lang w:eastAsia="zh-CN"/>
                    </w:rPr>
                    <w:t>不使用</w:t>
                  </w:r>
                  <w:r>
                    <w:rPr>
                      <w:rFonts w:hint="eastAsia"/>
                      <w:b/>
                      <w:kern w:val="0"/>
                      <w:u w:val="single"/>
                    </w:rPr>
                    <w:t>天然气锅炉或热风炉</w:t>
                  </w:r>
                </w:p>
              </w:tc>
              <w:tc>
                <w:tcPr>
                  <w:tcW w:w="499" w:type="pct"/>
                  <w:noWrap w:val="0"/>
                  <w:vAlign w:val="center"/>
                </w:tcPr>
                <w:p>
                  <w:pPr>
                    <w:adjustRightInd w:val="0"/>
                    <w:snapToGrid w:val="0"/>
                    <w:spacing w:line="360" w:lineRule="exact"/>
                    <w:jc w:val="center"/>
                    <w:rPr>
                      <w:b/>
                      <w:kern w:val="0"/>
                      <w:u w:val="single"/>
                    </w:rPr>
                  </w:pPr>
                  <w:r>
                    <w:rPr>
                      <w:rFonts w:hint="eastAsia"/>
                      <w:b/>
                      <w:kern w:val="0"/>
                      <w:u w:val="singl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u w:val="single"/>
                    </w:rPr>
                  </w:pPr>
                  <w:r>
                    <w:rPr>
                      <w:b/>
                      <w:kern w:val="0"/>
                      <w:u w:val="single"/>
                    </w:rPr>
                    <w:t>无组织排放</w:t>
                  </w:r>
                </w:p>
              </w:tc>
              <w:tc>
                <w:tcPr>
                  <w:tcW w:w="2379" w:type="pct"/>
                  <w:noWrap w:val="0"/>
                  <w:vAlign w:val="center"/>
                </w:tcPr>
                <w:p>
                  <w:pPr>
                    <w:adjustRightInd w:val="0"/>
                    <w:snapToGrid w:val="0"/>
                    <w:spacing w:line="360" w:lineRule="exact"/>
                    <w:jc w:val="left"/>
                    <w:rPr>
                      <w:b/>
                      <w:kern w:val="0"/>
                      <w:u w:val="single"/>
                    </w:rPr>
                  </w:pPr>
                  <w:r>
                    <w:rPr>
                      <w:b/>
                      <w:kern w:val="0"/>
                      <w:u w:val="single"/>
                    </w:rPr>
                    <w:t>1、粉状物料全部密闭储存；</w:t>
                  </w:r>
                </w:p>
                <w:p>
                  <w:pPr>
                    <w:adjustRightInd w:val="0"/>
                    <w:snapToGrid w:val="0"/>
                    <w:spacing w:line="360" w:lineRule="exact"/>
                    <w:jc w:val="left"/>
                    <w:rPr>
                      <w:b/>
                      <w:kern w:val="0"/>
                      <w:u w:val="single"/>
                    </w:rPr>
                  </w:pPr>
                  <w:r>
                    <w:rPr>
                      <w:b/>
                      <w:kern w:val="0"/>
                      <w:u w:val="single"/>
                    </w:rPr>
                    <w:t>2、物料采用封闭式皮带、斗提、斜槽运输，各物料破碎、转载、下料口设置集尘罩并配置袋式除尘器，库顶等泄压口配备袋式除尘器；</w:t>
                  </w:r>
                </w:p>
                <w:p>
                  <w:pPr>
                    <w:adjustRightInd w:val="0"/>
                    <w:snapToGrid w:val="0"/>
                    <w:spacing w:line="360" w:lineRule="exact"/>
                    <w:jc w:val="left"/>
                    <w:rPr>
                      <w:b/>
                      <w:u w:val="single"/>
                    </w:rPr>
                  </w:pPr>
                  <w:r>
                    <w:rPr>
                      <w:b/>
                      <w:kern w:val="0"/>
                      <w:u w:val="single"/>
                    </w:rPr>
                    <w:t>3、料棚配备喷雾抑尘设施或物料全部封闭储存，出入口配备自动门，水泥包装车间全封闭，袋装水泥装车点位采用集中通风除尘系统，水泥散装采用密闭罐车，并配备带抽风口的散装卸料器</w:t>
                  </w:r>
                </w:p>
              </w:tc>
              <w:tc>
                <w:tcPr>
                  <w:tcW w:w="1559" w:type="pct"/>
                  <w:noWrap w:val="0"/>
                  <w:vAlign w:val="center"/>
                </w:tcPr>
                <w:p>
                  <w:pPr>
                    <w:adjustRightInd w:val="0"/>
                    <w:snapToGrid w:val="0"/>
                    <w:spacing w:line="360" w:lineRule="exact"/>
                    <w:jc w:val="left"/>
                    <w:rPr>
                      <w:b/>
                      <w:kern w:val="0"/>
                      <w:u w:val="single"/>
                    </w:rPr>
                  </w:pPr>
                  <w:r>
                    <w:rPr>
                      <w:rFonts w:hint="eastAsia"/>
                      <w:b/>
                      <w:kern w:val="0"/>
                      <w:u w:val="single"/>
                    </w:rPr>
                    <w:t>1、水泥由水泥筒仓储存；</w:t>
                  </w:r>
                </w:p>
                <w:p>
                  <w:pPr>
                    <w:adjustRightInd w:val="0"/>
                    <w:snapToGrid w:val="0"/>
                    <w:spacing w:line="360" w:lineRule="exact"/>
                    <w:jc w:val="left"/>
                    <w:rPr>
                      <w:b/>
                      <w:kern w:val="0"/>
                      <w:u w:val="single"/>
                    </w:rPr>
                  </w:pPr>
                  <w:r>
                    <w:rPr>
                      <w:rFonts w:hint="eastAsia"/>
                      <w:b/>
                      <w:kern w:val="0"/>
                      <w:u w:val="single"/>
                    </w:rPr>
                    <w:t>2、物料采用封闭式传送带输送，在下料口设置集气罩并引至袋式除尘器；</w:t>
                  </w:r>
                  <w:r>
                    <w:rPr>
                      <w:rFonts w:hint="eastAsia"/>
                      <w:b/>
                      <w:kern w:val="0"/>
                      <w:u w:val="single"/>
                      <w:lang w:eastAsia="zh-CN"/>
                    </w:rPr>
                    <w:t>水泥筒仓</w:t>
                  </w:r>
                  <w:r>
                    <w:rPr>
                      <w:b/>
                      <w:kern w:val="0"/>
                      <w:u w:val="single"/>
                    </w:rPr>
                    <w:t>泄压口配备</w:t>
                  </w:r>
                  <w:r>
                    <w:rPr>
                      <w:rFonts w:hint="eastAsia"/>
                      <w:b/>
                      <w:kern w:val="0"/>
                      <w:u w:val="single"/>
                      <w:lang w:eastAsia="zh-CN"/>
                    </w:rPr>
                    <w:t>仓顶</w:t>
                  </w:r>
                  <w:r>
                    <w:rPr>
                      <w:b/>
                      <w:kern w:val="0"/>
                      <w:u w:val="single"/>
                    </w:rPr>
                    <w:t>袋式除尘器</w:t>
                  </w:r>
                  <w:r>
                    <w:rPr>
                      <w:rFonts w:hint="eastAsia"/>
                      <w:b/>
                      <w:kern w:val="0"/>
                      <w:u w:val="single"/>
                    </w:rPr>
                    <w:t>；</w:t>
                  </w:r>
                </w:p>
                <w:p>
                  <w:pPr>
                    <w:adjustRightInd w:val="0"/>
                    <w:snapToGrid w:val="0"/>
                    <w:spacing w:line="360" w:lineRule="exact"/>
                    <w:jc w:val="left"/>
                    <w:rPr>
                      <w:rFonts w:hint="eastAsia"/>
                      <w:b/>
                      <w:kern w:val="0"/>
                      <w:u w:val="single"/>
                    </w:rPr>
                  </w:pPr>
                  <w:r>
                    <w:rPr>
                      <w:b/>
                      <w:kern w:val="0"/>
                      <w:u w:val="single"/>
                    </w:rPr>
                    <w:t>3</w:t>
                  </w:r>
                  <w:r>
                    <w:rPr>
                      <w:rFonts w:hint="eastAsia"/>
                      <w:b/>
                      <w:kern w:val="0"/>
                      <w:u w:val="single"/>
                    </w:rPr>
                    <w:t>、物料在封闭原料库储存，出入口安装自动门，水泥采用专用罐车运输，水泥筒仓安装有集气装置</w:t>
                  </w:r>
                </w:p>
              </w:tc>
              <w:tc>
                <w:tcPr>
                  <w:tcW w:w="499" w:type="pct"/>
                  <w:noWrap w:val="0"/>
                  <w:vAlign w:val="center"/>
                </w:tcPr>
                <w:p>
                  <w:pPr>
                    <w:adjustRightInd w:val="0"/>
                    <w:snapToGrid w:val="0"/>
                    <w:spacing w:line="360" w:lineRule="exact"/>
                    <w:jc w:val="center"/>
                    <w:rPr>
                      <w:b/>
                      <w:kern w:val="0"/>
                      <w:u w:val="single"/>
                    </w:rPr>
                  </w:pPr>
                  <w:r>
                    <w:rPr>
                      <w:rFonts w:hint="eastAsia"/>
                      <w:b/>
                      <w:kern w:val="0"/>
                      <w:u w:val="singl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u w:val="single"/>
                    </w:rPr>
                  </w:pPr>
                  <w:r>
                    <w:rPr>
                      <w:b/>
                      <w:kern w:val="0"/>
                      <w:u w:val="single"/>
                    </w:rPr>
                    <w:t>监测监控水平</w:t>
                  </w:r>
                </w:p>
              </w:tc>
              <w:tc>
                <w:tcPr>
                  <w:tcW w:w="2379" w:type="pct"/>
                  <w:noWrap w:val="0"/>
                  <w:vAlign w:val="center"/>
                </w:tcPr>
                <w:p>
                  <w:pPr>
                    <w:adjustRightInd w:val="0"/>
                    <w:snapToGrid w:val="0"/>
                    <w:spacing w:line="360" w:lineRule="exact"/>
                    <w:jc w:val="left"/>
                    <w:rPr>
                      <w:b/>
                      <w:u w:val="single"/>
                    </w:rPr>
                  </w:pPr>
                  <w:r>
                    <w:rPr>
                      <w:b/>
                      <w:color w:val="000000"/>
                      <w:u w:val="single"/>
                    </w:rPr>
                    <w:t>重点排污企业</w:t>
                  </w:r>
                  <w:r>
                    <w:rPr>
                      <w:b/>
                      <w:kern w:val="0"/>
                      <w:u w:val="single"/>
                    </w:rPr>
                    <w:t>水泥磨和独立烘干系统安装</w:t>
                  </w:r>
                  <w:r>
                    <w:rPr>
                      <w:b/>
                      <w:u w:val="single"/>
                    </w:rPr>
                    <w:t>CEMS，CEMS</w:t>
                  </w:r>
                  <w:r>
                    <w:rPr>
                      <w:b/>
                      <w:kern w:val="0"/>
                      <w:u w:val="single"/>
                    </w:rPr>
                    <w:t>监控数据保存一年以上。料场出入口等易产尘点，安装高清视频监控设施，视频监控数据保存三个月以上</w:t>
                  </w:r>
                </w:p>
              </w:tc>
              <w:tc>
                <w:tcPr>
                  <w:tcW w:w="1559" w:type="pct"/>
                  <w:noWrap w:val="0"/>
                  <w:vAlign w:val="center"/>
                </w:tcPr>
                <w:p>
                  <w:pPr>
                    <w:adjustRightInd w:val="0"/>
                    <w:snapToGrid w:val="0"/>
                    <w:spacing w:line="360" w:lineRule="exact"/>
                    <w:jc w:val="left"/>
                    <w:rPr>
                      <w:b/>
                      <w:color w:val="000000"/>
                      <w:u w:val="single"/>
                    </w:rPr>
                  </w:pPr>
                  <w:r>
                    <w:rPr>
                      <w:rFonts w:hint="eastAsia"/>
                      <w:b/>
                      <w:color w:val="000000"/>
                      <w:u w:val="single"/>
                    </w:rPr>
                    <w:t>本项目不属于重点排污企业</w:t>
                  </w:r>
                </w:p>
              </w:tc>
              <w:tc>
                <w:tcPr>
                  <w:tcW w:w="499" w:type="pct"/>
                  <w:noWrap w:val="0"/>
                  <w:vAlign w:val="center"/>
                </w:tcPr>
                <w:p>
                  <w:pPr>
                    <w:adjustRightInd w:val="0"/>
                    <w:snapToGrid w:val="0"/>
                    <w:spacing w:line="360" w:lineRule="exact"/>
                    <w:jc w:val="center"/>
                    <w:rPr>
                      <w:b/>
                      <w:color w:val="000000"/>
                      <w:u w:val="single"/>
                    </w:rPr>
                  </w:pPr>
                  <w:r>
                    <w:rPr>
                      <w:rFonts w:hint="eastAsia"/>
                      <w:b/>
                      <w:color w:val="000000"/>
                      <w:u w:val="singl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kern w:val="0"/>
                      <w:u w:val="single"/>
                    </w:rPr>
                  </w:pPr>
                  <w:r>
                    <w:rPr>
                      <w:b/>
                      <w:u w:val="single"/>
                    </w:rPr>
                    <w:t>环境管理水平</w:t>
                  </w:r>
                </w:p>
              </w:tc>
              <w:tc>
                <w:tcPr>
                  <w:tcW w:w="2379" w:type="pct"/>
                  <w:noWrap w:val="0"/>
                  <w:vAlign w:val="center"/>
                </w:tcPr>
                <w:p>
                  <w:pPr>
                    <w:widowControl/>
                    <w:adjustRightInd w:val="0"/>
                    <w:snapToGrid w:val="0"/>
                    <w:spacing w:line="360" w:lineRule="exact"/>
                    <w:jc w:val="left"/>
                    <w:rPr>
                      <w:b/>
                      <w:u w:val="single"/>
                    </w:rPr>
                  </w:pPr>
                  <w:r>
                    <w:rPr>
                      <w:b/>
                      <w:u w:val="single"/>
                    </w:rPr>
                    <w:t>环保档案齐全：1、环评批复文件；2、排污许可证及季度、年度执行报告；3、竣工验收文件；4、一年内废气检测报告</w:t>
                  </w:r>
                </w:p>
                <w:p>
                  <w:pPr>
                    <w:widowControl/>
                    <w:adjustRightInd w:val="0"/>
                    <w:snapToGrid w:val="0"/>
                    <w:spacing w:line="360" w:lineRule="exact"/>
                    <w:jc w:val="left"/>
                    <w:rPr>
                      <w:b/>
                      <w:u w:val="single"/>
                    </w:rPr>
                  </w:pPr>
                  <w:r>
                    <w:rPr>
                      <w:b/>
                      <w:u w:val="single"/>
                    </w:rPr>
                    <w:t>台账记录：</w:t>
                  </w:r>
                  <w:r>
                    <w:rPr>
                      <w:b/>
                      <w:kern w:val="0"/>
                      <w:u w:val="single"/>
                    </w:rPr>
                    <w:t>1、</w:t>
                  </w:r>
                  <w:r>
                    <w:rPr>
                      <w:b/>
                      <w:u w:val="single"/>
                    </w:rPr>
                    <w:t>完整生产管理台账（包括生产设备运行台账，原辅材料、燃料使用量，产品产量等）；2、运输管理电子台账（包括车辆出入厂记录、车牌号、VIN号、发动机编号和排放标准等）；3、设备维护记录；4、废气治理设备清单（包括主要污染治理设备、设计说明书、运行记录、CEMS数据等）；5、耗材清单（除尘器滤料更换记录等）</w:t>
                  </w:r>
                </w:p>
                <w:p>
                  <w:pPr>
                    <w:widowControl/>
                    <w:adjustRightInd w:val="0"/>
                    <w:snapToGrid w:val="0"/>
                    <w:spacing w:line="360" w:lineRule="exact"/>
                    <w:jc w:val="left"/>
                    <w:rPr>
                      <w:b/>
                      <w:u w:val="single"/>
                    </w:rPr>
                  </w:pPr>
                  <w:r>
                    <w:rPr>
                      <w:b/>
                      <w:u w:val="single"/>
                    </w:rPr>
                    <w:t>管理制度健全：1、有专兼职环保人员；2、废气治理设施运行管理规程</w:t>
                  </w:r>
                </w:p>
              </w:tc>
              <w:tc>
                <w:tcPr>
                  <w:tcW w:w="1559" w:type="pct"/>
                  <w:noWrap w:val="0"/>
                  <w:vAlign w:val="center"/>
                </w:tcPr>
                <w:p>
                  <w:pPr>
                    <w:widowControl/>
                    <w:adjustRightInd w:val="0"/>
                    <w:snapToGrid w:val="0"/>
                    <w:spacing w:line="360" w:lineRule="exact"/>
                    <w:jc w:val="left"/>
                    <w:rPr>
                      <w:rFonts w:hint="eastAsia" w:eastAsia="宋体"/>
                      <w:b/>
                      <w:u w:val="single"/>
                      <w:lang w:eastAsia="zh-CN"/>
                    </w:rPr>
                  </w:pPr>
                  <w:r>
                    <w:rPr>
                      <w:rFonts w:eastAsia="宋体"/>
                      <w:b/>
                      <w:u w:val="single"/>
                    </w:rPr>
                    <w:t>本项目建立环保档案管理制度，对相关环保手续进行管理、存放，以备及时调阅。</w:t>
                  </w:r>
                  <w:r>
                    <w:rPr>
                      <w:rFonts w:hint="eastAsia" w:eastAsia="宋体"/>
                      <w:b/>
                      <w:u w:val="single"/>
                      <w:lang w:val="en-US" w:eastAsia="zh-CN"/>
                    </w:rPr>
                    <w:t>企业承诺按照要求完善台账、</w:t>
                  </w:r>
                  <w:r>
                    <w:rPr>
                      <w:rFonts w:eastAsia="宋体"/>
                      <w:b/>
                      <w:u w:val="single"/>
                    </w:rPr>
                    <w:t>配备</w:t>
                  </w:r>
                  <w:r>
                    <w:rPr>
                      <w:rFonts w:hint="eastAsia" w:eastAsia="宋体"/>
                      <w:b/>
                      <w:u w:val="single"/>
                      <w:lang w:eastAsia="zh-CN"/>
                    </w:rPr>
                    <w:t>环保</w:t>
                  </w:r>
                  <w:r>
                    <w:rPr>
                      <w:rFonts w:eastAsia="宋体"/>
                      <w:b/>
                      <w:u w:val="single"/>
                    </w:rPr>
                    <w:t>人员</w:t>
                  </w:r>
                  <w:r>
                    <w:rPr>
                      <w:rFonts w:hint="eastAsia" w:eastAsia="宋体"/>
                      <w:b/>
                      <w:u w:val="single"/>
                      <w:lang w:eastAsia="zh-CN"/>
                    </w:rPr>
                    <w:t>、制定</w:t>
                  </w:r>
                  <w:r>
                    <w:rPr>
                      <w:rFonts w:eastAsia="宋体"/>
                      <w:b/>
                      <w:u w:val="single"/>
                    </w:rPr>
                    <w:t>废气治理设施运行管理规程</w:t>
                  </w:r>
                </w:p>
              </w:tc>
              <w:tc>
                <w:tcPr>
                  <w:tcW w:w="499" w:type="pct"/>
                  <w:noWrap w:val="0"/>
                  <w:vAlign w:val="center"/>
                </w:tcPr>
                <w:p>
                  <w:pPr>
                    <w:widowControl/>
                    <w:adjustRightInd w:val="0"/>
                    <w:snapToGrid w:val="0"/>
                    <w:spacing w:line="360" w:lineRule="exact"/>
                    <w:jc w:val="center"/>
                    <w:rPr>
                      <w:b/>
                      <w:u w:val="single"/>
                    </w:rPr>
                  </w:pPr>
                  <w:r>
                    <w:rPr>
                      <w:rFonts w:hint="eastAsia"/>
                      <w:b/>
                      <w:kern w:val="0"/>
                      <w:u w:val="singl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kern w:val="0"/>
                      <w:u w:val="single"/>
                    </w:rPr>
                  </w:pPr>
                  <w:r>
                    <w:rPr>
                      <w:b/>
                      <w:kern w:val="0"/>
                      <w:u w:val="single"/>
                    </w:rPr>
                    <w:t>运输方式</w:t>
                  </w:r>
                </w:p>
              </w:tc>
              <w:tc>
                <w:tcPr>
                  <w:tcW w:w="2379" w:type="pct"/>
                  <w:noWrap w:val="0"/>
                  <w:vAlign w:val="center"/>
                </w:tcPr>
                <w:p>
                  <w:pPr>
                    <w:adjustRightInd w:val="0"/>
                    <w:snapToGrid w:val="0"/>
                    <w:spacing w:line="360" w:lineRule="exact"/>
                    <w:jc w:val="left"/>
                    <w:rPr>
                      <w:b/>
                      <w:kern w:val="0"/>
                      <w:u w:val="single"/>
                    </w:rPr>
                  </w:pPr>
                  <w:r>
                    <w:rPr>
                      <w:b/>
                      <w:kern w:val="0"/>
                      <w:u w:val="single"/>
                    </w:rPr>
                    <w:t>1、物料（除水泥罐式货车外）公路运输全部使用达到国五及以上排放标准重型载货车辆（含燃气）或新能源车辆；</w:t>
                  </w:r>
                </w:p>
                <w:p>
                  <w:pPr>
                    <w:adjustRightInd w:val="0"/>
                    <w:snapToGrid w:val="0"/>
                    <w:spacing w:line="360" w:lineRule="exact"/>
                    <w:jc w:val="left"/>
                    <w:rPr>
                      <w:b/>
                      <w:kern w:val="0"/>
                      <w:u w:val="single"/>
                    </w:rPr>
                  </w:pPr>
                  <w:r>
                    <w:rPr>
                      <w:b/>
                      <w:kern w:val="0"/>
                      <w:u w:val="single"/>
                    </w:rPr>
                    <w:t>2、厂内运输车辆全部达到国五及以上排放标准（含燃气）或使用新能源车辆；</w:t>
                  </w:r>
                </w:p>
                <w:p>
                  <w:pPr>
                    <w:widowControl/>
                    <w:autoSpaceDE w:val="0"/>
                    <w:autoSpaceDN w:val="0"/>
                    <w:adjustRightInd w:val="0"/>
                    <w:snapToGrid w:val="0"/>
                    <w:spacing w:line="360" w:lineRule="exact"/>
                    <w:jc w:val="left"/>
                    <w:rPr>
                      <w:b/>
                      <w:u w:val="single"/>
                    </w:rPr>
                  </w:pPr>
                  <w:r>
                    <w:rPr>
                      <w:b/>
                      <w:kern w:val="0"/>
                      <w:u w:val="single"/>
                    </w:rPr>
                    <w:t>3、厂内非道路移动机械全部达到国三及以上排放标准或使用新能源机械</w:t>
                  </w:r>
                </w:p>
              </w:tc>
              <w:tc>
                <w:tcPr>
                  <w:tcW w:w="1559" w:type="pct"/>
                  <w:noWrap w:val="0"/>
                  <w:vAlign w:val="center"/>
                </w:tcPr>
                <w:p>
                  <w:pPr>
                    <w:adjustRightInd w:val="0"/>
                    <w:snapToGrid w:val="0"/>
                    <w:spacing w:line="360" w:lineRule="exact"/>
                    <w:jc w:val="left"/>
                    <w:rPr>
                      <w:b/>
                      <w:kern w:val="0"/>
                      <w:u w:val="single"/>
                    </w:rPr>
                  </w:pPr>
                  <w:r>
                    <w:rPr>
                      <w:rFonts w:hint="eastAsia"/>
                      <w:b/>
                      <w:kern w:val="0"/>
                      <w:u w:val="single"/>
                    </w:rPr>
                    <w:t>1、物料运输车辆全部使用达到国五标准重型车辆；</w:t>
                  </w:r>
                </w:p>
                <w:p>
                  <w:pPr>
                    <w:adjustRightInd w:val="0"/>
                    <w:snapToGrid w:val="0"/>
                    <w:spacing w:line="360" w:lineRule="exact"/>
                    <w:jc w:val="left"/>
                    <w:rPr>
                      <w:b/>
                      <w:kern w:val="0"/>
                      <w:u w:val="single"/>
                    </w:rPr>
                  </w:pPr>
                  <w:r>
                    <w:rPr>
                      <w:rFonts w:hint="eastAsia"/>
                      <w:b/>
                      <w:kern w:val="0"/>
                      <w:u w:val="single"/>
                    </w:rPr>
                    <w:t>2、厂内运输车辆全部使用达到国五标准重型车辆；</w:t>
                  </w:r>
                </w:p>
                <w:p>
                  <w:pPr>
                    <w:adjustRightInd w:val="0"/>
                    <w:snapToGrid w:val="0"/>
                    <w:spacing w:line="360" w:lineRule="exact"/>
                    <w:jc w:val="left"/>
                    <w:rPr>
                      <w:rFonts w:hint="eastAsia"/>
                      <w:b/>
                      <w:kern w:val="0"/>
                      <w:u w:val="single"/>
                    </w:rPr>
                  </w:pPr>
                  <w:r>
                    <w:rPr>
                      <w:rFonts w:hint="eastAsia"/>
                      <w:b/>
                      <w:kern w:val="0"/>
                      <w:u w:val="single"/>
                    </w:rPr>
                    <w:t>3、</w:t>
                  </w:r>
                  <w:r>
                    <w:rPr>
                      <w:b/>
                      <w:kern w:val="0"/>
                      <w:u w:val="single"/>
                    </w:rPr>
                    <w:t>厂内非道路移动机械全部达到国</w:t>
                  </w:r>
                  <w:r>
                    <w:rPr>
                      <w:rFonts w:hint="eastAsia"/>
                      <w:b/>
                      <w:kern w:val="0"/>
                      <w:u w:val="single"/>
                    </w:rPr>
                    <w:t>四标准</w:t>
                  </w:r>
                </w:p>
              </w:tc>
              <w:tc>
                <w:tcPr>
                  <w:tcW w:w="499" w:type="pct"/>
                  <w:noWrap w:val="0"/>
                  <w:vAlign w:val="center"/>
                </w:tcPr>
                <w:p>
                  <w:pPr>
                    <w:adjustRightInd w:val="0"/>
                    <w:snapToGrid w:val="0"/>
                    <w:spacing w:line="360" w:lineRule="exact"/>
                    <w:jc w:val="center"/>
                    <w:rPr>
                      <w:b/>
                      <w:kern w:val="0"/>
                      <w:u w:val="single"/>
                    </w:rPr>
                  </w:pPr>
                  <w:r>
                    <w:rPr>
                      <w:rFonts w:hint="eastAsia"/>
                      <w:b/>
                      <w:kern w:val="0"/>
                      <w:u w:val="single"/>
                    </w:rPr>
                    <w:t>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63" w:type="pct"/>
                  <w:noWrap w:val="0"/>
                  <w:vAlign w:val="center"/>
                </w:tcPr>
                <w:p>
                  <w:pPr>
                    <w:adjustRightInd w:val="0"/>
                    <w:snapToGrid w:val="0"/>
                    <w:spacing w:line="360" w:lineRule="exact"/>
                    <w:jc w:val="center"/>
                    <w:rPr>
                      <w:b/>
                      <w:kern w:val="0"/>
                      <w:u w:val="single"/>
                    </w:rPr>
                  </w:pPr>
                  <w:r>
                    <w:rPr>
                      <w:b/>
                      <w:kern w:val="0"/>
                      <w:u w:val="single"/>
                    </w:rPr>
                    <w:t>运输监管</w:t>
                  </w:r>
                </w:p>
              </w:tc>
              <w:tc>
                <w:tcPr>
                  <w:tcW w:w="2379" w:type="pct"/>
                  <w:noWrap w:val="0"/>
                  <w:vAlign w:val="center"/>
                </w:tcPr>
                <w:p>
                  <w:pPr>
                    <w:widowControl/>
                    <w:autoSpaceDE w:val="0"/>
                    <w:autoSpaceDN w:val="0"/>
                    <w:adjustRightInd w:val="0"/>
                    <w:snapToGrid w:val="0"/>
                    <w:spacing w:line="360" w:lineRule="exact"/>
                    <w:jc w:val="left"/>
                    <w:rPr>
                      <w:b/>
                      <w:kern w:val="0"/>
                      <w:u w:val="single"/>
                    </w:rPr>
                  </w:pPr>
                  <w:r>
                    <w:rPr>
                      <w:b/>
                      <w:kern w:val="0"/>
                      <w:u w:val="single"/>
                    </w:rPr>
                    <w:t>配备门禁和视频监控系统，监控运输车辆进出厂区情况，记录运输车辆电子台账；视频监控、台账数据保存三个月以上</w:t>
                  </w:r>
                </w:p>
              </w:tc>
              <w:tc>
                <w:tcPr>
                  <w:tcW w:w="1559" w:type="pct"/>
                  <w:noWrap w:val="0"/>
                  <w:vAlign w:val="center"/>
                </w:tcPr>
                <w:p>
                  <w:pPr>
                    <w:widowControl/>
                    <w:autoSpaceDE w:val="0"/>
                    <w:autoSpaceDN w:val="0"/>
                    <w:adjustRightInd w:val="0"/>
                    <w:snapToGrid w:val="0"/>
                    <w:spacing w:line="360" w:lineRule="exact"/>
                    <w:jc w:val="left"/>
                    <w:rPr>
                      <w:rFonts w:hint="eastAsia"/>
                      <w:b/>
                      <w:kern w:val="0"/>
                      <w:u w:val="single"/>
                    </w:rPr>
                  </w:pPr>
                  <w:r>
                    <w:rPr>
                      <w:rFonts w:hint="eastAsia" w:ascii="Times New Roman" w:hAnsi="Times New Roman" w:eastAsia="宋体" w:cs="Times New Roman"/>
                      <w:b/>
                      <w:bCs/>
                      <w:color w:val="auto"/>
                      <w:szCs w:val="24"/>
                      <w:u w:val="single"/>
                      <w:lang w:val="en-US" w:eastAsia="zh-CN"/>
                    </w:rPr>
                    <w:t>企业承诺项目建成后按照相应要求完善。</w:t>
                  </w:r>
                </w:p>
              </w:tc>
              <w:tc>
                <w:tcPr>
                  <w:tcW w:w="499" w:type="pct"/>
                  <w:noWrap w:val="0"/>
                  <w:vAlign w:val="center"/>
                </w:tcPr>
                <w:p>
                  <w:pPr>
                    <w:widowControl/>
                    <w:autoSpaceDE w:val="0"/>
                    <w:autoSpaceDN w:val="0"/>
                    <w:adjustRightInd w:val="0"/>
                    <w:snapToGrid w:val="0"/>
                    <w:spacing w:line="360" w:lineRule="exact"/>
                    <w:jc w:val="center"/>
                    <w:rPr>
                      <w:b/>
                      <w:kern w:val="0"/>
                      <w:u w:val="single"/>
                    </w:rPr>
                  </w:pPr>
                  <w:r>
                    <w:rPr>
                      <w:rFonts w:hint="eastAsia"/>
                      <w:b/>
                      <w:kern w:val="0"/>
                      <w:u w:val="single"/>
                    </w:rPr>
                    <w:t>符合</w:t>
                  </w:r>
                </w:p>
              </w:tc>
            </w:tr>
          </w:tbl>
          <w:p>
            <w:pPr>
              <w:autoSpaceDE w:val="0"/>
              <w:autoSpaceDN w:val="0"/>
              <w:adjustRightInd w:val="0"/>
              <w:snapToGrid w:val="0"/>
              <w:spacing w:line="520" w:lineRule="exact"/>
              <w:ind w:firstLine="482" w:firstLineChars="200"/>
              <w:jc w:val="left"/>
              <w:rPr>
                <w:rFonts w:hint="eastAsia"/>
                <w:b/>
                <w:sz w:val="24"/>
                <w:szCs w:val="24"/>
                <w:u w:val="single"/>
              </w:rPr>
            </w:pPr>
            <w:r>
              <w:rPr>
                <w:rFonts w:hint="eastAsia"/>
                <w:b/>
                <w:sz w:val="24"/>
                <w:szCs w:val="24"/>
                <w:u w:val="single"/>
              </w:rPr>
              <w:t>综上所述，采取本环评提出的环境保护措施并完善环境管理措施后，本项目的建设可以满足</w:t>
            </w:r>
            <w:r>
              <w:rPr>
                <w:b/>
                <w:sz w:val="24"/>
                <w:szCs w:val="24"/>
                <w:u w:val="single"/>
              </w:rPr>
              <w:t>《重污染天气重点行业应急减排措施制定技术指南》（2020年修订版）中</w:t>
            </w:r>
            <w:r>
              <w:rPr>
                <w:rFonts w:hint="eastAsia"/>
                <w:b/>
                <w:sz w:val="24"/>
                <w:szCs w:val="24"/>
                <w:u w:val="single"/>
              </w:rPr>
              <w:t>水泥制品行业绩效引领性指标要求。</w:t>
            </w:r>
          </w:p>
          <w:p>
            <w:pPr>
              <w:autoSpaceDE w:val="0"/>
              <w:autoSpaceDN w:val="0"/>
              <w:adjustRightInd w:val="0"/>
              <w:snapToGrid w:val="0"/>
              <w:spacing w:line="520" w:lineRule="exact"/>
              <w:ind w:firstLine="482" w:firstLineChars="200"/>
              <w:jc w:val="left"/>
              <w:rPr>
                <w:b/>
                <w:bCs w:val="0"/>
                <w:color w:val="auto"/>
                <w:kern w:val="0"/>
                <w:sz w:val="24"/>
                <w:u w:val="none"/>
              </w:rPr>
            </w:pPr>
            <w:r>
              <w:rPr>
                <w:rFonts w:hint="eastAsia" w:cs="Times New Roman"/>
                <w:b/>
                <w:bCs w:val="0"/>
                <w:color w:val="auto"/>
                <w:kern w:val="0"/>
                <w:sz w:val="24"/>
                <w:szCs w:val="20"/>
                <w:lang w:val="en-US" w:eastAsia="zh-CN" w:bidi="ar-SA"/>
              </w:rPr>
              <w:t>12、</w:t>
            </w:r>
            <w:r>
              <w:rPr>
                <w:rFonts w:hint="eastAsia" w:ascii="Times New Roman" w:hAnsi="Times New Roman" w:eastAsia="宋体" w:cs="Times New Roman"/>
                <w:b/>
                <w:bCs w:val="0"/>
                <w:color w:val="auto"/>
                <w:kern w:val="0"/>
                <w:sz w:val="24"/>
                <w:szCs w:val="20"/>
                <w:lang w:val="en-US" w:eastAsia="zh-CN" w:bidi="ar-SA"/>
              </w:rPr>
              <w:t>选址合理性分析</w:t>
            </w:r>
          </w:p>
          <w:p>
            <w:pPr>
              <w:autoSpaceDE w:val="0"/>
              <w:autoSpaceDN w:val="0"/>
              <w:adjustRightInd w:val="0"/>
              <w:snapToGrid w:val="0"/>
              <w:spacing w:line="520" w:lineRule="exact"/>
              <w:ind w:firstLine="480" w:firstLineChars="200"/>
              <w:jc w:val="left"/>
              <w:rPr>
                <w:b w:val="0"/>
                <w:bCs/>
                <w:color w:val="auto"/>
                <w:kern w:val="0"/>
                <w:sz w:val="24"/>
                <w:u w:val="none"/>
              </w:rPr>
            </w:pPr>
            <w:r>
              <w:rPr>
                <w:rFonts w:hint="eastAsia"/>
                <w:b w:val="0"/>
                <w:bCs/>
                <w:color w:val="auto"/>
                <w:kern w:val="0"/>
                <w:sz w:val="24"/>
                <w:u w:val="none"/>
              </w:rPr>
              <w:t>项目位于</w:t>
            </w:r>
            <w:r>
              <w:rPr>
                <w:rFonts w:hint="eastAsia"/>
                <w:bCs/>
                <w:color w:val="auto"/>
                <w:sz w:val="24"/>
                <w:szCs w:val="24"/>
                <w:lang w:eastAsia="zh-CN"/>
              </w:rPr>
              <w:t>平顶山市鲁山县马楼乡马塘村</w:t>
            </w:r>
            <w:r>
              <w:rPr>
                <w:rFonts w:hint="eastAsia"/>
                <w:b w:val="0"/>
                <w:bCs/>
                <w:color w:val="auto"/>
                <w:kern w:val="0"/>
                <w:sz w:val="24"/>
                <w:u w:val="none"/>
              </w:rPr>
              <w:t>，</w:t>
            </w:r>
            <w:r>
              <w:rPr>
                <w:rFonts w:hint="eastAsia"/>
                <w:b w:val="0"/>
                <w:bCs/>
                <w:color w:val="auto"/>
                <w:kern w:val="0"/>
                <w:sz w:val="24"/>
                <w:highlight w:val="none"/>
                <w:u w:val="none"/>
                <w:lang w:val="en-US" w:eastAsia="zh-CN"/>
              </w:rPr>
              <w:t>根据鲁山县自然资源局和鲁山县马楼乡村镇建设发展中心出具的规划证明（附件3）：平顶山市双成新型建材有限公司项目符合马楼乡村镇建设中心总体规划意见。</w:t>
            </w:r>
            <w:r>
              <w:rPr>
                <w:rFonts w:hint="eastAsia"/>
                <w:b w:val="0"/>
                <w:bCs/>
                <w:color w:val="auto"/>
                <w:kern w:val="0"/>
                <w:sz w:val="24"/>
                <w:u w:val="none"/>
              </w:rPr>
              <w:t>项目周围无自然保护区、风景旅游点、文物古迹等需要特殊保护的环境敏感对象。</w:t>
            </w:r>
          </w:p>
          <w:p>
            <w:pPr>
              <w:autoSpaceDE w:val="0"/>
              <w:autoSpaceDN w:val="0"/>
              <w:adjustRightInd w:val="0"/>
              <w:snapToGrid w:val="0"/>
              <w:spacing w:line="520" w:lineRule="exact"/>
              <w:ind w:firstLine="480" w:firstLineChars="200"/>
              <w:jc w:val="left"/>
              <w:rPr>
                <w:rFonts w:hint="eastAsia" w:eastAsia="宋体"/>
                <w:b w:val="0"/>
                <w:bCs/>
                <w:color w:val="auto"/>
                <w:kern w:val="0"/>
                <w:sz w:val="24"/>
                <w:u w:val="none"/>
                <w:lang w:eastAsia="zh-CN"/>
              </w:rPr>
            </w:pPr>
            <w:r>
              <w:rPr>
                <w:rFonts w:hint="eastAsia"/>
                <w:b w:val="0"/>
                <w:bCs/>
                <w:color w:val="auto"/>
                <w:kern w:val="0"/>
                <w:sz w:val="24"/>
                <w:u w:val="none"/>
              </w:rPr>
              <w:t>项目运营时所产生的废气、废水、噪声和固废等环境影响因素在采取相应的污染防治措施后，均可得到有效的治理和综合利用，对厂址周围环境的影响在可接受范围之内，不会影响区域环境现有功能。</w:t>
            </w:r>
          </w:p>
          <w:p>
            <w:pPr>
              <w:autoSpaceDE w:val="0"/>
              <w:autoSpaceDN w:val="0"/>
              <w:adjustRightInd w:val="0"/>
              <w:snapToGrid w:val="0"/>
              <w:spacing w:line="520" w:lineRule="exact"/>
              <w:ind w:firstLine="480" w:firstLineChars="200"/>
              <w:jc w:val="left"/>
              <w:rPr>
                <w:color w:val="auto"/>
                <w:kern w:val="0"/>
                <w:szCs w:val="21"/>
              </w:rPr>
            </w:pPr>
            <w:r>
              <w:rPr>
                <w:rFonts w:hint="eastAsia"/>
                <w:b w:val="0"/>
                <w:bCs/>
                <w:color w:val="auto"/>
                <w:kern w:val="0"/>
                <w:sz w:val="24"/>
                <w:u w:val="none"/>
              </w:rPr>
              <w:t>综上，项目选址合理。</w:t>
            </w:r>
          </w:p>
        </w:tc>
      </w:tr>
    </w:tbl>
    <w:p>
      <w:pPr>
        <w:spacing w:line="360" w:lineRule="auto"/>
        <w:outlineLvl w:val="0"/>
        <w:rPr>
          <w:rFonts w:eastAsia="黑体"/>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8"/>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4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dxa"/>
            <w:vAlign w:val="center"/>
          </w:tcPr>
          <w:p>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488" w:type="dxa"/>
          </w:tcPr>
          <w:p>
            <w:pPr>
              <w:tabs>
                <w:tab w:val="left" w:pos="1260"/>
              </w:tabs>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color w:val="auto"/>
                <w:sz w:val="24"/>
                <w:szCs w:val="24"/>
              </w:rPr>
              <w:t>1、</w:t>
            </w:r>
            <w:r>
              <w:rPr>
                <w:rFonts w:hint="default" w:ascii="Times New Roman" w:hAnsi="Times New Roman" w:cs="Times New Roman"/>
                <w:b/>
                <w:bCs/>
                <w:color w:val="auto"/>
                <w:sz w:val="24"/>
                <w:szCs w:val="24"/>
              </w:rPr>
              <w:t>项目由来</w:t>
            </w:r>
          </w:p>
          <w:p>
            <w:pPr>
              <w:spacing w:line="52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平顶山市双成新型建材有限公司</w:t>
            </w:r>
            <w:r>
              <w:rPr>
                <w:rFonts w:hint="default" w:ascii="Times New Roman" w:hAnsi="Times New Roman" w:eastAsia="宋体" w:cs="Times New Roman"/>
                <w:bCs/>
                <w:color w:val="auto"/>
                <w:sz w:val="24"/>
                <w:lang w:eastAsia="zh-CN"/>
              </w:rPr>
              <w:t>拟投资</w:t>
            </w:r>
            <w:r>
              <w:rPr>
                <w:rFonts w:hint="default" w:ascii="Times New Roman" w:hAnsi="Times New Roman" w:cs="Times New Roman"/>
                <w:bCs/>
                <w:color w:val="auto"/>
                <w:sz w:val="24"/>
                <w:lang w:val="en-US" w:eastAsia="zh-CN"/>
              </w:rPr>
              <w:t>15</w:t>
            </w:r>
            <w:r>
              <w:rPr>
                <w:rFonts w:hint="default" w:ascii="Times New Roman" w:hAnsi="Times New Roman" w:eastAsia="宋体" w:cs="Times New Roman"/>
                <w:bCs/>
                <w:color w:val="auto"/>
                <w:sz w:val="24"/>
                <w:lang w:val="en-US" w:eastAsia="zh-CN"/>
              </w:rPr>
              <w:t>0万元，</w:t>
            </w:r>
            <w:r>
              <w:rPr>
                <w:rFonts w:hint="default" w:ascii="Times New Roman" w:hAnsi="Times New Roman" w:cs="Times New Roman"/>
                <w:bCs/>
                <w:color w:val="auto"/>
                <w:sz w:val="24"/>
                <w:lang w:val="en-US" w:eastAsia="zh-CN"/>
              </w:rPr>
              <w:t>租赁</w:t>
            </w:r>
            <w:r>
              <w:rPr>
                <w:rFonts w:hint="default" w:ascii="Times New Roman" w:hAnsi="Times New Roman" w:cs="Times New Roman"/>
                <w:bCs/>
                <w:color w:val="auto"/>
                <w:sz w:val="24"/>
                <w:szCs w:val="24"/>
                <w:lang w:eastAsia="zh-CN"/>
              </w:rPr>
              <w:t>平顶山市鲁山县马楼乡马塘村路口厂房及厂院（厂房租赁协议见附件</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lang w:eastAsia="zh-CN"/>
              </w:rPr>
              <w:t>）</w:t>
            </w:r>
            <w:r>
              <w:rPr>
                <w:rFonts w:hint="default" w:ascii="Times New Roman" w:hAnsi="Times New Roman" w:eastAsia="宋体" w:cs="Times New Roman"/>
                <w:bCs/>
                <w:color w:val="auto"/>
                <w:sz w:val="24"/>
                <w:lang w:eastAsia="zh-CN"/>
              </w:rPr>
              <w:t>建设</w:t>
            </w:r>
            <w:r>
              <w:rPr>
                <w:rFonts w:hint="default" w:ascii="Times New Roman" w:hAnsi="Times New Roman" w:cs="Times New Roman"/>
                <w:bCs/>
                <w:color w:val="auto"/>
                <w:sz w:val="24"/>
                <w:lang w:val="en-US" w:eastAsia="zh-CN"/>
              </w:rPr>
              <w:t>年产20万平方pc仿石透水砖、100万块空心砖、砼结构构件建设项目</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本项目进行分期建设，一期工程主要建设内容包</w:t>
            </w:r>
            <w:r>
              <w:rPr>
                <w:rFonts w:hint="default" w:ascii="Times New Roman" w:hAnsi="Times New Roman" w:eastAsia="宋体" w:cs="Times New Roman"/>
                <w:bCs/>
                <w:color w:val="auto"/>
                <w:sz w:val="24"/>
                <w:lang w:val="en-US" w:eastAsia="zh-CN"/>
              </w:rPr>
              <w:t>括1#原料库、1#水泥仓、1#生产车间（含1#白水泥</w:t>
            </w:r>
            <w:r>
              <w:rPr>
                <w:rFonts w:hint="default" w:ascii="Times New Roman" w:hAnsi="Times New Roman" w:cs="Times New Roman"/>
                <w:bCs/>
                <w:color w:val="auto"/>
                <w:sz w:val="24"/>
                <w:lang w:val="en-US" w:eastAsia="zh-CN"/>
              </w:rPr>
              <w:t>和</w:t>
            </w:r>
            <w:r>
              <w:rPr>
                <w:rFonts w:hint="default" w:ascii="Times New Roman" w:hAnsi="Times New Roman" w:eastAsia="宋体" w:cs="Times New Roman"/>
                <w:bCs/>
                <w:color w:val="auto"/>
                <w:sz w:val="24"/>
                <w:lang w:val="en-US" w:eastAsia="zh-CN"/>
              </w:rPr>
              <w:t>彩色石英砂暂存区）、1#养护区、1#成品</w:t>
            </w:r>
            <w:r>
              <w:rPr>
                <w:rFonts w:hint="default" w:ascii="Times New Roman" w:hAnsi="Times New Roman" w:cs="Times New Roman"/>
                <w:bCs/>
                <w:color w:val="auto"/>
                <w:sz w:val="24"/>
                <w:lang w:val="en-US" w:eastAsia="zh-CN"/>
              </w:rPr>
              <w:t>区、办公区及配套环保设施，二期工程</w:t>
            </w:r>
            <w:r>
              <w:rPr>
                <w:rFonts w:hint="default" w:ascii="Times New Roman" w:hAnsi="Times New Roman" w:cs="Times New Roman"/>
                <w:bCs/>
                <w:color w:val="auto"/>
                <w:sz w:val="24"/>
                <w:lang w:eastAsia="zh-CN"/>
              </w:rPr>
              <w:t>主要建设内容包括</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lang w:eastAsia="zh-CN"/>
              </w:rPr>
              <w:t>水泥仓、</w:t>
            </w:r>
            <w:r>
              <w:rPr>
                <w:rFonts w:hint="default" w:ascii="Times New Roman" w:hAnsi="Times New Roman" w:cs="Times New Roman"/>
                <w:bCs/>
                <w:color w:val="auto"/>
                <w:sz w:val="24"/>
                <w:lang w:val="en-US" w:eastAsia="zh-CN"/>
              </w:rPr>
              <w:t>2#生产车间及配套环保设施，</w:t>
            </w:r>
            <w:r>
              <w:rPr>
                <w:rFonts w:hint="default" w:ascii="Times New Roman" w:hAnsi="Times New Roman" w:cs="Times New Roman"/>
                <w:bCs/>
                <w:color w:val="auto"/>
                <w:sz w:val="24"/>
                <w:lang w:eastAsia="zh-CN"/>
              </w:rPr>
              <w:t>原料库、</w:t>
            </w:r>
            <w:r>
              <w:rPr>
                <w:rFonts w:hint="default" w:ascii="Times New Roman" w:hAnsi="Times New Roman" w:eastAsia="宋体" w:cs="Times New Roman"/>
                <w:bCs/>
                <w:color w:val="auto"/>
                <w:sz w:val="24"/>
                <w:lang w:val="en-US" w:eastAsia="zh-CN"/>
              </w:rPr>
              <w:t>白水泥</w:t>
            </w:r>
            <w:r>
              <w:rPr>
                <w:rFonts w:hint="default" w:ascii="Times New Roman" w:hAnsi="Times New Roman" w:cs="Times New Roman"/>
                <w:bCs/>
                <w:color w:val="auto"/>
                <w:sz w:val="24"/>
                <w:lang w:val="en-US" w:eastAsia="zh-CN"/>
              </w:rPr>
              <w:t>和</w:t>
            </w:r>
            <w:r>
              <w:rPr>
                <w:rFonts w:hint="default" w:ascii="Times New Roman" w:hAnsi="Times New Roman" w:eastAsia="宋体" w:cs="Times New Roman"/>
                <w:bCs/>
                <w:color w:val="auto"/>
                <w:sz w:val="24"/>
                <w:lang w:val="en-US" w:eastAsia="zh-CN"/>
              </w:rPr>
              <w:t>彩色石英砂暂存区</w:t>
            </w:r>
            <w:r>
              <w:rPr>
                <w:rFonts w:hint="default" w:ascii="Times New Roman" w:hAnsi="Times New Roman" w:cs="Times New Roman"/>
                <w:bCs/>
                <w:color w:val="auto"/>
                <w:sz w:val="24"/>
                <w:lang w:val="en-US" w:eastAsia="zh-CN"/>
              </w:rPr>
              <w:t>、养护区、成品区依托</w:t>
            </w:r>
            <w:r>
              <w:rPr>
                <w:rFonts w:hint="default" w:ascii="Times New Roman" w:hAnsi="Times New Roman" w:cs="Times New Roman"/>
                <w:bCs/>
                <w:color w:val="auto"/>
                <w:sz w:val="24"/>
                <w:lang w:eastAsia="zh-CN"/>
              </w:rPr>
              <w:t>一期工程，三期工程主要建设内容包</w:t>
            </w:r>
            <w:r>
              <w:rPr>
                <w:rFonts w:hint="default" w:ascii="Times New Roman" w:hAnsi="Times New Roman" w:eastAsia="宋体" w:cs="Times New Roman"/>
                <w:bCs/>
                <w:color w:val="auto"/>
                <w:sz w:val="24"/>
                <w:lang w:val="en-US" w:eastAsia="zh-CN"/>
              </w:rPr>
              <w:t>括3#水泥仓、3#生产车间</w:t>
            </w:r>
            <w:r>
              <w:rPr>
                <w:rFonts w:hint="default" w:ascii="Times New Roman" w:hAnsi="Times New Roman" w:cs="Times New Roman"/>
                <w:bCs/>
                <w:color w:val="auto"/>
                <w:sz w:val="24"/>
                <w:lang w:val="en-US" w:eastAsia="zh-CN"/>
              </w:rPr>
              <w:t>（含2#原料区）</w:t>
            </w:r>
            <w:r>
              <w:rPr>
                <w:rFonts w:hint="default" w:ascii="Times New Roman" w:hAnsi="Times New Roman" w:eastAsia="宋体" w:cs="Times New Roman"/>
                <w:bCs/>
                <w:color w:val="auto"/>
                <w:sz w:val="24"/>
                <w:lang w:val="en-US" w:eastAsia="zh-CN"/>
              </w:rPr>
              <w:t>、2#养护区、2#成品区及配套</w:t>
            </w:r>
            <w:r>
              <w:rPr>
                <w:rFonts w:hint="default" w:ascii="Times New Roman" w:hAnsi="Times New Roman" w:cs="Times New Roman"/>
                <w:bCs/>
                <w:color w:val="auto"/>
                <w:sz w:val="24"/>
                <w:lang w:val="en-US" w:eastAsia="zh-CN"/>
              </w:rPr>
              <w:t>环保设施</w:t>
            </w:r>
            <w:r>
              <w:rPr>
                <w:rFonts w:hint="default" w:ascii="Times New Roman" w:hAnsi="Times New Roman" w:cs="Times New Roman"/>
                <w:bCs/>
                <w:color w:val="auto"/>
                <w:sz w:val="24"/>
                <w:lang w:eastAsia="zh-CN"/>
              </w:rPr>
              <w:t>。</w:t>
            </w:r>
          </w:p>
          <w:p>
            <w:pPr>
              <w:widowControl/>
              <w:snapToGrid w:val="0"/>
              <w:spacing w:line="520" w:lineRule="exact"/>
              <w:ind w:firstLine="480"/>
              <w:rPr>
                <w:rFonts w:hint="default" w:ascii="Times New Roman" w:hAnsi="Times New Roman" w:cs="Times New Roman"/>
                <w:lang w:val="en-US" w:eastAsia="zh-CN"/>
              </w:rPr>
            </w:pPr>
            <w:r>
              <w:rPr>
                <w:rFonts w:hint="default" w:ascii="Times New Roman" w:hAnsi="Times New Roman" w:cs="Times New Roman"/>
                <w:bCs/>
                <w:color w:val="auto"/>
                <w:sz w:val="24"/>
              </w:rPr>
              <w:t>根据国家和河南省有关环保法规及建设项目管理的规定和要求，本工程应进行环境影响评价。</w:t>
            </w:r>
            <w:r>
              <w:rPr>
                <w:rFonts w:hint="default" w:ascii="Times New Roman" w:hAnsi="Times New Roman" w:cs="Times New Roman"/>
                <w:bCs/>
                <w:sz w:val="24"/>
              </w:rPr>
              <w:t>依据《建设项目环境影响评价分类管理名录》</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2021版</w:t>
            </w:r>
            <w:r>
              <w:rPr>
                <w:rFonts w:hint="default" w:ascii="Times New Roman" w:hAnsi="Times New Roman" w:cs="Times New Roman"/>
                <w:bCs/>
                <w:sz w:val="24"/>
                <w:lang w:eastAsia="zh-CN"/>
              </w:rPr>
              <w:t>）</w:t>
            </w:r>
            <w:r>
              <w:rPr>
                <w:rFonts w:hint="default" w:ascii="Times New Roman" w:hAnsi="Times New Roman" w:cs="Times New Roman"/>
                <w:bCs/>
                <w:sz w:val="24"/>
              </w:rPr>
              <w:t>，</w:t>
            </w:r>
            <w:r>
              <w:rPr>
                <w:rFonts w:hint="default" w:ascii="Times New Roman" w:hAnsi="Times New Roman" w:cs="Times New Roman"/>
                <w:bCs/>
                <w:sz w:val="24"/>
                <w:lang w:eastAsia="zh-CN"/>
              </w:rPr>
              <w:t>本项目</w:t>
            </w:r>
            <w:r>
              <w:rPr>
                <w:rFonts w:hint="default" w:ascii="Times New Roman" w:hAnsi="Times New Roman" w:cs="Times New Roman"/>
                <w:bCs/>
                <w:sz w:val="24"/>
              </w:rPr>
              <w:t>属于</w:t>
            </w:r>
            <w:r>
              <w:rPr>
                <w:rFonts w:hint="default" w:ascii="Times New Roman" w:hAnsi="Times New Roman" w:cs="Times New Roman"/>
                <w:bCs/>
                <w:sz w:val="24"/>
                <w:lang w:eastAsia="zh-CN"/>
              </w:rPr>
              <w:t>“二十七</w:t>
            </w:r>
            <w:r>
              <w:rPr>
                <w:rFonts w:hint="default" w:ascii="Times New Roman" w:hAnsi="Times New Roman" w:cs="Times New Roman"/>
                <w:bCs/>
                <w:sz w:val="24"/>
              </w:rPr>
              <w:t>、</w:t>
            </w:r>
            <w:r>
              <w:rPr>
                <w:rFonts w:hint="default" w:ascii="Times New Roman" w:hAnsi="Times New Roman" w:cs="Times New Roman"/>
                <w:bCs/>
                <w:sz w:val="24"/>
                <w:lang w:eastAsia="zh-CN"/>
              </w:rPr>
              <w:t>非金属矿物制品业</w:t>
            </w:r>
            <w:r>
              <w:rPr>
                <w:rFonts w:hint="default" w:ascii="Times New Roman" w:hAnsi="Times New Roman" w:cs="Times New Roman"/>
                <w:bCs/>
                <w:sz w:val="24"/>
                <w:lang w:val="en-US" w:eastAsia="zh-CN"/>
              </w:rPr>
              <w:t>30</w:t>
            </w:r>
            <w:r>
              <w:rPr>
                <w:rFonts w:hint="default" w:ascii="Times New Roman" w:hAnsi="Times New Roman" w:cs="Times New Roman"/>
                <w:bCs/>
                <w:sz w:val="24"/>
                <w:lang w:eastAsia="zh-CN"/>
              </w:rPr>
              <w:t>”</w:t>
            </w:r>
            <w:r>
              <w:rPr>
                <w:rFonts w:hint="default" w:ascii="Times New Roman" w:hAnsi="Times New Roman" w:cs="Times New Roman"/>
                <w:bCs/>
                <w:sz w:val="24"/>
              </w:rPr>
              <w:t>中的</w:t>
            </w:r>
            <w:r>
              <w:rPr>
                <w:rFonts w:hint="default" w:ascii="Times New Roman" w:hAnsi="Times New Roman" w:cs="Times New Roman"/>
                <w:bCs/>
                <w:sz w:val="24"/>
                <w:lang w:eastAsia="zh-CN"/>
              </w:rPr>
              <w:t>“</w:t>
            </w:r>
            <w:r>
              <w:rPr>
                <w:rFonts w:hint="default" w:ascii="Times New Roman" w:hAnsi="Times New Roman" w:cs="Times New Roman"/>
                <w:color w:val="auto"/>
                <w:sz w:val="24"/>
                <w:szCs w:val="24"/>
                <w:highlight w:val="none"/>
                <w:lang w:val="en-US" w:eastAsia="zh-CN"/>
              </w:rPr>
              <w:t>石膏、水泥制品及类似制品制造302</w:t>
            </w:r>
            <w:r>
              <w:rPr>
                <w:rFonts w:hint="default" w:ascii="Times New Roman" w:hAnsi="Times New Roman" w:cs="Times New Roman"/>
                <w:bCs/>
                <w:sz w:val="24"/>
                <w:lang w:eastAsia="zh-CN"/>
              </w:rPr>
              <w:t>”</w:t>
            </w:r>
            <w:r>
              <w:rPr>
                <w:rFonts w:hint="default" w:ascii="Times New Roman" w:hAnsi="Times New Roman" w:cs="Times New Roman"/>
                <w:bCs/>
                <w:sz w:val="24"/>
              </w:rPr>
              <w:t>，</w:t>
            </w:r>
            <w:r>
              <w:rPr>
                <w:rFonts w:hint="default" w:ascii="Times New Roman" w:hAnsi="Times New Roman" w:cs="Times New Roman"/>
                <w:color w:val="000000"/>
                <w:kern w:val="0"/>
                <w:sz w:val="24"/>
                <w:szCs w:val="24"/>
                <w:highlight w:val="none"/>
                <w:lang w:val="en-US" w:eastAsia="zh-CN" w:bidi="ar-SA"/>
              </w:rPr>
              <w:t>其中“商品混凝土；砼结构构件制造；水泥制品制造”应编制报告表，本项目</w:t>
            </w:r>
            <w:r>
              <w:rPr>
                <w:rFonts w:hint="default" w:ascii="Times New Roman" w:hAnsi="Times New Roman" w:cs="Times New Roman"/>
                <w:color w:val="000000"/>
                <w:sz w:val="24"/>
                <w:szCs w:val="24"/>
                <w:lang w:val="en-US" w:eastAsia="zh-CN"/>
              </w:rPr>
              <w:t>为</w:t>
            </w:r>
            <w:r>
              <w:rPr>
                <w:rFonts w:hint="default" w:ascii="Times New Roman" w:hAnsi="Times New Roman" w:cs="Times New Roman"/>
                <w:bCs/>
                <w:color w:val="auto"/>
                <w:sz w:val="24"/>
                <w:lang w:val="en-US" w:eastAsia="zh-CN"/>
              </w:rPr>
              <w:t>年产20万平方pc仿石透水砖、100万块空心砖、砼结构构件建设</w:t>
            </w:r>
            <w:r>
              <w:rPr>
                <w:rFonts w:hint="default" w:ascii="Times New Roman" w:hAnsi="Times New Roman" w:cs="Times New Roman"/>
                <w:color w:val="000000"/>
                <w:sz w:val="24"/>
                <w:szCs w:val="24"/>
                <w:lang w:val="en-US" w:eastAsia="zh-CN"/>
              </w:rPr>
              <w:t>项目</w:t>
            </w:r>
            <w:r>
              <w:rPr>
                <w:rFonts w:hint="default" w:ascii="Times New Roman" w:hAnsi="Times New Roman" w:cs="Times New Roman"/>
                <w:color w:val="000000"/>
                <w:kern w:val="0"/>
                <w:sz w:val="24"/>
                <w:szCs w:val="24"/>
                <w:highlight w:val="none"/>
                <w:lang w:val="en-US" w:eastAsia="zh-CN" w:bidi="ar-SA"/>
              </w:rPr>
              <w:t>，是以水泥、砂石骨料、颜料等原辅材料进行</w:t>
            </w:r>
            <w:r>
              <w:rPr>
                <w:rFonts w:hint="default" w:ascii="Times New Roman" w:hAnsi="Times New Roman" w:cs="Times New Roman"/>
                <w:bCs/>
                <w:color w:val="auto"/>
                <w:sz w:val="24"/>
                <w:lang w:val="en-US" w:eastAsia="zh-CN"/>
              </w:rPr>
              <w:t>pc仿石透水砖</w:t>
            </w:r>
            <w:r>
              <w:rPr>
                <w:rFonts w:hint="default" w:ascii="Times New Roman" w:hAnsi="Times New Roman" w:cs="Times New Roman"/>
                <w:color w:val="000000"/>
                <w:kern w:val="0"/>
                <w:sz w:val="24"/>
                <w:szCs w:val="24"/>
                <w:highlight w:val="none"/>
                <w:lang w:val="en-US" w:eastAsia="zh-CN" w:bidi="ar-SA"/>
              </w:rPr>
              <w:t>、</w:t>
            </w:r>
            <w:r>
              <w:rPr>
                <w:rFonts w:hint="default" w:ascii="Times New Roman" w:hAnsi="Times New Roman" w:cs="Times New Roman"/>
                <w:bCs/>
                <w:color w:val="auto"/>
                <w:sz w:val="24"/>
                <w:lang w:val="en-US" w:eastAsia="zh-CN"/>
              </w:rPr>
              <w:t>空心砖、砼结构构件（盖板、路缘石）</w:t>
            </w:r>
            <w:r>
              <w:rPr>
                <w:rFonts w:hint="default" w:ascii="Times New Roman" w:hAnsi="Times New Roman" w:cs="Times New Roman"/>
                <w:color w:val="000000"/>
                <w:kern w:val="0"/>
                <w:sz w:val="24"/>
                <w:szCs w:val="24"/>
                <w:highlight w:val="none"/>
                <w:lang w:val="en-US" w:eastAsia="zh-CN" w:bidi="ar-SA"/>
              </w:rPr>
              <w:t>生产，因此应当编制环境影响评价报告表。</w:t>
            </w:r>
          </w:p>
          <w:p>
            <w:pPr>
              <w:spacing w:line="520" w:lineRule="exact"/>
              <w:ind w:firstLine="480" w:firstLineChars="200"/>
              <w:rPr>
                <w:rFonts w:hint="default" w:ascii="Times New Roman" w:hAnsi="Times New Roman" w:cs="Times New Roman"/>
                <w:bCs/>
                <w:sz w:val="24"/>
              </w:rPr>
            </w:pPr>
            <w:r>
              <w:rPr>
                <w:rFonts w:hint="default" w:ascii="Times New Roman" w:hAnsi="Times New Roman" w:cs="Times New Roman"/>
                <w:bCs/>
                <w:sz w:val="24"/>
              </w:rPr>
              <w:t>受建设单位的委托</w:t>
            </w:r>
            <w:r>
              <w:rPr>
                <w:rFonts w:hint="default" w:ascii="Times New Roman" w:hAnsi="Times New Roman" w:cs="Times New Roman"/>
                <w:color w:val="000000"/>
                <w:kern w:val="0"/>
                <w:sz w:val="24"/>
                <w:szCs w:val="24"/>
                <w:highlight w:val="none"/>
                <w:lang w:val="en-US" w:eastAsia="zh-CN" w:bidi="ar-SA"/>
              </w:rPr>
              <w:t>（委托书见附件1）</w:t>
            </w:r>
            <w:r>
              <w:rPr>
                <w:rFonts w:hint="default" w:ascii="Times New Roman" w:hAnsi="Times New Roman" w:cs="Times New Roman"/>
                <w:bCs/>
                <w:sz w:val="24"/>
              </w:rPr>
              <w:t>，我公司承担了本工程的环境影响评价工作。我公司在拟建地实地踏勘、收集项目相关资料和向环保管理部门汇报的基础上，</w:t>
            </w:r>
            <w:r>
              <w:rPr>
                <w:rFonts w:hint="default" w:ascii="Times New Roman" w:hAnsi="Times New Roman" w:cs="Times New Roman"/>
                <w:kern w:val="0"/>
                <w:sz w:val="24"/>
                <w:szCs w:val="24"/>
                <w:highlight w:val="none"/>
              </w:rPr>
              <w:t>本着</w:t>
            </w:r>
            <w:r>
              <w:rPr>
                <w:rFonts w:hint="default" w:ascii="Times New Roman" w:hAnsi="Times New Roman" w:cs="Times New Roman"/>
                <w:kern w:val="0"/>
                <w:sz w:val="24"/>
                <w:szCs w:val="24"/>
                <w:highlight w:val="none"/>
                <w:lang w:eastAsia="zh-CN"/>
              </w:rPr>
              <w:t>“</w:t>
            </w:r>
            <w:r>
              <w:rPr>
                <w:rFonts w:hint="default" w:ascii="Times New Roman" w:hAnsi="Times New Roman" w:cs="Times New Roman"/>
                <w:kern w:val="0"/>
                <w:sz w:val="24"/>
                <w:szCs w:val="24"/>
                <w:highlight w:val="none"/>
              </w:rPr>
              <w:t>科学、公正、客观</w:t>
            </w:r>
            <w:r>
              <w:rPr>
                <w:rFonts w:hint="default" w:ascii="Times New Roman" w:hAnsi="Times New Roman" w:cs="Times New Roman"/>
                <w:kern w:val="0"/>
                <w:sz w:val="24"/>
                <w:szCs w:val="24"/>
                <w:highlight w:val="none"/>
                <w:lang w:eastAsia="zh-CN"/>
              </w:rPr>
              <w:t>”</w:t>
            </w:r>
            <w:r>
              <w:rPr>
                <w:rFonts w:hint="default" w:ascii="Times New Roman" w:hAnsi="Times New Roman" w:cs="Times New Roman"/>
                <w:kern w:val="0"/>
                <w:sz w:val="24"/>
                <w:szCs w:val="24"/>
                <w:highlight w:val="none"/>
              </w:rPr>
              <w:t>的态度，</w:t>
            </w:r>
            <w:r>
              <w:rPr>
                <w:rFonts w:hint="default" w:ascii="Times New Roman" w:hAnsi="Times New Roman" w:cs="Times New Roman"/>
                <w:bCs/>
                <w:sz w:val="24"/>
              </w:rPr>
              <w:t>编制了本工程环境影响报告表，以作为管理部门决策参考。</w:t>
            </w:r>
          </w:p>
          <w:p>
            <w:pPr>
              <w:tabs>
                <w:tab w:val="left" w:pos="5360"/>
              </w:tabs>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2、项目基本情况</w:t>
            </w:r>
          </w:p>
          <w:p>
            <w:pPr>
              <w:spacing w:line="520" w:lineRule="exact"/>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项目名称</w:t>
            </w:r>
            <w:r>
              <w:rPr>
                <w:rFonts w:hint="default" w:ascii="Times New Roman" w:hAnsi="Times New Roman" w:cs="Times New Roman"/>
                <w:color w:val="auto"/>
                <w:sz w:val="24"/>
              </w:rPr>
              <w:t>：</w:t>
            </w:r>
            <w:r>
              <w:rPr>
                <w:rFonts w:hint="default" w:ascii="Times New Roman" w:hAnsi="Times New Roman" w:cs="Times New Roman"/>
                <w:color w:val="auto"/>
                <w:sz w:val="24"/>
                <w:szCs w:val="24"/>
                <w:lang w:val="en-US" w:eastAsia="zh-CN"/>
              </w:rPr>
              <w:t>年产20万平方pc仿石透水砖、100万块空心砖、砼结构构件建设项目</w:t>
            </w:r>
          </w:p>
          <w:p>
            <w:pPr>
              <w:spacing w:line="520" w:lineRule="exact"/>
              <w:ind w:firstLine="463" w:firstLineChars="192"/>
              <w:rPr>
                <w:rFonts w:hint="default" w:ascii="Times New Roman" w:hAnsi="Times New Roman" w:eastAsia="宋体" w:cs="Times New Roman"/>
                <w:color w:val="auto"/>
                <w:sz w:val="24"/>
                <w:lang w:eastAsia="zh-CN"/>
              </w:rPr>
            </w:pPr>
            <w:r>
              <w:rPr>
                <w:rFonts w:hint="default" w:ascii="Times New Roman" w:hAnsi="Times New Roman" w:cs="Times New Roman"/>
                <w:b/>
                <w:color w:val="auto"/>
                <w:sz w:val="24"/>
              </w:rPr>
              <w:t>建设单位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平顶山市双成新型建材有限公司</w:t>
            </w:r>
          </w:p>
          <w:p>
            <w:pPr>
              <w:spacing w:line="520" w:lineRule="exact"/>
              <w:ind w:firstLine="463" w:firstLineChars="192"/>
              <w:rPr>
                <w:rFonts w:hint="default" w:ascii="Times New Roman" w:hAnsi="Times New Roman" w:eastAsia="宋体" w:cs="Times New Roman"/>
                <w:color w:val="auto"/>
                <w:sz w:val="24"/>
                <w:lang w:eastAsia="zh-CN"/>
              </w:rPr>
            </w:pPr>
            <w:r>
              <w:rPr>
                <w:rFonts w:hint="default" w:ascii="Times New Roman" w:hAnsi="Times New Roman" w:cs="Times New Roman"/>
                <w:b/>
                <w:color w:val="auto"/>
                <w:sz w:val="24"/>
              </w:rPr>
              <w:t>建设地点</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平顶山市鲁山县马楼乡马塘村</w:t>
            </w:r>
          </w:p>
          <w:p>
            <w:pPr>
              <w:spacing w:line="520" w:lineRule="exact"/>
              <w:ind w:firstLine="463" w:firstLineChars="192"/>
              <w:rPr>
                <w:rFonts w:hint="default" w:ascii="Times New Roman" w:hAnsi="Times New Roman" w:cs="Times New Roman"/>
                <w:color w:val="auto"/>
                <w:sz w:val="24"/>
              </w:rPr>
            </w:pPr>
            <w:r>
              <w:rPr>
                <w:rFonts w:hint="default" w:ascii="Times New Roman" w:hAnsi="Times New Roman" w:cs="Times New Roman"/>
                <w:b/>
                <w:color w:val="auto"/>
                <w:sz w:val="24"/>
              </w:rPr>
              <w:t>建设性质</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w:t>
            </w:r>
            <w:r>
              <w:rPr>
                <w:rFonts w:hint="default" w:ascii="Times New Roman" w:hAnsi="Times New Roman" w:cs="Times New Roman"/>
                <w:color w:val="auto"/>
                <w:sz w:val="24"/>
              </w:rPr>
              <w:t>建</w:t>
            </w:r>
          </w:p>
          <w:p>
            <w:pPr>
              <w:spacing w:line="520" w:lineRule="exact"/>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建设规模：</w:t>
            </w:r>
            <w:r>
              <w:rPr>
                <w:rFonts w:hint="default" w:ascii="Times New Roman" w:hAnsi="Times New Roman" w:cs="Times New Roman"/>
                <w:color w:val="auto"/>
                <w:sz w:val="24"/>
              </w:rPr>
              <w:t>本项目总投资</w:t>
            </w:r>
            <w:r>
              <w:rPr>
                <w:rFonts w:hint="default" w:ascii="Times New Roman" w:hAnsi="Times New Roman" w:cs="Times New Roman"/>
                <w:color w:val="auto"/>
                <w:sz w:val="24"/>
                <w:lang w:val="en-US" w:eastAsia="zh-CN"/>
              </w:rPr>
              <w:t>15</w:t>
            </w:r>
            <w:r>
              <w:rPr>
                <w:rFonts w:hint="default" w:ascii="Times New Roman" w:hAnsi="Times New Roman" w:cs="Times New Roman"/>
                <w:color w:val="auto"/>
                <w:sz w:val="24"/>
              </w:rPr>
              <w:t>0万元，</w:t>
            </w:r>
            <w:r>
              <w:rPr>
                <w:rFonts w:hint="default" w:ascii="Times New Roman" w:hAnsi="Times New Roman" w:cs="Times New Roman"/>
                <w:color w:val="auto"/>
                <w:sz w:val="24"/>
                <w:lang w:eastAsia="zh-CN"/>
              </w:rPr>
              <w:t>分三期进行建设，</w:t>
            </w:r>
            <w:r>
              <w:rPr>
                <w:rFonts w:hint="default" w:ascii="Times New Roman" w:hAnsi="Times New Roman" w:cs="Times New Roman"/>
                <w:sz w:val="24"/>
                <w:lang w:eastAsia="zh-CN"/>
              </w:rPr>
              <w:t>一期工程</w:t>
            </w:r>
            <w:r>
              <w:rPr>
                <w:rFonts w:hint="default" w:ascii="Times New Roman" w:hAnsi="Times New Roman" w:cs="Times New Roman"/>
                <w:color w:val="auto"/>
                <w:sz w:val="24"/>
                <w:szCs w:val="24"/>
                <w:lang w:val="en-US" w:eastAsia="zh-CN"/>
              </w:rPr>
              <w:t>年产6万平方pc仿石透水砖、30万块空心砖、0.5万m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砼结构构件（盖板、路缘石），二</w:t>
            </w:r>
            <w:r>
              <w:rPr>
                <w:rFonts w:hint="default" w:ascii="Times New Roman" w:hAnsi="Times New Roman" w:cs="Times New Roman"/>
                <w:sz w:val="24"/>
                <w:lang w:eastAsia="zh-CN"/>
              </w:rPr>
              <w:t>期工程</w:t>
            </w:r>
            <w:r>
              <w:rPr>
                <w:rFonts w:hint="default" w:ascii="Times New Roman" w:hAnsi="Times New Roman" w:cs="Times New Roman"/>
                <w:color w:val="auto"/>
                <w:sz w:val="24"/>
                <w:szCs w:val="24"/>
                <w:lang w:val="en-US" w:eastAsia="zh-CN"/>
              </w:rPr>
              <w:t>年产6万平方pc仿石透水砖、30万块空心砖、0.5万m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砼结构构件（盖板、路缘石），三</w:t>
            </w:r>
            <w:r>
              <w:rPr>
                <w:rFonts w:hint="default" w:ascii="Times New Roman" w:hAnsi="Times New Roman" w:cs="Times New Roman"/>
                <w:sz w:val="24"/>
                <w:lang w:eastAsia="zh-CN"/>
              </w:rPr>
              <w:t>期工程</w:t>
            </w:r>
            <w:r>
              <w:rPr>
                <w:rFonts w:hint="default" w:ascii="Times New Roman" w:hAnsi="Times New Roman" w:cs="Times New Roman"/>
                <w:color w:val="auto"/>
                <w:sz w:val="24"/>
                <w:szCs w:val="24"/>
                <w:lang w:val="en-US" w:eastAsia="zh-CN"/>
              </w:rPr>
              <w:t>年产8万平方pc仿石透水砖、40万块空心砖、1万m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砼结构构件（盖板、路缘石），建成后全厂年产20万平方pc仿石透水砖、100万块空心砖、2万m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w:t>
            </w:r>
            <w:r>
              <w:rPr>
                <w:rFonts w:hint="default" w:ascii="Times New Roman" w:hAnsi="Times New Roman" w:cs="Times New Roman"/>
                <w:bCs/>
                <w:color w:val="auto"/>
                <w:sz w:val="24"/>
              </w:rPr>
              <w:t>。</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本项目主要组成及工程内容见表2-1。</w:t>
            </w:r>
          </w:p>
          <w:p>
            <w:pPr>
              <w:spacing w:line="520" w:lineRule="exact"/>
              <w:ind w:firstLine="480" w:firstLineChars="200"/>
              <w:rPr>
                <w:rFonts w:hint="default" w:ascii="Times New Roman" w:hAnsi="Times New Roman" w:eastAsia="黑体" w:cs="Times New Roman"/>
                <w:color w:val="000000"/>
                <w:sz w:val="24"/>
                <w:highlight w:val="none"/>
              </w:rPr>
            </w:pPr>
            <w:r>
              <w:rPr>
                <w:rFonts w:hint="default" w:ascii="Times New Roman" w:hAnsi="Times New Roman" w:eastAsia="黑体" w:cs="Times New Roman"/>
                <w:color w:val="000000"/>
                <w:sz w:val="24"/>
                <w:highlight w:val="none"/>
              </w:rPr>
              <w:t xml:space="preserve">表2-1  </w:t>
            </w:r>
            <w:r>
              <w:rPr>
                <w:rFonts w:hint="default" w:ascii="Times New Roman" w:hAnsi="Times New Roman" w:eastAsia="黑体" w:cs="Times New Roman"/>
                <w:color w:val="000000"/>
                <w:sz w:val="24"/>
                <w:highlight w:val="none"/>
                <w:lang w:val="en-US" w:eastAsia="zh-CN"/>
              </w:rPr>
              <w:t xml:space="preserve">          </w:t>
            </w:r>
            <w:r>
              <w:rPr>
                <w:rFonts w:hint="default" w:ascii="Times New Roman" w:hAnsi="Times New Roman" w:eastAsia="黑体" w:cs="Times New Roman"/>
                <w:color w:val="000000"/>
                <w:sz w:val="24"/>
                <w:highlight w:val="none"/>
              </w:rPr>
              <w:t xml:space="preserve">   项目组成及主要工程内容</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27"/>
              <w:gridCol w:w="4412"/>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工程分类</w:t>
                  </w:r>
                </w:p>
              </w:tc>
              <w:tc>
                <w:tcPr>
                  <w:tcW w:w="682" w:type="pct"/>
                  <w:vAlign w:val="center"/>
                </w:tcPr>
                <w:p>
                  <w:pPr>
                    <w:spacing w:line="36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eastAsia="zh-CN"/>
                    </w:rPr>
                    <w:t>工程内容</w:t>
                  </w:r>
                </w:p>
              </w:tc>
              <w:tc>
                <w:tcPr>
                  <w:tcW w:w="2671" w:type="pct"/>
                  <w:vAlign w:val="center"/>
                </w:tcPr>
                <w:p>
                  <w:pPr>
                    <w:spacing w:line="36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rPr>
                    <w:t>建设内容</w:t>
                  </w:r>
                  <w:r>
                    <w:rPr>
                      <w:rFonts w:hint="default" w:ascii="Times New Roman" w:hAnsi="Times New Roman" w:cs="Times New Roman"/>
                      <w:b/>
                      <w:bCs/>
                      <w:color w:val="auto"/>
                      <w:szCs w:val="21"/>
                      <w:highlight w:val="none"/>
                      <w:lang w:val="en-US" w:eastAsia="zh-CN"/>
                    </w:rPr>
                    <w:t xml:space="preserve"> </w:t>
                  </w:r>
                </w:p>
              </w:tc>
              <w:tc>
                <w:tcPr>
                  <w:tcW w:w="942" w:type="pct"/>
                  <w:vAlign w:val="center"/>
                </w:tcPr>
                <w:p>
                  <w:pPr>
                    <w:spacing w:line="36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4"/>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bCs/>
                      <w:color w:val="auto"/>
                      <w:szCs w:val="21"/>
                      <w:highlight w:val="none"/>
                      <w:lang w:eastAsia="zh-CN"/>
                    </w:rPr>
                    <w:t>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restart"/>
                  <w:vAlign w:val="center"/>
                </w:tcPr>
                <w:p>
                  <w:pPr>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主体工程</w:t>
                  </w:r>
                </w:p>
              </w:tc>
              <w:tc>
                <w:tcPr>
                  <w:tcW w:w="682" w:type="pct"/>
                  <w:vAlign w:val="center"/>
                </w:tcPr>
                <w:p>
                  <w:pPr>
                    <w:spacing w:line="360" w:lineRule="exact"/>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val="en-US" w:eastAsia="zh-CN"/>
                    </w:rPr>
                    <w:t>1#</w:t>
                  </w:r>
                  <w:r>
                    <w:rPr>
                      <w:rFonts w:hint="default" w:ascii="Times New Roman" w:hAnsi="Times New Roman" w:cs="Times New Roman"/>
                      <w:b w:val="0"/>
                      <w:bCs w:val="0"/>
                      <w:color w:val="auto"/>
                      <w:szCs w:val="21"/>
                      <w:highlight w:val="none"/>
                      <w:lang w:eastAsia="zh-CN"/>
                    </w:rPr>
                    <w:t>生产车间</w:t>
                  </w:r>
                </w:p>
              </w:tc>
              <w:tc>
                <w:tcPr>
                  <w:tcW w:w="2671" w:type="pct"/>
                  <w:vAlign w:val="center"/>
                </w:tcPr>
                <w:p>
                  <w:pPr>
                    <w:spacing w:line="36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color w:val="auto"/>
                      <w:szCs w:val="21"/>
                      <w:highlight w:val="none"/>
                      <w:lang w:val="en-US" w:eastAsia="zh-CN"/>
                    </w:rPr>
                    <w:t>建筑面积约212m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b w:val="0"/>
                      <w:bCs w:val="0"/>
                      <w:color w:val="auto"/>
                      <w:szCs w:val="21"/>
                      <w:highlight w:val="none"/>
                      <w:lang w:val="en-US" w:eastAsia="zh-CN"/>
                    </w:rPr>
                    <w:t>，</w:t>
                  </w:r>
                  <w:r>
                    <w:rPr>
                      <w:rFonts w:hint="default" w:ascii="Times New Roman" w:hAnsi="Times New Roman" w:cs="Times New Roman"/>
                      <w:b w:val="0"/>
                      <w:bCs w:val="0"/>
                      <w:color w:val="auto"/>
                      <w:szCs w:val="21"/>
                      <w:lang w:val="en-US" w:eastAsia="zh-CN"/>
                    </w:rPr>
                    <w:t>主要包括</w:t>
                  </w:r>
                  <w:r>
                    <w:rPr>
                      <w:rFonts w:hint="default" w:ascii="Times New Roman" w:hAnsi="Times New Roman" w:cs="Times New Roman"/>
                      <w:b w:val="0"/>
                      <w:bCs w:val="0"/>
                      <w:color w:val="auto"/>
                      <w:szCs w:val="21"/>
                      <w:highlight w:val="none"/>
                      <w:lang w:val="en-US" w:eastAsia="zh-CN"/>
                    </w:rPr>
                    <w:t>白水泥和彩色石英砂暂存区</w:t>
                  </w:r>
                  <w:r>
                    <w:rPr>
                      <w:rFonts w:hint="default" w:ascii="Times New Roman" w:hAnsi="Times New Roman" w:cs="Times New Roman"/>
                      <w:b w:val="0"/>
                      <w:bCs w:val="0"/>
                      <w:color w:val="auto"/>
                      <w:szCs w:val="21"/>
                      <w:lang w:val="en-US" w:eastAsia="zh-CN"/>
                    </w:rPr>
                    <w:t>、生产区，其中生产区</w:t>
                  </w:r>
                  <w:r>
                    <w:rPr>
                      <w:rFonts w:hint="default" w:ascii="Times New Roman" w:hAnsi="Times New Roman" w:cs="Times New Roman"/>
                      <w:color w:val="auto"/>
                      <w:szCs w:val="21"/>
                      <w:lang w:val="en-US" w:eastAsia="zh-CN"/>
                    </w:rPr>
                    <w:t>约</w:t>
                  </w:r>
                  <w:r>
                    <w:rPr>
                      <w:rFonts w:hint="default" w:ascii="Times New Roman" w:hAnsi="Times New Roman" w:cs="Times New Roman"/>
                      <w:b w:val="0"/>
                      <w:bCs w:val="0"/>
                      <w:color w:val="auto"/>
                      <w:szCs w:val="21"/>
                      <w:lang w:val="en-US" w:eastAsia="zh-CN"/>
                    </w:rPr>
                    <w:t>158</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highlight w:val="none"/>
                      <w:lang w:val="en-US" w:eastAsia="zh-CN"/>
                    </w:rPr>
                    <w:t>主要安装配料机、小搅拌机、搅拌机、砖机等</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lang w:eastAsia="zh-CN"/>
                    </w:rPr>
                    <w:t>利用现有厂房进行建设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vAlign w:val="center"/>
                </w:tcPr>
                <w:p>
                  <w:pPr>
                    <w:spacing w:line="360" w:lineRule="exact"/>
                    <w:jc w:val="center"/>
                    <w:rPr>
                      <w:rFonts w:hint="default" w:ascii="Times New Roman" w:hAnsi="Times New Roman" w:cs="Times New Roman"/>
                      <w:color w:val="auto"/>
                      <w:szCs w:val="21"/>
                      <w:highlight w:val="none"/>
                    </w:rPr>
                  </w:pP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val="en-US" w:eastAsia="zh-CN"/>
                    </w:rPr>
                    <w:t>1#</w:t>
                  </w:r>
                  <w:r>
                    <w:rPr>
                      <w:rFonts w:hint="default" w:ascii="Times New Roman" w:hAnsi="Times New Roman" w:cs="Times New Roman"/>
                      <w:b w:val="0"/>
                      <w:bCs w:val="0"/>
                      <w:color w:val="auto"/>
                      <w:szCs w:val="21"/>
                      <w:highlight w:val="none"/>
                      <w:lang w:eastAsia="zh-CN"/>
                    </w:rPr>
                    <w:t>养护区</w:t>
                  </w:r>
                </w:p>
              </w:tc>
              <w:tc>
                <w:tcPr>
                  <w:tcW w:w="2671" w:type="pct"/>
                  <w:vAlign w:val="center"/>
                </w:tcPr>
                <w:p>
                  <w:pPr>
                    <w:spacing w:line="360" w:lineRule="exac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color w:val="auto"/>
                      <w:szCs w:val="21"/>
                      <w:highlight w:val="none"/>
                      <w:lang w:val="en-US" w:eastAsia="zh-CN"/>
                    </w:rPr>
                    <w:t>建筑面积约612m</w:t>
                  </w:r>
                  <w:r>
                    <w:rPr>
                      <w:rFonts w:hint="default" w:ascii="Times New Roman" w:hAnsi="Times New Roman" w:cs="Times New Roman"/>
                      <w:color w:val="auto"/>
                      <w:szCs w:val="21"/>
                      <w:highlight w:val="none"/>
                      <w:vertAlign w:val="superscript"/>
                      <w:lang w:val="en-US" w:eastAsia="zh-CN"/>
                    </w:rPr>
                    <w:t>2</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利用现有厂房进行建设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restart"/>
                  <w:vAlign w:val="center"/>
                </w:tcPr>
                <w:p>
                  <w:pPr>
                    <w:spacing w:line="36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储运工程</w:t>
                  </w: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val="en-US" w:eastAsia="zh-CN"/>
                    </w:rPr>
                    <w:t>1#</w:t>
                  </w:r>
                  <w:r>
                    <w:rPr>
                      <w:rFonts w:hint="default" w:ascii="Times New Roman" w:hAnsi="Times New Roman" w:cs="Times New Roman"/>
                      <w:b w:val="0"/>
                      <w:bCs w:val="0"/>
                      <w:color w:val="auto"/>
                      <w:szCs w:val="21"/>
                      <w:highlight w:val="none"/>
                      <w:lang w:eastAsia="zh-CN"/>
                    </w:rPr>
                    <w:t>原料库</w:t>
                  </w:r>
                </w:p>
              </w:tc>
              <w:tc>
                <w:tcPr>
                  <w:tcW w:w="2671" w:type="pct"/>
                  <w:vAlign w:val="center"/>
                </w:tcPr>
                <w:p>
                  <w:pPr>
                    <w:spacing w:line="360" w:lineRule="exac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color w:val="auto"/>
                      <w:szCs w:val="21"/>
                      <w:highlight w:val="none"/>
                      <w:lang w:val="en-US" w:eastAsia="zh-CN"/>
                    </w:rPr>
                    <w:t>建筑面积约150m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b w:val="0"/>
                      <w:bCs w:val="0"/>
                      <w:color w:val="auto"/>
                      <w:szCs w:val="21"/>
                      <w:highlight w:val="none"/>
                      <w:lang w:val="en-US" w:eastAsia="zh-CN"/>
                    </w:rPr>
                    <w:t>，</w:t>
                  </w:r>
                  <w:r>
                    <w:rPr>
                      <w:rFonts w:hint="default" w:ascii="Times New Roman" w:hAnsi="Times New Roman" w:cs="Times New Roman"/>
                      <w:b w:val="0"/>
                      <w:bCs/>
                      <w:szCs w:val="21"/>
                      <w:highlight w:val="none"/>
                      <w:u w:val="none"/>
                    </w:rPr>
                    <w:t>用于</w:t>
                  </w:r>
                  <w:r>
                    <w:rPr>
                      <w:rFonts w:hint="default" w:ascii="Times New Roman" w:hAnsi="Times New Roman" w:cs="Times New Roman"/>
                      <w:b w:val="0"/>
                      <w:bCs/>
                      <w:szCs w:val="21"/>
                      <w:highlight w:val="none"/>
                      <w:u w:val="none"/>
                      <w:lang w:eastAsia="zh-CN"/>
                    </w:rPr>
                    <w:t>砂石</w:t>
                  </w:r>
                  <w:r>
                    <w:rPr>
                      <w:rFonts w:hint="default" w:ascii="Times New Roman" w:hAnsi="Times New Roman" w:cs="Times New Roman"/>
                      <w:b w:val="0"/>
                      <w:bCs/>
                      <w:szCs w:val="21"/>
                      <w:highlight w:val="none"/>
                      <w:u w:val="none"/>
                    </w:rPr>
                    <w:t>储存</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利用现有厂房进行建设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vAlign w:val="center"/>
                </w:tcPr>
                <w:p>
                  <w:pPr>
                    <w:spacing w:line="360" w:lineRule="exact"/>
                    <w:jc w:val="center"/>
                    <w:rPr>
                      <w:rFonts w:hint="default" w:ascii="Times New Roman" w:hAnsi="Times New Roman" w:cs="Times New Roman"/>
                      <w:color w:val="auto"/>
                      <w:szCs w:val="21"/>
                      <w:highlight w:val="none"/>
                      <w:lang w:eastAsia="zh-CN"/>
                    </w:rPr>
                  </w:pP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1#白水泥和彩色石英砂暂存区</w:t>
                  </w:r>
                </w:p>
              </w:tc>
              <w:tc>
                <w:tcPr>
                  <w:tcW w:w="2671" w:type="pct"/>
                  <w:vAlign w:val="center"/>
                </w:tcPr>
                <w:p>
                  <w:pPr>
                    <w:spacing w:line="360" w:lineRule="exac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b w:val="0"/>
                      <w:bCs w:val="0"/>
                      <w:color w:val="auto"/>
                      <w:szCs w:val="21"/>
                      <w:lang w:val="en-US" w:eastAsia="zh-CN"/>
                    </w:rPr>
                    <w:t>位于1#生产车间内，</w:t>
                  </w:r>
                  <w:r>
                    <w:rPr>
                      <w:rFonts w:hint="default" w:ascii="Times New Roman" w:hAnsi="Times New Roman" w:cs="Times New Roman"/>
                      <w:color w:val="auto"/>
                      <w:szCs w:val="21"/>
                      <w:highlight w:val="none"/>
                      <w:lang w:val="en-US" w:eastAsia="zh-CN"/>
                    </w:rPr>
                    <w:t>建筑面积约54m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b w:val="0"/>
                      <w:bCs w:val="0"/>
                      <w:color w:val="auto"/>
                      <w:szCs w:val="21"/>
                      <w:highlight w:val="none"/>
                      <w:lang w:val="en-US" w:eastAsia="zh-CN"/>
                    </w:rPr>
                    <w:t>，</w:t>
                  </w:r>
                  <w:r>
                    <w:rPr>
                      <w:rFonts w:hint="default" w:ascii="Times New Roman" w:hAnsi="Times New Roman" w:cs="Times New Roman"/>
                      <w:b w:val="0"/>
                      <w:bCs/>
                      <w:szCs w:val="21"/>
                      <w:highlight w:val="none"/>
                      <w:u w:val="none"/>
                    </w:rPr>
                    <w:t>用于</w:t>
                  </w:r>
                  <w:r>
                    <w:rPr>
                      <w:rFonts w:hint="default" w:ascii="Times New Roman" w:hAnsi="Times New Roman" w:cs="Times New Roman"/>
                      <w:b w:val="0"/>
                      <w:bCs/>
                      <w:szCs w:val="21"/>
                      <w:highlight w:val="none"/>
                      <w:u w:val="none"/>
                      <w:lang w:eastAsia="zh-CN"/>
                    </w:rPr>
                    <w:t>白水泥、彩色石英砂</w:t>
                  </w:r>
                  <w:r>
                    <w:rPr>
                      <w:rFonts w:hint="default" w:ascii="Times New Roman" w:hAnsi="Times New Roman" w:cs="Times New Roman"/>
                      <w:b w:val="0"/>
                      <w:bCs/>
                      <w:szCs w:val="21"/>
                      <w:highlight w:val="none"/>
                      <w:u w:val="none"/>
                    </w:rPr>
                    <w:t>储存</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利用现有厂房进行建设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vAlign w:val="center"/>
                </w:tcPr>
                <w:p>
                  <w:pPr>
                    <w:spacing w:line="360" w:lineRule="exact"/>
                    <w:jc w:val="center"/>
                    <w:rPr>
                      <w:rFonts w:hint="default" w:ascii="Times New Roman" w:hAnsi="Times New Roman" w:cs="Times New Roman"/>
                      <w:color w:val="auto"/>
                      <w:szCs w:val="21"/>
                      <w:highlight w:val="none"/>
                      <w:lang w:eastAsia="zh-CN"/>
                    </w:rPr>
                  </w:pP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val="en-US" w:eastAsia="zh-CN"/>
                    </w:rPr>
                    <w:t>1#</w:t>
                  </w:r>
                  <w:r>
                    <w:rPr>
                      <w:rFonts w:hint="default" w:ascii="Times New Roman" w:hAnsi="Times New Roman" w:cs="Times New Roman"/>
                      <w:b w:val="0"/>
                      <w:bCs w:val="0"/>
                      <w:color w:val="auto"/>
                      <w:szCs w:val="21"/>
                      <w:highlight w:val="none"/>
                      <w:lang w:eastAsia="zh-CN"/>
                    </w:rPr>
                    <w:t>水泥仓</w:t>
                  </w:r>
                </w:p>
              </w:tc>
              <w:tc>
                <w:tcPr>
                  <w:tcW w:w="2671" w:type="pct"/>
                  <w:vAlign w:val="center"/>
                </w:tcPr>
                <w:p>
                  <w:pPr>
                    <w:spacing w:line="36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60t</w:t>
                  </w:r>
                  <w:r>
                    <w:rPr>
                      <w:rFonts w:hint="default" w:ascii="Times New Roman" w:hAnsi="Times New Roman" w:cs="Times New Roman"/>
                      <w:b w:val="0"/>
                      <w:bCs/>
                      <w:szCs w:val="21"/>
                      <w:highlight w:val="none"/>
                      <w:u w:val="none"/>
                      <w:lang w:eastAsia="zh-CN"/>
                    </w:rPr>
                    <w:t>立式罐仓</w:t>
                  </w:r>
                  <w:r>
                    <w:rPr>
                      <w:rFonts w:hint="default" w:ascii="Times New Roman" w:hAnsi="Times New Roman" w:cs="Times New Roman"/>
                      <w:b w:val="0"/>
                      <w:bCs w:val="0"/>
                      <w:color w:val="auto"/>
                      <w:szCs w:val="21"/>
                      <w:highlight w:val="none"/>
                      <w:lang w:val="en-US" w:eastAsia="zh-CN"/>
                    </w:rPr>
                    <w:t>1座，</w:t>
                  </w:r>
                  <w:r>
                    <w:rPr>
                      <w:rFonts w:hint="default" w:ascii="Times New Roman" w:hAnsi="Times New Roman" w:cs="Times New Roman"/>
                      <w:b w:val="0"/>
                      <w:bCs/>
                      <w:szCs w:val="21"/>
                      <w:highlight w:val="none"/>
                      <w:u w:val="none"/>
                    </w:rPr>
                    <w:t>用于水泥储存</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vAlign w:val="center"/>
                </w:tcPr>
                <w:p>
                  <w:pPr>
                    <w:spacing w:line="360" w:lineRule="exact"/>
                    <w:jc w:val="center"/>
                    <w:rPr>
                      <w:rFonts w:hint="default" w:ascii="Times New Roman" w:hAnsi="Times New Roman" w:cs="Times New Roman"/>
                      <w:color w:val="auto"/>
                      <w:szCs w:val="21"/>
                      <w:highlight w:val="none"/>
                      <w:lang w:eastAsia="zh-CN"/>
                    </w:rPr>
                  </w:pP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val="en-US" w:eastAsia="zh-CN"/>
                    </w:rPr>
                    <w:t>1#</w:t>
                  </w:r>
                  <w:r>
                    <w:rPr>
                      <w:rFonts w:hint="default" w:ascii="Times New Roman" w:hAnsi="Times New Roman" w:cs="Times New Roman"/>
                      <w:b w:val="0"/>
                      <w:bCs w:val="0"/>
                      <w:color w:val="auto"/>
                      <w:szCs w:val="21"/>
                      <w:highlight w:val="none"/>
                      <w:lang w:eastAsia="zh-CN"/>
                    </w:rPr>
                    <w:t>成品区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占地</w:t>
                  </w:r>
                  <w:r>
                    <w:rPr>
                      <w:rFonts w:hint="default" w:ascii="Times New Roman" w:hAnsi="Times New Roman" w:cs="Times New Roman"/>
                      <w:color w:val="auto"/>
                      <w:szCs w:val="21"/>
                      <w:highlight w:val="none"/>
                      <w:lang w:val="en-US" w:eastAsia="zh-CN"/>
                    </w:rPr>
                    <w:t>面积约1420m</w:t>
                  </w:r>
                  <w:r>
                    <w:rPr>
                      <w:rFonts w:hint="default" w:ascii="Times New Roman" w:hAnsi="Times New Roman" w:cs="Times New Roman"/>
                      <w:color w:val="auto"/>
                      <w:szCs w:val="21"/>
                      <w:highlight w:val="none"/>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eastAsia="zh-CN"/>
                    </w:rPr>
                    <w:t>利用现有硬化场地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vAlign w:val="center"/>
                </w:tcPr>
                <w:p>
                  <w:pPr>
                    <w:spacing w:line="360" w:lineRule="exact"/>
                    <w:jc w:val="center"/>
                    <w:rPr>
                      <w:rFonts w:hint="default" w:ascii="Times New Roman" w:hAnsi="Times New Roman" w:cs="Times New Roman"/>
                      <w:color w:val="auto"/>
                      <w:szCs w:val="21"/>
                      <w:highlight w:val="none"/>
                      <w:lang w:eastAsia="zh-CN"/>
                    </w:rPr>
                  </w:pP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仓库</w:t>
                  </w:r>
                </w:p>
              </w:tc>
              <w:tc>
                <w:tcPr>
                  <w:tcW w:w="2671" w:type="pct"/>
                  <w:vAlign w:val="center"/>
                </w:tcPr>
                <w:p>
                  <w:pPr>
                    <w:spacing w:line="360" w:lineRule="exact"/>
                    <w:jc w:val="center"/>
                    <w:rPr>
                      <w:rFonts w:hint="default" w:ascii="Times New Roman" w:hAnsi="Times New Roman" w:cs="Times New Roman"/>
                      <w:b w:val="0"/>
                      <w:bCs w:val="0"/>
                      <w:color w:val="auto"/>
                      <w:szCs w:val="21"/>
                      <w:highlight w:val="none"/>
                      <w:vertAlign w:val="baseline"/>
                      <w:lang w:val="en-US" w:eastAsia="zh-CN"/>
                    </w:rPr>
                  </w:pPr>
                  <w:r>
                    <w:rPr>
                      <w:rFonts w:hint="default" w:ascii="Times New Roman" w:hAnsi="Times New Roman" w:cs="Times New Roman"/>
                      <w:b w:val="0"/>
                      <w:bCs w:val="0"/>
                      <w:color w:val="auto"/>
                      <w:szCs w:val="21"/>
                      <w:highlight w:val="none"/>
                      <w:lang w:val="en-US" w:eastAsia="zh-CN"/>
                    </w:rPr>
                    <w:t>占地</w:t>
                  </w:r>
                  <w:r>
                    <w:rPr>
                      <w:rFonts w:hint="default" w:ascii="Times New Roman" w:hAnsi="Times New Roman" w:cs="Times New Roman"/>
                      <w:color w:val="auto"/>
                      <w:szCs w:val="21"/>
                      <w:highlight w:val="none"/>
                      <w:lang w:val="en-US" w:eastAsia="zh-CN"/>
                    </w:rPr>
                    <w:t>面积约20m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vertAlign w:val="baseline"/>
                      <w:lang w:val="en-US" w:eastAsia="zh-CN"/>
                    </w:rPr>
                    <w:t>，用于钢筋暂存</w:t>
                  </w:r>
                </w:p>
              </w:tc>
              <w:tc>
                <w:tcPr>
                  <w:tcW w:w="94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Align w:val="center"/>
                </w:tcPr>
                <w:p>
                  <w:pPr>
                    <w:spacing w:line="360" w:lineRule="exact"/>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辅助工程</w:t>
                  </w:r>
                </w:p>
              </w:tc>
              <w:tc>
                <w:tcPr>
                  <w:tcW w:w="682" w:type="pct"/>
                  <w:vAlign w:val="center"/>
                </w:tcPr>
                <w:p>
                  <w:pPr>
                    <w:spacing w:line="360" w:lineRule="exact"/>
                    <w:jc w:val="center"/>
                    <w:rPr>
                      <w:rFonts w:hint="default" w:ascii="Times New Roman" w:hAnsi="Times New Roman"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办公用房</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color w:val="auto"/>
                      <w:szCs w:val="21"/>
                      <w:highlight w:val="none"/>
                      <w:lang w:val="en-US" w:eastAsia="zh-CN"/>
                    </w:rPr>
                    <w:t>建筑面积约166m</w:t>
                  </w:r>
                  <w:r>
                    <w:rPr>
                      <w:rFonts w:hint="default" w:ascii="Times New Roman" w:hAnsi="Times New Roman" w:cs="Times New Roman"/>
                      <w:color w:val="auto"/>
                      <w:szCs w:val="21"/>
                      <w:highlight w:val="none"/>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eastAsia="zh-C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restart"/>
                  <w:vAlign w:val="center"/>
                </w:tcPr>
                <w:p>
                  <w:pPr>
                    <w:spacing w:line="360" w:lineRule="exact"/>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公用工程</w:t>
                  </w:r>
                </w:p>
              </w:tc>
              <w:tc>
                <w:tcPr>
                  <w:tcW w:w="68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给水</w:t>
                  </w:r>
                </w:p>
              </w:tc>
              <w:tc>
                <w:tcPr>
                  <w:tcW w:w="2671" w:type="pct"/>
                  <w:shd w:val="clear" w:color="auto" w:fill="auto"/>
                  <w:vAlign w:val="center"/>
                </w:tcPr>
                <w:p>
                  <w:pPr>
                    <w:spacing w:line="36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厂区水井</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val="0"/>
                      <w:bCs w:val="0"/>
                      <w:color w:val="auto"/>
                      <w:szCs w:val="21"/>
                      <w:lang w:eastAsia="zh-CN"/>
                    </w:rPr>
                    <w:t>利用</w:t>
                  </w:r>
                  <w:r>
                    <w:rPr>
                      <w:rFonts w:hint="default" w:ascii="Times New Roman" w:hAnsi="Times New Roman"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pct"/>
                  <w:vMerge w:val="continue"/>
                </w:tcPr>
                <w:p>
                  <w:pPr>
                    <w:spacing w:line="360" w:lineRule="exact"/>
                    <w:jc w:val="center"/>
                    <w:rPr>
                      <w:rFonts w:hint="default" w:ascii="Times New Roman" w:hAnsi="Times New Roman" w:cs="Times New Roman"/>
                      <w:color w:val="auto"/>
                      <w:szCs w:val="21"/>
                    </w:rPr>
                  </w:pPr>
                </w:p>
              </w:tc>
              <w:tc>
                <w:tcPr>
                  <w:tcW w:w="68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2671"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市政电网</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val="0"/>
                      <w:bCs w:val="0"/>
                      <w:color w:val="auto"/>
                      <w:szCs w:val="21"/>
                      <w:lang w:eastAsia="zh-CN"/>
                    </w:rPr>
                    <w:t>利用</w:t>
                  </w:r>
                  <w:r>
                    <w:rPr>
                      <w:rFonts w:hint="default" w:ascii="Times New Roman" w:hAnsi="Times New Roman"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682" w:type="pct"/>
                  <w:vMerge w:val="restar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废水处理</w:t>
                  </w:r>
                </w:p>
              </w:tc>
              <w:tc>
                <w:tcPr>
                  <w:tcW w:w="2671" w:type="pct"/>
                  <w:vAlign w:val="center"/>
                </w:tcPr>
                <w:p>
                  <w:pPr>
                    <w:spacing w:line="360" w:lineRule="exact"/>
                    <w:rPr>
                      <w:rFonts w:hint="default" w:ascii="Times New Roman" w:hAnsi="Times New Roman" w:cs="Times New Roman"/>
                      <w:color w:val="auto"/>
                      <w:szCs w:val="21"/>
                    </w:rPr>
                  </w:pPr>
                  <w:r>
                    <w:rPr>
                      <w:rFonts w:hint="default" w:ascii="Times New Roman" w:hAnsi="Times New Roman" w:cs="Times New Roman"/>
                      <w:color w:val="auto"/>
                      <w:szCs w:val="21"/>
                    </w:rPr>
                    <w:t>生活污水</w:t>
                  </w:r>
                  <w:r>
                    <w:rPr>
                      <w:rFonts w:hint="default" w:ascii="Times New Roman" w:hAnsi="Times New Roman" w:cs="Times New Roman"/>
                      <w:color w:val="auto"/>
                      <w:szCs w:val="21"/>
                      <w:lang w:eastAsia="zh-CN"/>
                    </w:rPr>
                    <w:t>经化粪池</w:t>
                  </w:r>
                  <w:r>
                    <w:rPr>
                      <w:rFonts w:hint="default" w:ascii="Times New Roman" w:hAnsi="Times New Roman" w:cs="Times New Roman"/>
                      <w:color w:val="auto"/>
                      <w:szCs w:val="21"/>
                    </w:rPr>
                    <w:t>处理后</w:t>
                  </w:r>
                  <w:r>
                    <w:rPr>
                      <w:rFonts w:hint="default" w:ascii="Times New Roman" w:hAnsi="Times New Roman" w:eastAsia="宋体" w:cs="Times New Roman"/>
                      <w:bCs/>
                      <w:color w:val="auto"/>
                      <w:sz w:val="21"/>
                      <w:szCs w:val="21"/>
                      <w:lang w:val="en-US" w:eastAsia="zh-CN"/>
                    </w:rPr>
                    <w:t>用于</w:t>
                  </w:r>
                  <w:r>
                    <w:rPr>
                      <w:rFonts w:hint="default" w:ascii="Times New Roman" w:hAnsi="Times New Roman" w:cs="Times New Roman"/>
                      <w:bCs/>
                      <w:color w:val="auto"/>
                      <w:sz w:val="21"/>
                      <w:szCs w:val="21"/>
                      <w:lang w:val="en-US" w:eastAsia="zh-CN"/>
                    </w:rPr>
                    <w:t>周边农田施肥，不外排。</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val="0"/>
                      <w:bCs w:val="0"/>
                      <w:color w:val="auto"/>
                      <w:szCs w:val="21"/>
                      <w:lang w:eastAsia="zh-CN"/>
                    </w:rPr>
                    <w:t>利用</w:t>
                  </w:r>
                  <w:r>
                    <w:rPr>
                      <w:rFonts w:hint="default" w:ascii="Times New Roman" w:hAnsi="Times New Roman" w:cs="Times New Roman"/>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szCs w:val="21"/>
                      <w:lang w:eastAsia="zh-CN"/>
                    </w:rPr>
                  </w:pPr>
                  <w:r>
                    <w:rPr>
                      <w:rFonts w:hint="default" w:ascii="Times New Roman" w:hAnsi="Times New Roman" w:eastAsia="宋体" w:cs="Times New Roman"/>
                      <w:b w:val="0"/>
                      <w:bCs w:val="0"/>
                      <w:szCs w:val="22"/>
                      <w:u w:val="none"/>
                    </w:rPr>
                    <w:t>生产废水经收集沉淀后</w:t>
                  </w:r>
                  <w:r>
                    <w:rPr>
                      <w:rFonts w:hint="default" w:ascii="Times New Roman" w:hAnsi="Times New Roman" w:eastAsia="宋体" w:cs="Times New Roman"/>
                      <w:b w:val="0"/>
                      <w:bCs w:val="0"/>
                      <w:szCs w:val="22"/>
                      <w:u w:val="none"/>
                      <w:lang w:eastAsia="zh-CN"/>
                    </w:rPr>
                    <w:t>循环使用，不外排。</w:t>
                  </w:r>
                </w:p>
              </w:tc>
              <w:tc>
                <w:tcPr>
                  <w:tcW w:w="942" w:type="pct"/>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szCs w:val="21"/>
                      <w:lang w:eastAsia="zh-CN"/>
                    </w:rPr>
                  </w:pPr>
                  <w:r>
                    <w:rPr>
                      <w:rFonts w:hint="default" w:ascii="Times New Roman" w:hAnsi="Times New Roman" w:cs="Times New Roman"/>
                      <w:color w:val="000000"/>
                      <w:szCs w:val="21"/>
                    </w:rPr>
                    <w:t>车辆冲洗废水经沉淀处理后循环</w:t>
                  </w:r>
                  <w:r>
                    <w:rPr>
                      <w:rFonts w:hint="default" w:ascii="Times New Roman" w:hAnsi="Times New Roman" w:eastAsia="宋体" w:cs="Times New Roman"/>
                      <w:b w:val="0"/>
                      <w:bCs w:val="0"/>
                      <w:szCs w:val="22"/>
                      <w:u w:val="none"/>
                      <w:lang w:eastAsia="zh-CN"/>
                    </w:rPr>
                    <w:t>使</w:t>
                  </w:r>
                  <w:r>
                    <w:rPr>
                      <w:rFonts w:hint="default" w:ascii="Times New Roman" w:hAnsi="Times New Roman" w:cs="Times New Roman"/>
                      <w:color w:val="000000"/>
                      <w:szCs w:val="21"/>
                    </w:rPr>
                    <w:t>用，不外排</w:t>
                  </w:r>
                  <w:r>
                    <w:rPr>
                      <w:rFonts w:hint="default" w:ascii="Times New Roman" w:hAnsi="Times New Roman" w:cs="Times New Roman"/>
                      <w:color w:val="auto"/>
                      <w:szCs w:val="21"/>
                      <w:lang w:eastAsia="zh-CN"/>
                    </w:rPr>
                    <w:t>。</w:t>
                  </w:r>
                </w:p>
              </w:tc>
              <w:tc>
                <w:tcPr>
                  <w:tcW w:w="942" w:type="pct"/>
                  <w:vAlign w:val="center"/>
                </w:tcPr>
                <w:p>
                  <w:pPr>
                    <w:spacing w:line="36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b w:val="0"/>
                      <w:bCs w:val="0"/>
                      <w:color w:val="auto"/>
                      <w:szCs w:val="21"/>
                      <w:lang w:eastAsia="zh-CN"/>
                    </w:rPr>
                    <w:t>利用</w:t>
                  </w:r>
                  <w:r>
                    <w:rPr>
                      <w:rFonts w:hint="default" w:ascii="Times New Roman" w:hAnsi="Times New Roman" w:cs="Times New Roman"/>
                      <w:color w:val="auto"/>
                      <w:szCs w:val="21"/>
                    </w:rPr>
                    <w:t>现有</w:t>
                  </w:r>
                  <w:r>
                    <w:rPr>
                      <w:rFonts w:hint="default" w:ascii="Times New Roman" w:hAnsi="Times New Roman" w:cs="Times New Roman"/>
                      <w:color w:val="auto"/>
                      <w:szCs w:val="21"/>
                      <w:lang w:eastAsia="zh-CN"/>
                    </w:rPr>
                    <w:t>水池</w:t>
                  </w:r>
                  <w:r>
                    <w:rPr>
                      <w:rFonts w:hint="default" w:ascii="Times New Roman" w:hAnsi="Times New Roman" w:cs="Times New Roman"/>
                      <w:b w:val="0"/>
                      <w:bCs w:val="0"/>
                      <w:color w:val="auto"/>
                      <w:szCs w:val="21"/>
                      <w:lang w:eastAsia="zh-CN"/>
                    </w:rPr>
                    <w:t>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初期雨水经初期雨水收集池收集后用作厂区洒水降尘，不外排。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利用</w:t>
                  </w:r>
                  <w:r>
                    <w:rPr>
                      <w:rFonts w:hint="default" w:ascii="Times New Roman" w:hAnsi="Times New Roman" w:cs="Times New Roman"/>
                      <w:color w:val="auto"/>
                      <w:szCs w:val="21"/>
                    </w:rPr>
                    <w:t>现有</w:t>
                  </w:r>
                  <w:r>
                    <w:rPr>
                      <w:rFonts w:hint="default" w:ascii="Times New Roman" w:hAnsi="Times New Roman" w:cs="Times New Roman"/>
                      <w:color w:val="auto"/>
                      <w:szCs w:val="21"/>
                      <w:lang w:eastAsia="zh-CN"/>
                    </w:rPr>
                    <w:t>水池</w:t>
                  </w:r>
                  <w:r>
                    <w:rPr>
                      <w:rFonts w:hint="default" w:ascii="Times New Roman" w:hAnsi="Times New Roman" w:cs="Times New Roman"/>
                      <w:b w:val="0"/>
                      <w:bCs w:val="0"/>
                      <w:color w:val="auto"/>
                      <w:szCs w:val="21"/>
                      <w:lang w:eastAsia="zh-CN"/>
                    </w:rPr>
                    <w:t>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restar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废气处理</w:t>
                  </w:r>
                </w:p>
              </w:tc>
              <w:tc>
                <w:tcPr>
                  <w:tcW w:w="2671" w:type="pct"/>
                  <w:vAlign w:val="center"/>
                </w:tcPr>
                <w:p>
                  <w:pPr>
                    <w:spacing w:line="360" w:lineRule="exact"/>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砂石骨料装卸：所有物料进库存放，厂界内无露天堆放物料，通道口安装卷帘门、推拉门等封闭性良好且便于开关的硬质门，并在原料库上方设置雾化洒水装置。</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cs="Times New Roman"/>
                      <w:b w:val="0"/>
                      <w:bCs/>
                      <w:szCs w:val="21"/>
                      <w:u w:val="none"/>
                      <w:lang w:eastAsia="zh-CN"/>
                    </w:rPr>
                  </w:pPr>
                  <w:r>
                    <w:rPr>
                      <w:rFonts w:hint="default" w:ascii="Times New Roman" w:hAnsi="Times New Roman" w:cs="Times New Roman"/>
                      <w:color w:val="auto"/>
                      <w:szCs w:val="21"/>
                      <w:lang w:eastAsia="zh-CN"/>
                    </w:rPr>
                    <w:t>砂石骨料上料：该过程产生的颗粒物经袋式除尘器处理达标后经排气筒</w:t>
                  </w:r>
                  <w:r>
                    <w:rPr>
                      <w:rFonts w:hint="default" w:ascii="Times New Roman" w:hAnsi="Times New Roman" w:cs="Times New Roman"/>
                      <w:color w:val="auto"/>
                      <w:szCs w:val="21"/>
                      <w:lang w:val="en-US" w:eastAsia="zh-CN"/>
                    </w:rPr>
                    <w:t>DA001</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cs="Times New Roman"/>
                      <w:b w:val="0"/>
                      <w:bCs/>
                      <w:szCs w:val="21"/>
                      <w:u w:val="none"/>
                      <w:lang w:eastAsia="zh-CN"/>
                    </w:rPr>
                  </w:pPr>
                  <w:r>
                    <w:rPr>
                      <w:rFonts w:hint="default" w:ascii="Times New Roman" w:hAnsi="Times New Roman" w:cs="Times New Roman"/>
                      <w:color w:val="auto"/>
                      <w:szCs w:val="21"/>
                      <w:lang w:eastAsia="zh-CN"/>
                    </w:rPr>
                    <w:t>水泥进仓：该过程产生的颗粒物经仓顶除尘器收集处理达标后经排气筒</w:t>
                  </w:r>
                  <w:r>
                    <w:rPr>
                      <w:rFonts w:hint="default" w:ascii="Times New Roman" w:hAnsi="Times New Roman" w:cs="Times New Roman"/>
                      <w:color w:val="auto"/>
                      <w:szCs w:val="21"/>
                      <w:lang w:val="en-US" w:eastAsia="zh-CN"/>
                    </w:rPr>
                    <w:t>DA002</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cs="Times New Roman"/>
                      <w:b w:val="0"/>
                      <w:bCs/>
                      <w:szCs w:val="21"/>
                      <w:u w:val="none"/>
                      <w:lang w:eastAsia="zh-CN"/>
                    </w:rPr>
                  </w:pPr>
                  <w:r>
                    <w:rPr>
                      <w:rFonts w:hint="default" w:ascii="Times New Roman" w:hAnsi="Times New Roman" w:cs="Times New Roman"/>
                      <w:color w:val="auto"/>
                      <w:szCs w:val="21"/>
                      <w:lang w:eastAsia="zh-CN"/>
                    </w:rPr>
                    <w:t>混合搅拌：封闭式搅拌站，物料搅拌废气收集后经袋式除尘器处理达标后，与料仓仓顶除尘器共用</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lang w:eastAsia="zh-CN"/>
                    </w:rPr>
                    <w:t>排气筒</w:t>
                  </w:r>
                  <w:r>
                    <w:rPr>
                      <w:rFonts w:hint="default" w:ascii="Times New Roman" w:hAnsi="Times New Roman" w:cs="Times New Roman"/>
                      <w:color w:val="auto"/>
                      <w:szCs w:val="21"/>
                      <w:lang w:val="en-US" w:eastAsia="zh-CN"/>
                    </w:rPr>
                    <w:t>DA002</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cs="Times New Roman"/>
                      <w:b w:val="0"/>
                      <w:bCs/>
                      <w:szCs w:val="21"/>
                      <w:u w:val="none"/>
                      <w:lang w:eastAsia="zh-CN"/>
                    </w:rPr>
                  </w:pPr>
                  <w:r>
                    <w:rPr>
                      <w:rFonts w:hint="default" w:ascii="Times New Roman" w:hAnsi="Times New Roman" w:cs="Times New Roman"/>
                      <w:color w:val="auto"/>
                      <w:szCs w:val="21"/>
                      <w:lang w:eastAsia="zh-CN"/>
                    </w:rPr>
                    <w:t>车辆运输扬尘：厂区车间及道路硬化，厂区地面及时清扫、洒水抑尘，设置自动洗车装置。</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rPr>
                  </w:pPr>
                </w:p>
              </w:tc>
              <w:tc>
                <w:tcPr>
                  <w:tcW w:w="68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w:t>
                  </w:r>
                </w:p>
              </w:tc>
              <w:tc>
                <w:tcPr>
                  <w:tcW w:w="2671" w:type="pct"/>
                  <w:vAlign w:val="center"/>
                </w:tcPr>
                <w:p>
                  <w:pPr>
                    <w:spacing w:line="360" w:lineRule="exact"/>
                    <w:rPr>
                      <w:rFonts w:hint="default" w:ascii="Times New Roman" w:hAnsi="Times New Roman" w:eastAsia="宋体" w:cs="Times New Roman"/>
                      <w:color w:val="auto"/>
                      <w:szCs w:val="21"/>
                      <w:lang w:eastAsia="zh-CN"/>
                    </w:rPr>
                  </w:pPr>
                  <w:r>
                    <w:rPr>
                      <w:rFonts w:hint="default" w:ascii="Times New Roman" w:hAnsi="Times New Roman" w:cs="Times New Roman"/>
                      <w:szCs w:val="21"/>
                    </w:rPr>
                    <w:t>厂房隔声、</w:t>
                  </w:r>
                  <w:r>
                    <w:rPr>
                      <w:rFonts w:hint="default" w:ascii="Times New Roman" w:hAnsi="Times New Roman" w:cs="Times New Roman"/>
                      <w:szCs w:val="21"/>
                      <w:lang w:eastAsia="zh-CN"/>
                    </w:rPr>
                    <w:t>基础减震、距离衰减</w:t>
                  </w:r>
                  <w:r>
                    <w:rPr>
                      <w:rFonts w:hint="default" w:ascii="Times New Roman" w:hAnsi="Times New Roman" w:cs="Times New Roman"/>
                      <w:szCs w:val="21"/>
                    </w:rPr>
                    <w:t>等</w:t>
                  </w:r>
                  <w:r>
                    <w:rPr>
                      <w:rFonts w:hint="default" w:ascii="Times New Roman" w:hAnsi="Times New Roman" w:cs="Times New Roman"/>
                      <w:szCs w:val="21"/>
                      <w:lang w:eastAsia="zh-CN"/>
                    </w:rPr>
                    <w:t>。</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固废处理</w:t>
                  </w:r>
                </w:p>
              </w:tc>
              <w:tc>
                <w:tcPr>
                  <w:tcW w:w="2671" w:type="pct"/>
                  <w:vAlign w:val="center"/>
                </w:tcPr>
                <w:p>
                  <w:pPr>
                    <w:spacing w:line="360" w:lineRule="exact"/>
                    <w:rPr>
                      <w:rFonts w:hint="default" w:ascii="Times New Roman" w:hAnsi="Times New Roman" w:cs="Times New Roman"/>
                      <w:lang w:eastAsia="zh-CN"/>
                    </w:rPr>
                  </w:pPr>
                  <w:r>
                    <w:rPr>
                      <w:rFonts w:hint="default" w:ascii="Times New Roman" w:hAnsi="Times New Roman" w:cs="Times New Roman"/>
                      <w:lang w:eastAsia="zh-CN"/>
                    </w:rPr>
                    <w:t>①除尘器收集颗粒物收集后回用于生产；②</w:t>
                  </w:r>
                  <w:r>
                    <w:rPr>
                      <w:rFonts w:hint="default" w:ascii="Times New Roman" w:hAnsi="Times New Roman" w:cs="Times New Roman"/>
                      <w:lang w:val="en-US" w:eastAsia="zh-CN"/>
                    </w:rPr>
                    <w:t>不合格产品收集后外售给</w:t>
                  </w:r>
                  <w:r>
                    <w:rPr>
                      <w:rFonts w:hint="default" w:ascii="Times New Roman" w:hAnsi="Times New Roman" w:cs="Times New Roman"/>
                      <w:lang w:eastAsia="zh-CN"/>
                    </w:rPr>
                    <w:t>废</w:t>
                  </w:r>
                  <w:r>
                    <w:rPr>
                      <w:rFonts w:hint="default" w:ascii="Times New Roman" w:hAnsi="Times New Roman" w:cs="Times New Roman"/>
                      <w:lang w:val="en-US" w:eastAsia="zh-CN"/>
                    </w:rPr>
                    <w:t>建筑材料加工厂作为原料</w:t>
                  </w:r>
                  <w:r>
                    <w:rPr>
                      <w:rFonts w:hint="default" w:ascii="Times New Roman" w:hAnsi="Times New Roman" w:cs="Times New Roman"/>
                      <w:lang w:eastAsia="zh-CN"/>
                    </w:rPr>
                    <w:t>综合利用；③沉淀池底泥收集后用于生产；④废钢筋和废包装材料收集后外售；⑤生活垃圾收集后定期交由当地环卫部门统一清理；⑥</w:t>
                  </w:r>
                  <w:r>
                    <w:rPr>
                      <w:rFonts w:hint="default" w:ascii="Times New Roman" w:hAnsi="Times New Roman" w:cs="Times New Roman"/>
                      <w:lang w:val="en-US" w:eastAsia="zh-CN"/>
                    </w:rPr>
                    <w:t>废润滑油</w:t>
                  </w:r>
                  <w:r>
                    <w:rPr>
                      <w:rFonts w:hint="default" w:ascii="Times New Roman" w:hAnsi="Times New Roman" w:cs="Times New Roman"/>
                      <w:lang w:eastAsia="zh-CN"/>
                    </w:rPr>
                    <w:t>收集后暂存于危废暂存间，定期交由有相应资质的单位进行安全处置。</w:t>
                  </w:r>
                </w:p>
              </w:tc>
              <w:tc>
                <w:tcPr>
                  <w:tcW w:w="942" w:type="pct"/>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bCs/>
                      <w:color w:val="auto"/>
                      <w:szCs w:val="21"/>
                      <w:lang w:eastAsia="zh-CN"/>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主体工程</w:t>
                  </w:r>
                </w:p>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lang w:eastAsia="zh-CN"/>
                    </w:rPr>
                    <w:t>生产车间</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砖混墙体，钢构房顶，</w:t>
                  </w:r>
                  <w:r>
                    <w:rPr>
                      <w:rFonts w:hint="default" w:ascii="Times New Roman" w:hAnsi="Times New Roman" w:cs="Times New Roman"/>
                      <w:color w:val="auto"/>
                      <w:szCs w:val="21"/>
                      <w:lang w:val="en-US" w:eastAsia="zh-CN"/>
                    </w:rPr>
                    <w:t>建筑面积约258m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highlight w:val="none"/>
                      <w:lang w:val="en-US" w:eastAsia="zh-CN"/>
                    </w:rPr>
                    <w:t>主要安装配料机、搅拌机、小搅拌机、砖机等</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利用现有厂房进行建设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lang w:eastAsia="zh-CN"/>
                    </w:rPr>
                    <w:t>养护区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砖混墙体，钢构房顶，</w:t>
                  </w:r>
                  <w:r>
                    <w:rPr>
                      <w:rFonts w:hint="default" w:ascii="Times New Roman" w:hAnsi="Times New Roman" w:cs="Times New Roman"/>
                      <w:color w:val="auto"/>
                      <w:szCs w:val="21"/>
                      <w:lang w:val="en-US" w:eastAsia="zh-CN"/>
                    </w:rPr>
                    <w:t>建筑面积约612m</w:t>
                  </w:r>
                  <w:r>
                    <w:rPr>
                      <w:rFonts w:hint="default" w:ascii="Times New Roman" w:hAnsi="Times New Roman" w:cs="Times New Roman"/>
                      <w:color w:val="auto"/>
                      <w:szCs w:val="21"/>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lang w:eastAsia="zh-CN"/>
                    </w:rPr>
                    <w:t>储运工程</w:t>
                  </w: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lang w:eastAsia="zh-CN"/>
                    </w:rPr>
                    <w:t>原料库</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砖混墙体，钢构房顶，</w:t>
                  </w:r>
                  <w:r>
                    <w:rPr>
                      <w:rFonts w:hint="default" w:ascii="Times New Roman" w:hAnsi="Times New Roman" w:cs="Times New Roman"/>
                      <w:color w:val="auto"/>
                      <w:szCs w:val="21"/>
                      <w:lang w:val="en-US" w:eastAsia="zh-CN"/>
                    </w:rPr>
                    <w:t>建筑面积约150m</w:t>
                  </w:r>
                  <w:r>
                    <w:rPr>
                      <w:rFonts w:hint="default" w:ascii="Times New Roman" w:hAnsi="Times New Roman" w:cs="Times New Roman"/>
                      <w:color w:val="auto"/>
                      <w:szCs w:val="21"/>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lang w:eastAsia="zh-CN"/>
                    </w:rPr>
                  </w:pPr>
                </w:p>
              </w:tc>
              <w:tc>
                <w:tcPr>
                  <w:tcW w:w="1127" w:type="dxa"/>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1#白水泥和彩色石英砂暂存区</w:t>
                  </w:r>
                </w:p>
              </w:tc>
              <w:tc>
                <w:tcPr>
                  <w:tcW w:w="4412" w:type="dxa"/>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砖混墙体，钢构房顶，</w:t>
                  </w:r>
                  <w:r>
                    <w:rPr>
                      <w:rFonts w:hint="default" w:ascii="Times New Roman" w:hAnsi="Times New Roman" w:cs="Times New Roman"/>
                      <w:b w:val="0"/>
                      <w:bCs w:val="0"/>
                      <w:color w:val="auto"/>
                      <w:szCs w:val="21"/>
                      <w:lang w:val="en-US" w:eastAsia="zh-CN"/>
                    </w:rPr>
                    <w:t>位于1#生产车间内，</w:t>
                  </w:r>
                  <w:r>
                    <w:rPr>
                      <w:rFonts w:hint="default" w:ascii="Times New Roman" w:hAnsi="Times New Roman" w:cs="Times New Roman"/>
                      <w:color w:val="auto"/>
                      <w:szCs w:val="21"/>
                      <w:highlight w:val="none"/>
                      <w:lang w:val="en-US" w:eastAsia="zh-CN"/>
                    </w:rPr>
                    <w:t>建筑面积约54m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b w:val="0"/>
                      <w:bCs w:val="0"/>
                      <w:color w:val="auto"/>
                      <w:szCs w:val="21"/>
                      <w:highlight w:val="none"/>
                      <w:lang w:val="en-US" w:eastAsia="zh-CN"/>
                    </w:rPr>
                    <w:t>，</w:t>
                  </w:r>
                  <w:r>
                    <w:rPr>
                      <w:rFonts w:hint="default" w:ascii="Times New Roman" w:hAnsi="Times New Roman" w:cs="Times New Roman"/>
                      <w:b w:val="0"/>
                      <w:bCs/>
                      <w:szCs w:val="21"/>
                      <w:highlight w:val="none"/>
                      <w:u w:val="none"/>
                    </w:rPr>
                    <w:t>用于</w:t>
                  </w:r>
                  <w:r>
                    <w:rPr>
                      <w:rFonts w:hint="default" w:ascii="Times New Roman" w:hAnsi="Times New Roman" w:cs="Times New Roman"/>
                      <w:b w:val="0"/>
                      <w:bCs/>
                      <w:szCs w:val="21"/>
                      <w:highlight w:val="none"/>
                      <w:u w:val="none"/>
                      <w:lang w:eastAsia="zh-CN"/>
                    </w:rPr>
                    <w:t>白水泥、彩色石英砂</w:t>
                  </w:r>
                  <w:r>
                    <w:rPr>
                      <w:rFonts w:hint="default" w:ascii="Times New Roman" w:hAnsi="Times New Roman" w:cs="Times New Roman"/>
                      <w:b w:val="0"/>
                      <w:bCs/>
                      <w:szCs w:val="21"/>
                      <w:highlight w:val="none"/>
                      <w:u w:val="none"/>
                    </w:rPr>
                    <w:t>储存</w:t>
                  </w:r>
                </w:p>
              </w:tc>
              <w:tc>
                <w:tcPr>
                  <w:tcW w:w="942" w:type="pct"/>
                  <w:vAlign w:val="center"/>
                </w:tcPr>
                <w:p>
                  <w:pPr>
                    <w:spacing w:line="360" w:lineRule="exact"/>
                    <w:jc w:val="center"/>
                    <w:rPr>
                      <w:rFonts w:hint="default" w:ascii="Times New Roman" w:hAnsi="Times New Roman" w:cs="Times New Roman"/>
                      <w:b w:val="0"/>
                      <w:bCs w:val="0"/>
                      <w:color w:val="auto"/>
                      <w:szCs w:val="21"/>
                      <w:lang w:eastAsia="zh-CN"/>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lang w:eastAsia="zh-CN"/>
                    </w:rPr>
                    <w:t>水泥仓</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60t</w:t>
                  </w:r>
                  <w:r>
                    <w:rPr>
                      <w:rFonts w:hint="default" w:ascii="Times New Roman" w:hAnsi="Times New Roman" w:cs="Times New Roman"/>
                      <w:b w:val="0"/>
                      <w:bCs/>
                      <w:szCs w:val="21"/>
                      <w:highlight w:val="none"/>
                      <w:u w:val="none"/>
                      <w:lang w:eastAsia="zh-CN"/>
                    </w:rPr>
                    <w:t>立式罐仓</w:t>
                  </w:r>
                  <w:r>
                    <w:rPr>
                      <w:rFonts w:hint="default" w:ascii="Times New Roman" w:hAnsi="Times New Roman" w:cs="Times New Roman"/>
                      <w:b w:val="0"/>
                      <w:bCs w:val="0"/>
                      <w:color w:val="auto"/>
                      <w:szCs w:val="21"/>
                      <w:lang w:val="en-US" w:eastAsia="zh-CN"/>
                    </w:rPr>
                    <w:t>1座，</w:t>
                  </w:r>
                  <w:r>
                    <w:rPr>
                      <w:rFonts w:hint="default" w:ascii="Times New Roman" w:hAnsi="Times New Roman" w:cs="Times New Roman"/>
                      <w:b w:val="0"/>
                      <w:bCs/>
                      <w:szCs w:val="21"/>
                      <w:highlight w:val="none"/>
                      <w:u w:val="none"/>
                    </w:rPr>
                    <w:t>用于水泥储存</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1#</w:t>
                  </w:r>
                  <w:r>
                    <w:rPr>
                      <w:rFonts w:hint="default" w:ascii="Times New Roman" w:hAnsi="Times New Roman" w:cs="Times New Roman"/>
                      <w:b w:val="0"/>
                      <w:bCs w:val="0"/>
                      <w:color w:val="auto"/>
                      <w:szCs w:val="21"/>
                      <w:lang w:eastAsia="zh-CN"/>
                    </w:rPr>
                    <w:t>成品区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占地</w:t>
                  </w:r>
                  <w:r>
                    <w:rPr>
                      <w:rFonts w:hint="default" w:ascii="Times New Roman" w:hAnsi="Times New Roman" w:cs="Times New Roman"/>
                      <w:color w:val="auto"/>
                      <w:szCs w:val="21"/>
                      <w:lang w:val="en-US" w:eastAsia="zh-CN"/>
                    </w:rPr>
                    <w:t>面积约1420m</w:t>
                  </w:r>
                  <w:r>
                    <w:rPr>
                      <w:rFonts w:hint="default" w:ascii="Times New Roman" w:hAnsi="Times New Roman" w:cs="Times New Roman"/>
                      <w:color w:val="auto"/>
                      <w:szCs w:val="21"/>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仓库</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Cs w:val="21"/>
                      <w:highlight w:val="none"/>
                      <w:lang w:val="en-US" w:eastAsia="zh-CN"/>
                    </w:rPr>
                    <w:t>占地</w:t>
                  </w:r>
                  <w:r>
                    <w:rPr>
                      <w:rFonts w:hint="default" w:ascii="Times New Roman" w:hAnsi="Times New Roman" w:cs="Times New Roman"/>
                      <w:color w:val="auto"/>
                      <w:szCs w:val="21"/>
                      <w:highlight w:val="none"/>
                      <w:lang w:val="en-US" w:eastAsia="zh-CN"/>
                    </w:rPr>
                    <w:t>面积约20m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vertAlign w:val="baseline"/>
                      <w:lang w:val="en-US" w:eastAsia="zh-CN"/>
                    </w:rPr>
                    <w:t>，用于钢筋暂存</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环保工程</w:t>
                  </w:r>
                </w:p>
              </w:tc>
              <w:tc>
                <w:tcPr>
                  <w:tcW w:w="682"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废水处理</w:t>
                  </w:r>
                </w:p>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生活污水</w:t>
                  </w:r>
                  <w:r>
                    <w:rPr>
                      <w:rFonts w:hint="default" w:ascii="Times New Roman" w:hAnsi="Times New Roman" w:cs="Times New Roman"/>
                      <w:color w:val="auto"/>
                      <w:szCs w:val="21"/>
                      <w:lang w:eastAsia="zh-CN"/>
                    </w:rPr>
                    <w:t>经化粪池</w:t>
                  </w:r>
                  <w:r>
                    <w:rPr>
                      <w:rFonts w:hint="default" w:ascii="Times New Roman" w:hAnsi="Times New Roman" w:cs="Times New Roman"/>
                      <w:color w:val="auto"/>
                      <w:szCs w:val="21"/>
                    </w:rPr>
                    <w:t>处理后</w:t>
                  </w:r>
                  <w:r>
                    <w:rPr>
                      <w:rFonts w:hint="default" w:ascii="Times New Roman" w:hAnsi="Times New Roman" w:eastAsia="宋体" w:cs="Times New Roman"/>
                      <w:bCs/>
                      <w:color w:val="auto"/>
                      <w:sz w:val="21"/>
                      <w:szCs w:val="21"/>
                      <w:lang w:val="en-US" w:eastAsia="zh-CN"/>
                    </w:rPr>
                    <w:t>用于</w:t>
                  </w:r>
                  <w:r>
                    <w:rPr>
                      <w:rFonts w:hint="default" w:ascii="Times New Roman" w:hAnsi="Times New Roman" w:cs="Times New Roman"/>
                      <w:bCs/>
                      <w:color w:val="auto"/>
                      <w:sz w:val="21"/>
                      <w:szCs w:val="21"/>
                      <w:lang w:val="en-US" w:eastAsia="zh-CN"/>
                    </w:rPr>
                    <w:t>周边农田施肥，不外排。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Cs w:val="22"/>
                      <w:u w:val="none"/>
                    </w:rPr>
                    <w:t>生产废水经收集沉淀后</w:t>
                  </w:r>
                  <w:r>
                    <w:rPr>
                      <w:rFonts w:hint="default" w:ascii="Times New Roman" w:hAnsi="Times New Roman" w:eastAsia="宋体" w:cs="Times New Roman"/>
                      <w:b w:val="0"/>
                      <w:bCs w:val="0"/>
                      <w:szCs w:val="22"/>
                      <w:u w:val="none"/>
                      <w:lang w:eastAsia="zh-CN"/>
                    </w:rPr>
                    <w:t>循环使用，不外排。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车辆冲洗废水经沉淀处理后循环</w:t>
                  </w:r>
                  <w:r>
                    <w:rPr>
                      <w:rFonts w:hint="default" w:ascii="Times New Roman" w:hAnsi="Times New Roman" w:eastAsia="宋体" w:cs="Times New Roman"/>
                      <w:b w:val="0"/>
                      <w:bCs w:val="0"/>
                      <w:szCs w:val="22"/>
                      <w:u w:val="none"/>
                      <w:lang w:eastAsia="zh-CN"/>
                    </w:rPr>
                    <w:t>使</w:t>
                  </w:r>
                  <w:r>
                    <w:rPr>
                      <w:rFonts w:hint="default" w:ascii="Times New Roman" w:hAnsi="Times New Roman" w:cs="Times New Roman"/>
                      <w:color w:val="000000"/>
                      <w:szCs w:val="21"/>
                    </w:rPr>
                    <w:t>用，不外排</w:t>
                  </w:r>
                  <w:r>
                    <w:rPr>
                      <w:rFonts w:hint="default" w:ascii="Times New Roman" w:hAnsi="Times New Roman" w:cs="Times New Roman"/>
                      <w:color w:val="auto"/>
                      <w:szCs w:val="21"/>
                      <w:lang w:eastAsia="zh-CN"/>
                    </w:rPr>
                    <w:t>。</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初期雨水经初期雨水收集池收集后用作厂区洒水降尘，不外排。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废气处理</w:t>
                  </w:r>
                </w:p>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砂石骨料装卸：所有物料进库存放，厂界内无露天堆放物料，通道口安装卷帘门、推拉门等封闭性良好且便于开关的硬质门，并在原料库上方设置雾化洒水装置。</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砂石骨料上料：该过程产生的颗粒物经袋式除尘器处理达标后经排气筒</w:t>
                  </w:r>
                  <w:r>
                    <w:rPr>
                      <w:rFonts w:hint="default" w:ascii="Times New Roman" w:hAnsi="Times New Roman" w:cs="Times New Roman"/>
                      <w:color w:val="auto"/>
                      <w:szCs w:val="21"/>
                      <w:lang w:val="en-US" w:eastAsia="zh-CN"/>
                    </w:rPr>
                    <w:t>DA003</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水泥进仓：该过程产生的颗粒物经仓顶除尘器收集处理达标后经排气筒</w:t>
                  </w:r>
                  <w:r>
                    <w:rPr>
                      <w:rFonts w:hint="default" w:ascii="Times New Roman" w:hAnsi="Times New Roman" w:cs="Times New Roman"/>
                      <w:color w:val="auto"/>
                      <w:szCs w:val="21"/>
                      <w:lang w:val="en-US" w:eastAsia="zh-CN"/>
                    </w:rPr>
                    <w:t>DA004</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混合搅拌：封闭式搅拌站，物料搅拌废气收集后经袋式除尘器处理达标后，与料仓仓顶除尘器共用</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lang w:eastAsia="zh-CN"/>
                    </w:rPr>
                    <w:t>排气筒</w:t>
                  </w:r>
                  <w:r>
                    <w:rPr>
                      <w:rFonts w:hint="default" w:ascii="Times New Roman" w:hAnsi="Times New Roman" w:cs="Times New Roman"/>
                      <w:color w:val="auto"/>
                      <w:szCs w:val="21"/>
                      <w:lang w:val="en-US" w:eastAsia="zh-CN"/>
                    </w:rPr>
                    <w:t>DA004</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车辆运输扬尘：厂区车间及道路硬化，厂区地面及时清扫、洒水抑尘，设置自动洗车装置。</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噪声处理</w:t>
                  </w: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rPr>
                    <w:t>厂房隔声、</w:t>
                  </w:r>
                  <w:r>
                    <w:rPr>
                      <w:rFonts w:hint="default" w:ascii="Times New Roman" w:hAnsi="Times New Roman" w:cs="Times New Roman"/>
                      <w:szCs w:val="21"/>
                      <w:lang w:eastAsia="zh-CN"/>
                    </w:rPr>
                    <w:t>基础减震、距离衰减</w:t>
                  </w:r>
                  <w:r>
                    <w:rPr>
                      <w:rFonts w:hint="default" w:ascii="Times New Roman" w:hAnsi="Times New Roman" w:cs="Times New Roman"/>
                      <w:szCs w:val="21"/>
                    </w:rPr>
                    <w:t>等</w:t>
                  </w:r>
                  <w:r>
                    <w:rPr>
                      <w:rFonts w:hint="default" w:ascii="Times New Roman" w:hAnsi="Times New Roman" w:cs="Times New Roman"/>
                      <w:szCs w:val="21"/>
                      <w:lang w:eastAsia="zh-CN"/>
                    </w:rPr>
                    <w:t>。</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固废处理</w:t>
                  </w: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①除尘器收集颗粒物收集后回用于生产；②</w:t>
                  </w:r>
                  <w:r>
                    <w:rPr>
                      <w:rFonts w:hint="default" w:ascii="Times New Roman" w:hAnsi="Times New Roman" w:eastAsia="宋体" w:cs="Times New Roman"/>
                      <w:color w:val="auto"/>
                      <w:szCs w:val="21"/>
                      <w:lang w:val="en-US" w:eastAsia="zh-CN"/>
                    </w:rPr>
                    <w:t>不合格产品收集后外售给</w:t>
                  </w:r>
                  <w:r>
                    <w:rPr>
                      <w:rFonts w:hint="default" w:ascii="Times New Roman" w:hAnsi="Times New Roman" w:eastAsia="宋体" w:cs="Times New Roman"/>
                      <w:color w:val="auto"/>
                      <w:szCs w:val="21"/>
                      <w:lang w:eastAsia="zh-CN"/>
                    </w:rPr>
                    <w:t>废</w:t>
                  </w:r>
                  <w:r>
                    <w:rPr>
                      <w:rFonts w:hint="default" w:ascii="Times New Roman" w:hAnsi="Times New Roman" w:eastAsia="宋体" w:cs="Times New Roman"/>
                      <w:color w:val="auto"/>
                      <w:szCs w:val="21"/>
                      <w:lang w:val="en-US" w:eastAsia="zh-CN"/>
                    </w:rPr>
                    <w:t>建筑材料加工厂作为原料</w:t>
                  </w:r>
                  <w:r>
                    <w:rPr>
                      <w:rFonts w:hint="default" w:ascii="Times New Roman" w:hAnsi="Times New Roman" w:eastAsia="宋体" w:cs="Times New Roman"/>
                      <w:color w:val="auto"/>
                      <w:szCs w:val="21"/>
                      <w:lang w:eastAsia="zh-CN"/>
                    </w:rPr>
                    <w:t>综合利用；③沉淀池底泥收集后</w:t>
                  </w:r>
                  <w:r>
                    <w:rPr>
                      <w:rFonts w:hint="default" w:ascii="Times New Roman" w:hAnsi="Times New Roman" w:cs="Times New Roman"/>
                      <w:lang w:eastAsia="zh-CN"/>
                    </w:rPr>
                    <w:t>用于生产</w:t>
                  </w:r>
                  <w:r>
                    <w:rPr>
                      <w:rFonts w:hint="default" w:ascii="Times New Roman" w:hAnsi="Times New Roman" w:eastAsia="宋体" w:cs="Times New Roman"/>
                      <w:color w:val="auto"/>
                      <w:szCs w:val="21"/>
                      <w:lang w:eastAsia="zh-CN"/>
                    </w:rPr>
                    <w:t>；④废钢筋和废包装材料收集后外售；⑤生活垃圾收集后定期交由当地环卫部门统一清理；⑥</w:t>
                  </w:r>
                  <w:r>
                    <w:rPr>
                      <w:rFonts w:hint="default" w:ascii="Times New Roman" w:hAnsi="Times New Roman" w:eastAsia="宋体" w:cs="Times New Roman"/>
                      <w:color w:val="auto"/>
                      <w:szCs w:val="21"/>
                      <w:lang w:val="en-US" w:eastAsia="zh-CN"/>
                    </w:rPr>
                    <w:t>废润滑油</w:t>
                  </w:r>
                  <w:r>
                    <w:rPr>
                      <w:rFonts w:hint="default" w:ascii="Times New Roman" w:hAnsi="Times New Roman" w:eastAsia="宋体" w:cs="Times New Roman"/>
                      <w:color w:val="auto"/>
                      <w:szCs w:val="21"/>
                      <w:lang w:eastAsia="zh-CN"/>
                    </w:rPr>
                    <w:t>收集后暂存于</w:t>
                  </w:r>
                  <w:r>
                    <w:rPr>
                      <w:rFonts w:hint="default" w:ascii="Times New Roman" w:hAnsi="Times New Roman" w:cs="Times New Roman"/>
                      <w:color w:val="auto"/>
                      <w:szCs w:val="21"/>
                      <w:lang w:eastAsia="zh-CN"/>
                    </w:rPr>
                    <w:t>一期工程建设的</w:t>
                  </w:r>
                  <w:r>
                    <w:rPr>
                      <w:rFonts w:hint="default" w:ascii="Times New Roman" w:hAnsi="Times New Roman" w:eastAsia="宋体" w:cs="Times New Roman"/>
                      <w:color w:val="auto"/>
                      <w:szCs w:val="21"/>
                      <w:lang w:eastAsia="zh-CN"/>
                    </w:rPr>
                    <w:t>危废暂存间，定期交由有相应资质的单位进行安全处置。</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bCs/>
                      <w:color w:val="auto"/>
                      <w:szCs w:val="21"/>
                      <w:lang w:eastAsia="zh-CN"/>
                    </w:rPr>
                    <w:t>三期工程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主体工程</w:t>
                  </w: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3#</w:t>
                  </w:r>
                  <w:r>
                    <w:rPr>
                      <w:rFonts w:hint="default" w:ascii="Times New Roman" w:hAnsi="Times New Roman" w:cs="Times New Roman"/>
                      <w:b w:val="0"/>
                      <w:bCs w:val="0"/>
                      <w:color w:val="auto"/>
                      <w:szCs w:val="21"/>
                      <w:lang w:eastAsia="zh-CN"/>
                    </w:rPr>
                    <w:t>生产车间</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钢构厂房，</w:t>
                  </w:r>
                  <w:r>
                    <w:rPr>
                      <w:rFonts w:hint="default" w:ascii="Times New Roman" w:hAnsi="Times New Roman" w:cs="Times New Roman"/>
                      <w:color w:val="auto"/>
                      <w:szCs w:val="21"/>
                      <w:lang w:val="en-US" w:eastAsia="zh-CN"/>
                    </w:rPr>
                    <w:t>建筑面积约525m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b w:val="0"/>
                      <w:bCs w:val="0"/>
                      <w:color w:val="auto"/>
                      <w:szCs w:val="21"/>
                      <w:lang w:val="en-US" w:eastAsia="zh-CN"/>
                    </w:rPr>
                    <w:t>，主要包括原料区和生产区，其中生产区</w:t>
                  </w:r>
                  <w:r>
                    <w:rPr>
                      <w:rFonts w:hint="default" w:ascii="Times New Roman" w:hAnsi="Times New Roman" w:cs="Times New Roman"/>
                      <w:color w:val="auto"/>
                      <w:szCs w:val="21"/>
                      <w:lang w:val="en-US" w:eastAsia="zh-CN"/>
                    </w:rPr>
                    <w:t>约</w:t>
                  </w:r>
                  <w:r>
                    <w:rPr>
                      <w:rFonts w:hint="default" w:ascii="Times New Roman" w:hAnsi="Times New Roman" w:cs="Times New Roman"/>
                      <w:b w:val="0"/>
                      <w:bCs w:val="0"/>
                      <w:color w:val="auto"/>
                      <w:szCs w:val="21"/>
                      <w:lang w:val="en-US" w:eastAsia="zh-CN"/>
                    </w:rPr>
                    <w:t>300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b w:val="0"/>
                      <w:bCs w:val="0"/>
                      <w:color w:val="auto"/>
                      <w:szCs w:val="21"/>
                      <w:lang w:val="en-US" w:eastAsia="zh-CN"/>
                    </w:rPr>
                    <w:t>，</w:t>
                  </w:r>
                  <w:r>
                    <w:rPr>
                      <w:rFonts w:hint="default" w:ascii="Times New Roman" w:hAnsi="Times New Roman" w:cs="Times New Roman"/>
                      <w:b w:val="0"/>
                      <w:bCs w:val="0"/>
                      <w:color w:val="auto"/>
                      <w:szCs w:val="21"/>
                      <w:highlight w:val="none"/>
                      <w:lang w:val="en-US" w:eastAsia="zh-CN"/>
                    </w:rPr>
                    <w:t>主要安装配料机、小搅拌机、搅拌机、砖机等</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lang w:eastAsia="zh-CN"/>
                    </w:rPr>
                    <w:t>养护区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钢构厂房，</w:t>
                  </w:r>
                  <w:r>
                    <w:rPr>
                      <w:rFonts w:hint="default" w:ascii="Times New Roman" w:hAnsi="Times New Roman" w:cs="Times New Roman"/>
                      <w:color w:val="auto"/>
                      <w:szCs w:val="21"/>
                      <w:lang w:val="en-US" w:eastAsia="zh-CN"/>
                    </w:rPr>
                    <w:t>建筑面积约900m</w:t>
                  </w:r>
                  <w:r>
                    <w:rPr>
                      <w:rFonts w:hint="default" w:ascii="Times New Roman" w:hAnsi="Times New Roman" w:cs="Times New Roman"/>
                      <w:color w:val="auto"/>
                      <w:szCs w:val="21"/>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储运工程</w:t>
                  </w: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lang w:eastAsia="zh-CN"/>
                    </w:rPr>
                    <w:t>原料区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钢构厂房，位于3#生产车间内，</w:t>
                  </w:r>
                  <w:r>
                    <w:rPr>
                      <w:rFonts w:hint="default" w:ascii="Times New Roman" w:hAnsi="Times New Roman" w:cs="Times New Roman"/>
                      <w:color w:val="auto"/>
                      <w:szCs w:val="21"/>
                      <w:lang w:val="en-US" w:eastAsia="zh-CN"/>
                    </w:rPr>
                    <w:t>建筑面积约225m</w:t>
                  </w:r>
                  <w:r>
                    <w:rPr>
                      <w:rFonts w:hint="default" w:ascii="Times New Roman" w:hAnsi="Times New Roman" w:cs="Times New Roman"/>
                      <w:color w:val="auto"/>
                      <w:szCs w:val="21"/>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3#</w:t>
                  </w:r>
                  <w:r>
                    <w:rPr>
                      <w:rFonts w:hint="default" w:ascii="Times New Roman" w:hAnsi="Times New Roman" w:cs="Times New Roman"/>
                      <w:b w:val="0"/>
                      <w:bCs w:val="0"/>
                      <w:color w:val="auto"/>
                      <w:szCs w:val="21"/>
                      <w:lang w:eastAsia="zh-CN"/>
                    </w:rPr>
                    <w:t>水泥仓</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60t</w:t>
                  </w:r>
                  <w:r>
                    <w:rPr>
                      <w:rFonts w:hint="default" w:ascii="Times New Roman" w:hAnsi="Times New Roman" w:cs="Times New Roman"/>
                      <w:b w:val="0"/>
                      <w:bCs/>
                      <w:szCs w:val="21"/>
                      <w:highlight w:val="none"/>
                      <w:u w:val="none"/>
                      <w:lang w:eastAsia="zh-CN"/>
                    </w:rPr>
                    <w:t>立式罐仓</w:t>
                  </w:r>
                  <w:r>
                    <w:rPr>
                      <w:rFonts w:hint="default" w:ascii="Times New Roman" w:hAnsi="Times New Roman" w:cs="Times New Roman"/>
                      <w:b w:val="0"/>
                      <w:bCs w:val="0"/>
                      <w:color w:val="auto"/>
                      <w:szCs w:val="21"/>
                      <w:lang w:val="en-US" w:eastAsia="zh-CN"/>
                    </w:rPr>
                    <w:t>1座，</w:t>
                  </w:r>
                  <w:r>
                    <w:rPr>
                      <w:rFonts w:hint="default" w:ascii="Times New Roman" w:hAnsi="Times New Roman" w:cs="Times New Roman"/>
                      <w:b w:val="0"/>
                      <w:bCs/>
                      <w:szCs w:val="21"/>
                      <w:highlight w:val="none"/>
                      <w:u w:val="none"/>
                    </w:rPr>
                    <w:t>用于水泥储存</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2#</w:t>
                  </w:r>
                  <w:r>
                    <w:rPr>
                      <w:rFonts w:hint="default" w:ascii="Times New Roman" w:hAnsi="Times New Roman" w:cs="Times New Roman"/>
                      <w:b w:val="0"/>
                      <w:bCs w:val="0"/>
                      <w:color w:val="auto"/>
                      <w:szCs w:val="21"/>
                      <w:lang w:eastAsia="zh-CN"/>
                    </w:rPr>
                    <w:t>成品区</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highlight w:val="none"/>
                      <w:lang w:val="en-US" w:eastAsia="zh-CN"/>
                    </w:rPr>
                    <w:t>占地</w:t>
                  </w:r>
                  <w:r>
                    <w:rPr>
                      <w:rFonts w:hint="default" w:ascii="Times New Roman" w:hAnsi="Times New Roman" w:cs="Times New Roman"/>
                      <w:color w:val="auto"/>
                      <w:szCs w:val="21"/>
                      <w:highlight w:val="none"/>
                      <w:lang w:val="en-US" w:eastAsia="zh-CN"/>
                    </w:rPr>
                    <w:t>面积约670m</w:t>
                  </w:r>
                  <w:r>
                    <w:rPr>
                      <w:rFonts w:hint="default" w:ascii="Times New Roman" w:hAnsi="Times New Roman" w:cs="Times New Roman"/>
                      <w:color w:val="auto"/>
                      <w:szCs w:val="21"/>
                      <w:highlight w:val="none"/>
                      <w:vertAlign w:val="superscript"/>
                      <w:lang w:val="en-US" w:eastAsia="zh-CN"/>
                    </w:rPr>
                    <w:t>2</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Cs w:val="21"/>
                      <w:highlight w:val="none"/>
                      <w:lang w:val="en-US" w:eastAsia="zh-CN"/>
                    </w:rPr>
                    <w:t>仓库</w:t>
                  </w:r>
                </w:p>
              </w:tc>
              <w:tc>
                <w:tcPr>
                  <w:tcW w:w="2671" w:type="pct"/>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Cs w:val="21"/>
                      <w:highlight w:val="none"/>
                      <w:lang w:val="en-US" w:eastAsia="zh-CN"/>
                    </w:rPr>
                    <w:t>占地</w:t>
                  </w:r>
                  <w:r>
                    <w:rPr>
                      <w:rFonts w:hint="default" w:ascii="Times New Roman" w:hAnsi="Times New Roman" w:cs="Times New Roman"/>
                      <w:color w:val="auto"/>
                      <w:szCs w:val="21"/>
                      <w:highlight w:val="none"/>
                      <w:lang w:val="en-US" w:eastAsia="zh-CN"/>
                    </w:rPr>
                    <w:t>面积约20m</w:t>
                  </w:r>
                  <w:r>
                    <w:rPr>
                      <w:rFonts w:hint="default" w:ascii="Times New Roman" w:hAnsi="Times New Roman" w:cs="Times New Roman"/>
                      <w:color w:val="auto"/>
                      <w:szCs w:val="21"/>
                      <w:highlight w:val="none"/>
                      <w:vertAlign w:val="superscript"/>
                      <w:lang w:val="en-US" w:eastAsia="zh-CN"/>
                    </w:rPr>
                    <w:t>2</w:t>
                  </w:r>
                  <w:r>
                    <w:rPr>
                      <w:rFonts w:hint="default" w:ascii="Times New Roman" w:hAnsi="Times New Roman" w:cs="Times New Roman"/>
                      <w:color w:val="auto"/>
                      <w:szCs w:val="21"/>
                      <w:highlight w:val="none"/>
                      <w:vertAlign w:val="baseline"/>
                      <w:lang w:val="en-US" w:eastAsia="zh-CN"/>
                    </w:rPr>
                    <w:t>，用于钢筋暂存</w:t>
                  </w:r>
                </w:p>
              </w:tc>
              <w:tc>
                <w:tcPr>
                  <w:tcW w:w="942" w:type="pct"/>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环保工程</w:t>
                  </w:r>
                </w:p>
              </w:tc>
              <w:tc>
                <w:tcPr>
                  <w:tcW w:w="682"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废水处理</w:t>
                  </w: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生活污水</w:t>
                  </w:r>
                  <w:r>
                    <w:rPr>
                      <w:rFonts w:hint="default" w:ascii="Times New Roman" w:hAnsi="Times New Roman" w:cs="Times New Roman"/>
                      <w:color w:val="auto"/>
                      <w:szCs w:val="21"/>
                      <w:lang w:eastAsia="zh-CN"/>
                    </w:rPr>
                    <w:t>经化粪池</w:t>
                  </w:r>
                  <w:r>
                    <w:rPr>
                      <w:rFonts w:hint="default" w:ascii="Times New Roman" w:hAnsi="Times New Roman" w:cs="Times New Roman"/>
                      <w:color w:val="auto"/>
                      <w:szCs w:val="21"/>
                    </w:rPr>
                    <w:t>处理后</w:t>
                  </w:r>
                  <w:r>
                    <w:rPr>
                      <w:rFonts w:hint="default" w:ascii="Times New Roman" w:hAnsi="Times New Roman" w:eastAsia="宋体" w:cs="Times New Roman"/>
                      <w:bCs/>
                      <w:color w:val="auto"/>
                      <w:sz w:val="21"/>
                      <w:szCs w:val="21"/>
                      <w:lang w:val="en-US" w:eastAsia="zh-CN"/>
                    </w:rPr>
                    <w:t>用于</w:t>
                  </w:r>
                  <w:r>
                    <w:rPr>
                      <w:rFonts w:hint="default" w:ascii="Times New Roman" w:hAnsi="Times New Roman" w:cs="Times New Roman"/>
                      <w:bCs/>
                      <w:color w:val="auto"/>
                      <w:sz w:val="21"/>
                      <w:szCs w:val="21"/>
                      <w:lang w:val="en-US" w:eastAsia="zh-CN"/>
                    </w:rPr>
                    <w:t>周边农田施肥，不外排。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zCs w:val="22"/>
                      <w:u w:val="none"/>
                    </w:rPr>
                    <w:t>生产废水经收集沉淀后</w:t>
                  </w:r>
                  <w:r>
                    <w:rPr>
                      <w:rFonts w:hint="default" w:ascii="Times New Roman" w:hAnsi="Times New Roman" w:eastAsia="宋体" w:cs="Times New Roman"/>
                      <w:b w:val="0"/>
                      <w:bCs w:val="0"/>
                      <w:szCs w:val="22"/>
                      <w:u w:val="none"/>
                      <w:lang w:eastAsia="zh-CN"/>
                    </w:rPr>
                    <w:t>循环使用，不外排。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szCs w:val="21"/>
                    </w:rPr>
                    <w:t>车辆冲洗废水经沉淀处理后循环</w:t>
                  </w:r>
                  <w:r>
                    <w:rPr>
                      <w:rFonts w:hint="default" w:ascii="Times New Roman" w:hAnsi="Times New Roman" w:eastAsia="宋体" w:cs="Times New Roman"/>
                      <w:b w:val="0"/>
                      <w:bCs w:val="0"/>
                      <w:szCs w:val="22"/>
                      <w:u w:val="none"/>
                      <w:lang w:eastAsia="zh-CN"/>
                    </w:rPr>
                    <w:t>使</w:t>
                  </w:r>
                  <w:r>
                    <w:rPr>
                      <w:rFonts w:hint="default" w:ascii="Times New Roman" w:hAnsi="Times New Roman" w:cs="Times New Roman"/>
                      <w:color w:val="000000"/>
                      <w:szCs w:val="21"/>
                    </w:rPr>
                    <w:t>用，不外排</w:t>
                  </w:r>
                  <w:r>
                    <w:rPr>
                      <w:rFonts w:hint="default" w:ascii="Times New Roman" w:hAnsi="Times New Roman" w:cs="Times New Roman"/>
                      <w:color w:val="auto"/>
                      <w:szCs w:val="21"/>
                      <w:lang w:eastAsia="zh-CN"/>
                    </w:rPr>
                    <w:t>。</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初期雨水经初期雨水收集池收集后用作厂区洒水降尘，不外排。</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restar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废气处理</w:t>
                  </w:r>
                </w:p>
              </w:tc>
              <w:tc>
                <w:tcPr>
                  <w:tcW w:w="2671" w:type="pct"/>
                  <w:vAlign w:val="center"/>
                </w:tcPr>
                <w:p>
                  <w:pPr>
                    <w:spacing w:line="360" w:lineRule="exact"/>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砂石骨料装卸：所有物料进库存放，厂界内无露天堆放物料，通道口安装卷帘门、推拉门等封闭性良好且便于开关的硬质门，并在原料库上方设置雾化洒水装置。</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砂石骨料上料：该过程产生的颗粒物经袋式除尘器处理达标后经排气筒</w:t>
                  </w:r>
                  <w:r>
                    <w:rPr>
                      <w:rFonts w:hint="default" w:ascii="Times New Roman" w:hAnsi="Times New Roman" w:cs="Times New Roman"/>
                      <w:color w:val="auto"/>
                      <w:szCs w:val="21"/>
                      <w:lang w:val="en-US" w:eastAsia="zh-CN"/>
                    </w:rPr>
                    <w:t>DA005</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水泥进仓：该过程产生的颗粒物经仓顶除尘器收集处理达标后经排气筒</w:t>
                  </w:r>
                  <w:r>
                    <w:rPr>
                      <w:rFonts w:hint="default" w:ascii="Times New Roman" w:hAnsi="Times New Roman" w:cs="Times New Roman"/>
                      <w:color w:val="auto"/>
                      <w:szCs w:val="21"/>
                      <w:lang w:val="en-US" w:eastAsia="zh-CN"/>
                    </w:rPr>
                    <w:t>DA006</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混合搅拌：封闭式搅拌站，物料搅拌废气收集后经袋式除尘器处理达标后，与料仓仓顶除尘器共用</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lang w:eastAsia="zh-CN"/>
                    </w:rPr>
                    <w:t>排气筒</w:t>
                  </w:r>
                  <w:r>
                    <w:rPr>
                      <w:rFonts w:hint="default" w:ascii="Times New Roman" w:hAnsi="Times New Roman" w:cs="Times New Roman"/>
                      <w:color w:val="auto"/>
                      <w:szCs w:val="21"/>
                      <w:lang w:val="en-US" w:eastAsia="zh-CN"/>
                    </w:rPr>
                    <w:t>DA006</w:t>
                  </w:r>
                  <w:r>
                    <w:rPr>
                      <w:rFonts w:hint="default" w:ascii="Times New Roman" w:hAnsi="Times New Roman" w:cs="Times New Roman"/>
                      <w:color w:val="auto"/>
                      <w:szCs w:val="21"/>
                      <w:lang w:eastAsia="zh-CN"/>
                    </w:rPr>
                    <w:t>排放。</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Merge w:val="continue"/>
                  <w:vAlign w:val="center"/>
                </w:tcPr>
                <w:p>
                  <w:pPr>
                    <w:spacing w:line="360" w:lineRule="exact"/>
                    <w:jc w:val="center"/>
                    <w:rPr>
                      <w:rFonts w:hint="default" w:ascii="Times New Roman" w:hAnsi="Times New Roman" w:cs="Times New Roman"/>
                      <w:color w:val="auto"/>
                      <w:szCs w:val="21"/>
                    </w:rPr>
                  </w:pPr>
                </w:p>
              </w:tc>
              <w:tc>
                <w:tcPr>
                  <w:tcW w:w="2671" w:type="pct"/>
                  <w:vAlign w:val="center"/>
                </w:tcPr>
                <w:p>
                  <w:pPr>
                    <w:spacing w:line="360" w:lineRule="exact"/>
                    <w:jc w:val="both"/>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color w:val="auto"/>
                      <w:szCs w:val="21"/>
                      <w:lang w:eastAsia="zh-CN"/>
                    </w:rPr>
                    <w:t>车辆运输扬尘：厂区车间及道路硬化，厂区地面及时清扫、洒水抑尘，设置自动洗车装置。</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vAlign w:val="center"/>
                </w:tcPr>
                <w:p>
                  <w:pPr>
                    <w:spacing w:line="360" w:lineRule="exact"/>
                    <w:jc w:val="center"/>
                    <w:rPr>
                      <w:rFonts w:hint="default" w:ascii="Times New Roman" w:hAnsi="Times New Roman" w:cs="Times New Roman"/>
                      <w:color w:val="auto"/>
                      <w:szCs w:val="21"/>
                      <w:highlight w:val="yellow"/>
                    </w:rPr>
                  </w:pPr>
                </w:p>
              </w:tc>
              <w:tc>
                <w:tcPr>
                  <w:tcW w:w="68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噪声处理</w:t>
                  </w:r>
                </w:p>
              </w:tc>
              <w:tc>
                <w:tcPr>
                  <w:tcW w:w="2671" w:type="pct"/>
                  <w:vAlign w:val="center"/>
                </w:tcPr>
                <w:p>
                  <w:pPr>
                    <w:spacing w:line="360" w:lineRule="exac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Cs w:val="21"/>
                    </w:rPr>
                    <w:t>厂房隔声、</w:t>
                  </w:r>
                  <w:r>
                    <w:rPr>
                      <w:rFonts w:hint="default" w:ascii="Times New Roman" w:hAnsi="Times New Roman" w:cs="Times New Roman"/>
                      <w:szCs w:val="21"/>
                      <w:lang w:eastAsia="zh-CN"/>
                    </w:rPr>
                    <w:t>基础减震、距离衰减</w:t>
                  </w:r>
                  <w:r>
                    <w:rPr>
                      <w:rFonts w:hint="default" w:ascii="Times New Roman" w:hAnsi="Times New Roman" w:cs="Times New Roman"/>
                      <w:szCs w:val="21"/>
                    </w:rPr>
                    <w:t>等</w:t>
                  </w:r>
                  <w:r>
                    <w:rPr>
                      <w:rFonts w:hint="default" w:ascii="Times New Roman" w:hAnsi="Times New Roman" w:cs="Times New Roman"/>
                      <w:szCs w:val="21"/>
                      <w:lang w:eastAsia="zh-CN"/>
                    </w:rPr>
                    <w:t>。</w:t>
                  </w:r>
                </w:p>
              </w:tc>
              <w:tc>
                <w:tcPr>
                  <w:tcW w:w="942" w:type="pct"/>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pct"/>
                  <w:vMerge w:val="continue"/>
                </w:tcPr>
                <w:p>
                  <w:pPr>
                    <w:spacing w:line="360" w:lineRule="exact"/>
                    <w:jc w:val="center"/>
                    <w:rPr>
                      <w:rFonts w:hint="default" w:ascii="Times New Roman" w:hAnsi="Times New Roman" w:cs="Times New Roman"/>
                      <w:color w:val="auto"/>
                      <w:szCs w:val="21"/>
                      <w:highlight w:val="yellow"/>
                    </w:rPr>
                  </w:pPr>
                </w:p>
              </w:tc>
              <w:tc>
                <w:tcPr>
                  <w:tcW w:w="0" w:type="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固废处理</w:t>
                  </w:r>
                </w:p>
              </w:tc>
              <w:tc>
                <w:tcPr>
                  <w:tcW w:w="0" w:type="auto"/>
                  <w:vAlign w:val="center"/>
                </w:tcPr>
                <w:p>
                  <w:pPr>
                    <w:spacing w:line="360" w:lineRule="exact"/>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eastAsia="zh-CN"/>
                    </w:rPr>
                    <w:t>①除尘器收集颗粒物收集后回用于生产；②</w:t>
                  </w:r>
                  <w:r>
                    <w:rPr>
                      <w:rFonts w:hint="default" w:ascii="Times New Roman" w:hAnsi="Times New Roman" w:cs="Times New Roman"/>
                      <w:lang w:val="en-US" w:eastAsia="zh-CN"/>
                    </w:rPr>
                    <w:t>不合格产品收集后外售给</w:t>
                  </w:r>
                  <w:r>
                    <w:rPr>
                      <w:rFonts w:hint="default" w:ascii="Times New Roman" w:hAnsi="Times New Roman" w:cs="Times New Roman"/>
                      <w:lang w:eastAsia="zh-CN"/>
                    </w:rPr>
                    <w:t>废</w:t>
                  </w:r>
                  <w:r>
                    <w:rPr>
                      <w:rFonts w:hint="default" w:ascii="Times New Roman" w:hAnsi="Times New Roman" w:cs="Times New Roman"/>
                      <w:lang w:val="en-US" w:eastAsia="zh-CN"/>
                    </w:rPr>
                    <w:t>建筑材料加工厂作为原料</w:t>
                  </w:r>
                  <w:r>
                    <w:rPr>
                      <w:rFonts w:hint="default" w:ascii="Times New Roman" w:hAnsi="Times New Roman" w:cs="Times New Roman"/>
                      <w:lang w:eastAsia="zh-CN"/>
                    </w:rPr>
                    <w:t>综合利用；③沉淀池底泥收集后用于生产；④废钢筋和废包装材料收集后外售；⑤生活垃圾收集后定期交由当地环卫部门统一清理；⑥</w:t>
                  </w:r>
                  <w:r>
                    <w:rPr>
                      <w:rFonts w:hint="default" w:ascii="Times New Roman" w:hAnsi="Times New Roman" w:cs="Times New Roman"/>
                      <w:lang w:val="en-US" w:eastAsia="zh-CN"/>
                    </w:rPr>
                    <w:t>废润滑油</w:t>
                  </w:r>
                  <w:r>
                    <w:rPr>
                      <w:rFonts w:hint="default" w:ascii="Times New Roman" w:hAnsi="Times New Roman" w:cs="Times New Roman"/>
                      <w:lang w:eastAsia="zh-CN"/>
                    </w:rPr>
                    <w:t>收集后暂存于危废暂存间，定期交由有相应资质的单位进行安全处置。</w:t>
                  </w:r>
                </w:p>
              </w:tc>
              <w:tc>
                <w:tcPr>
                  <w:tcW w:w="0" w:type="auto"/>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Cs w:val="21"/>
                      <w:lang w:eastAsia="zh-CN"/>
                    </w:rPr>
                    <w:t>依托一期工程</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rPr>
              <w:t>3、</w:t>
            </w:r>
            <w:r>
              <w:rPr>
                <w:rFonts w:hint="default" w:ascii="Times New Roman" w:hAnsi="Times New Roman" w:cs="Times New Roman"/>
                <w:b/>
                <w:bCs/>
                <w:color w:val="auto"/>
                <w:sz w:val="24"/>
                <w:lang w:val="en-US" w:eastAsia="zh-CN"/>
              </w:rPr>
              <w:t>产品方案</w:t>
            </w:r>
          </w:p>
          <w:p>
            <w:pPr>
              <w:spacing w:line="520" w:lineRule="exact"/>
              <w:ind w:firstLine="480" w:firstLineChars="200"/>
              <w:rPr>
                <w:rFonts w:hint="default" w:ascii="Times New Roman" w:hAnsi="Times New Roman" w:eastAsia="黑体" w:cs="Times New Roman"/>
                <w:color w:val="000000"/>
                <w:sz w:val="24"/>
                <w:highlight w:val="none"/>
                <w:lang w:val="zh-CN"/>
              </w:rPr>
            </w:pPr>
            <w:r>
              <w:rPr>
                <w:rFonts w:hint="default" w:ascii="Times New Roman" w:hAnsi="Times New Roman" w:cs="Times New Roman"/>
                <w:sz w:val="24"/>
                <w:lang w:eastAsia="zh-CN"/>
              </w:rPr>
              <w:t>本项目</w:t>
            </w:r>
            <w:r>
              <w:rPr>
                <w:rFonts w:hint="default" w:ascii="Times New Roman" w:hAnsi="Times New Roman" w:cs="Times New Roman"/>
                <w:color w:val="auto"/>
                <w:sz w:val="24"/>
                <w:lang w:eastAsia="zh-CN"/>
              </w:rPr>
              <w:t>分三期进行建设，</w:t>
            </w:r>
            <w:r>
              <w:rPr>
                <w:rFonts w:hint="default" w:ascii="Times New Roman" w:hAnsi="Times New Roman" w:cs="Times New Roman"/>
                <w:sz w:val="24"/>
                <w:lang w:eastAsia="zh-CN"/>
              </w:rPr>
              <w:t>一期工程</w:t>
            </w:r>
            <w:r>
              <w:rPr>
                <w:rFonts w:hint="default" w:ascii="Times New Roman" w:hAnsi="Times New Roman" w:cs="Times New Roman"/>
                <w:color w:val="auto"/>
                <w:sz w:val="24"/>
                <w:szCs w:val="24"/>
                <w:lang w:val="en-US" w:eastAsia="zh-CN"/>
              </w:rPr>
              <w:t>年产6万平方pc仿石透水砖、30万块空心砖、0.5万m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砼结构构件（盖板、路缘石），二</w:t>
            </w:r>
            <w:r>
              <w:rPr>
                <w:rFonts w:hint="default" w:ascii="Times New Roman" w:hAnsi="Times New Roman" w:cs="Times New Roman"/>
                <w:sz w:val="24"/>
                <w:lang w:eastAsia="zh-CN"/>
              </w:rPr>
              <w:t>期工程</w:t>
            </w:r>
            <w:r>
              <w:rPr>
                <w:rFonts w:hint="default" w:ascii="Times New Roman" w:hAnsi="Times New Roman" w:cs="Times New Roman"/>
                <w:color w:val="auto"/>
                <w:sz w:val="24"/>
                <w:szCs w:val="24"/>
                <w:lang w:val="en-US" w:eastAsia="zh-CN"/>
              </w:rPr>
              <w:t>年产6万平方pc仿石透水砖、30万块空心砖、0.5万m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砼结构构件（盖板、路缘石），三</w:t>
            </w:r>
            <w:r>
              <w:rPr>
                <w:rFonts w:hint="default" w:ascii="Times New Roman" w:hAnsi="Times New Roman" w:cs="Times New Roman"/>
                <w:sz w:val="24"/>
                <w:lang w:eastAsia="zh-CN"/>
              </w:rPr>
              <w:t>期工程</w:t>
            </w:r>
            <w:r>
              <w:rPr>
                <w:rFonts w:hint="default" w:ascii="Times New Roman" w:hAnsi="Times New Roman" w:cs="Times New Roman"/>
                <w:color w:val="auto"/>
                <w:sz w:val="24"/>
                <w:szCs w:val="24"/>
                <w:lang w:val="en-US" w:eastAsia="zh-CN"/>
              </w:rPr>
              <w:t>年产8万平方pc仿石透水砖、40万块空心砖、1万m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砼结构构件（盖板、路缘石），建成后全厂年产20万平方pc仿石透水砖、100万块空心砖、2万m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砼结构构件（盖板、路缘石）</w:t>
            </w:r>
            <w:r>
              <w:rPr>
                <w:rFonts w:hint="default" w:ascii="Times New Roman" w:hAnsi="Times New Roman" w:cs="Times New Roman"/>
                <w:sz w:val="24"/>
                <w:highlight w:val="none"/>
                <w:lang w:val="en-US" w:eastAsia="zh-CN"/>
              </w:rPr>
              <w:t>，具体产品方案见下表。</w:t>
            </w:r>
          </w:p>
          <w:p>
            <w:pPr>
              <w:spacing w:line="520" w:lineRule="exact"/>
              <w:ind w:firstLine="480" w:firstLineChars="200"/>
              <w:rPr>
                <w:rFonts w:hint="default" w:ascii="Times New Roman" w:hAnsi="Times New Roman" w:eastAsia="黑体" w:cs="Times New Roman"/>
                <w:color w:val="000000"/>
                <w:sz w:val="24"/>
                <w:highlight w:val="none"/>
              </w:rPr>
            </w:pPr>
            <w:r>
              <w:rPr>
                <w:rFonts w:hint="default" w:ascii="Times New Roman" w:hAnsi="Times New Roman" w:eastAsia="黑体" w:cs="Times New Roman"/>
                <w:color w:val="000000"/>
                <w:sz w:val="24"/>
                <w:highlight w:val="none"/>
                <w:lang w:val="zh-CN"/>
              </w:rPr>
              <w:t>表</w:t>
            </w:r>
            <w:r>
              <w:rPr>
                <w:rFonts w:hint="default" w:ascii="Times New Roman" w:hAnsi="Times New Roman" w:eastAsia="黑体" w:cs="Times New Roman"/>
                <w:color w:val="000000"/>
                <w:sz w:val="24"/>
                <w:highlight w:val="none"/>
                <w:lang w:val="en-US" w:eastAsia="zh-CN"/>
              </w:rPr>
              <w:t>2-2</w:t>
            </w:r>
            <w:r>
              <w:rPr>
                <w:rFonts w:hint="default" w:ascii="Times New Roman" w:hAnsi="Times New Roman" w:eastAsia="黑体" w:cs="Times New Roman"/>
                <w:color w:val="000000"/>
                <w:sz w:val="24"/>
                <w:highlight w:val="none"/>
                <w:lang w:val="zh-CN"/>
              </w:rPr>
              <w:t xml:space="preserve">          </w:t>
            </w:r>
            <w:r>
              <w:rPr>
                <w:rFonts w:hint="default" w:ascii="Times New Roman" w:hAnsi="Times New Roman" w:eastAsia="黑体" w:cs="Times New Roman"/>
                <w:color w:val="000000"/>
                <w:sz w:val="24"/>
                <w:highlight w:val="none"/>
                <w:lang w:val="en-US" w:eastAsia="zh-CN"/>
              </w:rPr>
              <w:t xml:space="preserve"> </w:t>
            </w:r>
            <w:r>
              <w:rPr>
                <w:rFonts w:hint="default" w:ascii="Times New Roman" w:hAnsi="Times New Roman" w:eastAsia="黑体" w:cs="Times New Roman"/>
                <w:color w:val="000000"/>
                <w:sz w:val="24"/>
                <w:highlight w:val="none"/>
                <w:lang w:val="zh-CN"/>
              </w:rPr>
              <w:t xml:space="preserve">         项目产品方案</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1325"/>
              <w:gridCol w:w="5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0" w:type="pct"/>
                  <w:noWrap w:val="0"/>
                  <w:vAlign w:val="center"/>
                </w:tcPr>
                <w:p>
                  <w:pPr>
                    <w:adjustRightInd w:val="0"/>
                    <w:snapToGrid w:val="0"/>
                    <w:spacing w:line="360" w:lineRule="exact"/>
                    <w:jc w:val="center"/>
                    <w:rPr>
                      <w:rFonts w:hint="default" w:ascii="Times New Roman" w:hAnsi="Times New Roman" w:cs="Times New Roman"/>
                      <w:b/>
                      <w:bCs w:val="0"/>
                      <w:szCs w:val="21"/>
                      <w:highlight w:val="none"/>
                    </w:rPr>
                  </w:pPr>
                  <w:r>
                    <w:rPr>
                      <w:rFonts w:hint="default" w:ascii="Times New Roman" w:hAnsi="Times New Roman" w:cs="Times New Roman"/>
                      <w:b/>
                      <w:bCs w:val="0"/>
                      <w:szCs w:val="21"/>
                      <w:highlight w:val="none"/>
                    </w:rPr>
                    <w:t>产品名称</w:t>
                  </w:r>
                </w:p>
              </w:tc>
              <w:tc>
                <w:tcPr>
                  <w:tcW w:w="802" w:type="pct"/>
                  <w:noWrap w:val="0"/>
                  <w:vAlign w:val="center"/>
                </w:tcPr>
                <w:p>
                  <w:pPr>
                    <w:adjustRightInd w:val="0"/>
                    <w:snapToGrid w:val="0"/>
                    <w:spacing w:line="360" w:lineRule="exact"/>
                    <w:jc w:val="center"/>
                    <w:rPr>
                      <w:rFonts w:hint="default" w:ascii="Times New Roman" w:hAnsi="Times New Roman" w:cs="Times New Roman"/>
                      <w:b/>
                      <w:bCs w:val="0"/>
                      <w:szCs w:val="21"/>
                      <w:highlight w:val="none"/>
                    </w:rPr>
                  </w:pPr>
                  <w:r>
                    <w:rPr>
                      <w:rFonts w:hint="default" w:ascii="Times New Roman" w:hAnsi="Times New Roman" w:cs="Times New Roman"/>
                      <w:b/>
                      <w:bCs w:val="0"/>
                      <w:szCs w:val="21"/>
                      <w:highlight w:val="none"/>
                    </w:rPr>
                    <w:t>年产量</w:t>
                  </w:r>
                </w:p>
              </w:tc>
              <w:tc>
                <w:tcPr>
                  <w:tcW w:w="3037" w:type="pct"/>
                  <w:noWrap w:val="0"/>
                  <w:vAlign w:val="center"/>
                </w:tcPr>
                <w:p>
                  <w:pPr>
                    <w:adjustRightInd w:val="0"/>
                    <w:snapToGrid w:val="0"/>
                    <w:spacing w:line="360" w:lineRule="exact"/>
                    <w:jc w:val="center"/>
                    <w:rPr>
                      <w:rFonts w:hint="default" w:ascii="Times New Roman" w:hAnsi="Times New Roman" w:cs="Times New Roman"/>
                      <w:b/>
                      <w:bCs w:val="0"/>
                      <w:szCs w:val="21"/>
                      <w:highlight w:val="none"/>
                      <w:lang w:eastAsia="zh-CN"/>
                    </w:rPr>
                  </w:pPr>
                  <w:r>
                    <w:rPr>
                      <w:rFonts w:hint="default" w:ascii="Times New Roman" w:hAnsi="Times New Roman" w:cs="Times New Roman"/>
                      <w:b/>
                      <w:bCs w:val="0"/>
                      <w:szCs w:val="21"/>
                      <w:highlight w:val="none"/>
                      <w:lang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pPr>
                    <w:adjustRightInd w:val="0"/>
                    <w:snapToGrid w:val="0"/>
                    <w:spacing w:line="360" w:lineRule="exact"/>
                    <w:jc w:val="center"/>
                    <w:rPr>
                      <w:rFonts w:hint="default" w:ascii="Times New Roman" w:hAnsi="Times New Roman" w:cs="Times New Roman"/>
                      <w:b/>
                      <w:bCs w:val="0"/>
                      <w:szCs w:val="21"/>
                      <w:highlight w:val="none"/>
                      <w:lang w:eastAsia="zh-CN"/>
                    </w:rPr>
                  </w:pPr>
                  <w:r>
                    <w:rPr>
                      <w:rFonts w:hint="default" w:ascii="Times New Roman" w:hAnsi="Times New Roman" w:cs="Times New Roman"/>
                      <w:b/>
                      <w:bCs w:val="0"/>
                      <w:szCs w:val="21"/>
                      <w:highlight w:val="none"/>
                      <w:lang w:eastAsia="zh-CN"/>
                    </w:rPr>
                    <w:t>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color w:val="auto"/>
                      <w:sz w:val="21"/>
                      <w:szCs w:val="21"/>
                      <w:highlight w:val="none"/>
                      <w:lang w:val="en-US" w:eastAsia="zh-CN"/>
                    </w:rPr>
                    <w:t>pc仿石透水砖</w:t>
                  </w:r>
                </w:p>
              </w:tc>
              <w:tc>
                <w:tcPr>
                  <w:tcW w:w="802" w:type="pct"/>
                  <w:noWrap w:val="0"/>
                  <w:vAlign w:val="center"/>
                </w:tcPr>
                <w:p>
                  <w:pPr>
                    <w:adjustRightInd w:val="0"/>
                    <w:snapToGrid w:val="0"/>
                    <w:spacing w:line="360" w:lineRule="exact"/>
                    <w:jc w:val="center"/>
                    <w:rPr>
                      <w:rFonts w:hint="default" w:ascii="Times New Roman" w:hAnsi="Times New Roman" w:cs="Times New Roman"/>
                      <w:bCs/>
                      <w:sz w:val="21"/>
                      <w:szCs w:val="21"/>
                      <w:highlight w:val="none"/>
                      <w:lang w:val="en-US"/>
                    </w:rPr>
                  </w:pPr>
                  <w:r>
                    <w:rPr>
                      <w:rFonts w:hint="default" w:ascii="Times New Roman" w:hAnsi="Times New Roman" w:cs="Times New Roman"/>
                      <w:sz w:val="21"/>
                      <w:szCs w:val="21"/>
                      <w:highlight w:val="none"/>
                      <w:lang w:val="en-US" w:eastAsia="zh-CN"/>
                    </w:rPr>
                    <w:t>6万m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cs="Times New Roman"/>
                      <w:szCs w:val="21"/>
                      <w:highlight w:val="none"/>
                      <w:lang w:val="en-US" w:eastAsia="zh-CN"/>
                    </w:rPr>
                  </w:pPr>
                  <w:r>
                    <w:rPr>
                      <w:rFonts w:hint="default" w:ascii="Times New Roman" w:hAnsi="Times New Roman" w:eastAsia="宋体" w:cs="Times New Roman"/>
                      <w:b w:val="0"/>
                      <w:bCs w:val="0"/>
                      <w:kern w:val="0"/>
                      <w:sz w:val="21"/>
                      <w:szCs w:val="21"/>
                      <w:u w:val="none"/>
                      <w:lang w:val="en-US" w:eastAsia="zh-CN"/>
                    </w:rPr>
                    <w:t>200mm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w:t>
                  </w:r>
                  <w:r>
                    <w:rPr>
                      <w:rFonts w:hint="default" w:ascii="Times New Roman" w:hAnsi="Times New Roman" w:cs="Times New Roman"/>
                      <w:b w:val="0"/>
                      <w:bCs w:val="0"/>
                      <w:kern w:val="0"/>
                      <w:sz w:val="21"/>
                      <w:szCs w:val="21"/>
                      <w:u w:val="none"/>
                      <w:lang w:val="en-US" w:eastAsia="zh-CN"/>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150mm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w:t>
                  </w:r>
                  <w:r>
                    <w:rPr>
                      <w:rFonts w:hint="default" w:ascii="Times New Roman" w:hAnsi="Times New Roman" w:cs="Times New Roman"/>
                      <w:b w:val="0"/>
                      <w:bCs w:val="0"/>
                      <w:kern w:val="0"/>
                      <w:sz w:val="21"/>
                      <w:szCs w:val="21"/>
                      <w:u w:val="none"/>
                      <w:lang w:val="en-US" w:eastAsia="zh-CN"/>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65mm等</w:t>
                  </w:r>
                  <w:r>
                    <w:rPr>
                      <w:rFonts w:hint="default" w:ascii="Times New Roman" w:hAnsi="Times New Roman" w:cs="Times New Roman"/>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color w:val="auto"/>
                      <w:sz w:val="21"/>
                      <w:szCs w:val="21"/>
                      <w:lang w:val="en-US" w:eastAsia="zh-CN"/>
                    </w:rPr>
                    <w:t>空心砖</w:t>
                  </w:r>
                </w:p>
              </w:tc>
              <w:tc>
                <w:tcPr>
                  <w:tcW w:w="802" w:type="pct"/>
                  <w:noWrap w:val="0"/>
                  <w:vAlign w:val="center"/>
                </w:tcPr>
                <w:p>
                  <w:pPr>
                    <w:adjustRightInd w:val="0"/>
                    <w:snapToGrid w:val="0"/>
                    <w:spacing w:line="360" w:lineRule="exact"/>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color w:val="auto"/>
                      <w:sz w:val="21"/>
                      <w:szCs w:val="21"/>
                      <w:lang w:val="en-US" w:eastAsia="zh-CN"/>
                    </w:rPr>
                    <w:t>30万块</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390mm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w:t>
                  </w:r>
                  <w:r>
                    <w:rPr>
                      <w:rFonts w:hint="default" w:ascii="Times New Roman" w:hAnsi="Times New Roman" w:cs="Times New Roman"/>
                      <w:b w:val="0"/>
                      <w:bCs w:val="0"/>
                      <w:kern w:val="0"/>
                      <w:sz w:val="21"/>
                      <w:szCs w:val="21"/>
                      <w:u w:val="none"/>
                      <w:lang w:val="en-US" w:eastAsia="zh-CN"/>
                    </w:rPr>
                    <w:t>、</w:t>
                  </w:r>
                  <w:r>
                    <w:rPr>
                      <w:rFonts w:hint="default" w:ascii="Times New Roman" w:hAnsi="Times New Roman" w:eastAsia="宋体" w:cs="Times New Roman"/>
                      <w:b w:val="0"/>
                      <w:bCs w:val="0"/>
                      <w:kern w:val="0"/>
                      <w:sz w:val="21"/>
                      <w:szCs w:val="21"/>
                      <w:u w:val="none"/>
                      <w:lang w:val="en-US" w:eastAsia="zh-CN"/>
                    </w:rPr>
                    <w:t>240mm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115mm×90mm、</w:t>
                  </w:r>
                </w:p>
                <w:p>
                  <w:pPr>
                    <w:adjustRightInd w:val="0"/>
                    <w:snapToGrid w:val="0"/>
                    <w:jc w:val="center"/>
                    <w:rPr>
                      <w:rFonts w:hint="default" w:ascii="Times New Roman" w:hAnsi="Times New Roman" w:cs="Times New Roman"/>
                      <w:szCs w:val="21"/>
                      <w:highlight w:val="none"/>
                      <w:lang w:val="en-US" w:eastAsia="zh-CN"/>
                    </w:rPr>
                  </w:pPr>
                  <w:r>
                    <w:rPr>
                      <w:rFonts w:hint="default" w:ascii="Times New Roman" w:hAnsi="Times New Roman" w:eastAsia="宋体" w:cs="Times New Roman"/>
                      <w:b w:val="0"/>
                      <w:bCs w:val="0"/>
                      <w:kern w:val="0"/>
                      <w:sz w:val="21"/>
                      <w:szCs w:val="21"/>
                      <w:u w:val="none"/>
                      <w:lang w:val="en-US" w:eastAsia="zh-CN"/>
                    </w:rPr>
                    <w:t>240mm×170mm×115mm等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盖板、路缘石</w:t>
                  </w:r>
                </w:p>
              </w:tc>
              <w:tc>
                <w:tcPr>
                  <w:tcW w:w="802" w:type="pct"/>
                  <w:noWrap w:val="0"/>
                  <w:vAlign w:val="center"/>
                </w:tcPr>
                <w:p>
                  <w:pPr>
                    <w:adjustRightInd w:val="0"/>
                    <w:snapToGrid w:val="0"/>
                    <w:spacing w:line="36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spacing w:line="36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其中</w:t>
                  </w:r>
                  <w:r>
                    <w:rPr>
                      <w:rFonts w:hint="default" w:ascii="Times New Roman" w:hAnsi="Times New Roman" w:cs="Times New Roman"/>
                      <w:color w:val="auto"/>
                      <w:sz w:val="21"/>
                      <w:szCs w:val="21"/>
                      <w:lang w:val="en-US" w:eastAsia="zh-CN"/>
                    </w:rPr>
                    <w:t>盖板</w:t>
                  </w:r>
                  <w:r>
                    <w:rPr>
                      <w:rFonts w:hint="default" w:ascii="Times New Roman" w:hAnsi="Times New Roman" w:cs="Times New Roman"/>
                      <w:szCs w:val="21"/>
                      <w:highlight w:val="none"/>
                      <w:lang w:val="en-US" w:eastAsia="zh-CN"/>
                    </w:rPr>
                    <w:t>规格400mm</w:t>
                  </w:r>
                  <w:r>
                    <w:rPr>
                      <w:rFonts w:hint="default" w:ascii="Times New Roman" w:hAnsi="Times New Roman" w:eastAsia="宋体" w:cs="Times New Roman"/>
                      <w:b w:val="0"/>
                      <w:bCs w:val="0"/>
                      <w:kern w:val="0"/>
                      <w:sz w:val="21"/>
                      <w:szCs w:val="21"/>
                      <w:u w:val="none"/>
                      <w:lang w:val="en-US" w:eastAsia="zh-CN"/>
                    </w:rPr>
                    <w:t>×600mm×55mm、500mm×300mm×45mm、50mm×50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（圆形）、700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×60mm（圆形）等，</w:t>
                  </w:r>
                  <w:r>
                    <w:rPr>
                      <w:rFonts w:hint="default" w:ascii="Times New Roman" w:hAnsi="Times New Roman" w:cs="Times New Roman"/>
                      <w:szCs w:val="21"/>
                      <w:highlight w:val="none"/>
                      <w:lang w:val="en-US" w:eastAsia="zh-CN"/>
                    </w:rPr>
                    <w:t>路缘石规格1000mm</w:t>
                  </w:r>
                  <w:r>
                    <w:rPr>
                      <w:rFonts w:hint="default" w:ascii="Times New Roman" w:hAnsi="Times New Roman" w:eastAsia="宋体" w:cs="Times New Roman"/>
                      <w:b w:val="0"/>
                      <w:bCs w:val="0"/>
                      <w:kern w:val="0"/>
                      <w:sz w:val="21"/>
                      <w:szCs w:val="21"/>
                      <w:u w:val="none"/>
                      <w:lang w:val="en-US" w:eastAsia="zh-CN"/>
                    </w:rPr>
                    <w:t>×250mm×350mm、750mm×200mm×300mm、500mm×150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×300mm等，具体</w:t>
                  </w:r>
                  <w:r>
                    <w:rPr>
                      <w:rFonts w:hint="default" w:ascii="Times New Roman" w:hAnsi="Times New Roman" w:cs="Times New Roman"/>
                      <w:szCs w:val="21"/>
                      <w:highlight w:val="none"/>
                      <w:lang w:val="en-US" w:eastAsia="zh-CN"/>
                    </w:rPr>
                    <w:t>根据客户要求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pPr>
                    <w:adjustRightInd w:val="0"/>
                    <w:snapToGrid w:val="0"/>
                    <w:spacing w:line="360" w:lineRule="exact"/>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cs="Times New Roman"/>
                      <w:b/>
                      <w:bCs w:val="0"/>
                      <w:szCs w:val="21"/>
                      <w:highlight w:val="none"/>
                      <w:lang w:eastAsia="zh-CN"/>
                    </w:rPr>
                    <w:t>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pc仿石透水砖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sz w:val="21"/>
                      <w:szCs w:val="21"/>
                      <w:highlight w:val="none"/>
                      <w:lang w:val="en-US" w:eastAsia="zh-CN"/>
                    </w:rPr>
                    <w:t>6万m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200mm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150mm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w:t>
                  </w:r>
                </w:p>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65mm等</w:t>
                  </w:r>
                  <w:r>
                    <w:rPr>
                      <w:rFonts w:hint="default" w:ascii="Times New Roman" w:hAnsi="Times New Roman" w:cs="Times New Roman"/>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lang w:val="en-US" w:eastAsia="zh-CN"/>
                    </w:rPr>
                    <w:t>空心砖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auto"/>
                      <w:sz w:val="21"/>
                      <w:szCs w:val="21"/>
                      <w:lang w:val="en-US" w:eastAsia="zh-CN"/>
                    </w:rPr>
                    <w:t>30万块</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390mm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190mm、240mm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115mm×90mm、</w:t>
                  </w:r>
                </w:p>
                <w:p>
                  <w:pPr>
                    <w:adjustRightInd w:val="0"/>
                    <w:snapToGrid w:val="0"/>
                    <w:jc w:val="center"/>
                    <w:rPr>
                      <w:rFonts w:hint="default" w:ascii="Times New Roman" w:hAnsi="Times New Roman" w:cs="Times New Roman"/>
                      <w:szCs w:val="21"/>
                      <w:highlight w:val="none"/>
                      <w:lang w:val="en-US" w:eastAsia="zh-CN"/>
                    </w:rPr>
                  </w:pPr>
                  <w:r>
                    <w:rPr>
                      <w:rFonts w:hint="default" w:ascii="Times New Roman" w:hAnsi="Times New Roman" w:eastAsia="宋体" w:cs="Times New Roman"/>
                      <w:b w:val="0"/>
                      <w:bCs w:val="0"/>
                      <w:kern w:val="0"/>
                      <w:sz w:val="21"/>
                      <w:szCs w:val="21"/>
                      <w:u w:val="none"/>
                      <w:lang w:val="en-US" w:eastAsia="zh-CN"/>
                    </w:rPr>
                    <w:t>240mm×170mm×115mm等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盖板、路缘石</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0.5万m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其中</w:t>
                  </w:r>
                  <w:r>
                    <w:rPr>
                      <w:rFonts w:hint="default" w:ascii="Times New Roman" w:hAnsi="Times New Roman" w:cs="Times New Roman"/>
                      <w:color w:val="auto"/>
                      <w:sz w:val="21"/>
                      <w:szCs w:val="21"/>
                      <w:lang w:val="en-US" w:eastAsia="zh-CN"/>
                    </w:rPr>
                    <w:t>盖板</w:t>
                  </w:r>
                  <w:r>
                    <w:rPr>
                      <w:rFonts w:hint="default" w:ascii="Times New Roman" w:hAnsi="Times New Roman" w:cs="Times New Roman"/>
                      <w:szCs w:val="21"/>
                      <w:highlight w:val="none"/>
                      <w:lang w:val="en-US" w:eastAsia="zh-CN"/>
                    </w:rPr>
                    <w:t>规格400mm</w:t>
                  </w:r>
                  <w:r>
                    <w:rPr>
                      <w:rFonts w:hint="default" w:ascii="Times New Roman" w:hAnsi="Times New Roman" w:eastAsia="宋体" w:cs="Times New Roman"/>
                      <w:b w:val="0"/>
                      <w:bCs w:val="0"/>
                      <w:kern w:val="0"/>
                      <w:sz w:val="21"/>
                      <w:szCs w:val="21"/>
                      <w:u w:val="none"/>
                      <w:lang w:val="en-US" w:eastAsia="zh-CN"/>
                    </w:rPr>
                    <w:t>×600mm×55mm、500mm×300mm×45mm、50mm×50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（圆形）、700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×60mm（圆形）等，</w:t>
                  </w:r>
                  <w:r>
                    <w:rPr>
                      <w:rFonts w:hint="default" w:ascii="Times New Roman" w:hAnsi="Times New Roman" w:cs="Times New Roman"/>
                      <w:szCs w:val="21"/>
                      <w:highlight w:val="none"/>
                      <w:lang w:val="en-US" w:eastAsia="zh-CN"/>
                    </w:rPr>
                    <w:t>路缘石规格1000mm</w:t>
                  </w:r>
                  <w:r>
                    <w:rPr>
                      <w:rFonts w:hint="default" w:ascii="Times New Roman" w:hAnsi="Times New Roman" w:eastAsia="宋体" w:cs="Times New Roman"/>
                      <w:b w:val="0"/>
                      <w:bCs w:val="0"/>
                      <w:kern w:val="0"/>
                      <w:sz w:val="21"/>
                      <w:szCs w:val="21"/>
                      <w:u w:val="none"/>
                      <w:lang w:val="en-US" w:eastAsia="zh-CN"/>
                    </w:rPr>
                    <w:t>×250mm×350mm、750mm×200mm×300mm、500mm×150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×300mm等，具体</w:t>
                  </w:r>
                  <w:r>
                    <w:rPr>
                      <w:rFonts w:hint="default" w:ascii="Times New Roman" w:hAnsi="Times New Roman" w:cs="Times New Roman"/>
                      <w:szCs w:val="21"/>
                      <w:highlight w:val="none"/>
                      <w:lang w:val="en-US" w:eastAsia="zh-CN"/>
                    </w:rPr>
                    <w:t>根据客户要求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pPr>
                    <w:adjustRightInd w:val="0"/>
                    <w:snapToGrid w:val="0"/>
                    <w:spacing w:line="360" w:lineRule="exact"/>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cs="Times New Roman"/>
                      <w:b/>
                      <w:bCs w:val="0"/>
                      <w:szCs w:val="21"/>
                      <w:highlight w:val="none"/>
                      <w:lang w:eastAsia="zh-CN"/>
                    </w:rPr>
                    <w:t>三期工程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pc仿石透水砖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sz w:val="21"/>
                      <w:szCs w:val="21"/>
                      <w:highlight w:val="none"/>
                      <w:lang w:val="en-US" w:eastAsia="zh-CN"/>
                    </w:rPr>
                    <w:t>8万m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200mm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150mm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w:t>
                  </w:r>
                </w:p>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65mm等</w:t>
                  </w:r>
                  <w:r>
                    <w:rPr>
                      <w:rFonts w:hint="default" w:ascii="Times New Roman" w:hAnsi="Times New Roman" w:cs="Times New Roman"/>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lang w:val="en-US" w:eastAsia="zh-CN"/>
                    </w:rPr>
                    <w:t>空心砖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auto"/>
                      <w:sz w:val="21"/>
                      <w:szCs w:val="21"/>
                      <w:lang w:val="en-US" w:eastAsia="zh-CN"/>
                    </w:rPr>
                    <w:t>40万块</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390mm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190mm、240mm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115mm×90mm、</w:t>
                  </w:r>
                </w:p>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u w:val="none"/>
                      <w:lang w:val="en-US" w:eastAsia="zh-CN"/>
                    </w:rPr>
                    <w:t>240mm×170mm×115mm等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盖板、路缘石</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其中</w:t>
                  </w:r>
                  <w:r>
                    <w:rPr>
                      <w:rFonts w:hint="default" w:ascii="Times New Roman" w:hAnsi="Times New Roman" w:cs="Times New Roman"/>
                      <w:color w:val="auto"/>
                      <w:sz w:val="21"/>
                      <w:szCs w:val="21"/>
                      <w:lang w:val="en-US" w:eastAsia="zh-CN"/>
                    </w:rPr>
                    <w:t>盖板</w:t>
                  </w:r>
                  <w:r>
                    <w:rPr>
                      <w:rFonts w:hint="default" w:ascii="Times New Roman" w:hAnsi="Times New Roman" w:cs="Times New Roman"/>
                      <w:szCs w:val="21"/>
                      <w:highlight w:val="none"/>
                      <w:lang w:val="en-US" w:eastAsia="zh-CN"/>
                    </w:rPr>
                    <w:t>规格400mm</w:t>
                  </w:r>
                  <w:r>
                    <w:rPr>
                      <w:rFonts w:hint="default" w:ascii="Times New Roman" w:hAnsi="Times New Roman" w:eastAsia="宋体" w:cs="Times New Roman"/>
                      <w:b w:val="0"/>
                      <w:bCs w:val="0"/>
                      <w:kern w:val="0"/>
                      <w:sz w:val="21"/>
                      <w:szCs w:val="21"/>
                      <w:u w:val="none"/>
                      <w:lang w:val="en-US" w:eastAsia="zh-CN"/>
                    </w:rPr>
                    <w:t>×600mm×55mm、500mm×300mm×45mm、50mm×50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（圆形）、700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×60mm（圆形）等，</w:t>
                  </w:r>
                  <w:r>
                    <w:rPr>
                      <w:rFonts w:hint="default" w:ascii="Times New Roman" w:hAnsi="Times New Roman" w:cs="Times New Roman"/>
                      <w:szCs w:val="21"/>
                      <w:highlight w:val="none"/>
                      <w:lang w:val="en-US" w:eastAsia="zh-CN"/>
                    </w:rPr>
                    <w:t>路缘石规格1000mm</w:t>
                  </w:r>
                  <w:r>
                    <w:rPr>
                      <w:rFonts w:hint="default" w:ascii="Times New Roman" w:hAnsi="Times New Roman" w:eastAsia="宋体" w:cs="Times New Roman"/>
                      <w:b w:val="0"/>
                      <w:bCs w:val="0"/>
                      <w:kern w:val="0"/>
                      <w:sz w:val="21"/>
                      <w:szCs w:val="21"/>
                      <w:u w:val="none"/>
                      <w:lang w:val="en-US" w:eastAsia="zh-CN"/>
                    </w:rPr>
                    <w:t>×250mm×350mm、750mm×200mm×300mm、500mm×150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×300mm等，具体</w:t>
                  </w:r>
                  <w:r>
                    <w:rPr>
                      <w:rFonts w:hint="default" w:ascii="Times New Roman" w:hAnsi="Times New Roman" w:cs="Times New Roman"/>
                      <w:szCs w:val="21"/>
                      <w:highlight w:val="none"/>
                      <w:lang w:val="en-US" w:eastAsia="zh-CN"/>
                    </w:rPr>
                    <w:t>根据客户要求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pPr>
                    <w:adjustRightInd w:val="0"/>
                    <w:snapToGrid w:val="0"/>
                    <w:spacing w:line="360" w:lineRule="exact"/>
                    <w:jc w:val="center"/>
                    <w:rPr>
                      <w:rFonts w:hint="default" w:ascii="Times New Roman" w:hAnsi="Times New Roman" w:eastAsia="宋体" w:cs="Times New Roman"/>
                      <w:b/>
                      <w:bCs w:val="0"/>
                      <w:kern w:val="2"/>
                      <w:sz w:val="21"/>
                      <w:szCs w:val="21"/>
                      <w:highlight w:val="none"/>
                      <w:lang w:val="en-US" w:eastAsia="zh-CN" w:bidi="ar-SA"/>
                    </w:rPr>
                  </w:pPr>
                  <w:r>
                    <w:rPr>
                      <w:rFonts w:hint="default" w:ascii="Times New Roman" w:hAnsi="Times New Roman" w:cs="Times New Roman"/>
                      <w:b/>
                      <w:bCs w:val="0"/>
                      <w:szCs w:val="21"/>
                      <w:highlight w:val="none"/>
                      <w:lang w:eastAsia="zh-CN"/>
                    </w:rPr>
                    <w:t>建成后全厂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pc仿石透水砖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sz w:val="21"/>
                      <w:szCs w:val="21"/>
                      <w:highlight w:val="none"/>
                      <w:lang w:val="en-US" w:eastAsia="zh-CN"/>
                    </w:rPr>
                    <w:t>20万m</w:t>
                  </w:r>
                  <w:r>
                    <w:rPr>
                      <w:rFonts w:hint="default" w:ascii="Times New Roman" w:hAnsi="Times New Roman" w:cs="Times New Roman"/>
                      <w:sz w:val="21"/>
                      <w:szCs w:val="21"/>
                      <w:highlight w:val="none"/>
                      <w:vertAlign w:val="superscript"/>
                      <w:lang w:val="en-US" w:eastAsia="zh-CN"/>
                    </w:rPr>
                    <w:t>2</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200mm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150mm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w:t>
                  </w:r>
                </w:p>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300mm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65mm等</w:t>
                  </w:r>
                  <w:r>
                    <w:rPr>
                      <w:rFonts w:hint="default" w:ascii="Times New Roman" w:hAnsi="Times New Roman" w:cs="Times New Roman"/>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color w:val="auto"/>
                      <w:sz w:val="21"/>
                      <w:szCs w:val="21"/>
                      <w:lang w:val="en-US" w:eastAsia="zh-CN"/>
                    </w:rPr>
                    <w:t>空心砖</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auto"/>
                      <w:sz w:val="21"/>
                      <w:szCs w:val="21"/>
                      <w:lang w:val="en-US" w:eastAsia="zh-CN"/>
                    </w:rPr>
                    <w:t>100万块</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jc w:val="center"/>
                    <w:rPr>
                      <w:rFonts w:hint="default" w:ascii="Times New Roman" w:hAnsi="Times New Roman" w:eastAsia="宋体" w:cs="Times New Roman"/>
                      <w:b w:val="0"/>
                      <w:bCs w:val="0"/>
                      <w:kern w:val="0"/>
                      <w:sz w:val="21"/>
                      <w:szCs w:val="21"/>
                      <w:u w:val="none"/>
                      <w:lang w:val="en-US" w:eastAsia="zh-CN"/>
                    </w:rPr>
                  </w:pPr>
                  <w:r>
                    <w:rPr>
                      <w:rFonts w:hint="default" w:ascii="Times New Roman" w:hAnsi="Times New Roman" w:eastAsia="宋体" w:cs="Times New Roman"/>
                      <w:b w:val="0"/>
                      <w:bCs w:val="0"/>
                      <w:kern w:val="0"/>
                      <w:sz w:val="21"/>
                      <w:szCs w:val="21"/>
                      <w:u w:val="none"/>
                      <w:lang w:val="en-US" w:eastAsia="zh-CN"/>
                    </w:rPr>
                    <w:t>390mm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190mm、240mm</w:t>
                  </w:r>
                  <w:r>
                    <w:rPr>
                      <w:rFonts w:hint="default" w:ascii="Times New Roman" w:hAnsi="Times New Roman" w:cs="Times New Roman"/>
                      <w:szCs w:val="21"/>
                    </w:rPr>
                    <w:t>×</w:t>
                  </w:r>
                  <w:r>
                    <w:rPr>
                      <w:rFonts w:hint="default" w:ascii="Times New Roman" w:hAnsi="Times New Roman" w:eastAsia="宋体" w:cs="Times New Roman"/>
                      <w:b w:val="0"/>
                      <w:bCs w:val="0"/>
                      <w:kern w:val="0"/>
                      <w:sz w:val="21"/>
                      <w:szCs w:val="21"/>
                      <w:u w:val="none"/>
                      <w:lang w:val="en-US" w:eastAsia="zh-CN"/>
                    </w:rPr>
                    <w:t>115mm×90mm、</w:t>
                  </w:r>
                </w:p>
                <w:p>
                  <w:pPr>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kern w:val="0"/>
                      <w:sz w:val="21"/>
                      <w:szCs w:val="21"/>
                      <w:u w:val="none"/>
                      <w:lang w:val="en-US" w:eastAsia="zh-CN"/>
                    </w:rPr>
                    <w:t>240mm×170mm×115mm等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盖板、路缘石</w:t>
                  </w:r>
                </w:p>
              </w:tc>
              <w:tc>
                <w:tcPr>
                  <w:tcW w:w="802"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sz w:val="21"/>
                      <w:szCs w:val="21"/>
                      <w:highlight w:val="none"/>
                      <w:lang w:val="en-US" w:eastAsia="zh-CN"/>
                    </w:rPr>
                    <w:t>/a</w:t>
                  </w:r>
                </w:p>
              </w:tc>
              <w:tc>
                <w:tcPr>
                  <w:tcW w:w="3037"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其中</w:t>
                  </w:r>
                  <w:r>
                    <w:rPr>
                      <w:rFonts w:hint="default" w:ascii="Times New Roman" w:hAnsi="Times New Roman" w:cs="Times New Roman"/>
                      <w:color w:val="auto"/>
                      <w:sz w:val="21"/>
                      <w:szCs w:val="21"/>
                      <w:lang w:val="en-US" w:eastAsia="zh-CN"/>
                    </w:rPr>
                    <w:t>盖板</w:t>
                  </w:r>
                  <w:r>
                    <w:rPr>
                      <w:rFonts w:hint="default" w:ascii="Times New Roman" w:hAnsi="Times New Roman" w:cs="Times New Roman"/>
                      <w:szCs w:val="21"/>
                      <w:highlight w:val="none"/>
                      <w:lang w:val="en-US" w:eastAsia="zh-CN"/>
                    </w:rPr>
                    <w:t>规格400mm</w:t>
                  </w:r>
                  <w:r>
                    <w:rPr>
                      <w:rFonts w:hint="default" w:ascii="Times New Roman" w:hAnsi="Times New Roman" w:eastAsia="宋体" w:cs="Times New Roman"/>
                      <w:b w:val="0"/>
                      <w:bCs w:val="0"/>
                      <w:kern w:val="0"/>
                      <w:sz w:val="21"/>
                      <w:szCs w:val="21"/>
                      <w:u w:val="none"/>
                      <w:lang w:val="en-US" w:eastAsia="zh-CN"/>
                    </w:rPr>
                    <w:t>×600mm×55mm、500mm×300mm×45mm、50mm×50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（圆形）、700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×60mm（圆形）等，</w:t>
                  </w:r>
                  <w:r>
                    <w:rPr>
                      <w:rFonts w:hint="default" w:ascii="Times New Roman" w:hAnsi="Times New Roman" w:cs="Times New Roman"/>
                      <w:szCs w:val="21"/>
                      <w:highlight w:val="none"/>
                      <w:lang w:val="en-US" w:eastAsia="zh-CN"/>
                    </w:rPr>
                    <w:t>路缘石规格1000mm</w:t>
                  </w:r>
                  <w:r>
                    <w:rPr>
                      <w:rFonts w:hint="default" w:ascii="Times New Roman" w:hAnsi="Times New Roman" w:eastAsia="宋体" w:cs="Times New Roman"/>
                      <w:b w:val="0"/>
                      <w:bCs w:val="0"/>
                      <w:kern w:val="0"/>
                      <w:sz w:val="21"/>
                      <w:szCs w:val="21"/>
                      <w:u w:val="none"/>
                      <w:lang w:val="en-US" w:eastAsia="zh-CN"/>
                    </w:rPr>
                    <w:t>×250mm×350mm、750mm×200mm×300mm、500mm×150</w:t>
                  </w:r>
                  <w:r>
                    <w:rPr>
                      <w:rFonts w:hint="default" w:ascii="Times New Roman" w:hAnsi="Times New Roman" w:cs="Times New Roman"/>
                      <w:szCs w:val="21"/>
                      <w:highlight w:val="none"/>
                      <w:lang w:val="en-US" w:eastAsia="zh-CN"/>
                    </w:rPr>
                    <w:t>mm</w:t>
                  </w:r>
                  <w:r>
                    <w:rPr>
                      <w:rFonts w:hint="default" w:ascii="Times New Roman" w:hAnsi="Times New Roman" w:eastAsia="宋体" w:cs="Times New Roman"/>
                      <w:b w:val="0"/>
                      <w:bCs w:val="0"/>
                      <w:kern w:val="0"/>
                      <w:sz w:val="21"/>
                      <w:szCs w:val="21"/>
                      <w:u w:val="none"/>
                      <w:lang w:val="en-US" w:eastAsia="zh-CN"/>
                    </w:rPr>
                    <w:t>×300mm等，具体</w:t>
                  </w:r>
                  <w:r>
                    <w:rPr>
                      <w:rFonts w:hint="default" w:ascii="Times New Roman" w:hAnsi="Times New Roman" w:cs="Times New Roman"/>
                      <w:szCs w:val="21"/>
                      <w:highlight w:val="none"/>
                      <w:lang w:val="en-US" w:eastAsia="zh-CN"/>
                    </w:rPr>
                    <w:t>根据客户要求</w:t>
                  </w:r>
                </w:p>
              </w:tc>
            </w:tr>
          </w:tbl>
          <w:p>
            <w:pPr>
              <w:spacing w:line="52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透水砖质量满足《透水路面砖和透水面板》（GB/T25993-2010）标准。</w:t>
            </w:r>
          </w:p>
          <w:p>
            <w:pPr>
              <w:spacing w:line="520" w:lineRule="exact"/>
              <w:ind w:firstLine="480" w:firstLineChars="200"/>
              <w:rPr>
                <w:rFonts w:hint="default" w:ascii="Times New Roman" w:hAnsi="Times New Roman" w:cs="Times New Roman"/>
                <w:b/>
                <w:bCs/>
                <w:color w:val="auto"/>
                <w:sz w:val="24"/>
              </w:rPr>
            </w:pPr>
            <w:r>
              <w:rPr>
                <w:rFonts w:hint="default" w:ascii="Times New Roman" w:hAnsi="Times New Roman" w:cs="Times New Roman"/>
                <w:sz w:val="24"/>
                <w:lang w:eastAsia="zh-CN"/>
              </w:rPr>
              <w:t>路缘石质量满足《混凝土路缘石》（JC/899-2016）标准。</w:t>
            </w:r>
          </w:p>
          <w:p>
            <w:pPr>
              <w:spacing w:line="520" w:lineRule="exact"/>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val="en-US" w:eastAsia="zh-CN"/>
              </w:rPr>
              <w:t>原辅材料、能（资）源消耗量用量</w:t>
            </w:r>
          </w:p>
          <w:p>
            <w:pPr>
              <w:spacing w:line="52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本项目原辅材料、能（资）源用量见下表。</w:t>
            </w:r>
          </w:p>
          <w:p>
            <w:pPr>
              <w:spacing w:line="520" w:lineRule="exact"/>
              <w:ind w:firstLine="480" w:firstLineChars="200"/>
              <w:rPr>
                <w:rFonts w:hint="default" w:ascii="Times New Roman" w:hAnsi="Times New Roman" w:eastAsia="黑体" w:cs="Times New Roman"/>
                <w:color w:val="000000"/>
                <w:sz w:val="24"/>
                <w:highlight w:val="none"/>
                <w:lang w:val="zh-CN" w:eastAsia="zh-CN"/>
              </w:rPr>
            </w:pPr>
            <w:r>
              <w:rPr>
                <w:rFonts w:hint="default" w:ascii="Times New Roman" w:hAnsi="Times New Roman" w:eastAsia="黑体" w:cs="Times New Roman"/>
                <w:color w:val="000000"/>
                <w:sz w:val="24"/>
                <w:highlight w:val="none"/>
                <w:lang w:val="zh-CN"/>
              </w:rPr>
              <w:t>表2-</w:t>
            </w:r>
            <w:r>
              <w:rPr>
                <w:rFonts w:hint="default" w:ascii="Times New Roman" w:hAnsi="Times New Roman" w:eastAsia="黑体" w:cs="Times New Roman"/>
                <w:color w:val="000000"/>
                <w:sz w:val="24"/>
                <w:highlight w:val="none"/>
                <w:lang w:val="en-US" w:eastAsia="zh-CN"/>
              </w:rPr>
              <w:t>3</w:t>
            </w:r>
            <w:r>
              <w:rPr>
                <w:rFonts w:hint="default" w:ascii="Times New Roman" w:hAnsi="Times New Roman" w:eastAsia="黑体" w:cs="Times New Roman"/>
                <w:color w:val="000000"/>
                <w:sz w:val="24"/>
                <w:highlight w:val="none"/>
                <w:lang w:val="zh-CN"/>
              </w:rPr>
              <w:t xml:space="preserve">   </w:t>
            </w:r>
            <w:r>
              <w:rPr>
                <w:rFonts w:hint="default" w:ascii="Times New Roman" w:hAnsi="Times New Roman" w:eastAsia="黑体" w:cs="Times New Roman"/>
                <w:color w:val="000000"/>
                <w:sz w:val="24"/>
                <w:highlight w:val="none"/>
                <w:lang w:val="en-US" w:eastAsia="zh-CN"/>
              </w:rPr>
              <w:t xml:space="preserve">      原辅材料用量及能（资）源消耗一览表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3" w:type="dxa"/>
                <w:bottom w:w="0" w:type="dxa"/>
                <w:right w:w="23" w:type="dxa"/>
              </w:tblCellMar>
            </w:tblPr>
            <w:tblGrid>
              <w:gridCol w:w="513"/>
              <w:gridCol w:w="1092"/>
              <w:gridCol w:w="1102"/>
              <w:gridCol w:w="1700"/>
              <w:gridCol w:w="38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bCs/>
                      <w:szCs w:val="21"/>
                      <w:highlight w:val="none"/>
                      <w:u w:val="none"/>
                      <w:lang w:val="en-US" w:eastAsia="zh-CN"/>
                    </w:rPr>
                  </w:pPr>
                  <w:r>
                    <w:rPr>
                      <w:rFonts w:hint="default" w:ascii="Times New Roman" w:hAnsi="Times New Roman" w:eastAsia="宋体" w:cs="Times New Roman"/>
                      <w:b/>
                      <w:bCs/>
                      <w:szCs w:val="21"/>
                      <w:highlight w:val="none"/>
                      <w:u w:val="none"/>
                      <w:lang w:val="en-US" w:eastAsia="zh-CN"/>
                    </w:rPr>
                    <w:t>序号</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bCs/>
                      <w:szCs w:val="21"/>
                      <w:highlight w:val="none"/>
                      <w:u w:val="none"/>
                      <w:lang w:val="en-US" w:eastAsia="zh-CN"/>
                    </w:rPr>
                  </w:pPr>
                  <w:r>
                    <w:rPr>
                      <w:rFonts w:hint="default" w:ascii="Times New Roman" w:hAnsi="Times New Roman" w:cs="Times New Roman"/>
                      <w:b/>
                      <w:bCs/>
                      <w:szCs w:val="21"/>
                      <w:highlight w:val="none"/>
                      <w:u w:val="none"/>
                      <w:lang w:val="en-US" w:eastAsia="zh-CN"/>
                    </w:rPr>
                    <w:t>名称</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bCs/>
                      <w:szCs w:val="21"/>
                      <w:highlight w:val="none"/>
                      <w:u w:val="none"/>
                      <w:lang w:val="en-US" w:eastAsia="zh-CN"/>
                    </w:rPr>
                  </w:pPr>
                  <w:r>
                    <w:rPr>
                      <w:rFonts w:hint="default" w:ascii="Times New Roman" w:hAnsi="Times New Roman" w:eastAsia="宋体" w:cs="Times New Roman"/>
                      <w:b/>
                      <w:bCs/>
                      <w:szCs w:val="21"/>
                      <w:highlight w:val="none"/>
                      <w:u w:val="none"/>
                      <w:lang w:val="en-US" w:eastAsia="zh-CN"/>
                    </w:rPr>
                    <w:t>用量</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bCs/>
                      <w:szCs w:val="21"/>
                      <w:highlight w:val="none"/>
                      <w:u w:val="none"/>
                      <w:lang w:val="en-US" w:eastAsia="zh-CN"/>
                    </w:rPr>
                  </w:pPr>
                  <w:r>
                    <w:rPr>
                      <w:rFonts w:hint="default" w:ascii="Times New Roman" w:hAnsi="Times New Roman" w:eastAsia="宋体" w:cs="Times New Roman"/>
                      <w:b/>
                      <w:bCs/>
                      <w:szCs w:val="21"/>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center"/>
                    <w:rPr>
                      <w:rFonts w:hint="default" w:ascii="Times New Roman" w:hAnsi="Times New Roman" w:eastAsia="宋体" w:cs="Times New Roman"/>
                      <w:b/>
                      <w:bCs/>
                      <w:szCs w:val="21"/>
                      <w:highlight w:val="none"/>
                      <w:u w:val="none"/>
                      <w:lang w:val="en-US" w:eastAsia="zh-CN"/>
                    </w:rPr>
                  </w:pPr>
                  <w:r>
                    <w:rPr>
                      <w:rFonts w:hint="default" w:ascii="Times New Roman" w:hAnsi="Times New Roman" w:cs="Times New Roman"/>
                      <w:b/>
                      <w:bCs/>
                      <w:szCs w:val="21"/>
                      <w:highlight w:val="none"/>
                      <w:u w:val="none"/>
                      <w:lang w:val="en-US" w:eastAsia="zh-CN"/>
                    </w:rPr>
                    <w:t>一期工程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left"/>
                    <w:rPr>
                      <w:rFonts w:hint="default" w:ascii="Times New Roman" w:hAnsi="Times New Roman" w:eastAsia="宋体" w:cs="Times New Roman"/>
                      <w:b/>
                      <w:bCs/>
                      <w:szCs w:val="21"/>
                      <w:highlight w:val="none"/>
                      <w:u w:val="none"/>
                      <w:lang w:val="en-US" w:eastAsia="zh-CN"/>
                    </w:rPr>
                  </w:pPr>
                  <w:r>
                    <w:rPr>
                      <w:rFonts w:hint="default" w:ascii="Times New Roman" w:hAnsi="Times New Roman" w:cs="Times New Roman"/>
                      <w:b/>
                      <w:bCs/>
                      <w:color w:val="000000"/>
                      <w:szCs w:val="21"/>
                      <w:highlight w:val="none"/>
                      <w:lang w:val="en-US" w:eastAsia="zh-CN"/>
                    </w:rPr>
                    <w:t>一、原辅材料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szCs w:val="21"/>
                      <w:highlight w:val="none"/>
                      <w:u w:val="none"/>
                      <w:lang w:val="en-US" w:eastAsia="zh-CN"/>
                    </w:rPr>
                  </w:pPr>
                  <w:r>
                    <w:rPr>
                      <w:rFonts w:hint="default" w:ascii="Times New Roman" w:hAnsi="Times New Roman" w:eastAsia="宋体" w:cs="Times New Roman"/>
                      <w:b w:val="0"/>
                      <w:bCs w:val="0"/>
                      <w:szCs w:val="21"/>
                      <w:highlight w:val="none"/>
                      <w:u w:val="none"/>
                      <w:lang w:val="en-US" w:eastAsia="zh-CN"/>
                    </w:rPr>
                    <w:t>1</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color w:val="auto"/>
                      <w:sz w:val="21"/>
                      <w:szCs w:val="21"/>
                      <w:highlight w:val="none"/>
                      <w:lang w:val="en-US" w:eastAsia="zh-CN"/>
                    </w:rPr>
                    <w:t>pc仿石透水砖</w:t>
                  </w: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szCs w:val="21"/>
                      <w:highlight w:val="none"/>
                      <w:u w:val="none"/>
                      <w:lang w:val="en-US" w:eastAsia="zh-CN"/>
                    </w:rPr>
                  </w:pPr>
                  <w:r>
                    <w:rPr>
                      <w:rFonts w:hint="default" w:ascii="Times New Roman" w:hAnsi="Times New Roman" w:cs="Times New Roman"/>
                      <w:szCs w:val="21"/>
                      <w:highlight w:val="none"/>
                      <w:lang w:val="en-US" w:eastAsia="zh-CN"/>
                    </w:rPr>
                    <w:t>2880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szCs w:val="21"/>
                      <w:highlight w:val="none"/>
                      <w:u w:val="none"/>
                      <w:lang w:val="en-US" w:eastAsia="zh-C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255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2</w:t>
                  </w:r>
                </w:p>
              </w:tc>
              <w:tc>
                <w:tcPr>
                  <w:tcW w:w="661" w:type="pct"/>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highlight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720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3</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白水泥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4.2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50kg/袋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4</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彩色石英砂</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4.2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5</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94.82</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6</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1.98万张/a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7</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8</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color w:val="auto"/>
                      <w:sz w:val="21"/>
                      <w:szCs w:val="21"/>
                      <w:highlight w:val="none"/>
                      <w:lang w:val="en-US" w:eastAsia="zh-CN"/>
                    </w:rPr>
                    <w:t>空心砖</w:t>
                  </w: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1320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255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9</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240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90"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szCs w:val="21"/>
                      <w:highlight w:val="none"/>
                      <w:u w:val="none"/>
                      <w:lang w:val="en-US" w:eastAsia="zh-CN"/>
                    </w:rPr>
                    <w:t>10</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40.98</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90"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szCs w:val="21"/>
                      <w:highlight w:val="none"/>
                      <w:u w:val="none"/>
                      <w:lang w:val="en-US" w:eastAsia="zh-CN"/>
                    </w:rPr>
                    <w:t>11</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1500</w:t>
                  </w:r>
                  <w:r>
                    <w:rPr>
                      <w:rFonts w:hint="default" w:ascii="Times New Roman" w:hAnsi="Times New Roman" w:cs="Times New Roman"/>
                      <w:szCs w:val="21"/>
                      <w:highlight w:val="none"/>
                      <w:lang w:val="en-US" w:eastAsia="zh-CN"/>
                    </w:rPr>
                    <w:t>张/a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90"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12</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7.2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13</w:t>
                  </w:r>
                </w:p>
              </w:tc>
              <w:tc>
                <w:tcPr>
                  <w:tcW w:w="661" w:type="pct"/>
                  <w:vMerge w:val="restar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color w:val="auto"/>
                      <w:sz w:val="21"/>
                      <w:szCs w:val="21"/>
                      <w:lang w:val="en-US" w:eastAsia="zh-CN"/>
                    </w:rPr>
                    <w:t>盖板、路缘石</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C25商品混凝土</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0.5万</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eastAsia="zh-CN"/>
                    </w:rPr>
                    <w:t>外购，</w:t>
                  </w:r>
                  <w:r>
                    <w:rPr>
                      <w:rFonts w:hint="default" w:ascii="Times New Roman" w:hAnsi="Times New Roman" w:cs="Times New Roman"/>
                      <w:sz w:val="21"/>
                      <w:szCs w:val="21"/>
                      <w:highlight w:val="none"/>
                      <w:lang w:val="en-US" w:eastAsia="zh-CN"/>
                    </w:rPr>
                    <w:t>密度2.4t/m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，供应方商混罐车运至厂区后直接使用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14</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color w:val="auto"/>
                      <w:sz w:val="21"/>
                      <w:szCs w:val="21"/>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钢筋</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0.25</w:t>
                  </w:r>
                  <w:r>
                    <w:rPr>
                      <w:rFonts w:hint="default" w:ascii="Times New Roman" w:hAnsi="Times New Roman" w:cs="Times New Roman"/>
                      <w:szCs w:val="21"/>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仅用于盖板生产使用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00" w:lineRule="exact"/>
                    <w:jc w:val="left"/>
                    <w:rPr>
                      <w:rFonts w:hint="default" w:ascii="Times New Roman" w:hAnsi="Times New Roman" w:cs="Times New Roman"/>
                      <w:szCs w:val="21"/>
                    </w:rPr>
                  </w:pPr>
                  <w:r>
                    <w:rPr>
                      <w:rFonts w:hint="default" w:ascii="Times New Roman" w:hAnsi="Times New Roman" w:cs="Times New Roman"/>
                      <w:b/>
                      <w:bCs/>
                      <w:color w:val="000000"/>
                      <w:szCs w:val="21"/>
                      <w:highlight w:val="none"/>
                      <w:lang w:val="en-US" w:eastAsia="zh-CN"/>
                    </w:rPr>
                    <w:t>二、能（资）源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15</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1661.6</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none"/>
                      <w:u w:val="none"/>
                      <w:lang w:val="en-US" w:eastAsia="zh-CN" w:bidi="ar-SA"/>
                    </w:rPr>
                  </w:pPr>
                  <w:r>
                    <w:rPr>
                      <w:rFonts w:hint="default" w:ascii="Times New Roman" w:hAnsi="Times New Roman" w:cs="Times New Roman"/>
                      <w:b w:val="0"/>
                      <w:bCs w:val="0"/>
                      <w:color w:val="auto"/>
                      <w:szCs w:val="21"/>
                      <w:highlight w:val="none"/>
                      <w:u w:val="none"/>
                      <w:lang w:val="en-US" w:eastAsia="zh-CN"/>
                    </w:rPr>
                    <w:t>厂区水井，一部分作为辅料使用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16</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szCs w:val="21"/>
                      <w:u w:val="none"/>
                      <w:lang w:val="en-US" w:eastAsia="zh-CN"/>
                    </w:rPr>
                    <w:t>电</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20</w:t>
                  </w:r>
                  <w:r>
                    <w:rPr>
                      <w:rFonts w:hint="default" w:ascii="Times New Roman" w:hAnsi="Times New Roman" w:eastAsia="宋体" w:cs="Times New Roman"/>
                      <w:b w:val="0"/>
                      <w:bCs w:val="0"/>
                      <w:color w:val="auto"/>
                      <w:szCs w:val="21"/>
                      <w:highlight w:val="none"/>
                      <w:u w:val="none"/>
                      <w:lang w:val="en-US" w:eastAsia="zh-CN"/>
                    </w:rPr>
                    <w:t>万</w:t>
                  </w:r>
                  <w:r>
                    <w:rPr>
                      <w:rFonts w:hint="default" w:ascii="Times New Roman" w:hAnsi="Times New Roman" w:cs="Times New Roman"/>
                      <w:bCs/>
                      <w:highlight w:val="none"/>
                    </w:rPr>
                    <w:t>kW</w:t>
                  </w:r>
                  <w:r>
                    <w:rPr>
                      <w:rFonts w:hint="default" w:ascii="Times New Roman" w:hAnsi="Times New Roman" w:cs="Times New Roman"/>
                      <w:bCs/>
                      <w:szCs w:val="18"/>
                      <w:highlight w:val="none"/>
                    </w:rPr>
                    <w:t>•</w:t>
                  </w:r>
                  <w:r>
                    <w:rPr>
                      <w:rFonts w:hint="default" w:ascii="Times New Roman" w:hAnsi="Times New Roman" w:cs="Times New Roman"/>
                      <w:bCs/>
                      <w:highlight w:val="none"/>
                    </w:rPr>
                    <w:t>h</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Cs w:val="21"/>
                      <w:u w:val="none"/>
                      <w:lang w:val="en-US" w:eastAsia="zh-CN"/>
                    </w:rPr>
                    <w:t>市政供电网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center"/>
                    <w:rPr>
                      <w:rFonts w:hint="default" w:ascii="Times New Roman" w:hAnsi="Times New Roman" w:eastAsia="宋体" w:cs="Times New Roman"/>
                      <w:b/>
                      <w:bCs/>
                      <w:kern w:val="2"/>
                      <w:sz w:val="21"/>
                      <w:szCs w:val="21"/>
                      <w:u w:val="none"/>
                      <w:lang w:val="en-US" w:eastAsia="zh-CN" w:bidi="ar-SA"/>
                    </w:rPr>
                  </w:pPr>
                  <w:r>
                    <w:rPr>
                      <w:rFonts w:hint="default" w:ascii="Times New Roman" w:hAnsi="Times New Roman" w:cs="Times New Roman"/>
                      <w:b/>
                      <w:bCs/>
                      <w:szCs w:val="21"/>
                      <w:u w:val="none"/>
                      <w:lang w:val="en-US" w:eastAsia="zh-CN"/>
                    </w:rPr>
                    <w:t>二期工程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left"/>
                    <w:rPr>
                      <w:rFonts w:hint="default" w:ascii="Times New Roman" w:hAnsi="Times New Roman" w:eastAsia="宋体" w:cs="Times New Roman"/>
                      <w:b/>
                      <w:bCs/>
                      <w:kern w:val="2"/>
                      <w:sz w:val="21"/>
                      <w:szCs w:val="21"/>
                      <w:u w:val="none"/>
                      <w:lang w:val="en-US" w:eastAsia="zh-CN" w:bidi="ar-SA"/>
                    </w:rPr>
                  </w:pPr>
                  <w:r>
                    <w:rPr>
                      <w:rFonts w:hint="default" w:ascii="Times New Roman" w:hAnsi="Times New Roman" w:cs="Times New Roman"/>
                      <w:b/>
                      <w:bCs/>
                      <w:color w:val="000000"/>
                      <w:szCs w:val="21"/>
                      <w:highlight w:val="none"/>
                      <w:lang w:val="en-US" w:eastAsia="zh-CN"/>
                    </w:rPr>
                    <w:t>三、原辅材料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17</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color w:val="auto"/>
                      <w:sz w:val="21"/>
                      <w:szCs w:val="21"/>
                      <w:highlight w:val="none"/>
                      <w:lang w:val="en-US" w:eastAsia="zh-CN"/>
                    </w:rPr>
                    <w:t>pc仿石透水砖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szCs w:val="21"/>
                      <w:highlight w:val="none"/>
                      <w:lang w:val="en-US" w:eastAsia="zh-CN"/>
                    </w:rPr>
                    <w:t>2880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255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18</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720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19</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白水泥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4.2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50kg/袋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20</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彩色石英砂</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4.2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21</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79.18</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22</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1.98万张/a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23</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24</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color w:val="auto"/>
                      <w:sz w:val="21"/>
                      <w:szCs w:val="21"/>
                      <w:lang w:val="en-US" w:eastAsia="zh-CN"/>
                    </w:rPr>
                    <w:t>空心砖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1320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255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25</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240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26</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34.22</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27</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1500</w:t>
                  </w:r>
                  <w:r>
                    <w:rPr>
                      <w:rFonts w:hint="default" w:ascii="Times New Roman" w:hAnsi="Times New Roman" w:cs="Times New Roman"/>
                      <w:szCs w:val="21"/>
                      <w:highlight w:val="none"/>
                      <w:lang w:val="en-US" w:eastAsia="zh-CN"/>
                    </w:rPr>
                    <w:t>张/a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28</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7.2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29</w:t>
                  </w:r>
                </w:p>
              </w:tc>
              <w:tc>
                <w:tcPr>
                  <w:tcW w:w="661" w:type="pct"/>
                  <w:vMerge w:val="restar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color w:val="auto"/>
                      <w:sz w:val="21"/>
                      <w:szCs w:val="21"/>
                      <w:lang w:val="en-US" w:eastAsia="zh-CN"/>
                    </w:rPr>
                    <w:t>盖板、路缘石</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C25商品混凝土</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0.5万</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外购，</w:t>
                  </w:r>
                  <w:r>
                    <w:rPr>
                      <w:rFonts w:hint="default" w:ascii="Times New Roman" w:hAnsi="Times New Roman" w:cs="Times New Roman"/>
                      <w:sz w:val="21"/>
                      <w:szCs w:val="21"/>
                      <w:highlight w:val="none"/>
                      <w:lang w:val="en-US" w:eastAsia="zh-CN"/>
                    </w:rPr>
                    <w:t>密度2.4t/m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，供应方商混罐车运至厂区后直接使用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30</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color w:val="auto"/>
                      <w:sz w:val="21"/>
                      <w:szCs w:val="21"/>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钢筋</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0.25</w:t>
                  </w:r>
                  <w:r>
                    <w:rPr>
                      <w:rFonts w:hint="default" w:ascii="Times New Roman" w:hAnsi="Times New Roman" w:cs="Times New Roman"/>
                      <w:szCs w:val="21"/>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eastAsia="zh-CN"/>
                    </w:rPr>
                    <w:t>仅用于盖板生产使用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bCs/>
                      <w:color w:val="000000"/>
                      <w:szCs w:val="21"/>
                      <w:highlight w:val="none"/>
                      <w:lang w:val="en-US" w:eastAsia="zh-CN"/>
                    </w:rPr>
                    <w:t>四、能（资）源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31</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921.2</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none"/>
                      <w:u w:val="none"/>
                      <w:lang w:val="en-US" w:eastAsia="zh-CN" w:bidi="ar-SA"/>
                    </w:rPr>
                  </w:pPr>
                  <w:r>
                    <w:rPr>
                      <w:rFonts w:hint="default" w:ascii="Times New Roman" w:hAnsi="Times New Roman" w:cs="Times New Roman"/>
                      <w:b w:val="0"/>
                      <w:bCs w:val="0"/>
                      <w:color w:val="auto"/>
                      <w:szCs w:val="21"/>
                      <w:highlight w:val="none"/>
                      <w:u w:val="none"/>
                      <w:lang w:val="en-US" w:eastAsia="zh-CN"/>
                    </w:rPr>
                    <w:t>厂区水井，一部分作为辅料使用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kern w:val="2"/>
                      <w:sz w:val="21"/>
                      <w:szCs w:val="21"/>
                      <w:u w:val="none"/>
                      <w:lang w:val="en-US" w:eastAsia="zh-CN" w:bidi="ar-SA"/>
                    </w:rPr>
                    <w:t>32</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szCs w:val="21"/>
                      <w:u w:val="none"/>
                      <w:lang w:val="en-US" w:eastAsia="zh-CN"/>
                    </w:rPr>
                    <w:t>电</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15</w:t>
                  </w:r>
                  <w:r>
                    <w:rPr>
                      <w:rFonts w:hint="default" w:ascii="Times New Roman" w:hAnsi="Times New Roman" w:eastAsia="宋体" w:cs="Times New Roman"/>
                      <w:b w:val="0"/>
                      <w:bCs w:val="0"/>
                      <w:color w:val="auto"/>
                      <w:szCs w:val="21"/>
                      <w:highlight w:val="none"/>
                      <w:u w:val="none"/>
                      <w:lang w:val="en-US" w:eastAsia="zh-CN"/>
                    </w:rPr>
                    <w:t>万</w:t>
                  </w:r>
                  <w:r>
                    <w:rPr>
                      <w:rFonts w:hint="default" w:ascii="Times New Roman" w:hAnsi="Times New Roman" w:cs="Times New Roman"/>
                      <w:bCs/>
                      <w:highlight w:val="none"/>
                    </w:rPr>
                    <w:t>kW</w:t>
                  </w:r>
                  <w:r>
                    <w:rPr>
                      <w:rFonts w:hint="default" w:ascii="Times New Roman" w:hAnsi="Times New Roman" w:cs="Times New Roman"/>
                      <w:bCs/>
                      <w:szCs w:val="18"/>
                      <w:highlight w:val="none"/>
                    </w:rPr>
                    <w:t>•</w:t>
                  </w:r>
                  <w:r>
                    <w:rPr>
                      <w:rFonts w:hint="default" w:ascii="Times New Roman" w:hAnsi="Times New Roman" w:cs="Times New Roman"/>
                      <w:bCs/>
                      <w:highlight w:val="none"/>
                    </w:rPr>
                    <w:t>h</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Cs w:val="21"/>
                      <w:u w:val="none"/>
                      <w:lang w:val="en-US" w:eastAsia="zh-CN"/>
                    </w:rPr>
                    <w:t>市政供电网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szCs w:val="21"/>
                      <w:u w:val="none"/>
                      <w:lang w:val="en-US" w:eastAsia="zh-CN"/>
                    </w:rPr>
                    <w:t>三期工程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left"/>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color w:val="000000"/>
                      <w:szCs w:val="21"/>
                      <w:highlight w:val="none"/>
                      <w:lang w:val="en-US" w:eastAsia="zh-CN"/>
                    </w:rPr>
                    <w:t>五、原辅材料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33</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cs="Times New Roman"/>
                      <w:color w:val="auto"/>
                      <w:sz w:val="21"/>
                      <w:szCs w:val="21"/>
                      <w:highlight w:val="none"/>
                      <w:lang w:val="en-US" w:eastAsia="zh-CN"/>
                    </w:rPr>
                    <w:t>pc仿石透水砖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3840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w:t>
                  </w:r>
                  <w:r>
                    <w:rPr>
                      <w:rFonts w:hint="eastAsia" w:ascii="Times New Roman" w:hAnsi="Times New Roman" w:cs="Times New Roman"/>
                      <w:szCs w:val="21"/>
                      <w:highlight w:val="none"/>
                      <w:lang w:eastAsia="zh-CN"/>
                    </w:rPr>
                    <w:t>区</w:t>
                  </w:r>
                  <w:r>
                    <w:rPr>
                      <w:rFonts w:hint="default" w:ascii="Times New Roman" w:hAnsi="Times New Roman" w:cs="Times New Roman"/>
                      <w:szCs w:val="21"/>
                      <w:highlight w:val="none"/>
                      <w:lang w:eastAsia="zh-CN"/>
                    </w:rPr>
                    <w:t>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38</w:t>
                  </w:r>
                  <w:r>
                    <w:rPr>
                      <w:rFonts w:hint="default" w:ascii="Times New Roman" w:hAnsi="Times New Roman" w:cs="Times New Roman"/>
                      <w:szCs w:val="21"/>
                      <w:highlight w:val="none"/>
                      <w:lang w:val="en-US" w:eastAsia="zh-CN"/>
                    </w:rPr>
                    <w:t>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34</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960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kern w:val="2"/>
                      <w:sz w:val="21"/>
                      <w:szCs w:val="21"/>
                      <w:u w:val="none"/>
                      <w:lang w:val="en-US" w:eastAsia="zh-CN" w:bidi="ar-SA"/>
                    </w:rPr>
                    <w:t>35</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白水泥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5.6</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50kg/袋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36</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彩色石英砂</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5.6</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37</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217.65</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38</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2.64万张/a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39</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12</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40</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cs="Times New Roman"/>
                      <w:color w:val="auto"/>
                      <w:sz w:val="21"/>
                      <w:szCs w:val="21"/>
                      <w:lang w:val="en-US" w:eastAsia="zh-CN"/>
                    </w:rPr>
                    <w:t>空心砖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1760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w:t>
                  </w:r>
                  <w:r>
                    <w:rPr>
                      <w:rFonts w:hint="eastAsia" w:ascii="Times New Roman" w:hAnsi="Times New Roman" w:cs="Times New Roman"/>
                      <w:szCs w:val="21"/>
                      <w:highlight w:val="none"/>
                      <w:lang w:eastAsia="zh-CN"/>
                    </w:rPr>
                    <w:t>区</w:t>
                  </w:r>
                  <w:r>
                    <w:rPr>
                      <w:rFonts w:hint="default" w:ascii="Times New Roman" w:hAnsi="Times New Roman" w:cs="Times New Roman"/>
                      <w:szCs w:val="21"/>
                      <w:highlight w:val="none"/>
                      <w:lang w:eastAsia="zh-CN"/>
                    </w:rPr>
                    <w:t>可储存量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eastAsia" w:ascii="Times New Roman" w:hAnsi="Times New Roman" w:cs="Times New Roman"/>
                      <w:szCs w:val="21"/>
                      <w:highlight w:val="none"/>
                      <w:lang w:val="en-US" w:eastAsia="zh-CN"/>
                    </w:rPr>
                    <w:t>38</w:t>
                  </w:r>
                  <w:r>
                    <w:rPr>
                      <w:rFonts w:hint="default" w:ascii="Times New Roman" w:hAnsi="Times New Roman" w:cs="Times New Roman"/>
                      <w:szCs w:val="21"/>
                      <w:highlight w:val="none"/>
                      <w:lang w:val="en-US" w:eastAsia="zh-CN"/>
                    </w:rPr>
                    <w:t>0t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41</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320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42</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94.09</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43</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kern w:val="2"/>
                      <w:sz w:val="21"/>
                      <w:szCs w:val="21"/>
                      <w:highlight w:val="none"/>
                      <w:lang w:val="en-US" w:eastAsia="zh-CN" w:bidi="ar-SA"/>
                    </w:rPr>
                    <w:t>2000</w:t>
                  </w:r>
                  <w:r>
                    <w:rPr>
                      <w:rFonts w:hint="default" w:ascii="Times New Roman" w:hAnsi="Times New Roman" w:cs="Times New Roman"/>
                      <w:szCs w:val="21"/>
                      <w:highlight w:val="none"/>
                      <w:lang w:val="en-US" w:eastAsia="zh-CN"/>
                    </w:rPr>
                    <w:t>张/a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44</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highlight w:val="none"/>
                      <w:lang w:val="en-US" w:eastAsia="zh-CN"/>
                    </w:rPr>
                    <w:t>9.6</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45</w:t>
                  </w:r>
                </w:p>
              </w:tc>
              <w:tc>
                <w:tcPr>
                  <w:tcW w:w="661" w:type="pct"/>
                  <w:vMerge w:val="restar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cs="Times New Roman"/>
                      <w:color w:val="auto"/>
                      <w:sz w:val="21"/>
                      <w:szCs w:val="21"/>
                      <w:lang w:val="en-US" w:eastAsia="zh-CN"/>
                    </w:rPr>
                    <w:t>盖板、路缘石</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szCs w:val="21"/>
                      <w:highlight w:val="none"/>
                      <w:u w:val="none"/>
                      <w:lang w:val="en-US" w:eastAsia="zh-CN"/>
                    </w:rPr>
                    <w:t>C25商品混凝土</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kern w:val="2"/>
                      <w:sz w:val="21"/>
                      <w:szCs w:val="21"/>
                      <w:highlight w:val="none"/>
                      <w:lang w:val="en-US" w:eastAsia="zh-CN" w:bidi="ar-SA"/>
                    </w:rPr>
                    <w:t>1万</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lang w:eastAsia="zh-CN"/>
                    </w:rPr>
                    <w:t>外购，</w:t>
                  </w:r>
                  <w:r>
                    <w:rPr>
                      <w:rFonts w:hint="default" w:ascii="Times New Roman" w:hAnsi="Times New Roman" w:cs="Times New Roman"/>
                      <w:sz w:val="21"/>
                      <w:szCs w:val="21"/>
                      <w:highlight w:val="none"/>
                      <w:lang w:val="en-US" w:eastAsia="zh-CN"/>
                    </w:rPr>
                    <w:t>密度2.4t/m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，供应方商混罐车运至厂区后直接使用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color w:val="auto"/>
                      <w:szCs w:val="21"/>
                      <w:u w:val="none"/>
                      <w:lang w:val="en-US" w:eastAsia="zh-CN"/>
                    </w:rPr>
                    <w:t>46</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szCs w:val="21"/>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szCs w:val="21"/>
                      <w:lang w:val="en-US" w:eastAsia="zh-CN"/>
                    </w:rPr>
                    <w:t>钢筋</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szCs w:val="21"/>
                      <w:lang w:val="en-US" w:eastAsia="zh-CN"/>
                    </w:rPr>
                    <w:t>0.5</w:t>
                  </w:r>
                  <w:r>
                    <w:rPr>
                      <w:rFonts w:hint="default" w:ascii="Times New Roman" w:hAnsi="Times New Roman" w:cs="Times New Roman"/>
                      <w:szCs w:val="21"/>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rPr>
                  </w:pPr>
                  <w:r>
                    <w:rPr>
                      <w:rFonts w:hint="default" w:ascii="Times New Roman" w:hAnsi="Times New Roman" w:cs="Times New Roman"/>
                      <w:szCs w:val="21"/>
                      <w:highlight w:val="none"/>
                      <w:lang w:eastAsia="zh-CN"/>
                    </w:rPr>
                    <w:t>仅用于盖板生产使用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00" w:lineRule="exact"/>
                    <w:jc w:val="left"/>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color w:val="000000"/>
                      <w:szCs w:val="21"/>
                      <w:highlight w:val="none"/>
                      <w:lang w:val="en-US" w:eastAsia="zh-CN"/>
                    </w:rPr>
                    <w:t>六、能（资）源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47</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eastAsia="宋体"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6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color w:val="auto"/>
                      <w:szCs w:val="21"/>
                      <w:highlight w:val="none"/>
                      <w:u w:val="none"/>
                      <w:lang w:val="en-US" w:eastAsia="zh-CN"/>
                    </w:rPr>
                    <w:t>2102.8</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val="0"/>
                      <w:bCs w:val="0"/>
                      <w:color w:val="auto"/>
                      <w:szCs w:val="21"/>
                      <w:highlight w:val="none"/>
                      <w:u w:val="none"/>
                      <w:lang w:val="en-US" w:eastAsia="zh-CN"/>
                    </w:rPr>
                    <w:t>厂区水井，一部分作为辅料使用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kern w:val="2"/>
                      <w:sz w:val="21"/>
                      <w:szCs w:val="21"/>
                      <w:u w:val="none"/>
                      <w:lang w:val="en-US" w:eastAsia="zh-CN" w:bidi="ar-SA"/>
                    </w:rPr>
                    <w:t>48</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szCs w:val="21"/>
                      <w:u w:val="none"/>
                      <w:lang w:val="en-US" w:eastAsia="zh-CN"/>
                    </w:rPr>
                  </w:pPr>
                  <w:r>
                    <w:rPr>
                      <w:rFonts w:hint="default" w:ascii="Times New Roman" w:hAnsi="Times New Roman" w:eastAsia="宋体" w:cs="Times New Roman"/>
                      <w:b w:val="0"/>
                      <w:bCs w:val="0"/>
                      <w:szCs w:val="21"/>
                      <w:u w:val="none"/>
                      <w:lang w:val="en-US" w:eastAsia="zh-CN"/>
                    </w:rPr>
                    <w:t>电</w:t>
                  </w:r>
                </w:p>
              </w:tc>
              <w:tc>
                <w:tcPr>
                  <w:tcW w:w="1029" w:type="pct"/>
                  <w:tcBorders>
                    <w:tl2br w:val="nil"/>
                    <w:tr2bl w:val="nil"/>
                  </w:tcBorders>
                  <w:noWrap w:val="0"/>
                  <w:vAlign w:val="center"/>
                </w:tcPr>
                <w:p>
                  <w:pPr>
                    <w:spacing w:line="360" w:lineRule="exact"/>
                    <w:jc w:val="center"/>
                    <w:rPr>
                      <w:rFonts w:hint="default" w:ascii="Times New Roman" w:hAnsi="Times New Roman" w:cs="Times New Roman"/>
                      <w:b w:val="0"/>
                      <w:bCs w:val="0"/>
                      <w:color w:val="auto"/>
                      <w:szCs w:val="21"/>
                      <w:highlight w:val="none"/>
                      <w:u w:val="none"/>
                      <w:lang w:val="en-US" w:eastAsia="zh-CN"/>
                    </w:rPr>
                  </w:pPr>
                  <w:r>
                    <w:rPr>
                      <w:rFonts w:hint="default" w:ascii="Times New Roman" w:hAnsi="Times New Roman" w:cs="Times New Roman"/>
                      <w:b w:val="0"/>
                      <w:bCs w:val="0"/>
                      <w:color w:val="auto"/>
                      <w:szCs w:val="21"/>
                      <w:highlight w:val="none"/>
                      <w:u w:val="none"/>
                      <w:lang w:val="en-US" w:eastAsia="zh-CN"/>
                    </w:rPr>
                    <w:t>25</w:t>
                  </w:r>
                  <w:r>
                    <w:rPr>
                      <w:rFonts w:hint="default" w:ascii="Times New Roman" w:hAnsi="Times New Roman" w:eastAsia="宋体" w:cs="Times New Roman"/>
                      <w:b w:val="0"/>
                      <w:bCs w:val="0"/>
                      <w:color w:val="auto"/>
                      <w:szCs w:val="21"/>
                      <w:highlight w:val="none"/>
                      <w:u w:val="none"/>
                      <w:lang w:val="en-US" w:eastAsia="zh-CN"/>
                    </w:rPr>
                    <w:t>万</w:t>
                  </w:r>
                  <w:r>
                    <w:rPr>
                      <w:rFonts w:hint="default" w:ascii="Times New Roman" w:hAnsi="Times New Roman" w:cs="Times New Roman"/>
                      <w:bCs/>
                      <w:highlight w:val="none"/>
                    </w:rPr>
                    <w:t>kW</w:t>
                  </w:r>
                  <w:r>
                    <w:rPr>
                      <w:rFonts w:hint="default" w:ascii="Times New Roman" w:hAnsi="Times New Roman" w:cs="Times New Roman"/>
                      <w:bCs/>
                      <w:szCs w:val="18"/>
                      <w:highlight w:val="none"/>
                    </w:rPr>
                    <w:t>•</w:t>
                  </w:r>
                  <w:r>
                    <w:rPr>
                      <w:rFonts w:hint="default" w:ascii="Times New Roman" w:hAnsi="Times New Roman" w:cs="Times New Roman"/>
                      <w:bCs/>
                      <w:highlight w:val="none"/>
                    </w:rPr>
                    <w:t>h</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eastAsia="宋体" w:cs="Times New Roman"/>
                      <w:b w:val="0"/>
                      <w:bCs w:val="0"/>
                      <w:color w:val="auto"/>
                      <w:szCs w:val="21"/>
                      <w:u w:val="none"/>
                      <w:lang w:val="en-US" w:eastAsia="zh-CN"/>
                    </w:rPr>
                    <w:t>市政供电网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szCs w:val="21"/>
                      <w:u w:val="none"/>
                      <w:lang w:val="en-US" w:eastAsia="zh-CN"/>
                    </w:rPr>
                    <w:t>建成后全厂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left"/>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color w:val="000000"/>
                      <w:szCs w:val="21"/>
                      <w:highlight w:val="none"/>
                      <w:lang w:val="en-US" w:eastAsia="zh-CN"/>
                    </w:rPr>
                    <w:t>七、原辅材料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49</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color w:val="auto"/>
                      <w:sz w:val="21"/>
                      <w:szCs w:val="21"/>
                      <w:highlight w:val="none"/>
                      <w:lang w:val="en-US" w:eastAsia="zh-CN"/>
                    </w:rPr>
                    <w:t>pc仿石透水砖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szCs w:val="21"/>
                      <w:highlight w:val="none"/>
                      <w:lang w:val="en-US" w:eastAsia="zh-CN"/>
                    </w:rPr>
                    <w:t>9600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w:t>
                  </w:r>
                  <w:r>
                    <w:rPr>
                      <w:rFonts w:hint="eastAsia" w:ascii="Times New Roman" w:hAnsi="Times New Roman" w:cs="Times New Roman"/>
                      <w:szCs w:val="21"/>
                      <w:highlight w:val="none"/>
                      <w:lang w:eastAsia="zh-CN"/>
                    </w:rPr>
                    <w:t>、原料区</w:t>
                  </w:r>
                  <w:r>
                    <w:rPr>
                      <w:rFonts w:hint="default" w:ascii="Times New Roman" w:hAnsi="Times New Roman" w:cs="Times New Roman"/>
                      <w:szCs w:val="21"/>
                      <w:highlight w:val="none"/>
                      <w:lang w:eastAsia="zh-CN"/>
                    </w:rPr>
                    <w:t>可储存</w:t>
                  </w:r>
                  <w:r>
                    <w:rPr>
                      <w:rFonts w:hint="eastAsia" w:ascii="Times New Roman" w:hAnsi="Times New Roman" w:cs="Times New Roman"/>
                      <w:szCs w:val="21"/>
                      <w:highlight w:val="none"/>
                      <w:lang w:eastAsia="zh-CN"/>
                    </w:rPr>
                    <w:t>总</w:t>
                  </w:r>
                  <w:r>
                    <w:rPr>
                      <w:rFonts w:hint="default" w:ascii="Times New Roman" w:hAnsi="Times New Roman" w:cs="Times New Roman"/>
                      <w:szCs w:val="21"/>
                      <w:highlight w:val="none"/>
                      <w:lang w:eastAsia="zh-CN"/>
                    </w:rPr>
                    <w:t>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default" w:ascii="Times New Roman" w:hAnsi="Times New Roman" w:cs="Times New Roman"/>
                      <w:szCs w:val="21"/>
                      <w:highlight w:val="none"/>
                      <w:lang w:val="en-US" w:eastAsia="zh-CN"/>
                    </w:rPr>
                    <w:t>60</w:t>
                  </w:r>
                  <w:r>
                    <w:rPr>
                      <w:rFonts w:hint="eastAsia" w:ascii="Times New Roman" w:hAnsi="Times New Roman" w:cs="Times New Roman"/>
                      <w:szCs w:val="21"/>
                      <w:highlight w:val="none"/>
                      <w:lang w:val="en-US" w:eastAsia="zh-CN"/>
                    </w:rPr>
                    <w:t>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szCs w:val="21"/>
                      <w:u w:val="none"/>
                      <w:lang w:val="en-US" w:eastAsia="zh-CN"/>
                    </w:rPr>
                    <w:t>50</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2400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kern w:val="2"/>
                      <w:sz w:val="21"/>
                      <w:szCs w:val="21"/>
                      <w:u w:val="none"/>
                      <w:lang w:val="en-US" w:eastAsia="zh-CN" w:bidi="ar-SA"/>
                    </w:rPr>
                    <w:t>51</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白水泥</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14</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50kg/袋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kern w:val="2"/>
                      <w:sz w:val="21"/>
                      <w:szCs w:val="21"/>
                      <w:u w:val="none"/>
                      <w:lang w:val="en-US" w:eastAsia="zh-CN" w:bidi="ar-SA"/>
                    </w:rPr>
                    <w:t>52</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彩色石英砂</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14</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，袋装，</w:t>
                  </w:r>
                  <w:r>
                    <w:rPr>
                      <w:rFonts w:hint="default" w:ascii="Times New Roman" w:hAnsi="Times New Roman" w:cs="Times New Roman"/>
                      <w:szCs w:val="21"/>
                      <w:highlight w:val="none"/>
                      <w:lang w:val="en-US" w:eastAsia="zh-CN"/>
                    </w:rPr>
                    <w:t>25kg/袋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b w:val="0"/>
                      <w:bCs w:val="0"/>
                      <w:kern w:val="2"/>
                      <w:sz w:val="21"/>
                      <w:szCs w:val="21"/>
                      <w:u w:val="none"/>
                      <w:lang w:val="en-US" w:eastAsia="zh-CN" w:bidi="ar-SA"/>
                    </w:rPr>
                    <w:t>53</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391.65</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54</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6.6万张/a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55</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30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kern w:val="2"/>
                      <w:sz w:val="21"/>
                      <w:szCs w:val="21"/>
                      <w:u w:val="none"/>
                      <w:lang w:val="en-US" w:eastAsia="zh-CN" w:bidi="ar-SA"/>
                    </w:rPr>
                    <w:t>56</w:t>
                  </w:r>
                </w:p>
              </w:tc>
              <w:tc>
                <w:tcPr>
                  <w:tcW w:w="661" w:type="pct"/>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color w:val="auto"/>
                      <w:sz w:val="21"/>
                      <w:szCs w:val="21"/>
                      <w:lang w:val="en-US" w:eastAsia="zh-CN"/>
                    </w:rPr>
                    <w:t>空心砖</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砂石</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4400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，原料库</w:t>
                  </w:r>
                  <w:r>
                    <w:rPr>
                      <w:rFonts w:hint="eastAsia" w:ascii="Times New Roman" w:hAnsi="Times New Roman" w:cs="Times New Roman"/>
                      <w:szCs w:val="21"/>
                      <w:highlight w:val="none"/>
                      <w:lang w:eastAsia="zh-CN"/>
                    </w:rPr>
                    <w:t>、原料区</w:t>
                  </w:r>
                  <w:r>
                    <w:rPr>
                      <w:rFonts w:hint="default" w:ascii="Times New Roman" w:hAnsi="Times New Roman" w:cs="Times New Roman"/>
                      <w:szCs w:val="21"/>
                      <w:highlight w:val="none"/>
                      <w:lang w:eastAsia="zh-CN"/>
                    </w:rPr>
                    <w:t>可储存</w:t>
                  </w:r>
                  <w:r>
                    <w:rPr>
                      <w:rFonts w:hint="eastAsia" w:ascii="Times New Roman" w:hAnsi="Times New Roman" w:cs="Times New Roman"/>
                      <w:szCs w:val="21"/>
                      <w:highlight w:val="none"/>
                      <w:lang w:eastAsia="zh-CN"/>
                    </w:rPr>
                    <w:t>总</w:t>
                  </w:r>
                  <w:r>
                    <w:rPr>
                      <w:rFonts w:hint="default" w:ascii="Times New Roman" w:hAnsi="Times New Roman" w:cs="Times New Roman"/>
                      <w:szCs w:val="21"/>
                      <w:highlight w:val="none"/>
                      <w:lang w:eastAsia="zh-CN"/>
                    </w:rPr>
                    <w:t>量</w:t>
                  </w:r>
                  <w:r>
                    <w:rPr>
                      <w:rFonts w:hint="eastAsia" w:ascii="Times New Roman" w:hAnsi="Times New Roman" w:cs="Times New Roman"/>
                      <w:szCs w:val="21"/>
                      <w:highlight w:val="none"/>
                      <w:lang w:eastAsia="zh-CN"/>
                    </w:rPr>
                    <w:t>约</w:t>
                  </w:r>
                  <w:r>
                    <w:rPr>
                      <w:rFonts w:hint="default" w:ascii="Times New Roman" w:hAnsi="Times New Roman" w:cs="Times New Roman"/>
                      <w:szCs w:val="21"/>
                      <w:highlight w:val="none"/>
                      <w:lang w:eastAsia="zh-CN"/>
                    </w:rPr>
                    <w:t>为</w:t>
                  </w:r>
                  <w:r>
                    <w:rPr>
                      <w:rFonts w:hint="default" w:ascii="Times New Roman" w:hAnsi="Times New Roman" w:cs="Times New Roman"/>
                      <w:szCs w:val="21"/>
                      <w:highlight w:val="none"/>
                      <w:lang w:val="en-US" w:eastAsia="zh-CN"/>
                    </w:rPr>
                    <w:t>60</w:t>
                  </w:r>
                  <w:r>
                    <w:rPr>
                      <w:rFonts w:hint="eastAsia" w:ascii="Times New Roman" w:hAnsi="Times New Roman" w:cs="Times New Roman"/>
                      <w:szCs w:val="21"/>
                      <w:highlight w:val="none"/>
                      <w:lang w:val="en-US" w:eastAsia="zh-CN"/>
                    </w:rPr>
                    <w:t>5</w:t>
                  </w:r>
                  <w:r>
                    <w:rPr>
                      <w:rFonts w:hint="default" w:ascii="Times New Roman" w:hAnsi="Times New Roman" w:cs="Times New Roman"/>
                      <w:szCs w:val="21"/>
                      <w:highlight w:val="no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kern w:val="2"/>
                      <w:sz w:val="21"/>
                      <w:szCs w:val="21"/>
                      <w:u w:val="none"/>
                      <w:lang w:val="en-US" w:eastAsia="zh-CN" w:bidi="ar-SA"/>
                    </w:rPr>
                    <w:t>57</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普通水泥</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800</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rPr>
                    <w:t>外购</w:t>
                  </w:r>
                  <w:r>
                    <w:rPr>
                      <w:rFonts w:hint="default" w:ascii="Times New Roman" w:hAnsi="Times New Roman" w:cs="Times New Roman"/>
                      <w:szCs w:val="21"/>
                      <w:highlight w:val="none"/>
                      <w:lang w:eastAsia="zh-CN"/>
                    </w:rPr>
                    <w:t>，罐车运输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58</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169.29</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b w:val="0"/>
                      <w:bCs w:val="0"/>
                      <w:color w:val="auto"/>
                      <w:szCs w:val="21"/>
                      <w:highlight w:val="none"/>
                      <w:u w:val="none"/>
                      <w:lang w:val="en-US" w:eastAsia="zh-CN"/>
                    </w:rPr>
                    <w:t>厂区水井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59</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木质托盘</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5000</w:t>
                  </w:r>
                  <w:r>
                    <w:rPr>
                      <w:rFonts w:hint="default" w:ascii="Times New Roman" w:hAnsi="Times New Roman" w:cs="Times New Roman"/>
                      <w:szCs w:val="21"/>
                      <w:highlight w:val="none"/>
                      <w:lang w:val="en-US" w:eastAsia="zh-CN"/>
                    </w:rPr>
                    <w:t>张/a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60</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cs="Times New Roman"/>
                      <w:b w:val="0"/>
                      <w:bCs w:val="0"/>
                      <w:szCs w:val="21"/>
                      <w:highlight w:val="none"/>
                      <w:u w:val="none"/>
                      <w:lang w:val="en-US" w:eastAsia="zh-CN"/>
                    </w:rPr>
                    <w:t>PET扎带</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24</w:t>
                  </w:r>
                  <w:r>
                    <w:rPr>
                      <w:rFonts w:hint="default" w:ascii="Times New Roman" w:hAnsi="Times New Roman" w:cs="Times New Roman"/>
                      <w:szCs w:val="21"/>
                      <w:highlight w:val="none"/>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61</w:t>
                  </w:r>
                </w:p>
              </w:tc>
              <w:tc>
                <w:tcPr>
                  <w:tcW w:w="661" w:type="pct"/>
                  <w:vMerge w:val="restar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color w:val="auto"/>
                      <w:sz w:val="21"/>
                      <w:szCs w:val="21"/>
                      <w:lang w:val="en-US" w:eastAsia="zh-CN"/>
                    </w:rPr>
                    <w:t>盖板、路缘石</w:t>
                  </w:r>
                </w:p>
              </w:tc>
              <w:tc>
                <w:tcPr>
                  <w:tcW w:w="667" w:type="pct"/>
                  <w:tcBorders>
                    <w:tl2br w:val="nil"/>
                    <w:tr2bl w:val="nil"/>
                  </w:tcBorders>
                  <w:noWrap w:val="0"/>
                  <w:vAlign w:val="center"/>
                </w:tcPr>
                <w:p>
                  <w:pPr>
                    <w:widowControl/>
                    <w:spacing w:line="300" w:lineRule="exact"/>
                    <w:jc w:val="center"/>
                    <w:rPr>
                      <w:rFonts w:hint="default" w:ascii="Times New Roman" w:hAnsi="Times New Roman" w:cs="Times New Roman"/>
                      <w:b w:val="0"/>
                      <w:bCs w:val="0"/>
                      <w:szCs w:val="21"/>
                      <w:highlight w:val="none"/>
                      <w:u w:val="none"/>
                      <w:lang w:val="en-US" w:eastAsia="zh-CN"/>
                    </w:rPr>
                  </w:pPr>
                  <w:r>
                    <w:rPr>
                      <w:rFonts w:hint="default" w:ascii="Times New Roman" w:hAnsi="Times New Roman" w:cs="Times New Roman"/>
                      <w:b w:val="0"/>
                      <w:bCs w:val="0"/>
                      <w:szCs w:val="21"/>
                      <w:highlight w:val="none"/>
                      <w:u w:val="none"/>
                      <w:lang w:val="en-US" w:eastAsia="zh-CN"/>
                    </w:rPr>
                    <w:t>C25商品混凝土</w:t>
                  </w:r>
                </w:p>
              </w:tc>
              <w:tc>
                <w:tcPr>
                  <w:tcW w:w="1029" w:type="pct"/>
                  <w:tcBorders>
                    <w:tl2br w:val="nil"/>
                    <w:tr2bl w:val="nil"/>
                  </w:tcBorders>
                  <w:noWrap w:val="0"/>
                  <w:vAlign w:val="center"/>
                </w:tcPr>
                <w:p>
                  <w:pPr>
                    <w:spacing w:line="300" w:lineRule="exact"/>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2万</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p>
              </w:tc>
              <w:tc>
                <w:tcPr>
                  <w:tcW w:w="2330" w:type="pct"/>
                  <w:tcBorders>
                    <w:tl2br w:val="nil"/>
                    <w:tr2bl w:val="nil"/>
                  </w:tcBorders>
                  <w:noWrap w:val="0"/>
                  <w:vAlign w:val="center"/>
                </w:tcPr>
                <w:p>
                  <w:pPr>
                    <w:spacing w:line="300" w:lineRule="exact"/>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外购，</w:t>
                  </w:r>
                  <w:r>
                    <w:rPr>
                      <w:rFonts w:hint="default" w:ascii="Times New Roman" w:hAnsi="Times New Roman" w:cs="Times New Roman"/>
                      <w:sz w:val="21"/>
                      <w:szCs w:val="21"/>
                      <w:highlight w:val="none"/>
                      <w:lang w:val="en-US" w:eastAsia="zh-CN"/>
                    </w:rPr>
                    <w:t>密度2.4t/m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，供应方商混罐车运至厂区后直接使用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lang w:val="en-US" w:eastAsia="zh-CN"/>
                    </w:rPr>
                  </w:pPr>
                  <w:r>
                    <w:rPr>
                      <w:rFonts w:hint="default" w:ascii="Times New Roman" w:hAnsi="Times New Roman" w:cs="Times New Roman"/>
                      <w:b w:val="0"/>
                      <w:bCs w:val="0"/>
                      <w:szCs w:val="21"/>
                      <w:u w:val="none"/>
                      <w:lang w:val="en-US" w:eastAsia="zh-CN"/>
                    </w:rPr>
                    <w:t>62</w:t>
                  </w:r>
                </w:p>
              </w:tc>
              <w:tc>
                <w:tcPr>
                  <w:tcW w:w="661" w:type="pct"/>
                  <w:vMerge w:val="continue"/>
                  <w:tcBorders>
                    <w:tl2br w:val="nil"/>
                    <w:tr2bl w:val="nil"/>
                  </w:tcBorders>
                  <w:noWrap w:val="0"/>
                  <w:vAlign w:val="center"/>
                </w:tcPr>
                <w:p>
                  <w:pPr>
                    <w:widowControl/>
                    <w:spacing w:line="300" w:lineRule="exact"/>
                    <w:jc w:val="center"/>
                    <w:rPr>
                      <w:rFonts w:hint="default" w:ascii="Times New Roman" w:hAnsi="Times New Roman" w:cs="Times New Roman"/>
                      <w:color w:val="auto"/>
                      <w:sz w:val="21"/>
                      <w:szCs w:val="21"/>
                      <w:lang w:val="en-US" w:eastAsia="zh-CN"/>
                    </w:rPr>
                  </w:pPr>
                </w:p>
              </w:tc>
              <w:tc>
                <w:tcPr>
                  <w:tcW w:w="667" w:type="pct"/>
                  <w:tcBorders>
                    <w:tl2br w:val="nil"/>
                    <w:tr2bl w:val="nil"/>
                  </w:tcBorders>
                  <w:noWrap w:val="0"/>
                  <w:vAlign w:val="center"/>
                </w:tcPr>
                <w:p>
                  <w:pPr>
                    <w:widowControl/>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钢筋</w:t>
                  </w:r>
                </w:p>
              </w:tc>
              <w:tc>
                <w:tcPr>
                  <w:tcW w:w="1029" w:type="pct"/>
                  <w:tcBorders>
                    <w:tl2br w:val="nil"/>
                    <w:tr2bl w:val="nil"/>
                  </w:tcBorders>
                  <w:noWrap w:val="0"/>
                  <w:vAlign w:val="center"/>
                </w:tcPr>
                <w:p>
                  <w:pPr>
                    <w:spacing w:line="30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cs="Times New Roman"/>
                      <w:szCs w:val="21"/>
                      <w:lang w:val="en-US" w:eastAsia="zh-CN"/>
                    </w:rPr>
                    <w:t>1.0</w:t>
                  </w:r>
                  <w:r>
                    <w:rPr>
                      <w:rFonts w:hint="default" w:ascii="Times New Roman" w:hAnsi="Times New Roman" w:cs="Times New Roman"/>
                      <w:szCs w:val="21"/>
                    </w:rPr>
                    <w:t>t/a</w:t>
                  </w:r>
                </w:p>
              </w:tc>
              <w:tc>
                <w:tcPr>
                  <w:tcW w:w="2330" w:type="pct"/>
                  <w:tcBorders>
                    <w:tl2br w:val="nil"/>
                    <w:tr2bl w:val="nil"/>
                  </w:tcBorders>
                  <w:noWrap w:val="0"/>
                  <w:vAlign w:val="center"/>
                </w:tcPr>
                <w:p>
                  <w:pPr>
                    <w:spacing w:line="30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eastAsia="zh-CN"/>
                    </w:rPr>
                    <w:t>仅用于盖板生产使用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5000" w:type="pct"/>
                  <w:gridSpan w:val="5"/>
                  <w:tcBorders>
                    <w:tl2br w:val="nil"/>
                    <w:tr2bl w:val="nil"/>
                  </w:tcBorders>
                  <w:noWrap w:val="0"/>
                  <w:vAlign w:val="center"/>
                </w:tcPr>
                <w:p>
                  <w:pPr>
                    <w:spacing w:line="360" w:lineRule="exact"/>
                    <w:jc w:val="left"/>
                    <w:rPr>
                      <w:rFonts w:hint="default" w:ascii="Times New Roman" w:hAnsi="Times New Roman" w:eastAsia="宋体" w:cs="Times New Roman"/>
                      <w:b w:val="0"/>
                      <w:bCs w:val="0"/>
                      <w:color w:val="auto"/>
                      <w:szCs w:val="21"/>
                      <w:u w:val="none"/>
                      <w:lang w:val="en-US" w:eastAsia="zh-CN"/>
                    </w:rPr>
                  </w:pPr>
                  <w:r>
                    <w:rPr>
                      <w:rFonts w:hint="default" w:ascii="Times New Roman" w:hAnsi="Times New Roman" w:cs="Times New Roman"/>
                      <w:b/>
                      <w:bCs/>
                      <w:color w:val="000000"/>
                      <w:szCs w:val="21"/>
                      <w:highlight w:val="none"/>
                      <w:lang w:val="en-US" w:eastAsia="zh-CN"/>
                    </w:rPr>
                    <w:t>八、能（资）源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kern w:val="2"/>
                      <w:sz w:val="21"/>
                      <w:szCs w:val="21"/>
                      <w:u w:val="none"/>
                      <w:lang w:val="en-US" w:eastAsia="zh-CN" w:bidi="ar-SA"/>
                    </w:rPr>
                    <w:t>63</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szCs w:val="21"/>
                      <w:highlight w:val="none"/>
                      <w:u w:val="none"/>
                      <w:lang w:val="en-US" w:eastAsia="zh-CN"/>
                    </w:rPr>
                    <w:t>新鲜水</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4685.6</w:t>
                  </w:r>
                  <w:r>
                    <w:rPr>
                      <w:rFonts w:hint="default" w:ascii="Times New Roman" w:hAnsi="Times New Roman" w:eastAsia="宋体" w:cs="Times New Roman"/>
                      <w:b w:val="0"/>
                      <w:bCs w:val="0"/>
                      <w:color w:val="auto"/>
                      <w:szCs w:val="21"/>
                      <w:highlight w:val="none"/>
                      <w:u w:val="none"/>
                      <w:lang w:val="en-US" w:eastAsia="zh-CN"/>
                    </w:rPr>
                    <w:t>m</w:t>
                  </w:r>
                  <w:r>
                    <w:rPr>
                      <w:rFonts w:hint="default" w:ascii="Times New Roman" w:hAnsi="Times New Roman" w:eastAsia="宋体" w:cs="Times New Roman"/>
                      <w:b w:val="0"/>
                      <w:bCs w:val="0"/>
                      <w:color w:val="auto"/>
                      <w:szCs w:val="21"/>
                      <w:highlight w:val="none"/>
                      <w:u w:val="none"/>
                      <w:vertAlign w:val="superscript"/>
                      <w:lang w:val="en-US" w:eastAsia="zh-CN"/>
                    </w:rPr>
                    <w:t>3</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FF0000"/>
                      <w:kern w:val="2"/>
                      <w:sz w:val="21"/>
                      <w:szCs w:val="21"/>
                      <w:highlight w:val="none"/>
                      <w:u w:val="none"/>
                      <w:lang w:val="en-US" w:eastAsia="zh-CN" w:bidi="ar-SA"/>
                    </w:rPr>
                  </w:pPr>
                  <w:r>
                    <w:rPr>
                      <w:rFonts w:hint="default" w:ascii="Times New Roman" w:hAnsi="Times New Roman" w:cs="Times New Roman"/>
                      <w:b w:val="0"/>
                      <w:bCs w:val="0"/>
                      <w:color w:val="auto"/>
                      <w:szCs w:val="21"/>
                      <w:highlight w:val="none"/>
                      <w:u w:val="none"/>
                      <w:lang w:val="en-US" w:eastAsia="zh-CN"/>
                    </w:rPr>
                    <w:t>厂区水井，一部分作为辅料使用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3" w:type="dxa"/>
                  <w:bottom w:w="0" w:type="dxa"/>
                  <w:right w:w="23" w:type="dxa"/>
                </w:tblCellMar>
              </w:tblPrEx>
              <w:trPr>
                <w:trHeight w:val="397" w:hRule="atLeast"/>
                <w:jc w:val="center"/>
              </w:trPr>
              <w:tc>
                <w:tcPr>
                  <w:tcW w:w="311"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cs="Times New Roman"/>
                      <w:b w:val="0"/>
                      <w:bCs w:val="0"/>
                      <w:color w:val="auto"/>
                      <w:kern w:val="2"/>
                      <w:sz w:val="21"/>
                      <w:szCs w:val="21"/>
                      <w:u w:val="none"/>
                      <w:lang w:val="en-US" w:eastAsia="zh-CN" w:bidi="ar-SA"/>
                    </w:rPr>
                    <w:t>64</w:t>
                  </w:r>
                </w:p>
              </w:tc>
              <w:tc>
                <w:tcPr>
                  <w:tcW w:w="1328"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2"/>
                      <w:sz w:val="21"/>
                      <w:szCs w:val="21"/>
                      <w:u w:val="none"/>
                      <w:lang w:val="en-US" w:eastAsia="zh-CN" w:bidi="ar-SA"/>
                    </w:rPr>
                  </w:pPr>
                  <w:r>
                    <w:rPr>
                      <w:rFonts w:hint="default" w:ascii="Times New Roman" w:hAnsi="Times New Roman" w:eastAsia="宋体" w:cs="Times New Roman"/>
                      <w:b w:val="0"/>
                      <w:bCs w:val="0"/>
                      <w:szCs w:val="21"/>
                      <w:u w:val="none"/>
                      <w:lang w:val="en-US" w:eastAsia="zh-CN"/>
                    </w:rPr>
                    <w:t>电</w:t>
                  </w:r>
                </w:p>
              </w:tc>
              <w:tc>
                <w:tcPr>
                  <w:tcW w:w="102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highlight w:val="yellow"/>
                      <w:u w:val="none"/>
                      <w:lang w:val="en-US" w:eastAsia="zh-CN" w:bidi="ar-SA"/>
                    </w:rPr>
                  </w:pPr>
                  <w:r>
                    <w:rPr>
                      <w:rFonts w:hint="default" w:ascii="Times New Roman" w:hAnsi="Times New Roman" w:cs="Times New Roman"/>
                      <w:b w:val="0"/>
                      <w:bCs w:val="0"/>
                      <w:color w:val="auto"/>
                      <w:szCs w:val="21"/>
                      <w:highlight w:val="none"/>
                      <w:u w:val="none"/>
                      <w:lang w:val="en-US" w:eastAsia="zh-CN"/>
                    </w:rPr>
                    <w:t>60</w:t>
                  </w:r>
                  <w:r>
                    <w:rPr>
                      <w:rFonts w:hint="default" w:ascii="Times New Roman" w:hAnsi="Times New Roman" w:eastAsia="宋体" w:cs="Times New Roman"/>
                      <w:b w:val="0"/>
                      <w:bCs w:val="0"/>
                      <w:color w:val="auto"/>
                      <w:szCs w:val="21"/>
                      <w:highlight w:val="none"/>
                      <w:u w:val="none"/>
                      <w:lang w:val="en-US" w:eastAsia="zh-CN"/>
                    </w:rPr>
                    <w:t>万</w:t>
                  </w:r>
                  <w:r>
                    <w:rPr>
                      <w:rFonts w:hint="default" w:ascii="Times New Roman" w:hAnsi="Times New Roman" w:cs="Times New Roman"/>
                      <w:bCs/>
                      <w:highlight w:val="none"/>
                    </w:rPr>
                    <w:t>kW</w:t>
                  </w:r>
                  <w:r>
                    <w:rPr>
                      <w:rFonts w:hint="default" w:ascii="Times New Roman" w:hAnsi="Times New Roman" w:cs="Times New Roman"/>
                      <w:bCs/>
                      <w:szCs w:val="18"/>
                      <w:highlight w:val="none"/>
                    </w:rPr>
                    <w:t>•</w:t>
                  </w:r>
                  <w:r>
                    <w:rPr>
                      <w:rFonts w:hint="default" w:ascii="Times New Roman" w:hAnsi="Times New Roman" w:cs="Times New Roman"/>
                      <w:bCs/>
                      <w:highlight w:val="none"/>
                    </w:rPr>
                    <w:t>h</w:t>
                  </w:r>
                  <w:r>
                    <w:rPr>
                      <w:rFonts w:hint="default" w:ascii="Times New Roman" w:hAnsi="Times New Roman" w:eastAsia="宋体" w:cs="Times New Roman"/>
                      <w:b w:val="0"/>
                      <w:bCs w:val="0"/>
                      <w:color w:val="auto"/>
                      <w:szCs w:val="21"/>
                      <w:highlight w:val="none"/>
                      <w:u w:val="none"/>
                      <w:lang w:val="en-US" w:eastAsia="zh-CN"/>
                    </w:rPr>
                    <w:t>/a</w:t>
                  </w:r>
                </w:p>
              </w:tc>
              <w:tc>
                <w:tcPr>
                  <w:tcW w:w="233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Cs w:val="21"/>
                      <w:u w:val="none"/>
                      <w:lang w:val="en-US" w:eastAsia="zh-CN"/>
                    </w:rPr>
                    <w:t>市政供电网</w:t>
                  </w:r>
                </w:p>
              </w:tc>
            </w:tr>
          </w:tbl>
          <w:p>
            <w:pPr>
              <w:spacing w:line="520" w:lineRule="exact"/>
              <w:ind w:firstLine="482" w:firstLineChars="200"/>
              <w:rPr>
                <w:rFonts w:hint="default" w:ascii="Times New Roman" w:hAnsi="Times New Roman" w:eastAsia="宋体" w:cs="Times New Roman"/>
                <w:b/>
                <w:bCs/>
                <w:color w:val="auto"/>
                <w:sz w:val="24"/>
                <w:u w:val="single"/>
                <w:lang w:val="en-US" w:eastAsia="zh-CN"/>
              </w:rPr>
            </w:pPr>
            <w:r>
              <w:rPr>
                <w:rFonts w:hint="default" w:ascii="Times New Roman" w:hAnsi="Times New Roman" w:cs="Times New Roman"/>
                <w:b/>
                <w:bCs/>
                <w:color w:val="auto"/>
                <w:sz w:val="24"/>
                <w:u w:val="single"/>
                <w:lang w:val="en-US" w:eastAsia="zh-CN"/>
              </w:rPr>
              <w:t>本项目拟采用彩色石英砂为南召县海德矿产品有限公司生产的天然彩石砂，根据企业提供的供货证明及检验报告（附件6），南召县海德矿产品有限公司所生产的天然彩石砂是纯天然矿石生产加工，不含人工色浆色素等，符合环保要求。</w:t>
            </w:r>
          </w:p>
          <w:p>
            <w:pPr>
              <w:spacing w:line="520" w:lineRule="exact"/>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5、主要设备</w:t>
            </w:r>
          </w:p>
          <w:p>
            <w:pPr>
              <w:spacing w:line="520" w:lineRule="exact"/>
              <w:ind w:firstLine="480" w:firstLineChars="200"/>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本项目主要生产设备见下表：</w:t>
            </w:r>
          </w:p>
          <w:p>
            <w:pPr>
              <w:spacing w:line="520" w:lineRule="exact"/>
              <w:ind w:firstLine="480" w:firstLineChars="200"/>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表2-</w:t>
            </w:r>
            <w:r>
              <w:rPr>
                <w:rFonts w:hint="default" w:ascii="Times New Roman" w:hAnsi="Times New Roman" w:eastAsia="黑体" w:cs="Times New Roman"/>
                <w:bCs/>
                <w:color w:val="auto"/>
                <w:sz w:val="24"/>
                <w:lang w:val="en-US" w:eastAsia="zh-CN"/>
              </w:rPr>
              <w:t>4</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Cs/>
                <w:color w:val="auto"/>
                <w:sz w:val="24"/>
                <w:lang w:eastAsia="zh-CN"/>
              </w:rPr>
              <w:t>本项目</w:t>
            </w:r>
            <w:r>
              <w:rPr>
                <w:rFonts w:hint="default" w:ascii="Times New Roman" w:hAnsi="Times New Roman" w:eastAsia="黑体" w:cs="Times New Roman"/>
                <w:bCs/>
                <w:color w:val="auto"/>
                <w:sz w:val="24"/>
              </w:rPr>
              <w:t>主要</w:t>
            </w:r>
            <w:r>
              <w:rPr>
                <w:rFonts w:hint="default" w:ascii="Times New Roman" w:hAnsi="Times New Roman" w:eastAsia="黑体" w:cs="Times New Roman"/>
                <w:bCs/>
                <w:color w:val="auto"/>
                <w:sz w:val="24"/>
                <w:lang w:eastAsia="zh-CN"/>
              </w:rPr>
              <w:t>生产</w:t>
            </w:r>
            <w:r>
              <w:rPr>
                <w:rFonts w:hint="default" w:ascii="Times New Roman" w:hAnsi="Times New Roman" w:eastAsia="黑体" w:cs="Times New Roman"/>
                <w:bCs/>
                <w:color w:val="auto"/>
                <w:sz w:val="24"/>
              </w:rPr>
              <w:t>设备</w:t>
            </w:r>
            <w:r>
              <w:rPr>
                <w:rFonts w:hint="default" w:ascii="Times New Roman" w:hAnsi="Times New Roman" w:eastAsia="黑体" w:cs="Times New Roman"/>
                <w:bCs/>
                <w:color w:val="auto"/>
                <w:sz w:val="24"/>
                <w:lang w:eastAsia="zh-CN"/>
              </w:rPr>
              <w:t>一览</w:t>
            </w:r>
            <w:r>
              <w:rPr>
                <w:rFonts w:hint="default" w:ascii="Times New Roman" w:hAnsi="Times New Roman" w:eastAsia="黑体" w:cs="Times New Roman"/>
                <w:bCs/>
                <w:color w:val="auto"/>
                <w:sz w:val="24"/>
              </w:rPr>
              <w:t>表</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15" w:type="dxa"/>
                <w:left w:w="15" w:type="dxa"/>
                <w:bottom w:w="15" w:type="dxa"/>
                <w:right w:w="15" w:type="dxa"/>
              </w:tblCellMar>
            </w:tblPr>
            <w:tblGrid>
              <w:gridCol w:w="723"/>
              <w:gridCol w:w="1315"/>
              <w:gridCol w:w="2"/>
              <w:gridCol w:w="1318"/>
              <w:gridCol w:w="1358"/>
              <w:gridCol w:w="1609"/>
              <w:gridCol w:w="193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595"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名称</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rPr>
                    <w:t>型号</w:t>
                  </w:r>
                  <w:r>
                    <w:rPr>
                      <w:rFonts w:hint="default" w:ascii="Times New Roman" w:hAnsi="Times New Roman" w:cs="Times New Roman"/>
                      <w:b/>
                      <w:bCs/>
                      <w:kern w:val="0"/>
                      <w:sz w:val="21"/>
                      <w:szCs w:val="21"/>
                      <w:lang w:val="en-US" w:eastAsia="zh-CN"/>
                    </w:rPr>
                    <w:t>/参数</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5000" w:type="pct"/>
                  <w:gridSpan w:val="7"/>
                  <w:tcBorders>
                    <w:tl2br w:val="nil"/>
                    <w:tr2bl w:val="nil"/>
                  </w:tcBorders>
                  <w:noWrap w:val="0"/>
                  <w:vAlign w:val="center"/>
                </w:tcPr>
                <w:p>
                  <w:pPr>
                    <w:widowControl/>
                    <w:adjustRightInd w:val="0"/>
                    <w:snapToGrid w:val="0"/>
                    <w:jc w:val="center"/>
                    <w:rPr>
                      <w:rFonts w:hint="default"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lang w:eastAsia="zh-CN"/>
                    </w:rPr>
                    <w:t>一期工程</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pc仿石透水砖、空心砖生产</w:t>
                  </w: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配料机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PLD1200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2</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JS500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3</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小搅拌机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484"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4</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制砖机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lang w:val="en-US" w:eastAsia="zh-CN"/>
                    </w:rPr>
                    <w:t>新实丰A4</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包含上板机、主机、接板机、液压站等</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5</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水泥仓</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1座</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lang w:val="en-US" w:eastAsia="zh-CN"/>
                    </w:rPr>
                    <w:t>60t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6</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透水砖模具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7</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空心砖模具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8</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皮带输送机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9</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托板</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1200张</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10</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铲车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临工916</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rPr>
                    <w:t>11</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color w:val="auto"/>
                      <w:sz w:val="21"/>
                      <w:szCs w:val="21"/>
                      <w:lang w:val="en-US" w:eastAsia="zh-CN"/>
                    </w:rPr>
                    <w:t>盖板、路缘石</w:t>
                  </w:r>
                  <w:r>
                    <w:rPr>
                      <w:rFonts w:hint="default" w:ascii="Times New Roman" w:hAnsi="Times New Roman" w:cs="Times New Roman"/>
                      <w:color w:val="auto"/>
                      <w:sz w:val="21"/>
                      <w:szCs w:val="21"/>
                      <w:highlight w:val="none"/>
                      <w:lang w:val="en-US" w:eastAsia="zh-CN"/>
                    </w:rPr>
                    <w:t>生产</w:t>
                  </w: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PVC模具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12</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钢模</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13</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振动平台</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14</w:t>
                  </w:r>
                </w:p>
              </w:tc>
              <w:tc>
                <w:tcPr>
                  <w:tcW w:w="1595"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叉车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3.5t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5000" w:type="pct"/>
                  <w:gridSpan w:val="7"/>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bCs/>
                      <w:kern w:val="0"/>
                      <w:sz w:val="21"/>
                      <w:szCs w:val="21"/>
                      <w:lang w:eastAsia="zh-CN"/>
                    </w:rPr>
                    <w:t>二期工程</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15</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z w:val="21"/>
                      <w:szCs w:val="21"/>
                      <w:highlight w:val="none"/>
                      <w:lang w:val="en-US" w:eastAsia="zh-CN"/>
                    </w:rPr>
                    <w:t>pc仿石透水砖、空心砖生产</w:t>
                  </w: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配料机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2"/>
                      <w:sz w:val="21"/>
                      <w:szCs w:val="21"/>
                      <w:highlight w:val="none"/>
                      <w:lang w:val="en-US" w:eastAsia="zh-CN" w:bidi="ar-SA"/>
                    </w:rPr>
                    <w:t>1台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PLD1200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16</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JS500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r>
                    <w:rPr>
                      <w:rFonts w:hint="default" w:ascii="Times New Roman" w:hAnsi="Times New Roman" w:cs="Times New Roman"/>
                      <w:kern w:val="0"/>
                      <w:sz w:val="21"/>
                      <w:szCs w:val="21"/>
                      <w:lang w:val="en-US" w:eastAsia="zh-CN"/>
                    </w:rPr>
                    <w:t>7</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小搅拌机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18</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制砖机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新实丰A4</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kern w:val="0"/>
                      <w:sz w:val="21"/>
                      <w:szCs w:val="21"/>
                      <w:lang w:val="en-US" w:eastAsia="zh-CN"/>
                    </w:rPr>
                    <w:t>包含上板机、主机、接板机、液压站等</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rPr>
                    <w:t>19</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kern w:val="2"/>
                      <w:sz w:val="21"/>
                      <w:szCs w:val="21"/>
                      <w:highlight w:val="none"/>
                      <w:lang w:val="en-US" w:eastAsia="zh-CN" w:bidi="ar-SA"/>
                    </w:rPr>
                    <w:t>水泥仓</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1座</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60t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20</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透水砖模具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100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highlight w:val="none"/>
                      <w:lang w:val="en-US" w:eastAsia="zh-CN" w:bidi="ar-SA"/>
                    </w:rPr>
                    <w:t>21</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空心砖模具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100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22</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皮带输送机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23</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2"/>
                      <w:sz w:val="21"/>
                      <w:szCs w:val="21"/>
                      <w:highlight w:val="none"/>
                      <w:lang w:val="en-US" w:eastAsia="zh-CN" w:bidi="ar-SA"/>
                    </w:rPr>
                    <w:t>托板</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1200张</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24</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铲车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临工916</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25</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sz w:val="21"/>
                      <w:szCs w:val="21"/>
                      <w:lang w:val="en-US" w:eastAsia="zh-CN"/>
                    </w:rPr>
                    <w:t>盖板、路缘石</w:t>
                  </w:r>
                  <w:r>
                    <w:rPr>
                      <w:rFonts w:hint="default" w:ascii="Times New Roman" w:hAnsi="Times New Roman" w:cs="Times New Roman"/>
                      <w:color w:val="auto"/>
                      <w:sz w:val="21"/>
                      <w:szCs w:val="21"/>
                      <w:highlight w:val="none"/>
                      <w:lang w:val="en-US" w:eastAsia="zh-CN"/>
                    </w:rPr>
                    <w:t>生产</w:t>
                  </w: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kern w:val="0"/>
                      <w:sz w:val="21"/>
                      <w:szCs w:val="21"/>
                      <w:lang w:val="en-US" w:eastAsia="zh-CN"/>
                    </w:rPr>
                    <w:t>PVC模具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26</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钢模</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27</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lang w:eastAsia="zh-CN"/>
                    </w:rPr>
                    <w:t>振动平台</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28</w:t>
                  </w:r>
                </w:p>
              </w:tc>
              <w:tc>
                <w:tcPr>
                  <w:tcW w:w="1595"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叉车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3.5t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5000" w:type="pct"/>
                  <w:gridSpan w:val="7"/>
                  <w:tcBorders>
                    <w:tl2br w:val="nil"/>
                    <w:tr2bl w:val="nil"/>
                  </w:tcBorders>
                  <w:noWrap w:val="0"/>
                  <w:vAlign w:val="center"/>
                </w:tcPr>
                <w:p>
                  <w:pPr>
                    <w:widowControl/>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bCs/>
                      <w:kern w:val="0"/>
                      <w:sz w:val="21"/>
                      <w:szCs w:val="21"/>
                      <w:lang w:eastAsia="zh-CN"/>
                    </w:rPr>
                    <w:t>三期工程</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29</w:t>
                  </w:r>
                </w:p>
              </w:tc>
              <w:tc>
                <w:tcPr>
                  <w:tcW w:w="797" w:type="pct"/>
                  <w:gridSpan w:val="2"/>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pc仿石透水砖、空心砖生产</w:t>
                  </w: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配料机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2"/>
                      <w:sz w:val="21"/>
                      <w:szCs w:val="21"/>
                      <w:highlight w:val="none"/>
                      <w:lang w:val="en-US" w:eastAsia="zh-CN" w:bidi="ar-SA"/>
                    </w:rPr>
                    <w:t>1台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PLD1200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30</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JS500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31</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小搅拌机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32</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制砖机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新实丰A4</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kern w:val="0"/>
                      <w:sz w:val="21"/>
                      <w:szCs w:val="21"/>
                      <w:lang w:val="en-US" w:eastAsia="zh-CN"/>
                    </w:rPr>
                    <w:t>包含上板机、主机、接板机、液压站等</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33</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kern w:val="2"/>
                      <w:sz w:val="21"/>
                      <w:szCs w:val="21"/>
                      <w:highlight w:val="none"/>
                      <w:lang w:val="en-US" w:eastAsia="zh-CN" w:bidi="ar-SA"/>
                    </w:rPr>
                    <w:t>水泥仓</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1座</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60t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34</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透水砖模具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150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35</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空心砖模具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150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36</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皮带输送机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 xml:space="preserve"> 37</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2"/>
                      <w:sz w:val="21"/>
                      <w:szCs w:val="21"/>
                      <w:highlight w:val="none"/>
                      <w:lang w:val="en-US" w:eastAsia="zh-CN" w:bidi="ar-SA"/>
                    </w:rPr>
                    <w:t>托板</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1600张</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38</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铲车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临工916</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39</w:t>
                  </w:r>
                </w:p>
              </w:tc>
              <w:tc>
                <w:tcPr>
                  <w:tcW w:w="797" w:type="pct"/>
                  <w:gridSpan w:val="2"/>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盖板、路缘石</w:t>
                  </w:r>
                  <w:r>
                    <w:rPr>
                      <w:rFonts w:hint="default" w:ascii="Times New Roman" w:hAnsi="Times New Roman" w:cs="Times New Roman"/>
                      <w:color w:val="auto"/>
                      <w:sz w:val="21"/>
                      <w:szCs w:val="21"/>
                      <w:highlight w:val="none"/>
                      <w:lang w:val="en-US" w:eastAsia="zh-CN"/>
                    </w:rPr>
                    <w:t>生产</w:t>
                  </w: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kern w:val="0"/>
                      <w:sz w:val="21"/>
                      <w:szCs w:val="21"/>
                      <w:lang w:val="en-US" w:eastAsia="zh-CN"/>
                    </w:rPr>
                    <w:t>PVC模具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40</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钢模</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41</w:t>
                  </w:r>
                </w:p>
              </w:tc>
              <w:tc>
                <w:tcPr>
                  <w:tcW w:w="797" w:type="pct"/>
                  <w:gridSpan w:val="2"/>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7"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振动平台</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42</w:t>
                  </w:r>
                </w:p>
              </w:tc>
              <w:tc>
                <w:tcPr>
                  <w:tcW w:w="1595"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叉车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3.5t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5000" w:type="pct"/>
                  <w:gridSpan w:val="7"/>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kern w:val="0"/>
                      <w:sz w:val="21"/>
                      <w:szCs w:val="21"/>
                      <w:lang w:eastAsia="zh-CN"/>
                    </w:rPr>
                    <w:t>建成后全厂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43</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pc仿石透水砖、空心砖生产</w:t>
                  </w: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配料机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2"/>
                      <w:sz w:val="21"/>
                      <w:szCs w:val="21"/>
                      <w:highlight w:val="none"/>
                      <w:lang w:val="en-US" w:eastAsia="zh-CN" w:bidi="ar-SA"/>
                    </w:rPr>
                    <w:t>3台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PLD1200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44</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JS500</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45</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小搅拌机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46</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制砖机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新实丰A4</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kern w:val="0"/>
                      <w:sz w:val="21"/>
                      <w:szCs w:val="21"/>
                      <w:lang w:val="en-US" w:eastAsia="zh-CN"/>
                    </w:rPr>
                    <w:t>包含上板机、主机、接板机、液压站等</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47</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kern w:val="2"/>
                      <w:sz w:val="21"/>
                      <w:szCs w:val="21"/>
                      <w:highlight w:val="none"/>
                      <w:lang w:val="en-US" w:eastAsia="zh-CN" w:bidi="ar-SA"/>
                    </w:rPr>
                    <w:t>水泥仓</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3座</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60t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48</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透水砖模具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350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bidi="ar-SA"/>
                    </w:rPr>
                  </w:pPr>
                  <w:r>
                    <w:rPr>
                      <w:rFonts w:hint="default" w:ascii="Times New Roman" w:hAnsi="Times New Roman" w:cs="Times New Roman"/>
                      <w:kern w:val="0"/>
                      <w:sz w:val="21"/>
                      <w:szCs w:val="21"/>
                      <w:lang w:val="en-US" w:eastAsia="zh-CN" w:bidi="ar-SA"/>
                    </w:rPr>
                    <w:t>49</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空心砖模具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350</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bidi="ar-SA"/>
                    </w:rPr>
                  </w:pPr>
                  <w:r>
                    <w:rPr>
                      <w:rFonts w:hint="default" w:ascii="Times New Roman" w:hAnsi="Times New Roman" w:cs="Times New Roman"/>
                      <w:kern w:val="0"/>
                      <w:sz w:val="21"/>
                      <w:szCs w:val="21"/>
                      <w:lang w:val="en-US" w:eastAsia="zh-CN" w:bidi="ar-SA"/>
                    </w:rPr>
                    <w:t>50</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皮带输送机</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6</w:t>
                  </w:r>
                  <w:r>
                    <w:rPr>
                      <w:rFonts w:hint="default" w:ascii="Times New Roman" w:hAnsi="Times New Roman" w:cs="Times New Roman"/>
                      <w:kern w:val="0"/>
                      <w:sz w:val="21"/>
                      <w:szCs w:val="21"/>
                      <w:lang w:eastAsia="zh-CN"/>
                    </w:rPr>
                    <w:t>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51</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2"/>
                      <w:sz w:val="21"/>
                      <w:szCs w:val="21"/>
                      <w:highlight w:val="none"/>
                      <w:lang w:val="en-US" w:eastAsia="zh-CN" w:bidi="ar-SA"/>
                    </w:rPr>
                    <w:t>托板</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4000张</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52</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铲车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临工916</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53</w:t>
                  </w:r>
                </w:p>
              </w:tc>
              <w:tc>
                <w:tcPr>
                  <w:tcW w:w="796" w:type="pct"/>
                  <w:vMerge w:val="restar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盖板、路缘石</w:t>
                  </w:r>
                  <w:r>
                    <w:rPr>
                      <w:rFonts w:hint="default" w:ascii="Times New Roman" w:hAnsi="Times New Roman" w:cs="Times New Roman"/>
                      <w:color w:val="auto"/>
                      <w:sz w:val="21"/>
                      <w:szCs w:val="21"/>
                      <w:highlight w:val="none"/>
                      <w:lang w:val="en-US" w:eastAsia="zh-CN"/>
                    </w:rPr>
                    <w:t>生产</w:t>
                  </w:r>
                </w:p>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kern w:val="0"/>
                      <w:sz w:val="21"/>
                      <w:szCs w:val="21"/>
                      <w:lang w:val="en-US" w:eastAsia="zh-CN"/>
                    </w:rPr>
                    <w:t>PVC模具</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54</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钢模</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40套</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55</w:t>
                  </w:r>
                </w:p>
              </w:tc>
              <w:tc>
                <w:tcPr>
                  <w:tcW w:w="796" w:type="pct"/>
                  <w:vMerge w:val="continue"/>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p>
              </w:tc>
              <w:tc>
                <w:tcPr>
                  <w:tcW w:w="799" w:type="pct"/>
                  <w:gridSpan w:val="2"/>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eastAsia="zh-CN"/>
                    </w:rPr>
                    <w:t>振动平台</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15" w:type="dxa"/>
                  <w:left w:w="15" w:type="dxa"/>
                  <w:bottom w:w="15" w:type="dxa"/>
                  <w:right w:w="15" w:type="dxa"/>
                </w:tblCellMar>
              </w:tblPrEx>
              <w:trPr>
                <w:trHeight w:val="340" w:hRule="atLeast"/>
                <w:tblHeader/>
                <w:jc w:val="center"/>
              </w:trPr>
              <w:tc>
                <w:tcPr>
                  <w:tcW w:w="438"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56</w:t>
                  </w:r>
                </w:p>
              </w:tc>
              <w:tc>
                <w:tcPr>
                  <w:tcW w:w="1595" w:type="pct"/>
                  <w:gridSpan w:val="3"/>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lang w:val="en-US" w:eastAsia="zh-CN"/>
                    </w:rPr>
                    <w:t>叉车</w:t>
                  </w:r>
                </w:p>
              </w:tc>
              <w:tc>
                <w:tcPr>
                  <w:tcW w:w="822"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6</w:t>
                  </w:r>
                  <w:r>
                    <w:rPr>
                      <w:rFonts w:hint="default" w:ascii="Times New Roman" w:hAnsi="Times New Roman" w:eastAsia="宋体" w:cs="Times New Roman"/>
                      <w:kern w:val="0"/>
                      <w:sz w:val="21"/>
                      <w:szCs w:val="21"/>
                      <w:lang w:val="en-US" w:eastAsia="zh-CN"/>
                    </w:rPr>
                    <w:t>台</w:t>
                  </w:r>
                </w:p>
              </w:tc>
              <w:tc>
                <w:tcPr>
                  <w:tcW w:w="974"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3.5t</w:t>
                  </w:r>
                </w:p>
              </w:tc>
              <w:tc>
                <w:tcPr>
                  <w:tcW w:w="1170" w:type="pct"/>
                  <w:tcBorders>
                    <w:tl2br w:val="nil"/>
                    <w:tr2bl w:val="nil"/>
                  </w:tcBorders>
                  <w:noWrap w:val="0"/>
                  <w:vAlign w:val="center"/>
                </w:tcPr>
                <w:p>
                  <w:pPr>
                    <w:widowControl/>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r>
          </w:tbl>
          <w:p>
            <w:pPr>
              <w:spacing w:line="520" w:lineRule="exact"/>
              <w:ind w:left="458"/>
              <w:rPr>
                <w:rFonts w:hint="default" w:ascii="Times New Roman" w:hAnsi="Times New Roman" w:cs="Times New Roman"/>
                <w:b/>
                <w:color w:val="auto"/>
                <w:kern w:val="24"/>
                <w:sz w:val="24"/>
              </w:rPr>
            </w:pPr>
            <w:r>
              <w:rPr>
                <w:rFonts w:hint="default" w:ascii="Times New Roman" w:hAnsi="Times New Roman" w:cs="Times New Roman"/>
                <w:b/>
                <w:color w:val="auto"/>
                <w:kern w:val="24"/>
                <w:sz w:val="24"/>
                <w:lang w:val="en-US" w:eastAsia="zh-CN"/>
              </w:rPr>
              <w:t>6</w:t>
            </w:r>
            <w:r>
              <w:rPr>
                <w:rFonts w:hint="default" w:ascii="Times New Roman" w:hAnsi="Times New Roman" w:cs="Times New Roman"/>
                <w:b/>
                <w:color w:val="auto"/>
                <w:kern w:val="24"/>
                <w:sz w:val="24"/>
              </w:rPr>
              <w:t>、劳动定员及工作制度</w:t>
            </w:r>
          </w:p>
          <w:p>
            <w:pPr>
              <w:adjustRightInd w:val="0"/>
              <w:snapToGrid w:val="0"/>
              <w:spacing w:line="520" w:lineRule="exact"/>
              <w:ind w:firstLine="480" w:firstLineChars="2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lang w:eastAsia="zh-CN"/>
              </w:rPr>
              <w:t>本项目一期工程</w:t>
            </w:r>
            <w:r>
              <w:rPr>
                <w:rFonts w:hint="default" w:ascii="Times New Roman" w:hAnsi="Times New Roman" w:cs="Times New Roman"/>
                <w:kern w:val="0"/>
                <w:sz w:val="24"/>
                <w:highlight w:val="none"/>
              </w:rPr>
              <w:t>劳动定员</w:t>
            </w:r>
            <w:r>
              <w:rPr>
                <w:rFonts w:hint="default" w:ascii="Times New Roman" w:hAnsi="Times New Roman" w:cs="Times New Roman"/>
                <w:kern w:val="0"/>
                <w:sz w:val="24"/>
                <w:highlight w:val="none"/>
                <w:lang w:val="en-US" w:eastAsia="zh-CN"/>
              </w:rPr>
              <w:t>8</w:t>
            </w:r>
            <w:r>
              <w:rPr>
                <w:rFonts w:hint="default" w:ascii="Times New Roman" w:hAnsi="Times New Roman" w:cs="Times New Roman"/>
                <w:kern w:val="0"/>
                <w:sz w:val="24"/>
                <w:highlight w:val="none"/>
              </w:rPr>
              <w:t>人，</w:t>
            </w:r>
            <w:r>
              <w:rPr>
                <w:rFonts w:hint="default" w:ascii="Times New Roman" w:hAnsi="Times New Roman" w:cs="Times New Roman"/>
                <w:kern w:val="0"/>
                <w:sz w:val="24"/>
                <w:highlight w:val="none"/>
                <w:lang w:eastAsia="zh-CN"/>
              </w:rPr>
              <w:t>二期工程增加</w:t>
            </w:r>
            <w:r>
              <w:rPr>
                <w:rFonts w:hint="default" w:ascii="Times New Roman" w:hAnsi="Times New Roman" w:cs="Times New Roman"/>
                <w:kern w:val="0"/>
                <w:sz w:val="24"/>
                <w:highlight w:val="none"/>
              </w:rPr>
              <w:t>劳动定员</w:t>
            </w:r>
            <w:r>
              <w:rPr>
                <w:rFonts w:hint="default" w:ascii="Times New Roman" w:hAnsi="Times New Roman" w:cs="Times New Roman"/>
                <w:kern w:val="0"/>
                <w:sz w:val="24"/>
                <w:highlight w:val="none"/>
                <w:lang w:val="en-US" w:eastAsia="zh-CN"/>
              </w:rPr>
              <w:t>3</w:t>
            </w:r>
            <w:r>
              <w:rPr>
                <w:rFonts w:hint="default" w:ascii="Times New Roman" w:hAnsi="Times New Roman" w:cs="Times New Roman"/>
                <w:kern w:val="0"/>
                <w:sz w:val="24"/>
                <w:highlight w:val="none"/>
              </w:rPr>
              <w:t>人，</w:t>
            </w:r>
            <w:r>
              <w:rPr>
                <w:rFonts w:hint="default" w:ascii="Times New Roman" w:hAnsi="Times New Roman" w:cs="Times New Roman"/>
                <w:kern w:val="0"/>
                <w:sz w:val="24"/>
                <w:highlight w:val="none"/>
                <w:lang w:eastAsia="zh-CN"/>
              </w:rPr>
              <w:t>三期工程增加</w:t>
            </w:r>
            <w:r>
              <w:rPr>
                <w:rFonts w:hint="default" w:ascii="Times New Roman" w:hAnsi="Times New Roman" w:cs="Times New Roman"/>
                <w:kern w:val="0"/>
                <w:sz w:val="24"/>
                <w:highlight w:val="none"/>
              </w:rPr>
              <w:t>劳动定员</w:t>
            </w:r>
            <w:r>
              <w:rPr>
                <w:rFonts w:hint="default" w:ascii="Times New Roman" w:hAnsi="Times New Roman" w:cs="Times New Roman"/>
                <w:kern w:val="0"/>
                <w:sz w:val="24"/>
                <w:highlight w:val="none"/>
                <w:lang w:val="en-US" w:eastAsia="zh-CN"/>
              </w:rPr>
              <w:t>3</w:t>
            </w:r>
            <w:r>
              <w:rPr>
                <w:rFonts w:hint="default" w:ascii="Times New Roman" w:hAnsi="Times New Roman" w:cs="Times New Roman"/>
                <w:kern w:val="0"/>
                <w:sz w:val="24"/>
                <w:highlight w:val="none"/>
              </w:rPr>
              <w:t>人，</w:t>
            </w:r>
            <w:r>
              <w:rPr>
                <w:rFonts w:hint="default" w:ascii="Times New Roman" w:hAnsi="Times New Roman" w:cs="Times New Roman"/>
                <w:kern w:val="0"/>
                <w:sz w:val="24"/>
                <w:highlight w:val="none"/>
                <w:lang w:eastAsia="zh-CN"/>
              </w:rPr>
              <w:t>均不在</w:t>
            </w:r>
            <w:r>
              <w:rPr>
                <w:rFonts w:hint="default" w:ascii="Times New Roman" w:hAnsi="Times New Roman" w:cs="Times New Roman"/>
                <w:kern w:val="0"/>
                <w:sz w:val="24"/>
                <w:highlight w:val="none"/>
              </w:rPr>
              <w:t>厂</w:t>
            </w:r>
            <w:r>
              <w:rPr>
                <w:rFonts w:hint="default" w:ascii="Times New Roman" w:hAnsi="Times New Roman" w:cs="Times New Roman"/>
                <w:kern w:val="0"/>
                <w:sz w:val="24"/>
                <w:highlight w:val="none"/>
                <w:lang w:eastAsia="zh-CN"/>
              </w:rPr>
              <w:t>内</w:t>
            </w:r>
            <w:r>
              <w:rPr>
                <w:rFonts w:hint="default" w:ascii="Times New Roman" w:hAnsi="Times New Roman" w:cs="Times New Roman"/>
                <w:kern w:val="0"/>
                <w:sz w:val="24"/>
                <w:highlight w:val="none"/>
              </w:rPr>
              <w:t>食宿</w:t>
            </w:r>
            <w:r>
              <w:rPr>
                <w:rFonts w:hint="default" w:ascii="Times New Roman" w:hAnsi="Times New Roman" w:cs="Times New Roman"/>
                <w:kern w:val="0"/>
                <w:sz w:val="24"/>
                <w:highlight w:val="none"/>
                <w:lang w:eastAsia="zh-CN"/>
              </w:rPr>
              <w:t>，工作制度为</w:t>
            </w:r>
            <w:r>
              <w:rPr>
                <w:rFonts w:hint="default" w:ascii="Times New Roman" w:hAnsi="Times New Roman" w:cs="Times New Roman"/>
                <w:sz w:val="24"/>
                <w:highlight w:val="none"/>
                <w:lang w:eastAsia="zh-CN"/>
              </w:rPr>
              <w:t>单</w:t>
            </w:r>
            <w:r>
              <w:rPr>
                <w:rFonts w:hint="default" w:ascii="Times New Roman" w:hAnsi="Times New Roman" w:cs="Times New Roman"/>
                <w:sz w:val="24"/>
                <w:highlight w:val="none"/>
              </w:rPr>
              <w:t>班8小时工作制</w:t>
            </w:r>
            <w:r>
              <w:rPr>
                <w:rFonts w:hint="default" w:ascii="Times New Roman" w:hAnsi="Times New Roman" w:cs="Times New Roman"/>
                <w:kern w:val="0"/>
                <w:sz w:val="24"/>
                <w:highlight w:val="none"/>
                <w:lang w:val="en-US" w:eastAsia="zh-CN"/>
              </w:rPr>
              <w:t>，年工作时间280天</w:t>
            </w:r>
            <w:r>
              <w:rPr>
                <w:rFonts w:hint="default" w:ascii="Times New Roman" w:hAnsi="Times New Roman" w:cs="Times New Roman"/>
                <w:kern w:val="0"/>
                <w:sz w:val="24"/>
                <w:highlight w:val="none"/>
              </w:rPr>
              <w:t>。</w:t>
            </w:r>
          </w:p>
          <w:p>
            <w:pPr>
              <w:spacing w:line="520" w:lineRule="exact"/>
              <w:ind w:firstLine="482" w:firstLineChars="200"/>
              <w:rPr>
                <w:rFonts w:hint="default" w:ascii="Times New Roman" w:hAnsi="Times New Roman" w:cs="Times New Roman"/>
                <w:b/>
                <w:color w:val="auto"/>
                <w:kern w:val="24"/>
                <w:sz w:val="24"/>
              </w:rPr>
            </w:pPr>
            <w:r>
              <w:rPr>
                <w:rFonts w:hint="default" w:ascii="Times New Roman" w:hAnsi="Times New Roman" w:cs="Times New Roman"/>
                <w:b/>
                <w:color w:val="auto"/>
                <w:kern w:val="24"/>
                <w:sz w:val="24"/>
                <w:lang w:val="en-US" w:eastAsia="zh-CN"/>
              </w:rPr>
              <w:t>7</w:t>
            </w:r>
            <w:r>
              <w:rPr>
                <w:rFonts w:hint="default" w:ascii="Times New Roman" w:hAnsi="Times New Roman" w:cs="Times New Roman"/>
                <w:b/>
                <w:color w:val="auto"/>
                <w:kern w:val="24"/>
                <w:sz w:val="24"/>
              </w:rPr>
              <w:t>、公用工程</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（1）供电</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default" w:ascii="Times New Roman" w:hAnsi="Times New Roman" w:cs="Times New Roman"/>
                <w:sz w:val="24"/>
                <w:szCs w:val="24"/>
                <w:highlight w:val="yellow"/>
              </w:rPr>
            </w:pPr>
            <w:r>
              <w:rPr>
                <w:rFonts w:hint="default" w:ascii="Times New Roman" w:hAnsi="Times New Roman" w:cs="Times New Roman"/>
                <w:sz w:val="24"/>
                <w:highlight w:val="none"/>
                <w:lang w:eastAsia="zh-CN"/>
              </w:rPr>
              <w:t>本项目</w:t>
            </w:r>
            <w:r>
              <w:rPr>
                <w:rFonts w:hint="default" w:ascii="Times New Roman" w:hAnsi="Times New Roman" w:cs="Times New Roman"/>
                <w:sz w:val="24"/>
                <w:highlight w:val="none"/>
              </w:rPr>
              <w:t>用电</w:t>
            </w:r>
            <w:r>
              <w:rPr>
                <w:rFonts w:hint="default" w:ascii="Times New Roman" w:hAnsi="Times New Roman" w:cs="Times New Roman"/>
                <w:sz w:val="24"/>
                <w:highlight w:val="none"/>
                <w:lang w:eastAsia="zh-CN"/>
              </w:rPr>
              <w:t>由当地</w:t>
            </w:r>
            <w:r>
              <w:rPr>
                <w:rFonts w:hint="default" w:ascii="Times New Roman" w:hAnsi="Times New Roman" w:cs="Times New Roman"/>
                <w:sz w:val="24"/>
                <w:highlight w:val="none"/>
              </w:rPr>
              <w:t>电网供应，</w:t>
            </w:r>
            <w:r>
              <w:rPr>
                <w:rFonts w:hint="default" w:ascii="Times New Roman" w:hAnsi="Times New Roman" w:cs="Times New Roman"/>
                <w:kern w:val="0"/>
                <w:sz w:val="24"/>
                <w:highlight w:val="none"/>
                <w:lang w:eastAsia="zh-CN"/>
              </w:rPr>
              <w:t>一期工程</w:t>
            </w:r>
            <w:r>
              <w:rPr>
                <w:rFonts w:hint="default" w:ascii="Times New Roman" w:hAnsi="Times New Roman" w:cs="Times New Roman"/>
                <w:sz w:val="24"/>
                <w:highlight w:val="none"/>
              </w:rPr>
              <w:t>年用电量约</w:t>
            </w:r>
            <w:r>
              <w:rPr>
                <w:rFonts w:hint="default" w:ascii="Times New Roman" w:hAnsi="Times New Roman" w:cs="Times New Roman"/>
                <w:sz w:val="24"/>
                <w:highlight w:val="none"/>
                <w:lang w:val="en-US" w:eastAsia="zh-CN"/>
              </w:rPr>
              <w:t>20万</w:t>
            </w:r>
            <w:r>
              <w:rPr>
                <w:rFonts w:hint="default" w:ascii="Times New Roman" w:hAnsi="Times New Roman" w:cs="Times New Roman"/>
                <w:sz w:val="24"/>
                <w:highlight w:val="none"/>
              </w:rPr>
              <w:t>kW</w:t>
            </w:r>
            <w:r>
              <w:rPr>
                <w:rFonts w:hint="default" w:ascii="Times New Roman" w:hAnsi="Times New Roman" w:cs="Times New Roman"/>
                <w:sz w:val="18"/>
                <w:szCs w:val="18"/>
                <w:highlight w:val="none"/>
              </w:rPr>
              <w:t>•</w:t>
            </w:r>
            <w:r>
              <w:rPr>
                <w:rFonts w:hint="default" w:ascii="Times New Roman" w:hAnsi="Times New Roman" w:cs="Times New Roman"/>
                <w:sz w:val="24"/>
                <w:highlight w:val="none"/>
              </w:rPr>
              <w:t>h</w:t>
            </w:r>
            <w:r>
              <w:rPr>
                <w:rFonts w:hint="default" w:ascii="Times New Roman" w:hAnsi="Times New Roman" w:cs="Times New Roman"/>
                <w:kern w:val="0"/>
                <w:sz w:val="24"/>
                <w:highlight w:val="none"/>
                <w:lang w:eastAsia="zh-CN"/>
              </w:rPr>
              <w:t>，二期工程</w:t>
            </w:r>
            <w:r>
              <w:rPr>
                <w:rFonts w:hint="default" w:ascii="Times New Roman" w:hAnsi="Times New Roman" w:cs="Times New Roman"/>
                <w:sz w:val="24"/>
                <w:highlight w:val="none"/>
              </w:rPr>
              <w:t>年用电量约</w:t>
            </w:r>
            <w:r>
              <w:rPr>
                <w:rFonts w:hint="default" w:ascii="Times New Roman" w:hAnsi="Times New Roman" w:cs="Times New Roman"/>
                <w:sz w:val="24"/>
                <w:highlight w:val="none"/>
                <w:lang w:val="en-US" w:eastAsia="zh-CN"/>
              </w:rPr>
              <w:t>15万</w:t>
            </w:r>
            <w:r>
              <w:rPr>
                <w:rFonts w:hint="default" w:ascii="Times New Roman" w:hAnsi="Times New Roman" w:cs="Times New Roman"/>
                <w:sz w:val="24"/>
                <w:highlight w:val="none"/>
              </w:rPr>
              <w:t>kW</w:t>
            </w:r>
            <w:r>
              <w:rPr>
                <w:rFonts w:hint="default" w:ascii="Times New Roman" w:hAnsi="Times New Roman" w:cs="Times New Roman"/>
                <w:sz w:val="18"/>
                <w:szCs w:val="18"/>
                <w:highlight w:val="none"/>
              </w:rPr>
              <w:t>•</w:t>
            </w:r>
            <w:r>
              <w:rPr>
                <w:rFonts w:hint="default" w:ascii="Times New Roman" w:hAnsi="Times New Roman" w:cs="Times New Roman"/>
                <w:sz w:val="24"/>
                <w:highlight w:val="none"/>
              </w:rPr>
              <w:t>h</w:t>
            </w:r>
            <w:r>
              <w:rPr>
                <w:rFonts w:hint="default" w:ascii="Times New Roman" w:hAnsi="Times New Roman" w:cs="Times New Roman"/>
                <w:kern w:val="0"/>
                <w:sz w:val="24"/>
                <w:highlight w:val="none"/>
                <w:lang w:eastAsia="zh-CN"/>
              </w:rPr>
              <w:t>，三期工程</w:t>
            </w:r>
            <w:r>
              <w:rPr>
                <w:rFonts w:hint="default" w:ascii="Times New Roman" w:hAnsi="Times New Roman" w:cs="Times New Roman"/>
                <w:sz w:val="24"/>
                <w:highlight w:val="none"/>
              </w:rPr>
              <w:t>年用电量约</w:t>
            </w:r>
            <w:r>
              <w:rPr>
                <w:rFonts w:hint="default" w:ascii="Times New Roman" w:hAnsi="Times New Roman" w:cs="Times New Roman"/>
                <w:sz w:val="24"/>
                <w:highlight w:val="none"/>
                <w:lang w:val="en-US" w:eastAsia="zh-CN"/>
              </w:rPr>
              <w:t>25万</w:t>
            </w:r>
            <w:r>
              <w:rPr>
                <w:rFonts w:hint="default" w:ascii="Times New Roman" w:hAnsi="Times New Roman" w:cs="Times New Roman"/>
                <w:sz w:val="24"/>
                <w:highlight w:val="none"/>
              </w:rPr>
              <w:t>kW</w:t>
            </w:r>
            <w:r>
              <w:rPr>
                <w:rFonts w:hint="default" w:ascii="Times New Roman" w:hAnsi="Times New Roman" w:cs="Times New Roman"/>
                <w:sz w:val="18"/>
                <w:szCs w:val="18"/>
                <w:highlight w:val="none"/>
              </w:rPr>
              <w:t>•</w:t>
            </w:r>
            <w:r>
              <w:rPr>
                <w:rFonts w:hint="default" w:ascii="Times New Roman" w:hAnsi="Times New Roman" w:cs="Times New Roman"/>
                <w:sz w:val="24"/>
                <w:highlight w:val="none"/>
              </w:rPr>
              <w:t>h</w:t>
            </w:r>
            <w:r>
              <w:rPr>
                <w:rFonts w:hint="default" w:ascii="Times New Roman" w:hAnsi="Times New Roman" w:cs="Times New Roman"/>
                <w:kern w:val="0"/>
                <w:sz w:val="24"/>
                <w:highlight w:val="none"/>
                <w:lang w:eastAsia="zh-CN"/>
              </w:rPr>
              <w:t>，建成后全厂</w:t>
            </w:r>
            <w:r>
              <w:rPr>
                <w:rFonts w:hint="default" w:ascii="Times New Roman" w:hAnsi="Times New Roman" w:cs="Times New Roman"/>
                <w:sz w:val="24"/>
                <w:highlight w:val="none"/>
              </w:rPr>
              <w:t>年用电量约</w:t>
            </w:r>
            <w:r>
              <w:rPr>
                <w:rFonts w:hint="default" w:ascii="Times New Roman" w:hAnsi="Times New Roman" w:cs="Times New Roman"/>
                <w:sz w:val="24"/>
                <w:highlight w:val="none"/>
                <w:lang w:val="en-US" w:eastAsia="zh-CN"/>
              </w:rPr>
              <w:t>60万</w:t>
            </w:r>
            <w:r>
              <w:rPr>
                <w:rFonts w:hint="default" w:ascii="Times New Roman" w:hAnsi="Times New Roman" w:cs="Times New Roman"/>
                <w:sz w:val="24"/>
                <w:highlight w:val="none"/>
              </w:rPr>
              <w:t>kW</w:t>
            </w:r>
            <w:r>
              <w:rPr>
                <w:rFonts w:hint="default" w:ascii="Times New Roman" w:hAnsi="Times New Roman" w:cs="Times New Roman"/>
                <w:sz w:val="18"/>
                <w:szCs w:val="18"/>
                <w:highlight w:val="none"/>
              </w:rPr>
              <w:t>•</w:t>
            </w:r>
            <w:r>
              <w:rPr>
                <w:rFonts w:hint="default" w:ascii="Times New Roman" w:hAnsi="Times New Roman" w:cs="Times New Roman"/>
                <w:sz w:val="24"/>
                <w:highlight w:val="none"/>
              </w:rPr>
              <w:t>h。</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（2）供水</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default" w:ascii="Times New Roman" w:hAnsi="Times New Roman" w:cs="Times New Roman"/>
                <w:sz w:val="24"/>
              </w:rPr>
            </w:pPr>
            <w:r>
              <w:rPr>
                <w:rFonts w:hint="default" w:ascii="Times New Roman" w:hAnsi="Times New Roman" w:cs="Times New Roman"/>
                <w:bCs/>
                <w:color w:val="000000"/>
                <w:sz w:val="24"/>
                <w:lang w:eastAsia="zh-CN"/>
              </w:rPr>
              <w:t>本项目由厂区水井</w:t>
            </w:r>
            <w:r>
              <w:rPr>
                <w:rFonts w:hint="default" w:ascii="Times New Roman" w:hAnsi="Times New Roman" w:cs="Times New Roman"/>
                <w:sz w:val="24"/>
                <w:lang w:eastAsia="zh-CN"/>
              </w:rPr>
              <w:t>供水</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厂区水井出水量约为</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rPr>
              <w:t>，</w:t>
            </w:r>
            <w:r>
              <w:rPr>
                <w:rFonts w:hint="default" w:ascii="Times New Roman" w:hAnsi="Times New Roman" w:cs="Times New Roman"/>
                <w:kern w:val="0"/>
                <w:sz w:val="24"/>
                <w:highlight w:val="none"/>
                <w:lang w:eastAsia="zh-CN"/>
              </w:rPr>
              <w:t>一期工程</w:t>
            </w:r>
            <w:r>
              <w:rPr>
                <w:rFonts w:hint="default" w:ascii="Times New Roman" w:hAnsi="Times New Roman" w:cs="Times New Roman"/>
                <w:color w:val="auto"/>
                <w:sz w:val="24"/>
                <w:highlight w:val="none"/>
              </w:rPr>
              <w:t>年用水量</w:t>
            </w:r>
            <w:r>
              <w:rPr>
                <w:rFonts w:hint="default" w:ascii="Times New Roman" w:hAnsi="Times New Roman" w:cs="Times New Roman"/>
                <w:color w:val="auto"/>
                <w:sz w:val="24"/>
                <w:highlight w:val="none"/>
                <w:lang w:eastAsia="zh-CN"/>
              </w:rPr>
              <w:t>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1661.6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kern w:val="0"/>
                <w:sz w:val="24"/>
                <w:highlight w:val="none"/>
                <w:lang w:eastAsia="zh-CN"/>
              </w:rPr>
              <w:t>二期工程</w:t>
            </w:r>
            <w:r>
              <w:rPr>
                <w:rFonts w:hint="default" w:ascii="Times New Roman" w:hAnsi="Times New Roman" w:cs="Times New Roman"/>
                <w:color w:val="auto"/>
                <w:sz w:val="24"/>
                <w:highlight w:val="none"/>
              </w:rPr>
              <w:t>年用水量</w:t>
            </w:r>
            <w:r>
              <w:rPr>
                <w:rFonts w:hint="default" w:ascii="Times New Roman" w:hAnsi="Times New Roman" w:cs="Times New Roman"/>
                <w:color w:val="auto"/>
                <w:sz w:val="24"/>
                <w:highlight w:val="none"/>
                <w:lang w:eastAsia="zh-CN"/>
              </w:rPr>
              <w:t>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921.2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eastAsia="zh-CN"/>
              </w:rPr>
              <w:t>三</w:t>
            </w:r>
            <w:r>
              <w:rPr>
                <w:rFonts w:hint="default" w:ascii="Times New Roman" w:hAnsi="Times New Roman" w:cs="Times New Roman"/>
                <w:kern w:val="0"/>
                <w:sz w:val="24"/>
                <w:highlight w:val="none"/>
                <w:lang w:eastAsia="zh-CN"/>
              </w:rPr>
              <w:t>期工程</w:t>
            </w:r>
            <w:r>
              <w:rPr>
                <w:rFonts w:hint="default" w:ascii="Times New Roman" w:hAnsi="Times New Roman" w:cs="Times New Roman"/>
                <w:color w:val="auto"/>
                <w:sz w:val="24"/>
                <w:highlight w:val="none"/>
              </w:rPr>
              <w:t>年用水量</w:t>
            </w:r>
            <w:r>
              <w:rPr>
                <w:rFonts w:hint="default" w:ascii="Times New Roman" w:hAnsi="Times New Roman" w:cs="Times New Roman"/>
                <w:color w:val="auto"/>
                <w:sz w:val="24"/>
                <w:highlight w:val="none"/>
                <w:lang w:eastAsia="zh-CN"/>
              </w:rPr>
              <w:t>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2102.8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kern w:val="0"/>
                <w:sz w:val="24"/>
                <w:highlight w:val="none"/>
                <w:lang w:eastAsia="zh-CN"/>
              </w:rPr>
              <w:t>建成后全厂</w:t>
            </w:r>
            <w:r>
              <w:rPr>
                <w:rFonts w:hint="default" w:ascii="Times New Roman" w:hAnsi="Times New Roman" w:cs="Times New Roman"/>
                <w:color w:val="auto"/>
                <w:sz w:val="24"/>
                <w:highlight w:val="none"/>
              </w:rPr>
              <w:t>年用水量</w:t>
            </w:r>
            <w:r>
              <w:rPr>
                <w:rFonts w:hint="default" w:ascii="Times New Roman" w:hAnsi="Times New Roman" w:cs="Times New Roman"/>
                <w:color w:val="auto"/>
                <w:sz w:val="24"/>
                <w:highlight w:val="none"/>
                <w:lang w:eastAsia="zh-CN"/>
              </w:rPr>
              <w:t>约</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4685.6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sz w:val="24"/>
                <w:highlight w:val="none"/>
              </w:rPr>
              <w:t>主</w:t>
            </w:r>
            <w:r>
              <w:rPr>
                <w:rFonts w:hint="default" w:ascii="Times New Roman" w:hAnsi="Times New Roman" w:cs="Times New Roman"/>
                <w:sz w:val="24"/>
              </w:rPr>
              <w:t>要为</w:t>
            </w:r>
            <w:r>
              <w:rPr>
                <w:rFonts w:hint="default" w:ascii="Times New Roman" w:hAnsi="Times New Roman" w:cs="Times New Roman"/>
                <w:sz w:val="24"/>
                <w:lang w:eastAsia="zh-CN"/>
              </w:rPr>
              <w:t>生产</w:t>
            </w:r>
            <w:r>
              <w:rPr>
                <w:rFonts w:hint="default" w:ascii="Times New Roman" w:hAnsi="Times New Roman" w:cs="Times New Roman"/>
                <w:sz w:val="24"/>
              </w:rPr>
              <w:t>用水及员工生活用水。</w:t>
            </w:r>
          </w:p>
          <w:p>
            <w:pPr>
              <w:adjustRightInd w:val="0"/>
              <w:snapToGrid w:val="0"/>
              <w:spacing w:line="50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（3）排水</w:t>
            </w:r>
          </w:p>
          <w:p>
            <w:pPr>
              <w:widowControl/>
              <w:spacing w:line="520" w:lineRule="exact"/>
              <w:ind w:firstLine="480"/>
              <w:rPr>
                <w:rFonts w:hint="default" w:ascii="Times New Roman" w:hAnsi="Times New Roman" w:cs="Times New Roman"/>
                <w:sz w:val="24"/>
                <w:lang w:eastAsia="zh-CN"/>
              </w:rPr>
            </w:pPr>
            <w:r>
              <w:rPr>
                <w:rFonts w:hint="default" w:ascii="Times New Roman" w:hAnsi="Times New Roman" w:cs="Times New Roman"/>
                <w:sz w:val="24"/>
                <w:lang w:val="en-US" w:eastAsia="zh-CN"/>
              </w:rPr>
              <w:t>本项</w:t>
            </w:r>
            <w:r>
              <w:rPr>
                <w:rFonts w:hint="default" w:ascii="Times New Roman" w:hAnsi="Times New Roman" w:eastAsia="宋体" w:cs="Times New Roman"/>
                <w:bCs/>
                <w:color w:val="000000"/>
                <w:sz w:val="24"/>
                <w:lang w:val="en-US" w:eastAsia="zh-CN"/>
              </w:rPr>
              <w:t>目</w:t>
            </w:r>
            <w:r>
              <w:rPr>
                <w:rFonts w:hint="default" w:ascii="Times New Roman" w:hAnsi="Times New Roman" w:eastAsia="宋体" w:cs="Times New Roman"/>
                <w:color w:val="auto"/>
                <w:kern w:val="0"/>
                <w:sz w:val="24"/>
                <w:highlight w:val="none"/>
                <w:lang w:val="en-US" w:eastAsia="zh-CN"/>
              </w:rPr>
              <w:t>生产设备和车间地面冲洗废水经沉淀池沉淀后回用于生产</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车辆冲洗废水经沉淀池沉淀后循环使用，</w:t>
            </w:r>
            <w:r>
              <w:rPr>
                <w:rFonts w:hint="default" w:ascii="Times New Roman" w:hAnsi="Times New Roman" w:cs="Times New Roman"/>
                <w:bCs/>
                <w:color w:val="000000"/>
                <w:sz w:val="24"/>
                <w:lang w:val="en-US" w:eastAsia="zh-CN"/>
              </w:rPr>
              <w:t>生活污水经化粪池处理后定期清掏用作农肥，初期雨水经雨水池收集后用作厂区洒水抑尘，均不外排。</w:t>
            </w:r>
          </w:p>
          <w:p>
            <w:pPr>
              <w:widowControl/>
              <w:spacing w:line="520" w:lineRule="exact"/>
              <w:ind w:firstLine="480"/>
              <w:rPr>
                <w:rFonts w:hint="default" w:ascii="Times New Roman" w:hAnsi="Times New Roman" w:cs="Times New Roman"/>
                <w:sz w:val="24"/>
              </w:rPr>
            </w:pPr>
            <w:r>
              <w:rPr>
                <w:rFonts w:hint="default" w:ascii="Times New Roman" w:hAnsi="Times New Roman" w:cs="Times New Roman"/>
                <w:sz w:val="24"/>
                <w:szCs w:val="24"/>
              </w:rPr>
              <w:t>（4）</w:t>
            </w:r>
            <w:r>
              <w:rPr>
                <w:rFonts w:hint="default" w:ascii="Times New Roman" w:hAnsi="Times New Roman" w:cs="Times New Roman"/>
                <w:sz w:val="24"/>
              </w:rPr>
              <w:t>采暖、用冷、通风等</w:t>
            </w:r>
          </w:p>
          <w:p>
            <w:pPr>
              <w:spacing w:line="52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rPr>
              <w:t>采用冷暖空调通风，夏季制冷，冬季采暖。</w:t>
            </w:r>
            <w:r>
              <w:rPr>
                <w:rFonts w:hint="default" w:ascii="Times New Roman" w:hAnsi="Times New Roman" w:cs="Times New Roman"/>
                <w:bCs/>
                <w:sz w:val="24"/>
                <w:szCs w:val="24"/>
                <w:lang w:val="en-US" w:eastAsia="zh-CN"/>
              </w:rPr>
              <w:t xml:space="preserve">    </w:t>
            </w:r>
          </w:p>
          <w:p>
            <w:pPr>
              <w:pStyle w:val="15"/>
              <w:spacing w:line="520" w:lineRule="exact"/>
              <w:ind w:right="0"/>
              <w:rPr>
                <w:rFonts w:hint="default" w:ascii="Times New Roman" w:hAnsi="Times New Roman" w:cs="Times New Roman"/>
                <w:b w:val="0"/>
                <w:bCs w:val="0"/>
                <w:u w:val="none"/>
                <w:lang w:eastAsia="zh-CN"/>
              </w:rPr>
            </w:pPr>
          </w:p>
          <w:p>
            <w:pPr>
              <w:pStyle w:val="15"/>
              <w:spacing w:line="520" w:lineRule="exact"/>
              <w:ind w:right="0"/>
              <w:rPr>
                <w:rFonts w:hint="default" w:ascii="Times New Roman" w:hAnsi="Times New Roman" w:cs="Times New Roman"/>
                <w:b w:val="0"/>
                <w:bCs w:val="0"/>
                <w:u w:val="none"/>
                <w:lang w:eastAsia="zh-CN"/>
              </w:rPr>
            </w:pPr>
          </w:p>
          <w:p>
            <w:pPr>
              <w:pStyle w:val="15"/>
              <w:spacing w:line="520" w:lineRule="exact"/>
              <w:ind w:right="0"/>
              <w:rPr>
                <w:rFonts w:hint="default" w:ascii="Times New Roman" w:hAnsi="Times New Roman" w:cs="Times New Roman"/>
                <w:b w:val="0"/>
                <w:bCs w:val="0"/>
                <w:highlight w:val="yellow"/>
                <w:u w:val="none"/>
              </w:rPr>
            </w:pPr>
            <w:r>
              <w:rPr>
                <w:rFonts w:hint="default" w:ascii="Times New Roman" w:hAnsi="Times New Roman" w:cs="Times New Roman"/>
                <w:b w:val="0"/>
                <w:bCs w:val="0"/>
                <w:highlight w:val="none"/>
                <w:u w:val="none"/>
                <w:lang w:eastAsia="zh-CN"/>
              </w:rPr>
              <w:t>本项目一期工程</w:t>
            </w:r>
            <w:r>
              <w:rPr>
                <w:rFonts w:hint="default" w:ascii="Times New Roman" w:hAnsi="Times New Roman" w:cs="Times New Roman"/>
                <w:b w:val="0"/>
                <w:bCs w:val="0"/>
                <w:highlight w:val="none"/>
                <w:u w:val="none"/>
              </w:rPr>
              <w:t>水平衡详见</w:t>
            </w:r>
            <w:r>
              <w:rPr>
                <w:rFonts w:hint="default" w:ascii="Times New Roman" w:hAnsi="Times New Roman" w:cs="Times New Roman"/>
                <w:b w:val="0"/>
                <w:bCs w:val="0"/>
                <w:highlight w:val="none"/>
                <w:u w:val="none"/>
                <w:lang w:eastAsia="zh-CN"/>
              </w:rPr>
              <w:t>下</w:t>
            </w:r>
            <w:r>
              <w:rPr>
                <w:rFonts w:hint="default" w:ascii="Times New Roman" w:hAnsi="Times New Roman" w:cs="Times New Roman"/>
                <w:b w:val="0"/>
                <w:bCs w:val="0"/>
                <w:highlight w:val="none"/>
                <w:u w:val="none"/>
              </w:rPr>
              <w:t>图。</w:t>
            </w:r>
          </w:p>
          <w:p>
            <w:pPr>
              <w:pStyle w:val="3"/>
              <w:rPr>
                <w:rFonts w:hint="default" w:ascii="Times New Roman" w:hAnsi="Times New Roman" w:eastAsia="黑体" w:cs="Times New Roman"/>
                <w:b/>
                <w:bCs/>
                <w:color w:val="000000"/>
                <w:sz w:val="24"/>
                <w:u w:val="single"/>
                <w:lang w:eastAsia="zh-CN"/>
              </w:rPr>
            </w:pPr>
            <w:r>
              <w:rPr>
                <w:rFonts w:hint="default" w:ascii="Times New Roman" w:hAnsi="Times New Roman" w:cs="Times New Roman"/>
                <w:b/>
                <w:bCs/>
                <w:sz w:val="24"/>
                <w:u w:val="single"/>
              </w:rPr>
              <mc:AlternateContent>
                <mc:Choice Requires="wpc">
                  <w:drawing>
                    <wp:anchor distT="0" distB="0" distL="114300" distR="114300" simplePos="0" relativeHeight="251688960" behindDoc="0" locked="0" layoutInCell="1" allowOverlap="1">
                      <wp:simplePos x="0" y="0"/>
                      <wp:positionH relativeFrom="column">
                        <wp:posOffset>-17145</wp:posOffset>
                      </wp:positionH>
                      <wp:positionV relativeFrom="paragraph">
                        <wp:posOffset>0</wp:posOffset>
                      </wp:positionV>
                      <wp:extent cx="5302250" cy="4963795"/>
                      <wp:effectExtent l="0" t="0" r="13335" b="0"/>
                      <wp:wrapNone/>
                      <wp:docPr id="219" name="画布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文本框 177"/>
                              <wps:cNvSpPr txBox="1"/>
                              <wps:spPr>
                                <a:xfrm>
                                  <a:off x="1922145" y="386080"/>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喷淋用水</w:t>
                                    </w:r>
                                  </w:p>
                                </w:txbxContent>
                              </wps:txbx>
                              <wps:bodyPr upright="1"/>
                            </wps:wsp>
                            <wps:wsp>
                              <wps:cNvPr id="62" name="直接箭头连接符 178"/>
                              <wps:cNvCnPr/>
                              <wps:spPr>
                                <a:xfrm flipV="1">
                                  <a:off x="1275080" y="556260"/>
                                  <a:ext cx="654685" cy="635"/>
                                </a:xfrm>
                                <a:prstGeom prst="straightConnector1">
                                  <a:avLst/>
                                </a:prstGeom>
                                <a:ln w="9525" cap="flat" cmpd="sng">
                                  <a:solidFill>
                                    <a:srgbClr val="000000"/>
                                  </a:solidFill>
                                  <a:prstDash val="solid"/>
                                  <a:headEnd type="none" w="med" len="med"/>
                                  <a:tailEnd type="triangle" w="med" len="med"/>
                                </a:ln>
                              </wps:spPr>
                              <wps:bodyPr/>
                            </wps:wsp>
                            <wps:wsp>
                              <wps:cNvPr id="63" name="文本框 179"/>
                              <wps:cNvSpPr txBox="1"/>
                              <wps:spPr>
                                <a:xfrm>
                                  <a:off x="3319145" y="1281430"/>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车辆清洗</w:t>
                                    </w:r>
                                  </w:p>
                                </w:txbxContent>
                              </wps:txbx>
                              <wps:bodyPr upright="1"/>
                            </wps:wsp>
                            <wps:wsp>
                              <wps:cNvPr id="64" name="直接箭头连接符 180"/>
                              <wps:cNvCnPr/>
                              <wps:spPr>
                                <a:xfrm flipV="1">
                                  <a:off x="1275080" y="1405890"/>
                                  <a:ext cx="654685" cy="1905"/>
                                </a:xfrm>
                                <a:prstGeom prst="straightConnector1">
                                  <a:avLst/>
                                </a:prstGeom>
                                <a:ln w="9525" cap="flat" cmpd="sng">
                                  <a:solidFill>
                                    <a:srgbClr val="000000"/>
                                  </a:solidFill>
                                  <a:prstDash val="solid"/>
                                  <a:headEnd type="none" w="med" len="med"/>
                                  <a:tailEnd type="triangle" w="med" len="med"/>
                                </a:ln>
                              </wps:spPr>
                              <wps:bodyPr/>
                            </wps:wsp>
                            <wps:wsp>
                              <wps:cNvPr id="65" name="文本框 181"/>
                              <wps:cNvSpPr txBox="1"/>
                              <wps:spPr>
                                <a:xfrm>
                                  <a:off x="1929765" y="1958975"/>
                                  <a:ext cx="78486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生活污水</w:t>
                                    </w:r>
                                  </w:p>
                                </w:txbxContent>
                              </wps:txbx>
                              <wps:bodyPr upright="1"/>
                            </wps:wsp>
                            <wps:wsp>
                              <wps:cNvPr id="66" name="直接箭头连接符 182"/>
                              <wps:cNvCnPr/>
                              <wps:spPr>
                                <a:xfrm flipV="1">
                                  <a:off x="1275080" y="2099945"/>
                                  <a:ext cx="654685" cy="635"/>
                                </a:xfrm>
                                <a:prstGeom prst="straightConnector1">
                                  <a:avLst/>
                                </a:prstGeom>
                                <a:ln w="9525" cap="flat" cmpd="sng">
                                  <a:solidFill>
                                    <a:srgbClr val="000000"/>
                                  </a:solidFill>
                                  <a:prstDash val="solid"/>
                                  <a:headEnd type="none" w="med" len="med"/>
                                  <a:tailEnd type="triangle" w="med" len="med"/>
                                </a:ln>
                              </wps:spPr>
                              <wps:bodyPr/>
                            </wps:wsp>
                            <wps:wsp>
                              <wps:cNvPr id="68" name="直接箭头连接符 184"/>
                              <wps:cNvCnPr/>
                              <wps:spPr>
                                <a:xfrm flipV="1">
                                  <a:off x="2989580" y="3346450"/>
                                  <a:ext cx="554355" cy="635"/>
                                </a:xfrm>
                                <a:prstGeom prst="straightConnector1">
                                  <a:avLst/>
                                </a:prstGeom>
                                <a:ln w="9525" cap="flat" cmpd="sng">
                                  <a:solidFill>
                                    <a:srgbClr val="000000"/>
                                  </a:solidFill>
                                  <a:prstDash val="solid"/>
                                  <a:headEnd type="none" w="med" len="med"/>
                                  <a:tailEnd type="triangle" w="med" len="med"/>
                                </a:ln>
                              </wps:spPr>
                              <wps:bodyPr/>
                            </wps:wsp>
                            <wps:wsp>
                              <wps:cNvPr id="69" name="直接箭头连接符 185"/>
                              <wps:cNvCnPr/>
                              <wps:spPr>
                                <a:xfrm flipH="1">
                                  <a:off x="1269365" y="558800"/>
                                  <a:ext cx="3810" cy="4223385"/>
                                </a:xfrm>
                                <a:prstGeom prst="straightConnector1">
                                  <a:avLst/>
                                </a:prstGeom>
                                <a:ln w="9525" cap="flat" cmpd="sng">
                                  <a:solidFill>
                                    <a:srgbClr val="000000"/>
                                  </a:solidFill>
                                  <a:prstDash val="solid"/>
                                  <a:headEnd type="none" w="med" len="med"/>
                                  <a:tailEnd type="none" w="med" len="med"/>
                                </a:ln>
                              </wps:spPr>
                              <wps:bodyPr/>
                            </wps:wsp>
                            <wps:wsp>
                              <wps:cNvPr id="70" name="直接箭头连接符 186"/>
                              <wps:cNvCnPr/>
                              <wps:spPr>
                                <a:xfrm flipV="1">
                                  <a:off x="629920" y="2869565"/>
                                  <a:ext cx="653415" cy="1905"/>
                                </a:xfrm>
                                <a:prstGeom prst="straightConnector1">
                                  <a:avLst/>
                                </a:prstGeom>
                                <a:ln w="9525" cap="flat" cmpd="sng">
                                  <a:solidFill>
                                    <a:srgbClr val="000000"/>
                                  </a:solidFill>
                                  <a:prstDash val="solid"/>
                                  <a:headEnd type="none" w="med" len="med"/>
                                  <a:tailEnd type="triangle" w="med" len="med"/>
                                </a:ln>
                              </wps:spPr>
                              <wps:bodyPr/>
                            </wps:wsp>
                            <wps:wsp>
                              <wps:cNvPr id="71" name="文本框 187"/>
                              <wps:cNvSpPr txBox="1"/>
                              <wps:spPr>
                                <a:xfrm>
                                  <a:off x="1329690" y="33845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2.30</w:t>
                                    </w:r>
                                  </w:p>
                                </w:txbxContent>
                              </wps:txbx>
                              <wps:bodyPr upright="1"/>
                            </wps:wsp>
                            <wps:wsp>
                              <wps:cNvPr id="72" name="文本框 188"/>
                              <wps:cNvSpPr txBox="1"/>
                              <wps:spPr>
                                <a:xfrm>
                                  <a:off x="1271905" y="3192780"/>
                                  <a:ext cx="43815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0.16</w:t>
                                    </w:r>
                                  </w:p>
                                </w:txbxContent>
                              </wps:txbx>
                              <wps:bodyPr upright="1"/>
                            </wps:wsp>
                            <wps:wsp>
                              <wps:cNvPr id="73" name="文本框 189"/>
                              <wps:cNvSpPr txBox="1"/>
                              <wps:spPr>
                                <a:xfrm>
                                  <a:off x="1935480" y="1247775"/>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沉淀池</w:t>
                                    </w:r>
                                  </w:p>
                                </w:txbxContent>
                              </wps:txbx>
                              <wps:bodyPr upright="1"/>
                            </wps:wsp>
                            <wps:wsp>
                              <wps:cNvPr id="74" name="直接箭头连接符 190"/>
                              <wps:cNvCnPr/>
                              <wps:spPr>
                                <a:xfrm>
                                  <a:off x="2714625" y="1405890"/>
                                  <a:ext cx="625475" cy="16510"/>
                                </a:xfrm>
                                <a:prstGeom prst="straightConnector1">
                                  <a:avLst/>
                                </a:prstGeom>
                                <a:ln w="9525" cap="flat" cmpd="sng">
                                  <a:solidFill>
                                    <a:srgbClr val="000000"/>
                                  </a:solidFill>
                                  <a:prstDash val="solid"/>
                                  <a:headEnd type="none" w="med" len="med"/>
                                  <a:tailEnd type="triangle" w="med" len="med"/>
                                </a:ln>
                              </wps:spPr>
                              <wps:bodyPr/>
                            </wps:wsp>
                            <wps:wsp>
                              <wps:cNvPr id="77" name="肘形连接符 191"/>
                              <wps:cNvCnPr/>
                              <wps:spPr>
                                <a:xfrm rot="-5400000" flipV="1">
                                  <a:off x="3020695" y="847725"/>
                                  <a:ext cx="13970" cy="1410335"/>
                                </a:xfrm>
                                <a:prstGeom prst="bentConnector3">
                                  <a:avLst>
                                    <a:gd name="adj1" fmla="val -1636366"/>
                                  </a:avLst>
                                </a:prstGeom>
                                <a:ln w="9525" cap="flat" cmpd="sng">
                                  <a:solidFill>
                                    <a:srgbClr val="000000"/>
                                  </a:solidFill>
                                  <a:prstDash val="solid"/>
                                  <a:miter/>
                                  <a:headEnd type="none" w="med" len="med"/>
                                  <a:tailEnd type="triangle" w="med" len="med"/>
                                </a:ln>
                              </wps:spPr>
                              <wps:bodyPr/>
                            </wps:wsp>
                            <wps:wsp>
                              <wps:cNvPr id="78" name="文本框 192"/>
                              <wps:cNvSpPr txBox="1"/>
                              <wps:spPr>
                                <a:xfrm>
                                  <a:off x="3301365" y="970915"/>
                                  <a:ext cx="58864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0.03</w:t>
                                    </w:r>
                                  </w:p>
                                </w:txbxContent>
                              </wps:txbx>
                              <wps:bodyPr upright="1"/>
                            </wps:wsp>
                            <wps:wsp>
                              <wps:cNvPr id="79" name="文本框 193"/>
                              <wps:cNvSpPr txBox="1"/>
                              <wps:spPr>
                                <a:xfrm>
                                  <a:off x="1302385" y="117856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0.03</w:t>
                                    </w:r>
                                  </w:p>
                                </w:txbxContent>
                              </wps:txbx>
                              <wps:bodyPr upright="1"/>
                            </wps:wsp>
                            <wps:wsp>
                              <wps:cNvPr id="80" name="文本框 194"/>
                              <wps:cNvSpPr txBox="1"/>
                              <wps:spPr>
                                <a:xfrm>
                                  <a:off x="2710180" y="1194435"/>
                                  <a:ext cx="59118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0.15</w:t>
                                    </w:r>
                                  </w:p>
                                </w:txbxContent>
                              </wps:txbx>
                              <wps:bodyPr upright="1"/>
                            </wps:wsp>
                            <wps:wsp>
                              <wps:cNvPr id="81" name="文本框 195"/>
                              <wps:cNvSpPr txBox="1"/>
                              <wps:spPr>
                                <a:xfrm>
                                  <a:off x="2618105" y="1560195"/>
                                  <a:ext cx="6565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0.12</w:t>
                                    </w:r>
                                  </w:p>
                                </w:txbxContent>
                              </wps:txbx>
                              <wps:bodyPr upright="1"/>
                            </wps:wsp>
                            <wps:wsp>
                              <wps:cNvPr id="82" name="文本框 196"/>
                              <wps:cNvSpPr txBox="1"/>
                              <wps:spPr>
                                <a:xfrm>
                                  <a:off x="3206750" y="1971675"/>
                                  <a:ext cx="59944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化粪池</w:t>
                                    </w:r>
                                  </w:p>
                                </w:txbxContent>
                              </wps:txbx>
                              <wps:bodyPr upright="1"/>
                            </wps:wsp>
                            <wps:wsp>
                              <wps:cNvPr id="83" name="直接箭头连接符 197"/>
                              <wps:cNvCnPr/>
                              <wps:spPr>
                                <a:xfrm>
                                  <a:off x="2714625" y="2113915"/>
                                  <a:ext cx="490220" cy="2540"/>
                                </a:xfrm>
                                <a:prstGeom prst="straightConnector1">
                                  <a:avLst/>
                                </a:prstGeom>
                                <a:ln w="9525" cap="flat" cmpd="sng">
                                  <a:solidFill>
                                    <a:srgbClr val="000000"/>
                                  </a:solidFill>
                                  <a:prstDash val="solid"/>
                                  <a:headEnd type="none" w="med" len="med"/>
                                  <a:tailEnd type="triangle" w="med" len="med"/>
                                </a:ln>
                              </wps:spPr>
                              <wps:bodyPr/>
                            </wps:wsp>
                            <wps:wsp>
                              <wps:cNvPr id="84" name="文本框 198"/>
                              <wps:cNvSpPr txBox="1"/>
                              <wps:spPr>
                                <a:xfrm>
                                  <a:off x="4051300" y="1981200"/>
                                  <a:ext cx="1250950" cy="281940"/>
                                </a:xfrm>
                                <a:prstGeom prst="rect">
                                  <a:avLst/>
                                </a:prstGeom>
                                <a:solidFill>
                                  <a:srgbClr val="FFFFFF"/>
                                </a:solidFill>
                                <a:ln>
                                  <a:noFill/>
                                </a:ln>
                              </wps:spPr>
                              <wps:txb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wps:txbx>
                              <wps:bodyPr upright="1"/>
                            </wps:wsp>
                            <wps:wsp>
                              <wps:cNvPr id="85" name="直接箭头连接符 199"/>
                              <wps:cNvCnPr/>
                              <wps:spPr>
                                <a:xfrm>
                                  <a:off x="3806190" y="2113915"/>
                                  <a:ext cx="351790" cy="635"/>
                                </a:xfrm>
                                <a:prstGeom prst="straightConnector1">
                                  <a:avLst/>
                                </a:prstGeom>
                                <a:ln w="9525" cap="flat" cmpd="sng">
                                  <a:solidFill>
                                    <a:srgbClr val="000000"/>
                                  </a:solidFill>
                                  <a:prstDash val="solid"/>
                                  <a:headEnd type="none" w="med" len="med"/>
                                  <a:tailEnd type="triangle" w="med" len="med"/>
                                </a:ln>
                              </wps:spPr>
                              <wps:bodyPr/>
                            </wps:wsp>
                            <wps:wsp>
                              <wps:cNvPr id="86" name="文本框 200"/>
                              <wps:cNvSpPr txBox="1"/>
                              <wps:spPr>
                                <a:xfrm>
                                  <a:off x="1365250" y="189039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88" name="文本框 201"/>
                              <wps:cNvSpPr txBox="1"/>
                              <wps:spPr>
                                <a:xfrm>
                                  <a:off x="1809750" y="1605915"/>
                                  <a:ext cx="455295" cy="281305"/>
                                </a:xfrm>
                                <a:prstGeom prst="rect">
                                  <a:avLst/>
                                </a:prstGeom>
                                <a:noFill/>
                                <a:ln w="15875">
                                  <a:noFill/>
                                </a:ln>
                              </wps:spPr>
                              <wps:txbx>
                                <w:txbxContent>
                                  <w:p>
                                    <w:pPr>
                                      <w:rPr>
                                        <w:rFonts w:hint="default" w:eastAsia="宋体"/>
                                        <w:sz w:val="18"/>
                                        <w:szCs w:val="18"/>
                                        <w:lang w:val="en-US" w:eastAsia="zh-CN"/>
                                      </w:rPr>
                                    </w:pPr>
                                    <w:r>
                                      <w:rPr>
                                        <w:sz w:val="18"/>
                                        <w:szCs w:val="18"/>
                                      </w:rPr>
                                      <w:t>0.</w:t>
                                    </w:r>
                                    <w:r>
                                      <w:rPr>
                                        <w:rFonts w:hint="eastAsia"/>
                                        <w:sz w:val="18"/>
                                        <w:szCs w:val="18"/>
                                        <w:lang w:val="en-US" w:eastAsia="zh-CN"/>
                                      </w:rPr>
                                      <w:t>05</w:t>
                                    </w:r>
                                  </w:p>
                                </w:txbxContent>
                              </wps:txbx>
                              <wps:bodyPr upright="1"/>
                            </wps:wsp>
                            <wps:wsp>
                              <wps:cNvPr id="89" name="曲线连接符 203"/>
                              <wps:cNvCnPr/>
                              <wps:spPr>
                                <a:xfrm rot="5400000" flipH="1">
                                  <a:off x="2012315" y="1648460"/>
                                  <a:ext cx="160020" cy="411480"/>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04" name="文本框 204"/>
                              <wps:cNvSpPr txBox="1"/>
                              <wps:spPr>
                                <a:xfrm>
                                  <a:off x="2713355" y="1890395"/>
                                  <a:ext cx="458470" cy="24066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0.19</w:t>
                                    </w:r>
                                  </w:p>
                                </w:txbxContent>
                              </wps:txbx>
                              <wps:bodyPr upright="1"/>
                            </wps:wsp>
                            <wps:wsp>
                              <wps:cNvPr id="205" name="文本框 205"/>
                              <wps:cNvSpPr txBox="1"/>
                              <wps:spPr>
                                <a:xfrm>
                                  <a:off x="3749675" y="19050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0.19</w:t>
                                    </w:r>
                                  </w:p>
                                </w:txbxContent>
                              </wps:txbx>
                              <wps:bodyPr upright="1"/>
                            </wps:wsp>
                            <wps:wsp>
                              <wps:cNvPr id="206" name="文本框 206"/>
                              <wps:cNvSpPr txBox="1"/>
                              <wps:spPr>
                                <a:xfrm>
                                  <a:off x="2209800" y="2634615"/>
                                  <a:ext cx="181483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wps:txbx>
                              <wps:bodyPr upright="1"/>
                            </wps:wsp>
                            <wps:wsp>
                              <wps:cNvPr id="90" name="直接箭头连接符 207"/>
                              <wps:cNvCnPr>
                                <a:endCxn id="206" idx="1"/>
                              </wps:cNvCnPr>
                              <wps:spPr>
                                <a:xfrm>
                                  <a:off x="1264285" y="2762250"/>
                                  <a:ext cx="945515" cy="12700"/>
                                </a:xfrm>
                                <a:prstGeom prst="straightConnector1">
                                  <a:avLst/>
                                </a:prstGeom>
                                <a:ln w="9525" cap="flat" cmpd="sng">
                                  <a:solidFill>
                                    <a:srgbClr val="000000"/>
                                  </a:solidFill>
                                  <a:prstDash val="solid"/>
                                  <a:headEnd type="none" w="med" len="med"/>
                                  <a:tailEnd type="triangle" w="med" len="med"/>
                                </a:ln>
                              </wps:spPr>
                              <wps:bodyPr/>
                            </wps:wsp>
                            <wps:wsp>
                              <wps:cNvPr id="208" name="文本框 208"/>
                              <wps:cNvSpPr txBox="1"/>
                              <wps:spPr>
                                <a:xfrm>
                                  <a:off x="1438275" y="2580005"/>
                                  <a:ext cx="560070" cy="25527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0.49</w:t>
                                    </w:r>
                                  </w:p>
                                </w:txbxContent>
                              </wps:txbx>
                              <wps:bodyPr upright="1"/>
                            </wps:wsp>
                            <wps:wsp>
                              <wps:cNvPr id="209" name="文本框 209"/>
                              <wps:cNvSpPr txBox="1"/>
                              <wps:spPr>
                                <a:xfrm>
                                  <a:off x="4011295" y="2612390"/>
                                  <a:ext cx="523240" cy="26289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2.22</w:t>
                                    </w:r>
                                  </w:p>
                                </w:txbxContent>
                              </wps:txbx>
                              <wps:bodyPr upright="1"/>
                            </wps:wsp>
                            <wps:wsp>
                              <wps:cNvPr id="210" name="文本框 210"/>
                              <wps:cNvSpPr txBox="1"/>
                              <wps:spPr>
                                <a:xfrm>
                                  <a:off x="1276985" y="3674110"/>
                                  <a:ext cx="57340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2.00</w:t>
                                    </w:r>
                                  </w:p>
                                </w:txbxContent>
                              </wps:txbx>
                              <wps:bodyPr upright="1"/>
                            </wps:wsp>
                            <wps:wsp>
                              <wps:cNvPr id="211" name="文本框 211"/>
                              <wps:cNvSpPr txBox="1"/>
                              <wps:spPr>
                                <a:xfrm>
                                  <a:off x="614045" y="2665730"/>
                                  <a:ext cx="75057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5.96</w:t>
                                    </w:r>
                                  </w:p>
                                </w:txbxContent>
                              </wps:txbx>
                              <wps:bodyPr upright="1"/>
                            </wps:wsp>
                            <wps:wsp>
                              <wps:cNvPr id="212" name="曲线连接符 212"/>
                              <wps:cNvCnPr/>
                              <wps:spPr>
                                <a:xfrm rot="5400000" flipH="1">
                                  <a:off x="1753235" y="348234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16" name="直接连接符 216"/>
                              <wps:cNvCnPr>
                                <a:stCxn id="169" idx="0"/>
                              </wps:cNvCnPr>
                              <wps:spPr>
                                <a:xfrm flipV="1">
                                  <a:off x="3858895" y="2905125"/>
                                  <a:ext cx="1270" cy="354330"/>
                                </a:xfrm>
                                <a:prstGeom prst="line">
                                  <a:avLst/>
                                </a:prstGeom>
                                <a:ln w="9525" cap="flat" cmpd="sng">
                                  <a:solidFill>
                                    <a:srgbClr val="000000"/>
                                  </a:solidFill>
                                  <a:prstDash val="solid"/>
                                  <a:headEnd type="none" w="med" len="med"/>
                                  <a:tailEnd type="triangle" w="med" len="med"/>
                                </a:ln>
                              </wps:spPr>
                              <wps:bodyPr upright="1"/>
                            </wps:wsp>
                            <wps:wsp>
                              <wps:cNvPr id="217" name="曲线连接符 217"/>
                              <wps:cNvCnPr/>
                              <wps:spPr>
                                <a:xfrm rot="5400000" flipH="1">
                                  <a:off x="2057400" y="292227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18" name="曲线连接符 218"/>
                              <wps:cNvCnPr/>
                              <wps:spPr>
                                <a:xfrm rot="5400000" flipH="1">
                                  <a:off x="3446780" y="100965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6" name="直接箭头连接符 6"/>
                              <wps:cNvCnPr/>
                              <wps:spPr>
                                <a:xfrm flipV="1">
                                  <a:off x="1268730" y="3912870"/>
                                  <a:ext cx="423545" cy="5080"/>
                                </a:xfrm>
                                <a:prstGeom prst="straightConnector1">
                                  <a:avLst/>
                                </a:prstGeom>
                                <a:ln w="9525" cap="flat" cmpd="sng">
                                  <a:solidFill>
                                    <a:srgbClr val="000000"/>
                                  </a:solidFill>
                                  <a:prstDash val="solid"/>
                                  <a:headEnd type="none" w="med" len="med"/>
                                  <a:tailEnd type="triangle" w="med" len="med"/>
                                </a:ln>
                              </wps:spPr>
                              <wps:bodyPr/>
                            </wps:wsp>
                            <wps:wsp>
                              <wps:cNvPr id="91" name="文本框 7"/>
                              <wps:cNvSpPr txBox="1"/>
                              <wps:spPr>
                                <a:xfrm>
                                  <a:off x="1880235" y="4623435"/>
                                  <a:ext cx="172910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厂区及运输道路降尘</w:t>
                                    </w:r>
                                    <w:r>
                                      <w:rPr>
                                        <w:rFonts w:hint="eastAsia" w:ascii="宋体" w:hAnsi="宋体" w:cs="宋体"/>
                                        <w:szCs w:val="21"/>
                                      </w:rPr>
                                      <w:t>用水</w:t>
                                    </w:r>
                                  </w:p>
                                </w:txbxContent>
                              </wps:txbx>
                              <wps:bodyPr upright="1"/>
                            </wps:wsp>
                            <wps:wsp>
                              <wps:cNvPr id="92" name="文本框 58"/>
                              <wps:cNvSpPr txBox="1"/>
                              <wps:spPr>
                                <a:xfrm>
                                  <a:off x="1299210" y="45593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93" name="曲线连接符 60"/>
                              <wps:cNvCnPr/>
                              <wps:spPr>
                                <a:xfrm rot="5400000" flipH="1">
                                  <a:off x="2095500" y="435038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94" name="直接箭头连接符 63"/>
                              <wps:cNvCnPr/>
                              <wps:spPr>
                                <a:xfrm>
                                  <a:off x="4038600" y="2800350"/>
                                  <a:ext cx="601980" cy="635"/>
                                </a:xfrm>
                                <a:prstGeom prst="straightConnector1">
                                  <a:avLst/>
                                </a:prstGeom>
                                <a:ln w="9525" cap="flat" cmpd="sng">
                                  <a:solidFill>
                                    <a:srgbClr val="000000"/>
                                  </a:solidFill>
                                  <a:prstDash val="solid"/>
                                  <a:headEnd type="none" w="med" len="med"/>
                                  <a:tailEnd type="triangle" w="med" len="med"/>
                                </a:ln>
                              </wps:spPr>
                              <wps:bodyPr/>
                            </wps:wsp>
                            <wps:wsp>
                              <wps:cNvPr id="95" name="文本框 64"/>
                              <wps:cNvSpPr txBox="1"/>
                              <wps:spPr>
                                <a:xfrm>
                                  <a:off x="3810000" y="2955925"/>
                                  <a:ext cx="6311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1.73</w:t>
                                    </w:r>
                                  </w:p>
                                </w:txbxContent>
                              </wps:txbx>
                              <wps:bodyPr upright="1"/>
                            </wps:wsp>
                            <wps:wsp>
                              <wps:cNvPr id="96" name="文本框 65"/>
                              <wps:cNvSpPr txBox="1"/>
                              <wps:spPr>
                                <a:xfrm>
                                  <a:off x="4638040" y="2632710"/>
                                  <a:ext cx="514985" cy="280670"/>
                                </a:xfrm>
                                <a:prstGeom prst="rect">
                                  <a:avLst/>
                                </a:prstGeom>
                                <a:noFill/>
                                <a:ln w="9525" cap="flat" cmpd="sng">
                                  <a:noFill/>
                                  <a:prstDash val="solid"/>
                                  <a:miter/>
                                  <a:headEnd type="none" w="med" len="med"/>
                                  <a:tailEnd type="none" w="med" len="med"/>
                                </a:ln>
                              </wps:spPr>
                              <wps:txbx>
                                <w:txbxContent>
                                  <w:p>
                                    <w:pPr>
                                      <w:rPr>
                                        <w:rFonts w:hint="eastAsia" w:ascii="宋体" w:hAnsi="宋体" w:eastAsia="宋体" w:cs="宋体"/>
                                        <w:szCs w:val="21"/>
                                        <w:lang w:eastAsia="zh-CN"/>
                                      </w:rPr>
                                    </w:pPr>
                                    <w:r>
                                      <w:rPr>
                                        <w:rFonts w:hint="eastAsia" w:ascii="宋体" w:hAnsi="宋体" w:cs="宋体"/>
                                        <w:szCs w:val="21"/>
                                        <w:lang w:eastAsia="zh-CN"/>
                                      </w:rPr>
                                      <w:t>产品</w:t>
                                    </w:r>
                                  </w:p>
                                </w:txbxContent>
                              </wps:txbx>
                              <wps:bodyPr upright="1"/>
                            </wps:wsp>
                            <wps:wsp>
                              <wps:cNvPr id="100" name="文本框 70"/>
                              <wps:cNvSpPr txBox="1"/>
                              <wps:spPr>
                                <a:xfrm>
                                  <a:off x="1943735" y="289242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0.03</w:t>
                                    </w:r>
                                  </w:p>
                                </w:txbxContent>
                              </wps:txbx>
                              <wps:bodyPr upright="1"/>
                            </wps:wsp>
                            <wps:wsp>
                              <wps:cNvPr id="101" name="文本框 71"/>
                              <wps:cNvSpPr txBox="1"/>
                              <wps:spPr>
                                <a:xfrm>
                                  <a:off x="1871345" y="4292600"/>
                                  <a:ext cx="565785" cy="223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102" name="直接箭头连接符 5"/>
                              <wps:cNvCnPr/>
                              <wps:spPr>
                                <a:xfrm>
                                  <a:off x="1278890" y="4775200"/>
                                  <a:ext cx="601980" cy="635"/>
                                </a:xfrm>
                                <a:prstGeom prst="straightConnector1">
                                  <a:avLst/>
                                </a:prstGeom>
                                <a:ln w="9525" cap="flat" cmpd="sng">
                                  <a:solidFill>
                                    <a:srgbClr val="000000"/>
                                  </a:solidFill>
                                  <a:prstDash val="solid"/>
                                  <a:headEnd type="none" w="med" len="med"/>
                                  <a:tailEnd type="triangle" w="med" len="med"/>
                                </a:ln>
                              </wps:spPr>
                              <wps:bodyPr/>
                            </wps:wsp>
                            <wps:wsp>
                              <wps:cNvPr id="103" name="文本框 17"/>
                              <wps:cNvSpPr txBox="1"/>
                              <wps:spPr>
                                <a:xfrm>
                                  <a:off x="1684655" y="3761740"/>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wps:txbx>
                              <wps:bodyPr upright="1"/>
                            </wps:wsp>
                            <wps:wsp>
                              <wps:cNvPr id="104" name="文本框 23"/>
                              <wps:cNvSpPr txBox="1"/>
                              <wps:spPr>
                                <a:xfrm>
                                  <a:off x="1604645" y="3434080"/>
                                  <a:ext cx="46228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0.40</w:t>
                                    </w:r>
                                  </w:p>
                                </w:txbxContent>
                              </wps:txbx>
                              <wps:bodyPr upright="1"/>
                            </wps:wsp>
                            <wps:wsp>
                              <wps:cNvPr id="105" name="文本框 24"/>
                              <wps:cNvSpPr txBox="1"/>
                              <wps:spPr>
                                <a:xfrm>
                                  <a:off x="3019425" y="314960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0.13</w:t>
                                    </w:r>
                                  </w:p>
                                </w:txbxContent>
                              </wps:txbx>
                              <wps:bodyPr upright="1"/>
                            </wps:wsp>
                            <wps:wsp>
                              <wps:cNvPr id="118" name="文本框 2"/>
                              <wps:cNvSpPr txBox="1"/>
                              <wps:spPr>
                                <a:xfrm>
                                  <a:off x="631825" y="2846705"/>
                                  <a:ext cx="598805" cy="349885"/>
                                </a:xfrm>
                                <a:prstGeom prst="rect">
                                  <a:avLst/>
                                </a:prstGeom>
                                <a:noFill/>
                                <a:ln w="15875">
                                  <a:noFill/>
                                </a:ln>
                              </wps:spPr>
                              <wps:txbx>
                                <w:txbxContent>
                                  <w:p>
                                    <w:pPr>
                                      <w:rPr>
                                        <w:rFonts w:hint="default" w:eastAsia="宋体"/>
                                        <w:sz w:val="18"/>
                                        <w:szCs w:val="18"/>
                                        <w:lang w:val="en-US" w:eastAsia="zh-CN"/>
                                      </w:rPr>
                                    </w:pPr>
                                    <w:r>
                                      <w:rPr>
                                        <w:sz w:val="18"/>
                                        <w:szCs w:val="18"/>
                                      </w:rPr>
                                      <w:t>新鲜水</w:t>
                                    </w:r>
                                  </w:p>
                                </w:txbxContent>
                              </wps:txbx>
                              <wps:bodyPr upright="1"/>
                            </wps:wsp>
                            <wps:wsp>
                              <wps:cNvPr id="119" name="曲线连接符 119"/>
                              <wps:cNvCnPr/>
                              <wps:spPr>
                                <a:xfrm rot="5400000" flipH="1">
                                  <a:off x="2179955" y="12382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120" name="文本框 187"/>
                              <wps:cNvSpPr txBox="1"/>
                              <wps:spPr>
                                <a:xfrm>
                                  <a:off x="2029460" y="6032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2.30</w:t>
                                    </w:r>
                                  </w:p>
                                </w:txbxContent>
                              </wps:txbx>
                              <wps:bodyPr upright="1"/>
                            </wps:wsp>
                            <wps:wsp>
                              <wps:cNvPr id="121" name="直接箭头连接符 121"/>
                              <wps:cNvCnPr/>
                              <wps:spPr>
                                <a:xfrm flipV="1">
                                  <a:off x="1282700" y="3402330"/>
                                  <a:ext cx="423545" cy="5080"/>
                                </a:xfrm>
                                <a:prstGeom prst="straightConnector1">
                                  <a:avLst/>
                                </a:prstGeom>
                                <a:ln w="9525" cap="flat" cmpd="sng">
                                  <a:solidFill>
                                    <a:srgbClr val="000000"/>
                                  </a:solidFill>
                                  <a:prstDash val="solid"/>
                                  <a:headEnd type="none" w="med" len="med"/>
                                  <a:tailEnd type="triangle" w="med" len="med"/>
                                </a:ln>
                              </wps:spPr>
                              <wps:bodyPr/>
                            </wps:wsp>
                            <wps:wsp>
                              <wps:cNvPr id="122" name="文本框 17"/>
                              <wps:cNvSpPr txBox="1"/>
                              <wps:spPr>
                                <a:xfrm>
                                  <a:off x="1695450" y="3203575"/>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wps:txbx>
                              <wps:bodyPr upright="1"/>
                            </wps:wsp>
                            <wps:wsp>
                              <wps:cNvPr id="136" name="直接箭头连接符 184"/>
                              <wps:cNvCnPr/>
                              <wps:spPr>
                                <a:xfrm flipV="1">
                                  <a:off x="2981325" y="3902075"/>
                                  <a:ext cx="554355" cy="635"/>
                                </a:xfrm>
                                <a:prstGeom prst="straightConnector1">
                                  <a:avLst/>
                                </a:prstGeom>
                                <a:ln w="9525" cap="flat" cmpd="sng">
                                  <a:solidFill>
                                    <a:srgbClr val="000000"/>
                                  </a:solidFill>
                                  <a:prstDash val="solid"/>
                                  <a:headEnd type="none" w="med" len="med"/>
                                  <a:tailEnd type="triangle" w="med" len="med"/>
                                </a:ln>
                              </wps:spPr>
                              <wps:bodyPr/>
                            </wps:wsp>
                            <wps:wsp>
                              <wps:cNvPr id="153" name="文本框 24"/>
                              <wps:cNvSpPr txBox="1"/>
                              <wps:spPr>
                                <a:xfrm>
                                  <a:off x="2989580" y="368808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1.60</w:t>
                                    </w:r>
                                  </w:p>
                                </w:txbxContent>
                              </wps:txbx>
                              <wps:bodyPr upright="1"/>
                            </wps:wsp>
                            <wps:wsp>
                              <wps:cNvPr id="169" name="文本框 7"/>
                              <wps:cNvSpPr txBox="1"/>
                              <wps:spPr>
                                <a:xfrm>
                                  <a:off x="3529330" y="3259455"/>
                                  <a:ext cx="658495"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wps:txbx>
                              <wps:bodyPr upright="1"/>
                            </wps:wsp>
                            <wps:wsp>
                              <wps:cNvPr id="275" name="文本框 193"/>
                              <wps:cNvSpPr txBox="1"/>
                              <wps:spPr>
                                <a:xfrm>
                                  <a:off x="1298575" y="83820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s:wsp>
                              <wps:cNvPr id="276" name="直接箭头连接符 180"/>
                              <wps:cNvCnPr/>
                              <wps:spPr>
                                <a:xfrm flipV="1">
                                  <a:off x="1259840" y="1021080"/>
                                  <a:ext cx="654685" cy="1905"/>
                                </a:xfrm>
                                <a:prstGeom prst="straightConnector1">
                                  <a:avLst/>
                                </a:prstGeom>
                                <a:ln w="9525" cap="flat" cmpd="sng">
                                  <a:solidFill>
                                    <a:srgbClr val="000000"/>
                                  </a:solidFill>
                                  <a:prstDash val="solid"/>
                                  <a:headEnd type="none" w="med" len="med"/>
                                  <a:tailEnd type="triangle" w="med" len="med"/>
                                </a:ln>
                              </wps:spPr>
                              <wps:bodyPr/>
                            </wps:wsp>
                            <wps:wsp>
                              <wps:cNvPr id="277" name="文本框 177"/>
                              <wps:cNvSpPr txBox="1"/>
                              <wps:spPr>
                                <a:xfrm>
                                  <a:off x="1910080" y="854075"/>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养护用水</w:t>
                                    </w:r>
                                  </w:p>
                                </w:txbxContent>
                              </wps:txbx>
                              <wps:bodyPr upright="1"/>
                            </wps:wsp>
                            <wps:wsp>
                              <wps:cNvPr id="278" name="曲线连接符 278"/>
                              <wps:cNvCnPr/>
                              <wps:spPr>
                                <a:xfrm rot="5400000" flipH="1">
                                  <a:off x="2155825" y="59245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79" name="文本框 193"/>
                              <wps:cNvSpPr txBox="1"/>
                              <wps:spPr>
                                <a:xfrm>
                                  <a:off x="2068830" y="60833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c:wpc>
                        </a:graphicData>
                      </a:graphic>
                    </wp:anchor>
                  </w:drawing>
                </mc:Choice>
                <mc:Fallback>
                  <w:pict>
                    <v:group id="_x0000_s1026" o:spid="_x0000_s1026" o:spt="203" style="position:absolute;left:0pt;margin-left:-1.35pt;margin-top:0pt;height:390.85pt;width:417.5pt;z-index:251688960;mso-width-relative:page;mso-height-relative:page;" coordsize="5302250,4963795" editas="canvas" o:gfxdata="UEsDBAoAAAAAAIdO4kAAAAAAAAAAAAAAAAAEAAAAZHJzL1BLAwQUAAAACACHTuJAmGIsONgAAAAH&#10;AQAADwAAAGRycy9kb3ducmV2LnhtbE2PQUvDQBSE74L/YXmCF2k3ScGEmJceCmIRoZhqz9vsMwlm&#10;36bZbVL/veupHocZZr4p1hfTi4lG11lGiJcRCOLa6o4bhI/98yID4bxirXrLhPBDDtbl7U2hcm1n&#10;fqep8o0IJexyhdB6P+RSurolo9zSDsTB+7KjUT7IsZF6VHMoN71MouhRGtVxWGjVQJuW6u/qbBDm&#10;ejcd9m8vcvdw2Fo+bU+b6vMV8f4ujp5AeLr4axj+8AM6lIHpaM+snegRFkkakgjhUHCzVbICcURI&#10;szgFWRbyP3/5C1BLAwQUAAAACACHTuJA4Fruct4MAACLfwAADgAAAGRycy9lMm9Eb2MueG1s7V1N&#10;j9xIGb4j8R9afU/GVeUqu0aZrESyCQcEKy1wd7rdH6jbbtmdzOQKEnvjhBDSIiQQcFo4oD0gENpf&#10;k2R/Bs9bLrv9OT3tCTvT006kpKfb47ar3o/nfd4PP/nkar0avQmTdBlHF2P22BmPwmgST5fR/GL8&#10;s5++eOSPR+k2iKbBKo7Ci/HbMB1/8vT733tyuTkPebyIV9MwGeEkUXp+ubkYL7bbzfnZWTpZhOsg&#10;fRxvwggfzuJkHWzxYzI/mybBJc6+Xp1xx1Fnl3Ey3STxJExTvPs8+3Bsz5jc5ITxbLachM/jyet1&#10;GG2zsybhKtjiltLFcpOOn5qrnc3CyfYns1kabkerizHudGv+xZfg9Sv69+zpk+B8ngSbxXJiLyG4&#10;ySXU7mkdLCN8aXGq58E2GL1Olo1TrZeTJE7j2fbxJF6fZTdiVgR3wZza2rxM4tcbcy/z88v5plh0&#10;bFRt1XufdvLjN58lo+X0YsyZHo+iYI0t//Db/7z7169G9A7W53IzP8dhL5PN55vPEvvGPPuJbvlq&#10;lqzpf9zM6Mqs7NtiZcOr7WiCN6VwOJdY9Ak+c7USnpbZ2k8W2KDG700Wn+75zbP8i8/o+orLudxA&#10;KtPdUqW3W6rPF8EmNDuQ0hrYpVIsX6n3v/vi/R++ev+nX4+Y52WLZQ6klRptr34Q495Z/n6KN1sW&#10;jGnOmSvHIyyN8JXjW6nM185TTCh8TEvHfaZd83lx/8H5Jkm3L8N4PaIXF+MEQm9kMXjzo3SL/cKh&#10;+SH09Wm8Wk5fLFcr80Myf/VslYzeBFCQF+YPXS5+pXLYKhpdXoy15HQdAbR+Bm3Dy/UGkpNGc/N9&#10;ld9Iyyd2zJ+2E9OFPQ/SRXYB5gx0WHC+Xm7DxLxahMH002g62r7dQDYjGKUxXcw6nI5HqxA2jF6Z&#10;I7fBcnWTI3F3qwg3ScKSbQq92l69usJp6OWrePoWG/h6kyznCyyp2UJzOGQrO+T/L2Q8F7IPX379&#10;/jd//fCPv7/7y9fffvNHev3V3yBwPt01XS4k81lkVTO/o0w9RrPVcvNzugFaU6uhjHuSpIwETkrF&#10;VU3glHSVbwVOCaOn3dKWbpOAFulZHEUQvDjJvqpD9r57OeorPdtkGUTzVYestUtQJjbYlO9aVEQu&#10;KmV7ZI33wfZICKZze8RgcFxRkw/Pd2GmcoPkKG8wSCdhkNxcyjoMUua4bmmQmOtIX9ckrmyRmHYG&#10;k9Ti/u6ZSYL/yMBkyST5BRSCxzoQImmPMBA8FtOQD8+ixwIjVUwSE/tEZMBI+9BUuzjdN4ykcinr&#10;Mkn8I2Ak7mitAdANxswlrmySBpDU6v/aRejOQBJ4DRvetuNp3+0pK1z7sEkZnhbCVS4C3YqsSOkK&#10;OQDqIwLUOyqkQ1aMNbgB1PlhI/ZS2kTzJvbyfacmKsJnOUvCuRAIwyicyLmOXSBvY/2HGn11R/n3&#10;y6gg9NljVFRPo6K41jyzKdxXWgL9VGyKksJl1qYMkLidEbpnstLGGvq9WUPBtUKcZFhD4bvwLxX5&#10;kL4gmTGsoZCOhCxda0n2IeIoJsrQfEVG4jDpA4UTrVR81L7e9wwzegWvVo5MylzaQZEJ94z2mW0A&#10;k+vV2VsXFj0nvoWr/X0W/XT2oY208vuSVkwL6VoMxrjreddHiANpdSIsurePtMqopuuRXIk7h7q7&#10;irIgxES0UlVcupA9Y3eZkkBz15rdhwrgjok+R+bOgrhvf/n7d//9cynHosuMVVeOJYmRInok3SzJ&#10;1ZpyQfrTAYgzYuPDOkGCKt6aCU1QklJ8zGWO2Jd1eYW8d5FxEbtsH0nqfGrvJpj+ApBjtl4ho438&#10;3ugRUwJ/DSKFqzYpGhNclLOD332G5vaZvqMStoKGKMEPXaapDoEfQjhZchiCAwnSiAgqciV9H3TE&#10;gAKhIdbE2xS+V0T45W0QtHr2wEO2AYQzp1jdeAUkZmUjper42Cq7DwMK3JVSEGRr5Al0mYk7ZB/g&#10;nR2Wo0BUSoB2q+mDZixPbQ9ovFTSgtRMyz6Y1euhD1wx8FhWH6AMyNlU90EhNqXglRzesA/lfWiL&#10;TnWZRDpEHwRQB2o9MrukPYYfqvsgkdhAPZHZB6T6h7xZ2M4kBecPqrbIL2LvjryZLtNSHbi3Iyri&#10;DGC2jkNcjfq/XM6AlEkKAUHz0sEcgD5wVvuYcCqyYS0OoS9NhkgZxiU3RD5DIXDVEDFUh+qcJ7u7&#10;KsfjozMJzVyb1tRlSm2/KgvfUWA0jctoVWUhmZe77iHxfQSJb78oktiFOlb/ekA7CjdNJTdRFSjU&#10;EnVo50oPqYcB2jVCTr8l8kfRP9nBPvvgO6iCshZVObLpcqXkxDjZsvFbQ7siy0PF0yT2x5oAQo4h&#10;92xf/vPDv7/Z0X3cKRMAHbZyZOi+CttXT/JjV7mg5CzpiHJ9t04HMOWAEMz2xmWMEhfXAqLJ6+RN&#10;OD2Y8JMIvIz1v2u2b4oK/8zfn0I5NndasBO92U/TQWqAD7bS1G5xQSlbaeKuo7JSgW54fTIpRk4U&#10;RJ1dojf7bYTw0LlEuR1Sa1Qhg+/PhDqvCRxc37y9YQo0RNtG9KU1EEpqqpyijeAKFXf1cBPsk+vn&#10;fCsHoh1aFE6C16C45LpgiDt1XoMCvjCaPruKsiZIEtTlNO/aM308trsqQ2lpRw8fVy63CQDuKdPr&#10;CCODc9s2RtQPS0IEJsPHvcxydJvoIS2cLTQB47sqGOZOK2DvS4Ggj8pH411mtFAu7GR+aCci4Mmd&#10;wo0DvN/WZj0YwA5rn6t1OYIt8xqHkOKuw5iJjIz3AFKH1ajoquQCMMpGTorbbqRuZT0dPEW1yQ08&#10;lZW49AlhYSm1NZpCeQiE6hvhCRCH2UYMNYylLBGIubaN6MslKFQy2QZ0jujBazR8on40t0xDtq6y&#10;D7t0XZ1LYOWajv5cAvOk4MSnwVoJ1+fQiKq1YhLGyloraAu1ycGadVurgUs4pjQMZ0XklKXqSmwV&#10;PtoFsiRhBDjTbY5lmYLbNFjWSMz1WLa9as1H/ZCtWuMIeJGkqckegZQsiY8Wp8xsdEveaomiU7rG&#10;Ex4OcLczJTgrSh3fN+xVPTSyslWOeG7EfUrP2CNCV5hsYmHsDuYO9mpf62292OC47NUuaGpIWDl0&#10;6u8RhesqarMwNJzjaIUsSAW/DxL2kCWs5g/rY3HqPrHNirUPxVE+AV+DszTmnmTh985uuUBheSmt&#10;GZ+DM3f7uoHAuXsCB8X7jWi17OQOIQ0YWnVzGI4GENGoLGUe16bk0eZbhzFd4WlQzrsIsJgFJ8uO&#10;7iApo6ZfIlkAnkAYayqZqri2IcPUkWHSRUVjHdhmuXdLT/VHHSAhJTJ+2daAjLKt+Tv/MKCOh4w6&#10;0JJwbWZJ3aByhEJfO4LPhfyA7jfShPykA4GqKjrVzBPGJW8yVNkdQZUd0SR1alz1LfmgKSBUXUB+&#10;AKkKqevEixLMFGmSeAyMbImRRatEcxv6Fny4CtWwlAmibVCCuouqWioZerlsguJjlBk0UnZ7Jq6W&#10;jh8GqUYd0ACq1JSJLLrrk7TSrvAsH4/UIHfrqjlAtM59aIvH+uasmI+yOJu0ckE0kjetQGV0mKER&#10;02ZxEboNA1Bs6ytzipClvfunbC47AHMJymCaMJIEmZFEZzvWubYRA5TB2Opj4nAxf6BpMJE5sFTa&#10;obM7FeqfbfmqwCxzZAeqiopiDFY0g34ML9o9h3wYcG738D4MOGetZdLlOOog6kQ5NHnRYDWwc25j&#10;jD5YOwiXzVYOLfi7FnzDWtZDF947dEHgSpjI8OiAxw2/7Hp+0T+GKIZ8NISym0k/meoqTCZomt1y&#10;Eckh6oAA0be7wGF/vUaxISaRFaVVgzaUtGH3GJQ6k4iQu+QDO5DRTVLkaKBEUG9UBOWHtE8V5Dow&#10;iQ+ZSUTvc1PNEc2UROsQRecO19RfRvZWOaIuS8MYyK5olBfRaHsUxHDADvF2aXt7KhmF3pa9AxDB&#10;GN8a4h1SyfQkn6MKiXgRM+9K0G8REmmUEmQ6ixEtQtbHsgwh0Wk+8wnN9blv6DBKtxlSz8g7GFyO&#10;aSxOXeaGIfXHZpNkC03TO26rPMRAITjIetJ3+e0hbutCElRnXY+f+8I58NTaTAqkxB6X1DZYDQ6U&#10;9N18rAPmP1Bfxq3C54EsA/Vw/58GaDoH60KGodcliHpI1ACA4RPqIG/gIwJtcvbDvMrWR3+iZS1X&#10;9i4PbRRyT71Re9ggtW+zzcjRsIYFLj9yyAydv1bxhwrU1PRq007cWQvxbrR0OWzo6xzwXEYnf3Cn&#10;jwk0dQg3PCn2JJ8UiwRsbpPqlCV9tJ/EuMFEIyZlziejGqmBSgbK8iFTlvzjTsvGNBjfTGcxlKUB&#10;GpDRXaSBR2Af3bBsdFeaZ7SbTJZ9njw9BL78M15fbs5DHi/i1TRMn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w8AAFtDb250ZW50X1R5cGVz&#10;XS54bWxQSwECFAAKAAAAAACHTuJAAAAAAAAAAAAAAAAABgAAAAAAAAAAABAAAAAxDgAAX3JlbHMv&#10;UEsBAhQAFAAAAAgAh07iQIoUZjzRAAAAlAEAAAsAAAAAAAAAAQAgAAAAVQ4AAF9yZWxzLy5yZWxz&#10;UEsBAhQACgAAAAAAh07iQAAAAAAAAAAAAAAAAAQAAAAAAAAAAAAQAAAAAAAAAGRycy9QSwECFAAU&#10;AAAACACHTuJAmGIsONgAAAAHAQAADwAAAAAAAAABACAAAAAiAAAAZHJzL2Rvd25yZXYueG1sUEsB&#10;AhQAFAAAAAgAh07iQOBa7nLeDAAAi38AAA4AAAAAAAAAAQAgAAAAJwEAAGRycy9lMm9Eb2MueG1s&#10;UEsFBgAAAAAGAAYAWQEAAHcQAAAAAA==&#10;">
                      <o:lock v:ext="edit" aspectratio="f"/>
                      <v:shape id="_x0000_s1026" o:spid="_x0000_s1026" style="position:absolute;left:0;top:0;height:4963795;width:5302250;" filled="f" stroked="f" coordsize="21600,21600" o:gfxdata="UEsDBAoAAAAAAIdO4kAAAAAAAAAAAAAAAAAEAAAAZHJzL1BLAwQUAAAACACHTuJAmGIsONgAAAAH&#10;AQAADwAAAGRycy9kb3ducmV2LnhtbE2PQUvDQBSE74L/YXmCF2k3ScGEmJceCmIRoZhqz9vsMwlm&#10;36bZbVL/veupHocZZr4p1hfTi4lG11lGiJcRCOLa6o4bhI/98yID4bxirXrLhPBDDtbl7U2hcm1n&#10;fqep8o0IJexyhdB6P+RSurolo9zSDsTB+7KjUT7IsZF6VHMoN71MouhRGtVxWGjVQJuW6u/qbBDm&#10;ejcd9m8vcvdw2Fo+bU+b6vMV8f4ujp5AeLr4axj+8AM6lIHpaM+snegRFkkakgjhUHCzVbICcURI&#10;szgFWRbyP3/5C1BLAwQUAAAACACHTuJA1avN058MAAAEfwAADgAAAGRycy9lMm9Eb2MueG1s7V3P&#10;b9vIFb4X6P8g6J6YM0MOOUacBZo07aFoF9i2d1qibBUSJZCK7Vx7aG97LApsUaBF29O2h2JPBYr9&#10;azbZP6PfGw7JEX9YFp3GljUJkNAiTZF8b9773vd+8MVnN8vF6CrJ8vkqPRuz5954lKST1XSeXpyN&#10;f/XLN8+i8SjfxOk0XqzS5Gz8LsnHn7384Q9eXK9PE766XC2mSTbCSdL89Hp9Nr7cbNanJyf55DJZ&#10;xvnz1TpJsXO2ypbxBj9mFyfTLL7G2ZeLE+558uR6lU3X2WqS5Dk+fV3sHJszZnc54Wo2m0+S16vJ&#10;22WSboqzZski3uCW8sv5Oh+/1Fc7myWTzS9mszzZjBZnY9zpRv+LL8H2Of178vJFfHqRxevL+cRc&#10;QnyXS2jc0zKep/jS6lSv4008epvNW6dazifZKl/NNs8nq+VJcSP6ieAumNd4Nq/i9CoubmaCZ11e&#10;ILY+4nnPL+i609Wb+WKBp3GCs5/SZ/T/NaSd0O5Fun1Q8Yk+1hxzvYY65OtKMfL7XeIXl/E60WLM&#10;Tyc/v/o8G82nZ2PJxqM0XkIr3//h9+//9PX7v/xuxMKQpEjfjwO/WOPQzc2PVjfQ7fLzHB/S9d/M&#10;siX9j8c+ov2Kc+YH49G7s7GIpBcZdUhuNqMJ9oeSCYndE+znEVO+3n9Sn2ed5ZufJKvliDbOxhm0&#10;TStBfPWzfEPPMj4tD6GvzVeL+ZQes/4huzh/tchGVzE0843+Q5eLX9k6bJGOrs/GKuB0HTGW2wxq&#10;js3lGo8jTy/09239Rm6f2NN/uk5MF/Y6zi+LC9BnoMPi0+V8k2R66zKJpz9Op6PNuzWeeAprMKaL&#10;WSbT8WiRwHjQlj5yE88XdzkSd0eaBL3JTwuh0Nbm5vwGp6HN89X0HQT4dp3NLy7xSLUI9eHQreKQ&#10;/7+S8VLJPnz1zfsv//7hX//87m/ffP/tn2n7639A4SK6a7pcKNyr9HN6WvUdFeoxmi3m61/TDdgK&#10;x8OAtIwULggklw2Fk4EvI6NwUgT0Lf3alm+ymB7Sq1WaQvFWWfFVPbr36fVoqPZssnmcXix6dK1b&#10;gwq1ocdFcviEqiJKVbHtkbLUYx97JARTpT1iMDi+aOhHGPkwU6VB8mToDNJRGCS/1LIeg1Q4rnsa&#10;JOZ7QaQaGmdbJKY8Z5I63N8jM0nwHy2IFFVQaH+IpELCQPBYTEE/Qq0C8WmFkbZMEhO7VMRhpF1o&#10;qludHhtGkqWW9ZkkbjnBoRiJe0opAHQ49lrjbJPkQFKn/+tWoQcDSSAUCovUpyv+QF3hKoJNKvC0&#10;EL70g4b7CgJfBA5QHxCgVrt0RVuDO0Cdn7ZiL6l0NK9jryjyGqoiImaQtc+5EAjDjjL66o/yH5dR&#10;Qeizw6jIgUZFcqV4YVN4JFUA9NPwP8JnxqY4SNzNCD0yXeliDaPBrKHgSiJO0qyhiHz4ly39CCJB&#10;OqNZQxF4AXTpVkuyCxFXzCxxZ+TuWRABhRMkqnZ1P+9HhhnDilezyJLI5tL2IUsYD/Xq02IAkxs2&#10;2VsfFh14oJCDr6JdFv145NBFWkVDSSumROAbDMa4H4a3R4iOtDoSFj3cRVoVVNPtSM7izrHcfUlZ&#10;EGIiOqkqHvjQPb3emQyA5m41u44+rxMwDxUZInNnQNz3v/3jd//9q5VjUTZj1ccfZCukiJ4FfpHk&#10;6ky5CI97AHFabSJYJ2jQlrdmQhGUpBQf85kndmVdzpFwrjIuos72kaZeTM3dxNPfAHLMlgukkpHf&#10;Gz1jUuCvRqRw1TpFo1M7dnbw02do7p/pO6RcDbJ2RjwW/FA2TbUP/BDCK5LDUBxokEJEsKVXQRSB&#10;jnAoECvEmHiTwg+rCN8Wg6CnZw7cRwwgnDnF6torIDEbtFKqXgRRORTYkgNBtlaeQNlM3D5ygHf2&#10;WIkCUSkB2q2xHhRjZWpbODRel7QgNdMhB/30BqwHLhl4LLMesBiQs9mWg0RsSsErOTwnB6u0KOqK&#10;TpVNIu2zHgRQB2o9CrukQoYftuUQILGBeiItB6T6Xd4s6WaS4tMnVVsUVbF3Ty5E2bRUD+7tiYo4&#10;A5ht4hBfeZzYTF3DBqRMWggIWlbClQDUVLC5oCjXpYJkeR8qKIqqwNkGSENpMkTKMC6lIYoYKnC3&#10;DRHjgadKnuzhqhwPj84kNHNrWlPZlNrupSwiT4LR1C6jcymLgIWl63aJ7wNIfEdVkUS9ks36GwDt&#10;KNzEWi0gBQq1RBPa+UGI1IODdu1QpyPyR7U92cEhcog8VEEZOUgvaLvcIODEOJmy8XtDuyrLc+gJ&#10;IOQYylDnq39/+M+3Nd3HPZsA6LGVI033bbF9zSQ/pMoFJWeJzpN+5DfpACY9EIKFbHzGKHFxKyCa&#10;vM2ukunehF+AwEtb/4dm+6ao8C/8/TGUY3OvAzvRh8NWOkgN8MFGm7otLihlo03c92RRKtAPr48m&#10;xciJgmiyS/ThMEGI0FcUQetljSpk8P2FUpdVqM71XXQ3TIGG6BLEUFoDoaSiyikSBJeouGuGm2Cf&#10;/KjkWzkQrWtROApeg+KS24Ih7jV5DQr4knT66ibVnX1aUedT6sqjpa37eEx3Vbu5yiJAGJc+NwkA&#10;HkpOCBm/X5cLo344IESgM3w8LCxHv4l2DMjDMyDc6wTsQykQ9FFFaLwrjBbKhb3CD9UqAp7cq9w4&#10;wPt9bdaTAeyw9uWytiNYm9fYhxT3PcZ0ZKS9B5A6rMbWWg24AIwykZPkphupf7EeD56i2uQWnipK&#10;XIaEsLCUyhhNIUMEQk1BhALEYSEIV8NoZYlAzHUJYiiXIFHJZBrQOaKHsNXwifrR0jK5bN2WHOp0&#10;XZNLYHZNx3AugYWB4MSn6UxpxLEitq0VC2CsjLXCaqE2OUIuvckVxyUcUrkQZ1XkVKTqLLYKuyBp&#10;Y3hJwwhw5psSyzIJt6mxrNaY27Fsd9VahPohU7XGEfAiSdPQPQIpGtOi+pYKXG7VvMUcRad0jUc8&#10;HOBhZ0pwVpU6vm/Zq2ZoZHSrAOJmnMRduM8g1PaI0BUmmxgYW8NcZ692td42iw0Oy17VQVNLw+zQ&#10;abhHFL4vqc1C03Cep2Qz1nYa9pQ1rOEPm2Nxmj6xy4p1D8WREQFfjbMU5p4U4Xdtt3ygsLKUVo/P&#10;udXXOQLn4QkcFO+3olXbye1DGjC06pYwHA0golVZykKudMmjybe6MV3JcVDOdQRYzYILbEe3l5ZR&#10;0y+RLABPIIwVlUzBzFhGyBVXdGeYVFXR2AS2Re7dipK6PMJdcK0KkPErRAMyyrTm16JxqOMpow60&#10;JNyaWZJ3qByhhWxmPvrQH9D9WpuQn/SgUNsLnWrmCeOSN3FVdgdQZUc0SZMal0NLPmgKCFUXkB9A&#10;qiJQTeJFCqaLNEk9HCNrMbJolWiLYWjBhy9RDUuZIBKDFNRdtL1KA4YeIpOg+BhlBq2U3Y6Jq9bx&#10;bpBq2lN8gqXU1okiuhuStFK+CA0fj9Qg95tL0xUB9cqhKx4bmrNiEcriTNLKB9FI3nQLKqPDDI2Y&#10;JouL0M0NQDGtr8yrQpbu7h/bXPbQdBaUwQQUJAkKI4nOdjznhiAclMHY6kPicDF/oG0wkTkwgdO+&#10;szsl6p9N+arALHNkB7YXKooxWNUM+jG8aP8ccjfg3Miw6Cp72GQU6yyTtuOovagT6dHkRY3VwM75&#10;rTH6YO2gXCZb6Vq/69ZvzVo2Qxc+OHRB4EqYSPPogMctv+yHUdU/hiiGfDSUsr9e4WiqqzCZoG12&#10;7SKSfZYDAsTISIHD/oatYkNMIqtKq9xqsFYDq4sNGwlMhNyWD+xBRndpD0IDJYJ6vURQfkhy2kKu&#10;jkl8ykwiep/byxzRjKVa+yx07nFF/WVkb6UnmrrkxkD2RaO8ika7oyCGA2rE27fau1PJKPQ27B2A&#10;CMb4NhCvSyXTm3wOKiTiVcxcl6DfIyRSKCUo1ixGtIigOZbFhUTH+c4nNNeXvqHHKGEsxzCjhCH1&#10;jLyDxuWYxuI1dc4NqT80mxR00DSD47atlxhIBAdFT3qd33ZxWx+SoDrrZvw8FM6Bp1Z6UiAl9nhA&#10;bYPbwYEMIr8c64D5D9SXca/w2ZFloB4e/9sAdedgU8kw9NryBvtEDQAYEaEO8gYRItA2Z+/mVXa+&#10;+hMta+Vi7/PQekHuqDfqDhsCFZlsM3I0rGWB7VcOuVc+dFcXdi/mhxqixuvR0nbYMNQ54L2MXvni&#10;zggTaJoQzr0p9ijfFIsEbGmTmsWPtGt3vHCH6kcWBCWfjGqkFipxlOVTpiz5x52WjSEbkZ7OoilL&#10;DTSgo3WkgVdgH9ywbHRX6nej60yWeZE7vX3d/hnb9svrX/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EA8AAFtDb250ZW50X1R5cGVzXS54bWxQ&#10;SwECFAAKAAAAAACHTuJAAAAAAAAAAAAAAAAABgAAAAAAAAAAABAAAADyDQAAX3JlbHMvUEsBAhQA&#10;FAAAAAgAh07iQIoUZjzRAAAAlAEAAAsAAAAAAAAAAQAgAAAAFg4AAF9yZWxzLy5yZWxzUEsBAhQA&#10;CgAAAAAAh07iQAAAAAAAAAAAAAAAAAQAAAAAAAAAAAAQAAAAAAAAAGRycy9QSwECFAAUAAAACACH&#10;TuJAmGIsONgAAAAHAQAADwAAAAAAAAABACAAAAAiAAAAZHJzL2Rvd25yZXYueG1sUEsBAhQAFAAA&#10;AAgAh07iQNWrzdOfDAAABH8AAA4AAAAAAAAAAQAgAAAAJwEAAGRycy9lMm9Eb2MueG1sUEsFBgAA&#10;AAAGAAYAWQEAADgQAAAAAA==&#10;">
                        <v:fill on="f" focussize="0,0"/>
                        <v:stroke on="f"/>
                        <v:imagedata o:title=""/>
                        <o:lock v:ext="edit" aspectratio="t"/>
                      </v:shape>
                      <v:shape id="文本框 177" o:spid="_x0000_s1026" o:spt="202" type="#_x0000_t202" style="position:absolute;left:1922145;top:386080;height:281940;width:761365;"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DZRL/7GAIAAEMEAAAOAAAAZHJzL2Uyb0RvYy54bWytU0uS&#10;0zAQ3VPFHVTaE39mJpO44kwVhLChgKqBAyiybKtKv1IrsXMBuAErNuw5V84xLSXzhUUWeGG31O2n&#10;9163FjejVmQnPEhralpMckqE4baRpqvpt6/rNzNKIDDTMGWNqOleAL1Zvn61GFwlSttb1QhPEMRA&#10;Nbia9iG4KsuA90IzmFgnDCZb6zULuPRd1ng2ILpWWZnn02ywvnHecgGAu6tjkp4Q/TmAtm0lFyvL&#10;t1qYcET1QrGAkqCXDugysW1bwcPntgURiKopKg3pjYdgvInvbLlgVeeZ6yU/UWDnUHihSTNp8NAH&#10;qBULjGy9/AtKS+4t2DZMuNXZUUhyBFUU+QtvbnvmRNKCVoN7MB3+Hyz/tPviiWxqOi0oMUxjxw8/&#10;fxx+/Tn8/k6K6+vo0OCgwsJbh6VhfGtHnJv7fcDNKHxsvY5flERifl6WxeUVJfuaXsym+exktRgD&#10;4Zi/nhYXU0xzzJezYn6Z8tkjjvMQPgirSQxq6rGTyWC2+wgBOWHpfUk8FqySzVoqlRa+27xTnuwY&#10;dn2dnkgXf3lWpgwZajq/KiMPhqPc4ghhqB3aAaZL5z37A54C5+n5F3AktmLQHwkkhFjGKi2D8Cnq&#10;BWvem4aEvUPHDd40Gslo0VCiBF7MGKXKwKQ6pxLVKYMiY7OOTYlRGDcjwsRwY5s9NnDrvOx6tDS1&#10;MJXjbCV3TvcgDu/TdQJ9vPvL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ys6zXAAAABwEAAA8A&#10;AAAAAAAAAQAgAAAAIgAAAGRycy9kb3ducmV2LnhtbFBLAQIUABQAAAAIAIdO4kDZRL/7GAIAAEME&#10;AAAOAAAAAAAAAAEAIAAAACY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喷淋用水</w:t>
                              </w:r>
                            </w:p>
                          </w:txbxContent>
                        </v:textbox>
                      </v:shape>
                      <v:shape id="直接箭头连接符 178" o:spid="_x0000_s1026" o:spt="32" type="#_x0000_t32" style="position:absolute;left:1275080;top:556260;flip:y;height:635;width:65468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D1HkNoGgIAAAkEAAAOAAAAZHJzL2Uyb0RvYy54bWytU82O&#10;0zAQviPxDpbvNG0h2RI13UPLckFQiZ/71HESS/6T7W3al+AFkDgBp4XT3nkaWB6DsRN2YRHSHsgh&#10;mvHMfDPf5/Hy9KAk2XPnhdEVnU2mlHDNTC10W9HXr84eLCjxAXQN0mhe0SP39HR1/96ytyWfm87I&#10;mjuCINqXva1oF4Its8yzjivwE2O5xmBjnIKArmuz2kGP6Epm8+m0yHrjausM497j6WYI0hHR3QXQ&#10;NI1gfGPYueI6DKiOSwhIyXfCerpK0zYNZ+FF03geiKwoMg3pj03Q3sV/tlpC2TqwnWDjCHCXEW5x&#10;UiA0Nr2G2kAAcu7EX1BKMGe8acKEGZUNRJIiyGI2vaXNyw4sT1xQam+vRff/D5Y9328dEXVFizkl&#10;GhTe+NW7y+9vP159+fztw+WPr++jffGJzE4WUa3e+hKL1nrrRs/brYvUD41TpJHCvsG1SmIgPXJA&#10;Z36STxeo+LGieV7Mi1F2fgiEYbzIHxWLnBKG8eJhHrtkA1yEtc6Hp9woEo2K+uBAtF1YG63xdo0b&#10;WsH+mQ9D4a+CWCw16Sv6OJ9HeMBtbXBL0FQWGXvdpjG9kaI+E1LGCu/a3Vo6soe4MekbB/ojLTbZ&#10;gO+GvBSKaVB2HOonuibhaFFKjU+IxhEUrymRHF9ctFJmACFvMoMToFv5j2zUQ2qUJao/6B2tnamP&#10;6RrSOW5IEm7c5riCv/up+uYF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SOsatcAAAAHAQAA&#10;DwAAAAAAAAABACAAAAAiAAAAZHJzL2Rvd25yZXYueG1sUEsBAhQAFAAAAAgAh07iQPUeQ2gaAgAA&#10;CQQAAA4AAAAAAAAAAQAgAAAAJgEAAGRycy9lMm9Eb2MueG1sUEsFBgAAAAAGAAYAWQEAALIFAAAA&#10;AA==&#10;">
                        <v:fill on="f" focussize="0,0"/>
                        <v:stroke color="#000000" joinstyle="round" endarrow="block"/>
                        <v:imagedata o:title=""/>
                        <o:lock v:ext="edit" aspectratio="f"/>
                      </v:shape>
                      <v:shape id="文本框 179" o:spid="_x0000_s1026" o:spt="202" type="#_x0000_t202" style="position:absolute;left:3319145;top:1281430;height:280670;width:78486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Bk/adtGgIAAEQEAAAOAAAAZHJzL2Uyb0RvYy54bWytU0uS&#10;0zAQ3VPFHVTaE9tJJpO44kwVhLChgKqBAyiybKtKv1IrsXMBuAErNuw5V84xLSXzhUUWeCG3pKen&#10;fq9by5tBK7IXHqQ1FS1GOSXCcFtL01b029fNmzklEJipmbJGVPQggN6sXr9a9q4UY9tZVQtPkMRA&#10;2buKdiG4MsuAd0IzGFknDG421msWcOrbrPasR3atsnGez7Le+tp5ywUArq5Pm/TM6C8htE0juVhb&#10;vtPChBOrF4oFlASddEBXKdumETx8bhoQgaiKotKQRrwE420cs9WSla1nrpP8nAK7JIUXmjSTBi99&#10;oFqzwMjOy7+otOTegm3CiFudnYQkR1BFkb/w5rZjTiQtaDW4B9Ph/9HyT/svnsi6orMJJYZprPjx&#10;54/jrz/H399Jcb2IDvUOSgTeOoSG4a0dsG/u1wEXo/Ch8Tr+URLB/cmkWBTTK0oOiB3Pi+nk7LUY&#10;AuEIuJ5P5zOsAkfAeJ7PrtN+9kjkPIQPwmoSg4p6LGVymO0/QsCkEHoPifeCVbLeSKXSxLfbd8qT&#10;PcOyb9IX88Ujz2DKkL6ii6sx5skZ9nKDPYShdugHmDbd9+wEPCXO0/cv4pjYmkF3SiAxRBgrtQzC&#10;p6gTrH5vahIODi03+NRoTEaLmhIl8GXGKCEDk+oSJKpTBkXGap2qEqMwbAekieHW1ges4M552XZo&#10;aaphgmNzJXfODyF279N5In18/K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fKzrNcAAAAHAQAA&#10;DwAAAAAAAAABACAAAAAiAAAAZHJzL2Rvd25yZXYueG1sUEsBAhQAFAAAAAgAh07iQGT9p20aAgAA&#10;RAQAAA4AAAAAAAAAAQAgAAAAJg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车辆清洗</w:t>
                              </w:r>
                            </w:p>
                          </w:txbxContent>
                        </v:textbox>
                      </v:shape>
                      <v:shape id="直接箭头连接符 180" o:spid="_x0000_s1026" o:spt="32" type="#_x0000_t32" style="position:absolute;left:1275080;top:1405890;flip:y;height:1905;width:65468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A0Om/IGQIAAAsEAAAOAAAAZHJzL2Uyb0RvYy54bWytU82O&#10;0zAQviPxDpbvNGnVlLZquoeW5YKgErB313ESS/6Tx9u0L8ELIHECTiynvfM0sPsYjJ2yhUVIeyCH&#10;aMae+Tzf58+Ls71WZCc8SGtKOhzklAjDbSVNU9K3b86fTCmBwEzFlDWipAcB9Gz5+NGic3Mxsq1V&#10;lfAEQQzMO1fSNgQ3zzLgrdAMBtYJg5u19ZoFTH2TVZ51iK5VNsrzSdZZXzlvuQDA1XW/SY+I/iGA&#10;tq4lF2vLL7UwoUf1QrGAlKCVDugyTVvXgodXdQ0iEFVSZBrSHw/BeBv/2XLB5o1nrpX8OAJ7yAj3&#10;OGkmDR56B7VmgZFLL/+C0pJ7C7YOA2511hNJiiCLYX5Pm9ctcyJxQanB3YkO/w+Wv9xtPJFVSSdj&#10;SgzTeOM3769/vPt08/Xq+8fr228fYvzlMxlOk1qdgzk2rczGo3YxA7fxkfq+9prUSroLtFUSA+mR&#10;PSajp0WO3eSA8TgvprOj7mIfCMeCSTGeTAtKeCyY5UW8lawHjMDOQ3gurCYxKCkEz2TThpU1Bu/X&#10;+v4wtnsBoW/81RCblSFdSWfFKOIz9GuNPsFQO+QMpkmDglWyOpdKxQ7wzXalPNmx6Jn0HQf6oywe&#10;smbQ9nVpq3dTK1j1zFQkHByKafAR0TiCFhUlSuCbi1HyXWBSnSqDl8w06h/VqIcyKMtJ8RhtbXVI&#10;F5HW0SNJuKOfowl/z1P36Q0v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I6xq1wAAAAcBAAAP&#10;AAAAAAAAAAEAIAAAACIAAABkcnMvZG93bnJldi54bWxQSwECFAAUAAAACACHTuJANDpvyBkCAAAL&#10;BAAADgAAAAAAAAABACAAAAAmAQAAZHJzL2Uyb0RvYy54bWxQSwUGAAAAAAYABgBZAQAAsQUAAAAA&#10;">
                        <v:fill on="f" focussize="0,0"/>
                        <v:stroke color="#000000" joinstyle="round" endarrow="block"/>
                        <v:imagedata o:title=""/>
                        <o:lock v:ext="edit" aspectratio="f"/>
                      </v:shape>
                      <v:shape id="文本框 181" o:spid="_x0000_s1026" o:spt="202" type="#_x0000_t202" style="position:absolute;left:1929765;top:1958975;height:281305;width:78486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BKfE2uFwIAAEQEAAAOAAAAZHJzL2Uyb0RvYy54bWytU0uS&#10;0zAQ3VPFHVTaEzuBJE4qzlRBCBsKqBo4gCLLtqr0K7USOxeAG7Biw55z5RzTkjNfZpHFeGG3pOfX&#10;/V63Vle9VuQgPEhrSjoe5ZQIw20lTVPSH9+3bwpKIDBTMWWNKOlRAL1av3616txSTGxrVSU8QRID&#10;y86VtA3BLbMMeCs0g5F1wuBhbb1mAZe+ySrPOmTXKpvk+SzrrK+ct1wA4O5mOKRnRn8Joa1rycXG&#10;8r0WJgysXigWUBK00gFdp2rrWvDwta5BBKJKikpDemMSjHfxna1XbNl45lrJzyWwS0p4okkzaTDp&#10;HdWGBUb2Xv5HpSX3FmwdRtzqbBCSHEEV4/yJN9ctcyJpQavB3ZkOL0fLvxy+eSKrks6mlBimseOn&#10;379Of/6d/v4k42IcHeocLBF47RAa+ve2x7m53QfcjML72uv4RUkkni8mi3mkPMZ4Wizm08Fr0QfC&#10;ETAv3hUz7AJHwKQYv83TeXZP5DyET8JqEoOSemxlcpgdPkPAohB6C4l5wSpZbaVSaeGb3QflyYFh&#10;27fpidnxl0cwZUhX0sV0gnVyhrNc4wxhqB36AaZJ+R79AQ+J8/Q8RxwL2zBohwISw6BeyyB8mrlW&#10;sOqjqUg4OrTc4FWjsRgtKkqUwJsZo4QMTKpLkKhOGRQZuzV0JUah3/VIE8OdrY7Ywb3zsmnR0tTD&#10;BMfhSu6cL0Kc3ofrRHp/+dc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KzrNcAAAAHAQAADwAA&#10;AAAAAAABACAAAAAiAAAAZHJzL2Rvd25yZXYueG1sUEsBAhQAFAAAAAgAh07iQEp8Ta4XAgAARAQA&#10;AA4AAAAAAAAAAQAgAAAAJgEAAGRycy9lMm9Eb2MueG1sUEsFBgAAAAAGAAYAWQEAAK8FA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生活污水</w:t>
                              </w:r>
                            </w:p>
                          </w:txbxContent>
                        </v:textbox>
                      </v:shape>
                      <v:shape id="直接箭头连接符 182" o:spid="_x0000_s1026" o:spt="32" type="#_x0000_t32" style="position:absolute;left:1275080;top:2099945;flip:y;height:635;width:65468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CX6lIyHgIAAAoEAAAOAAAAZHJzL2Uyb0RvYy54bWytU82O&#10;0zAQviPxDpbvNGnYhjZquoeW5YJgJX7uruMklvwnj7dpX4IXQOIEnIDT3nkaWB6DsVN2YRHSHsgh&#10;Gtsz33zf5/HydK8V2QkP0pqaTic5JcJw20jT1fTVy7MHc0ogMNMwZY2o6UEAPV3dv7ccXCUK21vV&#10;CE8QxEA1uJr2Ibgqy4D3QjOYWCcMHrbWaxZw6bus8WxAdK2yIs/LbLC+cd5yAYC7m/GQHhH9XQBt&#10;20ouNpZfaGHCiOqFYgElQS8d0FVi27aCh+dtCyIQVVNUGtIfm2C8jf9stWRV55nrJT9SYHehcEuT&#10;ZtJg02uoDQuMXHj5F5SW3FuwbZhwq7NRSHIEVUzzW9686JkTSQtaDe7adPh/sPzZ7twT2dS0LCkx&#10;TOONX729/P7mw9WXz9/eX/74+i7Gnz6S6byIbg0OKixam3N/XIE791H6vvWatEq61zhWyQyUR/a4&#10;KB7N8jk6fqhpkS8Wi5PZ6LvYB8IxoZydlPMZJRwTyofpMBvxIq7zEJ4Iq0kMagrBM9n1YW2Nweu1&#10;fuzFdk8hICMs/FUQi5UhQ00XsyLCMxzXFscEQ+1QMpgu8QSrZHMmlYoV4LvtWnmyY3Fk0hfZIu4f&#10;abHJhkE/5qWjUVQvWPPYNCQcHHpp8A3RSEGLhhIl8MnFCAFZFZhUN5nBS2Y69Y9sbK8Msoj2j4bH&#10;aGubQ7qHtI8jkngexznO4O/rVH3zhF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jrGrXAAAA&#10;BwEAAA8AAAAAAAAAAQAgAAAAIgAAAGRycy9kb3ducmV2LnhtbFBLAQIUABQAAAAIAIdO4kCX6lIy&#10;HgIAAAoEAAAOAAAAAAAAAAEAIAAAACYBAABkcnMvZTJvRG9jLnhtbFBLBQYAAAAABgAGAFkBAAC2&#10;BQAAAAA=&#10;">
                        <v:fill on="f" focussize="0,0"/>
                        <v:stroke color="#000000" joinstyle="round" endarrow="block"/>
                        <v:imagedata o:title=""/>
                        <o:lock v:ext="edit" aspectratio="f"/>
                      </v:shape>
                      <v:shape id="直接箭头连接符 184" o:spid="_x0000_s1026" o:spt="32" type="#_x0000_t32" style="position:absolute;left:2989580;top:3346450;flip:y;height:635;width:55435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B2QWnVGwIAAAoEAAAOAAAAZHJzL2Uyb0RvYy54bWytU8uO&#10;0zAU3SPxD5b3NH2laqOms2gZNghG4rG/dZzEkl+yPU37E/wAEitgBaxmz9fA8BlcO2EGBiHNgiyi&#10;a/vcc+85vl6fHZUkB+68MLqkk9GYEq6ZqYRuSvrq5fmjJSU+gK5AGs1LeuKenm0ePlh3tuBT0xpZ&#10;cUeQRPuisyVtQ7BFlnnWcgV+ZCzXeFgbpyDg0jVZ5aBDdiWz6Xi8yDrjKusM497j7q4/pAOjuw+h&#10;qWvB+M6wS8V16FkdlxBQkm+F9XSTuq1rzsLzuvY8EFlSVBrSH4tgvI//bLOGonFgW8GGFuA+LdzR&#10;pEBoLHpDtYMA5NKJv6iUYM54U4cRMyrrhSRHUMVkfMebFy1YnrSg1d7emO7/Hy17drhwRFQlXeC9&#10;a1B449dvr76/+XD95fO391c/vr6L8aePZLKcR7c66wtM2uoLN6y8vXBR+rF2itRS2Nc4VskMlEeO&#10;JZ2ulqt8iY6fSjqbzRfzfPCdHwNhCMjz+SzPKWEIWMzyWCbr+SKvdT484UaRGJTUBweiacPWaI3X&#10;a1xfCw5PfegTfyXEZKlJV9JVPo30gONa45hgqCxK9rpJfXojRXUupIwZ3jX7rXTkAHFk0jc09Acs&#10;FtmBb3tcOoowKFoO1WNdkXCy6KXGN0RjC4pXlEiOTy5GCRlAyFtkcAJ0I/+BRj+kRlui/b3hMdqb&#10;6pTuIe3jiCTjhnGOM/j7OmXfPuH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UjrGrXAAAABwEA&#10;AA8AAAAAAAAAAQAgAAAAIgAAAGRycy9kb3ducmV2LnhtbFBLAQIUABQAAAAIAIdO4kB2QWnVGwIA&#10;AAoEAAAOAAAAAAAAAAEAIAAAACYBAABkcnMvZTJvRG9jLnhtbFBLBQYAAAAABgAGAFkBAACzBQAA&#10;AAA=&#10;">
                        <v:fill on="f" focussize="0,0"/>
                        <v:stroke color="#000000" joinstyle="round" endarrow="block"/>
                        <v:imagedata o:title=""/>
                        <o:lock v:ext="edit" aspectratio="f"/>
                      </v:shape>
                      <v:shape id="直接箭头连接符 185" o:spid="_x0000_s1026" o:spt="32" type="#_x0000_t32" style="position:absolute;left:1269365;top:558800;flip:x;height:4223385;width:3810;" filled="f" stroked="t" coordsize="21600,21600" o:gfxdata="UEsDBAoAAAAAAIdO4kAAAAAAAAAAAAAAAAAEAAAAZHJzL1BLAwQUAAAACACHTuJAJ9M12dUAAAAH&#10;AQAADwAAAGRycy9kb3ducmV2LnhtbE2PQU+DQBSE7yb+h80z8dYuUFMI8ujBROPBkNjqfQtPQNm3&#10;yG6h/fc+T3qczGTmm2J3toOaafK9Y4R4HYEirl3Tc4vwdnhcZaB8MNyYwTEhXMjDrry+KkzeuIVf&#10;ad6HVkkJ+9wgdCGMuda+7sgav3YjsXgfbrImiJxa3UxmkXI76CSKttqanmWhMyM9dFR/7U8W4ZvT&#10;y/udnrPPqgrbp+eXlqlaEG9v4ugeVKBz+AvDL76gQylMR3fixqsBYZWkkkSQQ+Jmm2QD6oiQZnEK&#10;uiz0f/7yB1BLAwQUAAAACACHTuJAV8I8gxcCAAAHBAAADgAAAGRycy9lMm9Eb2MueG1srVPNjtMw&#10;EL4j8Q6W7zRtSqs2arqHloUDgkrAA7iOk1jynzzepn0JXgCJE3BiOe2dp4HlMRg7YYHl0gM5RDMe&#10;zzfzfTNeXRy1IgfhQVpT0sloTIkw3FbSNCV98/ry0YISCMxUTFkjSnoSQC/WDx+sOleI3LZWVcIT&#10;BDFQdK6kbQiuyDLgrdAMRtYJg8Haes0Cur7JKs86RNcqy8fjedZZXzlvuQDA020fpAOiPwfQ1rXk&#10;Ymv5lRYm9KheKBaQErTSAV2nbuta8PCyrkEEokqKTEP6YxG09/GfrVesaDxzreRDC+ycFu5x0kwa&#10;LHoHtWWBkSsv/4HSknsLtg4jbnXWE0mKIIvJ+J42r1rmROKCUoO7Ex3+Hyx/cdh5IquSzpeUGKZx&#10;4rfvbr6//Xj75frbh5sfX99H+/MnMlnMolqdgwKTNmbnBw/czkfqx9prUivpnuFaJTGQHjmik8+X&#10;0/mMklNJZ7PFYjzILo6BcIxPFxMcB8fo4zyfTvs6WQ8YgZ2H8FRYTaJRUgieyaYNG2sMztf6vhg7&#10;PIeALWHir4SYrAzpSrqc5VifM9zXGvcETe2QM5gmNQpWyepSKhUzwDf7jfLkwOLOpC8SR9y/rsUi&#10;WwZtfy+F+m1qBauemIqEk0MxDT4iGlvQoqJECXxz0UJAVgQm1Tk3sbQy2EHUvlc7WntbndIQ0jnu&#10;R+px2OW4gH/6Kfv3+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fTNdnVAAAABwEAAA8AAAAA&#10;AAAAAQAgAAAAIgAAAGRycy9kb3ducmV2LnhtbFBLAQIUABQAAAAIAIdO4kBXwjyDFwIAAAcEAAAO&#10;AAAAAAAAAAEAIAAAACQBAABkcnMvZTJvRG9jLnhtbFBLBQYAAAAABgAGAFkBAACtBQAAAAA=&#10;">
                        <v:fill on="f" focussize="0,0"/>
                        <v:stroke color="#000000" joinstyle="round"/>
                        <v:imagedata o:title=""/>
                        <o:lock v:ext="edit" aspectratio="f"/>
                      </v:shape>
                      <v:shape id="直接箭头连接符 186" o:spid="_x0000_s1026" o:spt="32" type="#_x0000_t32" style="position:absolute;left:629920;top:2869565;flip:y;height:1905;width:65341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CmhGFJHQIAAAoEAAAOAAAAZHJzL2Uyb0RvYy54bWytU0uO&#10;EzEQ3SNxB8t70klDQtJKZxYJwwbBSHz2Fdvdbck/2Z50cgkugMQKWA2sZs9pYDgGZXeYgUFIs6AX&#10;rbLL9eq95/LyZK8V2QkfpDU1nYzGlAjDLJemrenrV6cP5pSECIaDskbU9CACPVndv7fsXSVK21nF&#10;hScIYkLVu5p2MbqqKALrhIYwsk4YTDbWa4i49G3BPfSIrlVRjsezoreeO2+ZCAF3N0OSHhH9XQBt&#10;00gmNpada2HigOqFgoiSQiddoKvMtmkEiy+aJohIVE1Racx/bILxNv2L1RKq1oPrJDtSgLtQuKVJ&#10;gzTY9BpqAxHIuZd/QWnJvA22iSNmdTEIyY6gisn4ljcvO3Aia0Grg7s2Pfw/WPZ8d+aJ5DV9jJYY&#10;0HjjV+8uv7/9ePXl87cPlz++vk/xxScymc+SW70LFRatzZk/roI780n6vvGaNEq6NzhW2QyUR/Y1&#10;nZWLRYnoh5qW89liOpsOtot9JCzlpw8fTaaUMDwwWYxzthjwEq7zIT4VVpMU1DRED7Lt4toag9dr&#10;/dALds9CREZY+KsgFStD+poupmXCBxzXBscEQ+1QcjBt5hmskvxUKpUqgm+3a+XJDtLI5C/RRdw/&#10;jqUmGwjdcC6nBlWdAP7EcBIPDr00+IZooqAFp0QJfHIpQkCoIkh1czJ6CaZV/ziN7ZVBFsn+wfAU&#10;bS0/5HvI+zgimedxnNMM/r7O1TdPeP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SOsatcAAAAH&#10;AQAADwAAAAAAAAABACAAAAAiAAAAZHJzL2Rvd25yZXYueG1sUEsBAhQAFAAAAAgAh07iQKaEYUkd&#10;AgAACgQAAA4AAAAAAAAAAQAgAAAAJgEAAGRycy9lMm9Eb2MueG1sUEsFBgAAAAAGAAYAWQEAALUF&#10;AAAAAA==&#10;">
                        <v:fill on="f" focussize="0,0"/>
                        <v:stroke color="#000000" joinstyle="round" endarrow="block"/>
                        <v:imagedata o:title=""/>
                        <o:lock v:ext="edit" aspectratio="f"/>
                      </v:shape>
                      <v:shape id="文本框 187" o:spid="_x0000_s1026" o:spt="202" type="#_x0000_t202" style="position:absolute;left:1329690;top:338455;height:350520;width:58356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H9ywobDAQAAZQMAAA4AAABkcnMvZTJvRG9jLnhtbK1T&#10;S27bMBDdF+gdCO5ryXZoK4LlAIGRbIK2QNoD0BRpEeAPJG3JF0hv0FU33fdcPkeHlOMU6SaLbKjh&#10;fN7Me0Otbgat0IH7IK1p8HRSYsQNs600uwZ//3b3qcIoRGpaqqzhDT7ygG/WHz+selfzme2sarlH&#10;AGJC3bsGdzG6uigC67imYWIdNxAU1msa4ep3RetpD+haFbOyXBS99a3zlvEQwLsZg/iM6N8CaIWQ&#10;jG8s22tu4ojquaIRKIVOuoDXeVohOItfhAg8ItVgYBrzCU3A3qazWK9ovfPUdZKdR6BvGeEVJ02l&#10;gaYXqA2NFO29/A9KS+ZtsCJOmNXFSCQrAiym5SttHjvqeOYCUgd3ET28Hyz7fPjqkWwbvJxiZKiG&#10;jZ9+/jj9+nP6/YSm1TIp1LtQQ+Kjg9Q43NoB3s2zP4AzER+E1+kLlFCKz2fXi2tQ+djg+by6ImSU&#10;mg8RMYiTak4WBCOW4qQks7yK4gXH+RDvudUoGQ32sMksMD08hAgzQepzSmpr7J1UKm9TGdTDAKRa&#10;klxxCUGJMlCZ6IxjJysO2+HMcWvbI1DcOy93HTTNJHM6qJ9bnl9KWu+/9wz68ne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MrY82QAAAAcBAAAPAAAAAAAAAAEAIAAAACIAAABkcnMvZG93bnJl&#10;di54bWxQSwECFAAUAAAACACHTuJAf3LChsMBAABlAwAADgAAAAAAAAABACAAAAAo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2.30</w:t>
                              </w:r>
                            </w:p>
                          </w:txbxContent>
                        </v:textbox>
                      </v:shape>
                      <v:shape id="文本框 188" o:spid="_x0000_s1026" o:spt="202" type="#_x0000_t202" style="position:absolute;left:1271905;top:3192780;height:349885;width:43815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aUDZrCAQAAZgMAAA4AAABkcnMvZTJvRG9jLnhtbK1T&#10;S27bMBDdF+gdCO5rfRLVsmA5QGEkm6AtkPYANEVaBPgDSVvyBdobdNVN9z2Xz9EhpThBssmiG4qc&#10;eXoz7w25vhmVREfmvDC6xcUix4hpajqh9y3+/u32Q42RD0R3RBrNWnxiHt9s3r9bD7ZhpemN7JhD&#10;QKJ9M9gW9yHYJss87ZkifmEs05DkxikS4Oj2WefIAOxKZmWef8wG4zrrDGXeQ3Q7JfHM6N5CaDgX&#10;lG0NPSimw8TqmCQBJPleWI83qVvOGQ1fOPcsINliUBrSCkVgv4trtlmTZu+I7QWdWyBvaeGFJkWE&#10;hqIXqi0JBB2ceEWlBHXGGx4W1KhsEpIcARVF/sKbh55YlrSA1d5eTPf/j5Z+Pn51SHQtXpYYaaJg&#10;4udfP8+//57//EBFXUeHBusbAD5YgIbxkxnh3jzGPQSj8JE7Fb8gCcV8uSxWeYXRqcVXxapc1rPX&#10;bAyIAuD6qi4qmAKNgOtVXVeRMXsiss6HO2YUipsWOxhlcpgc732YoI+QWFebWyFlGqfUaIAOqnpZ&#10;pT8uKWCXGopEPVPfcRfG3TiL3JnuBBoP1ol9D0WTygQH+1N381WJ831+TqRPz2P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D2lA2a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0.16</w:t>
                              </w:r>
                            </w:p>
                          </w:txbxContent>
                        </v:textbox>
                      </v:shape>
                      <v:shape id="文本框 189" o:spid="_x0000_s1026" o:spt="202" type="#_x0000_t202" style="position:absolute;left:1935480;top:1247775;height:280670;width:78486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AOamWqGgIAAEQEAAAOAAAAZHJzL2Uyb0RvYy54bWytUzuO&#10;2zAQ7QPkDgT7WLLXtmTD8gKJ4zRBEmCTA9AkJRHgDyRtyRdIbpAqTfqcy+fYIeX9ZgsXq0Iakk9v&#10;5r0Zrq57JdGBOy+MrvB4lGPENTVM6KbCP75v35UY+UA0I9JoXuEj9/h6/fbNqrNLPjGtkYw7BCTa&#10;Lztb4TYEu8wyT1uuiB8ZyzUc1sYpEmDpmow50gG7ktkkz+dZZxyzzlDuPexuhkN8ZnSXEJq6FpRv&#10;DN0rrsPA6rgkAST5VliP16nauuY0fK1rzwOSFQalIb0hCcS7+M7WK7JsHLGtoOcSyCUlPNOkiNCQ&#10;9J5qQwJBeyf+o1KCOuNNHUbUqGwQkhwBFeP8mTc3LbE8aQGrvb033b8eLf1y+OaQYBUurjDSREHH&#10;T79/nf78O/39icblIjrUWb8E4I0FaOjfmx7m5m7fw2YU3tdOxS9IQvF8cTWbluDyEeLJtCiK2eA1&#10;7wOiACjKaTmHcwqASZnPi9SL7IHIOh8+caNQDCrsoJXJYXL47AMUBdA7SMzrjRRsK6RMC9fsPkiH&#10;DgTavk1PzA6/PIFJjboKL2aTGdRBYJZrmCEIlQU/vG5Svid/+MfEeXpeIo6FbYhvhwISw6BeicBd&#10;mrmWE/ZRMxSOFizXcNVwLEZxhpHkcDNjlJCBCHkJEtRJDSJjt4auxCj0ux5oYrgz7Agd3FsnmhYs&#10;TT1McBiu5M75IsTpfbxOpA+Xf3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fKzrNcAAAAHAQAA&#10;DwAAAAAAAAABACAAAAAiAAAAZHJzL2Rvd25yZXYueG1sUEsBAhQAFAAAAAgAh07iQA5qZaoaAgAA&#10;RAQAAA4AAAAAAAAAAQAgAAAAJg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沉淀池</w:t>
                              </w:r>
                            </w:p>
                          </w:txbxContent>
                        </v:textbox>
                      </v:shape>
                      <v:shape id="直接箭头连接符 190" o:spid="_x0000_s1026" o:spt="32" type="#_x0000_t32" style="position:absolute;left:2714625;top:1405890;height:16510;width:625475;"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H7zz9EVAgAAAgQAAA4AAABkcnMvZTJvRG9jLnhtbK1T&#10;zY7TMBC+I/EOlu80SdWf3ajpHlqWC4JKwANMHSex5D/Z3qZ9CV4AiRNwgj3tnaeB5TEYO2ULi5D2&#10;QA7OODPzeb4vnxcXeyXJjjsvjK5oMcop4ZqZWui2om9eXz45o8QH0DVIo3lFD9zTi+XjR4velnxs&#10;OiNr7giCaF/2tqJdCLbMMs86rsCPjOUak41xCgJuXZvVDnpEVzIb5/ks642rrTOMe49f10OSHhHd&#10;QwBN0wjG14ZdKa7DgOq4hICUfCesp8s0bdNwFl42jeeByIoi05BWPATjbVyz5QLK1oHtBDuOAA8Z&#10;4R4nBULjoXdQawhArpz4C0oJ5ow3TRgxo7KBSFIEWRT5PW1edWB54oJSe3snuv9/sOzFbuOIqCs6&#10;n1CiQeEfv3138/3tx9vrL98+3Pz4+j7Gnz+R4jyp1VtfYtNKbxxqF3feblykvm+cim8kRfYVHc+L&#10;yWw8peSALpvk07OhH0q+D4RhASYnc8yzWDCbFgk+O+FY58MzbhSJQUV9cCDaLqyM1vhbjSuS4LB7&#10;7gNOgo2/GuIQUpO+oufTOAADtGmD9sBQWaTqdZt6vZGivhRSxg7v2u1KOrKDaJX0RHcg7h9l8ZA1&#10;+G6oS6nBRB2H+qmuSThY1FDj3aFxBMVrSiTHqxajZLcAQp4qgxOgW/mPajxeapziJHSMtqY+JP3T&#10;d7RGmvNo4+i93/ep+3R1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bRTTNkAAAAHAQAADwAA&#10;AAAAAAABACAAAAAiAAAAZHJzL2Rvd25yZXYueG1sUEsBAhQAFAAAAAgAh07iQH7zz9EVAgAAAgQA&#10;AA4AAAAAAAAAAQAgAAAAKAEAAGRycy9lMm9Eb2MueG1sUEsFBgAAAAAGAAYAWQEAAK8FAAAAAA==&#10;">
                        <v:fill on="f" focussize="0,0"/>
                        <v:stroke color="#000000" joinstyle="round" endarrow="block"/>
                        <v:imagedata o:title=""/>
                        <o:lock v:ext="edit" aspectratio="f"/>
                      </v:shape>
                      <v:shape id="肘形连接符 191" o:spid="_x0000_s1026" o:spt="34" type="#_x0000_t34" style="position:absolute;left:3020695;top:847725;flip:y;height:1410335;width:13970;rotation:5898240f;" filled="f" stroked="t" coordsize="21600,21600" o:gfxdata="UEsDBAoAAAAAAIdO4kAAAAAAAAAAAAAAAAAEAAAAZHJzL1BLAwQUAAAACACHTuJAax5MYNMAAAAH&#10;AQAADwAAAGRycy9kb3ducmV2LnhtbE2PzWrDMBCE74W+g9hCb4lkG2rjeh1owJfSS5zkrlhb29SS&#10;jKX8vX03p/Y4zDDzTbW52UlcaAmjdwjJWoEg13kzuh7hsG9WBYgQtTN68o4Q7hRgUz8/Vbo0/up2&#10;dGljL7jEhVIjDDHOpZShG8jqsPYzOfa+/WJ1ZLn00iz6yuV2kqlSb9Lq0fHCoGfaDtT9tGeLkHXb&#10;Q/75cfyaW39ntNDsFTWIry+JegcR6Rb/wvDAZ3Somenkz84EMSGs0pyTCHyI3SJLMxAnhLxIcpB1&#10;Jf/z179QSwMEFAAAAAgAh07iQGStJ1hDAgAASwQAAA4AAABkcnMvZTJvRG9jLnhtbK1UzY7TMBC+&#10;I/EOlu9tkqY/26jpHlqWC4KV+Lm7tpMY+U+2tz9XHoAzJw5IcOIVEE8D7GMwdsIuLELaA60UjTMz&#10;38z3zTir86OSaM+dF0bXuBjnGHFNDRO6rfHLFxejM4x8IJoRaTSv8Yl7fL5++GB1sBWfmM5Ixh0C&#10;EO2rg61xF4KtsszTjivix8ZyDc7GOEUCHF2bMUcOgK5kNsnzeXYwjllnKPce3m57Jx4Q3X0ATdMI&#10;yreGXimuQ4/quCQBKPlOWI/Xqdum4TQ8axrPA5I1BqYhPaEI2Lv4zNYrUrWO2E7QoQVynxbucFJE&#10;aCh6A7UlgaArJ/6CUoI6400TxtSorCeSFAEWRX5Hm+cdsTxxAam9vRHd/z9Y+nR/6ZBgNV4sMNJE&#10;wcSv37z79uXD9df3399+/PH5EyqWRdTpYH0F4Rt96YaTt5cukj42TiFnQNzRbJrHH0aNFPYV7FdS&#10;BXiiY43LfJLPlzOMTjU+my4Wk1mvPz8GRMFflMsFpFJwF9MiL8vkz/oCsZB1PjzmRqFo1HgH098Y&#10;rWHKxpWpEtk/8SENgg1sCHtdQDtKwlz3RKJRMS/hP4+lAXpIAOsXeMyWGh1qvJxBh4gS2PIGtgtM&#10;ZUEpr9tUyxsp2IWQMmZ41+420iEoAXvVi9BX+CMsFtkS3/VxydVroETgUVdSdZywR5qhcLIwDA2X&#10;EMdmFGcYSQ53NlopMhAhbyODE0S38h/RQFBqYByn2M8tWjvDTmmc6T3sWNJkuA9xiX8/p+zbb8D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seTGDTAAAABwEAAA8AAAAAAAAAAQAgAAAAIgAAAGRy&#10;cy9kb3ducmV2LnhtbFBLAQIUABQAAAAIAIdO4kBkrSdYQwIAAEsEAAAOAAAAAAAAAAEAIAAAACIB&#10;AABkcnMvZTJvRG9jLnhtbFBLBQYAAAAABgAGAFkBAADXBQAAAAA=&#10;" adj="-353455">
                        <v:fill on="f" focussize="0,0"/>
                        <v:stroke color="#000000" joinstyle="miter" endarrow="block"/>
                        <v:imagedata o:title=""/>
                        <o:lock v:ext="edit" aspectratio="f"/>
                      </v:shape>
                      <v:shape id="文本框 192" o:spid="_x0000_s1026" o:spt="202" type="#_x0000_t202" style="position:absolute;left:3301365;top:970915;height:350520;width:58864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rmiIzEAQAAZQMAAA4AAABkcnMvZTJvRG9jLnhtbK1T&#10;S27bMBDdF+gdCO5rSXbkj2A5QGEkm6ItkPYANEVaBPgDh7bkC7Q36Kqb7nsun6MjynGCZJNFNxTJ&#10;N/Nm3htqfdsbTY4igHK2psUkp0RY7hpl9zX9/u3uw5ISiMw2TDsranoSQG8379+tO1+JqWudbkQg&#10;SGKh6nxN2xh9lWXAW2EYTJwXFkHpgmERj2GfNYF1yG50Ns3zeda50PjguADA2+0I0gtjeAuhk1Jx&#10;sXX8YISNI2sQmkWUBK3yQDepWykFj1+kBBGJrikqjWnFIrjfDWu2WbNqH5hvFb+0wN7SwgtNhimL&#10;Ra9UWxYZOQT1isooHhw4GSfcmWwUkhxBFUX+wpuHlnmRtKDV4K+mw/+j5Z+PXwNRTU0XOHfLDE78&#10;/Ovn+fff858fpFhNB4c6DxUGPngMjf1H1+O7ebwHvByE9zKY4YuSCOKzWV7M5iUlp5quFvmqKEer&#10;RR8JR7xcLuc3CHPEZ2VeTtMosiceHyDeC2fIsKlpwEkmg9nxE0TsCUMfQ4ay1t0prdM0tSUdNlgu&#10;F2XKuEKYoi1mDnLGtodd7Hf9RePONSeUePBB7VssmkSmcHQ/lby8lGG8z8+J9Onv2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jK2PNkAAAAHAQAADwAAAAAAAAABACAAAAAiAAAAZHJzL2Rvd25y&#10;ZXYueG1sUEsBAhQAFAAAAAgAh07iQPrmiIzEAQAAZQMAAA4AAAAAAAAAAQAgAAAAKA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0.03</w:t>
                              </w:r>
                            </w:p>
                          </w:txbxContent>
                        </v:textbox>
                      </v:shape>
                      <v:shape id="文本框 193" o:spid="_x0000_s1026" o:spt="202" type="#_x0000_t202" style="position:absolute;left:1302385;top:1178560;height:349885;width:60833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omj7vBAQAAZgMAAA4AAABkcnMvZTJvRG9jLnhtbK1T&#10;zY7TMBC+I/EOlu80aUPbNGq6EqqWCwKkhQdwHaex5D953CZ9AXgDTly481x9DsZOtouWyx64OGPP&#10;l2/m+8be3g1akbPwIK2p6XyWUyIMt400x5p+/XL/pqQEAjMNU9aIml4E0Lvd61fb3lViYTurGuEJ&#10;khioelfTLgRXZRnwTmgGM+uEwWRrvWYBt/6YNZ71yK5VtsjzVdZb3zhvuQDA0/2YpBOjfwmhbVvJ&#10;xd7ykxYmjKxeKBZQEnTSAd2lbttW8PCpbUEEomqKSkNasQjGh7hmuy2rjp65TvKpBfaSFp5p0kwa&#10;LHqj2rPAyMnLf6i05N6CbcOMW52NQpIjqGKeP/PmoWNOJC1oNbib6fD/aPnH82dPZFPT9YYSwzRO&#10;/Prj+/Xn7+uvb2S+KaJDvYMKgQ8OoWF4Zwe8N4/ngIdR+NB6Hb8oicR8kS+KcknJBeP5ulyuJq/F&#10;EAhHwCoviwKnwBFQvN2UiMVK2ROR8xDeC6tJDGrqcZTJYXb+AGGEPkJiXWPvpVJpnMqQHqsuy/Uy&#10;/XFLIbsyWCTqGfuOURgOwyTyYJsLajw5L48dFk0qExztT91NVyXO9+99In16Hr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Pomj7vBAQAAZg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0.03</w:t>
                              </w:r>
                            </w:p>
                          </w:txbxContent>
                        </v:textbox>
                      </v:shape>
                      <v:shape id="文本框 194" o:spid="_x0000_s1026" o:spt="202" type="#_x0000_t202" style="position:absolute;left:2710180;top:1194435;height:349885;width:59118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KzAXJjBAQAAZgMAAA4AAABkcnMvZTJvRG9jLnhtbK1T&#10;S27bMBDdF+gdCO5rSY7VyILlAIWRbIK2QNoD0BRlEeAPHNqSL9DeoKtuuu+5fI4OKccJkk0W3VBD&#10;ztObeW/I1c2oFTkID9KahhaznBJhuG2l2TX0+7fbDxUlEJhpmbJGNPQogN6s379bDa4Wc9tb1QpP&#10;kMRAPbiG9iG4OsuA90IzmFknDCY76zULuPW7rPVsQHatsnmef8wG61vnLRcAeLqZkvTM6N9CaLtO&#10;crGxfK+FCROrF4oFlAS9dEDXqduuEzx86ToQgaiGotKQViyC8Tau2XrF6p1nrpf83AJ7SwsvNGkm&#10;DRa9UG1YYGTv5SsqLbm3YLsw41Znk5DkCKoo8hfePPTMiaQFrQZ3MR3+Hy3/fPjqiWwbWqElhmmc&#10;+OnXz9Pvv6c/P0ixXESHBgc1Ah8cQsP4yY54bx7PAQ+j8LHzOn5REsH8/LrIi0h5RCzSLK7KyWsx&#10;BsIRUC6Loiop4Qi4WiwrjLFS9kTkPIQ7YTWJQUM9jjI5zA73ECboIyTWNfZWKpXGqQwZsGpZXZfp&#10;j0sK2ZXBIlHP1HeMwrgdzyK3tj2ixr3zctdj0aQywdH+1N35qsT5Pt8n0qfnsf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KzAXJjBAQAAZg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0.15</w:t>
                              </w:r>
                            </w:p>
                          </w:txbxContent>
                        </v:textbox>
                      </v:shape>
                      <v:shape id="文本框 195" o:spid="_x0000_s1026" o:spt="202" type="#_x0000_t202" style="position:absolute;left:2618105;top:1560195;height:349885;width:65659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CFX2PvCAQAAZgMAAA4AAABkcnMvZTJvRG9jLnhtbK1T&#10;zY7TMBC+I/EOlu80SSEhjZqutKqWCwKkhQdwHaex5D953CZ9AXgDTly481x9DsZutouWyx724tie&#10;b76Z7xtnfTNpRY7Cg7SmpcUip0QYbjtp9i399vXuTU0JBGY6pqwRLT0JoDeb16/Wo2vE0g5WdcIT&#10;JDHQjK6lQwiuyTLgg9AMFtYJg8Hees0CHv0+6zwbkV2rbJnnVTZa3zlvuQDA2+0lSGdG/xxC2/eS&#10;i63lBy1MuLB6oVhASTBIB3STuu17wcPnvgcRiGopKg1pxSK438U126xZs/fMDZLPLbDntPBEk2bS&#10;YNEr1ZYFRg5e/kelJfcWbB8W3OrsIiQ5giqK/Ik39wNzImlBq8FdTYeXo+Wfjl88kV1L64ISwzRO&#10;/Pzzx/nXn/Pv76RYldGh0UGDwHuH0DDd2gnfzcM94GUUPvVexy9KIhhfVkVd5CUlJ8SWVT4zsUZM&#10;gXAEVGVVrnAKHAFv363qOlXKHomch/BBWE3ipqUeR5kcZsePELAphD5AYl1j76RSaZzKkDFWrd+X&#10;KeMawhRlMDPqufQdd2HaTbPIne1OqPHgvNwPWDSpTHC0P5Wcn0qc77/nRPr4e2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AhV9j7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0.12</w:t>
                              </w:r>
                            </w:p>
                          </w:txbxContent>
                        </v:textbox>
                      </v:shape>
                      <v:shape id="文本框 196" o:spid="_x0000_s1026" o:spt="202" type="#_x0000_t202" style="position:absolute;left:3206750;top:1971675;height:281305;width:59944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DF64FIGQIAAEQEAAAOAAAAZHJzL2Uyb0RvYy54bWytUzuO&#10;2zAQ7QPkDgT7WLJ27bUNywskjtMESYBNDkBTlESAP3BoS75AcoNUadLnXD7HDinvN1u4WBXSkHx6&#10;M+/NcHnda0X2woO0pqTjUU6JMNxW0jQl/fF9825GCQRmKqasESU9CKDXq7dvlp1biMK2VlXCEyQx&#10;sOhcSdsQ3CLLgLdCMxhZJwwe1tZrFnDpm6zyrEN2rbIiz6dZZ33lvOUCAHfXwyE9MfpzCG1dSy7W&#10;lu+0MGFg9UKxgJKglQ7oKlVb14KHr3UNIhBVUlQa0huTYLyN72y1ZIvGM9dKfiqBnVPCM02aSYNJ&#10;76nWLDCy8/I/Ki25t2DrMOJWZ4OQ5AiqGOfPvLlpmRNJC1oN7t50eD1a/mX/zRNZlXRWUGKYxo4f&#10;f/86/vl3/PuTjOfT6FDnYIHAG4fQ0L+3Pc7N3T7gZhTe117HL0oieH5R5NOrCbp8QOz8aoyLwWvR&#10;B8IRMJnPLy/xnCOgmI0v8nSePRA5D+GTsJrEoKQeW5kcZvvPELAohN5BYl6wSlYbqVRa+Gb7QXmy&#10;Z9j2TXpidvzlCUwZ0pV0PikmWAfDWa5xhjDUDv0A06R8T/6Ax8R5el4ijoWtGbRDAYlhUK9lED7N&#10;XCtY9dFUJBwcWm7wqtFYjBYVJUrgzYxRQgYm1TlIVKcMiozdGroSo9Bve6SJ4dZWB+zgznnZtGhp&#10;6mGC43Ald04XIU7v43Uifbj8q1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8rOs1wAAAAcBAAAP&#10;AAAAAAAAAAEAIAAAACIAAABkcnMvZG93bnJldi54bWxQSwECFAAUAAAACACHTuJAxeuBSBkCAABE&#10;BAAADgAAAAAAAAABACAAAAAmAQAAZHJzL2Uyb0RvYy54bWxQSwUGAAAAAAYABgBZAQAAsQ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化粪池</w:t>
                              </w:r>
                            </w:p>
                          </w:txbxContent>
                        </v:textbox>
                      </v:shape>
                      <v:shape id="直接箭头连接符 197" o:spid="_x0000_s1026" o:spt="32" type="#_x0000_t32" style="position:absolute;left:2714625;top:2113915;height:2540;width:490220;"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KhvBj0YAgAAAQQAAA4AAABkcnMvZTJvRG9jLnhtbK1T&#10;zY7TMBC+I/EOlu80Tbbd3UZN99CyXBBUAh5g6jiJJf/J9jbtS/ACSJyAE8tp7zwNLI/B2ClbWIS0&#10;B3JIxvHMN9/3eTy/2ClJttx5YXRF89GYEq6ZqYVuK/rm9eWTc0p8AF2DNJpXdM89vVg8fjTvbckL&#10;0xlZc0cQRPuytxXtQrBllnnWcQV+ZCzXuNkYpyDg0rVZ7aBHdCWzYjw+zXrjausM497j39WwSQ+I&#10;7iGApmkE4yvDrhTXYUB1XEJASb4T1tNFYts0nIWXTeN5ILKiqDSkNzbBeBPf2WIOZevAdoIdKMBD&#10;KNzTpEBobHoHtYIA5MqJv6CUYM5404QRMyobhCRHUEU+vufNqw4sT1rQam/vTPf/D5a92K4dEXVF&#10;z08o0aDwxG/f3Xx/+/H2y/W3Dzc/vr6P8edPJJ+dRbd660ssWuq1O6y8Xbsofdc4Fb8oiuwqWpzl&#10;k9NiSske4zw/meXTwW2+C4RhwmQ2Lgo8BxYTppN0FtkRxjofnnGjSAwq6oMD0XZhabTGUzUuT37D&#10;9rkPSAQLfxVEDlKTvqKzaezPAKe0wenAUFlU6nWbar2Ror4UUsYK79rNUjqyhTgp6Yl0EfePtNhk&#10;Bb4b8tLWoKrjUD/VNQl7ixZqvDo0UlC8pkRyvGkxQkAoAwh5zAxOgG7lP7KxvdTIIro++Byjjan3&#10;yf70Hycj8TxMcRy939ep+nhz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bRTTNkAAAAHAQAA&#10;DwAAAAAAAAABACAAAAAiAAAAZHJzL2Rvd25yZXYueG1sUEsBAhQAFAAAAAgAh07iQKhvBj0YAgAA&#10;AQQAAA4AAAAAAAAAAQAgAAAAKAEAAGRycy9lMm9Eb2MueG1sUEsFBgAAAAAGAAYAWQEAALIFAAAA&#10;AA==&#10;">
                        <v:fill on="f" focussize="0,0"/>
                        <v:stroke color="#000000" joinstyle="round" endarrow="block"/>
                        <v:imagedata o:title=""/>
                        <o:lock v:ext="edit" aspectratio="f"/>
                      </v:shape>
                      <v:shape id="文本框 198" o:spid="_x0000_s1026" o:spt="202" type="#_x0000_t202" style="position:absolute;left:4051300;top:1981200;height:281940;width:1250950;" fillcolor="#FFFFFF" filled="t" stroked="f" coordsize="21600,21600" o:gfxdata="UEsDBAoAAAAAAIdO4kAAAAAAAAAAAAAAAAAEAAAAZHJzL1BLAwQUAAAACACHTuJApHA+09YAAAAH&#10;AQAADwAAAGRycy9kb3ducmV2LnhtbE2PwU7DMBBE70j8g7VIXFDrJIU6DdlUAgnEtaUfsIndJGps&#10;R7HbtH/PcoLjaEYzb8rt1Q7iYqbQe4eQLhMQxjVe965FOHx/LHIQIZLTNHhnEG4mwLa6vyup0H52&#10;O3PZx1ZwiQsFIXQxjoWUoemMpbD0o3HsHf1kKbKcWqknmrncDjJLkrW01Dte6Gg0751pTvuzRTh+&#10;zU8vm7n+jAe1e16/Ua9qf0N8fEiTVxDRXONfGH7xGR0qZqr92ekgBoRFpjiJwIfYzVfZCkSNoPJU&#10;gaxK+Z+/+gFQSwMEFAAAAAgAh07iQLIgprDPAQAAhgMAAA4AAABkcnMvZTJvRG9jLnhtbK1TS27b&#10;MBDdF+gdCO5rSa5dyILlAKnhbIK2QNID0BQlEeAPQ9qSL9DeoKtuuu+5fI4OKSdp000W0UIiZx7f&#10;zHtDra9GrchRgJfW1LSY5ZQIw20jTVfTr/e7dyUlPjDTMGWNqOlJeHq1eftmPbhKzG1vVSOAIInx&#10;1eBq2ofgqizzvBea+Zl1wmCytaBZwC10WQNsQHatsnmef8gGC40Dy4X3GN1OSXphhJcQ2raVXGwt&#10;P2hhwsQKQrGAknwvnaeb1G3bCh4+t60XgaiaotKQ3lgE1/v4zjZrVnXAXC/5pQX2khaeadJMGiz6&#10;SLVlgZEDyP+otORgvW3DjFudTUKSI6iiyJ95c9czJ5IWtNq7R9P969HyT8cvQGRT03JBiWEaJ37+&#10;8f388/f51zdSrMro0OB8hcA7h9AwXtsR781D3GMwCh9b0PGLkgjmF/myeJ+jyyfErsoCJz95LcZA&#10;eCSYL/PVEgEcEfOyWC0SIHticuDDjbCaxEVNAWeZLGbHWx+wK4Q+QGJhb5VsdlKptIFu/1EBOTKc&#10;+y49sTwe+QemTAQbG49N6RjJot5JV1yFcT9eTNjb5oQeHBzIrseekgsJjuNJ9JerFOf/9z6RPv0+&#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kcD7T1gAAAAcBAAAPAAAAAAAAAAEAIAAAACIAAABk&#10;cnMvZG93bnJldi54bWxQSwECFAAUAAAACACHTuJAsiCmsM8BAACGAwAADgAAAAAAAAABACAAAAAl&#10;AQAAZHJzL2Uyb0RvYy54bWxQSwUGAAAAAAYABgBZAQAAZgUAAAAA&#10;">
                        <v:fill on="t" focussize="0,0"/>
                        <v:stroke on="f"/>
                        <v:imagedata o:title=""/>
                        <o:lock v:ext="edit" aspectratio="f"/>
                        <v:textbo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v:textbox>
                      </v:shape>
                      <v:shape id="直接箭头连接符 199" o:spid="_x0000_s1026" o:spt="32" type="#_x0000_t32" style="position:absolute;left:3806190;top:2113915;height:635;width:351790;"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GajW7EVAgAAAAQAAA4AAABkcnMvZTJvRG9jLnhtbK1T&#10;zY7TMBC+I/EOlu80SauWNmq6h5blgqAS8ABTx0ks+U+2t2lfghdA4gScgNPeeRpYHoOxU7awCGkP&#10;5OCMMzOfv+/LeHlxUJLsufPC6IoWo5wSrpmphW4r+vrV5aM5JT6ArkEazSt65J5erB4+WPa25GPT&#10;GVlzRxBE+7K3Fe1CsGWWedZxBX5kLNeYbIxTEHDr2qx20CO6ktk4z2dZb1xtnWHce/y6GZL0hOju&#10;A2iaRjC+MexKcR0GVMclBJTkO2E9XSW2TcNZeNE0ngciK4pKQ1rxEIx3cc1WSyhbB7YT7EQB7kPh&#10;jiYFQuOht1AbCECunPgLSgnmjDdNGDGjskFIcgRVFPkdb152YHnSglZ7e2u6/3+w7Pl+64ioKzqf&#10;UqJB4R+/eXv9/c2Hmy+fv72//vH1XYw/fSTFYhHd6q0vsWmtt+6083brovRD41R8oyhyqOhkns+K&#10;Bfp8rOi4KCaLYjq4zQ+BsFgwLR7HPMOC2SQlszOKdT485UaRGFTUBwei7cLaaI0/1bgi2Q37Zz4g&#10;D2z81RApSE36ii6mY9TEAIe0weHAUFkU6nWber2Ror4UUsYO79rdWjqyhzgo6YlsEfePsnjIBnw3&#10;1KXUIKrjUD/RNQlHiw5qvDk0UlC8pkRyvGgxQkAoAwh5rgxOgG7lP6rxeKmRRTR9sDlGO1Mfk/vp&#10;Ow5G4nka4jh5v+9T9/nir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bRTTNkAAAAHAQAADwAA&#10;AAAAAAABACAAAAAiAAAAZHJzL2Rvd25yZXYueG1sUEsBAhQAFAAAAAgAh07iQGajW7EVAgAAAAQA&#10;AA4AAAAAAAAAAQAgAAAAKAEAAGRycy9lMm9Eb2MueG1sUEsFBgAAAAAGAAYAWQEAAK8FAAAAAA==&#10;">
                        <v:fill on="f" focussize="0,0"/>
                        <v:stroke color="#000000" joinstyle="round" endarrow="block"/>
                        <v:imagedata o:title=""/>
                        <o:lock v:ext="edit" aspectratio="f"/>
                      </v:shape>
                      <v:shape id="文本框 200" o:spid="_x0000_s1026" o:spt="202" type="#_x0000_t202" style="position:absolute;left:1365250;top:1890395;height:349885;width:45783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C8QQ4PDAQAAZgMAAA4AAABkcnMvZTJvRG9jLnhtbK1T&#10;S27bMBDdF+gdCO5rKXbkyILlAIWRboq0QJID0BRlEeAPHNqSL9DcoKtuuu+5fI4OKccJkk0W2VBD&#10;zuObeW+o5fWgFdkLD9Kaml5MckqE4baRZlvTh/ubLyUlEJhpmLJG1PQggF6vPn9a9q4SU9tZ1QhP&#10;kMRA1buadiG4KsuAd0IzmFgnDCZb6zULuPXbrPGsR3atsmmez7Pe+sZ5ywUAnq7HJD0x+vcQ2raV&#10;XKwt32lhwsjqhWIBJUEnHdBV6rZtBQ8/2hZEIKqmqDSkFYtgvIlrtlqyauuZ6yQ/tcDe08IrTZpJ&#10;g0XPVGsWGNl5+YZKS+4t2DZMuNXZKCQ5giou8lfe3HXMiaQFrQZ3Nh0+jpbf7n96IpualnNKDNM4&#10;8ePvx+Off8e/vwjOKzrUO6gQeOcQGoavdsB383QOeBiFD63X8YuSSMzP5sW0QJcPGJeLfLYoRq/F&#10;EAhHwGVxVc4KSjgCZpeLskz57JnIeQjfhNUkBjX1OMrkMNt/h4BNIfQJEusaeyOVSuNUhvRYtSiv&#10;inTjnMIryuDNqGfsO0Zh2AwnkRvbHFDjznm57bBoUpngaH8qeXoqcb4v94n0+fdY/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MrY82QAAAAcBAAAPAAAAAAAAAAEAIAAAACIAAABkcnMvZG93bnJl&#10;di54bWxQSwECFAAUAAAACACHTuJALxBDg8MBAABmAwAADgAAAAAAAAABACAAAAAo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文本框 201" o:spid="_x0000_s1026" o:spt="202" type="#_x0000_t202" style="position:absolute;left:1809750;top:1605915;height:281305;width:45529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VnqAnCAQAAZgMAAA4AAABkcnMvZTJvRG9jLnhtbK1T&#10;QW7bMBC8F+gfCN5ryW6VyILlAIWRXoq2QNIH0BRpESC5BElb8gfaH/TUS+99l9/RJeU4RXLJIRdq&#10;yR3O7sxSq5vRaHIQPiiwLZ3PSkqE5dApu2vp9/vbdzUlITLbMQ1WtPQoAr1Zv32zGlwjFtCD7oQn&#10;SGJDM7iW9jG6pigC74VhYQZOWExK8IZF3Ppd0Xk2ILvRxaIsr4oBfOc8cBECnm6mJD0z+pcQgpSK&#10;iw3wvRE2TqxeaBZRUuiVC3Sdu5VS8PhVyiAi0S1FpTGvWATjbVqL9Yo1O89cr/i5BfaSFp5oMkxZ&#10;LHqh2rDIyN6rZ1RGcQ8BZJxxMMUkJDuCKublE2/ueuZE1oJWB3cxPbweLf9y+OaJ6lpa49wtMzjx&#10;06+fp99/T39+EOwpOTS40CDwziE0jh9hxHfzcB7wMAkfpTfpi5JIytfl8rpCl48YX5XVcl5NXosx&#10;Eo6AD1W1WFaUcAQs6vn7MueLRyLnQ/wkwJAUtNTjKLPD7PA5RGwKoQ+QVNfCrdI6j1NbMmDVqr6u&#10;8o1LCq9oizeTnqnvFMVxO55FbqE7osa982rXY9GsMsPR/lzy/FTSfP/fZ9LH32P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D1Z6gJ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sz w:val="18"/>
                                  <w:szCs w:val="18"/>
                                </w:rPr>
                                <w:t>0.</w:t>
                              </w:r>
                              <w:r>
                                <w:rPr>
                                  <w:rFonts w:hint="eastAsia"/>
                                  <w:sz w:val="18"/>
                                  <w:szCs w:val="18"/>
                                  <w:lang w:val="en-US" w:eastAsia="zh-CN"/>
                                </w:rPr>
                                <w:t>05</w:t>
                              </w:r>
                            </w:p>
                          </w:txbxContent>
                        </v:textbox>
                      </v:shape>
                      <v:shape id="曲线连接符 203" o:spid="_x0000_s1026" o:spt="38" type="#_x0000_t38" style="position:absolute;left:2012315;top:1648460;flip:x;height:411480;width:16002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C1bVDeOgIAAD8EAAAOAAAAZHJzL2Uyb0RvYy54bWytU82O&#10;0zAQviPxDpbvNEn/1EZN99CycEBQCXgA13YSI//Jdpv2JXgBJG5w4rRHLvs2uzwGYyfswiKkPZBD&#10;NLZnvpnvm5nVxUlJdOTOC6MrXIxyjLimhgndVPj9u8tnC4x8IJoRaTSv8Jl7fLF++mTV2ZKPTWsk&#10;4w4BiPZlZyvchmDLLPO05Yr4kbFcw2NtnCIBjq7JmCMdoCuZjfN8nnXGMesM5d7D7bZ/xAOiewyg&#10;qWtB+dbQg+I69KiOSxKAkm+F9Xidqq1rTsObuvY8IFlhYBrSH5KAvY//bL0iZeOIbQUdSiCPKeEB&#10;J0WEhqR3UFsSCDo48ReUEtQZb+owokZlPZGkCLAo8gfavG2J5YkLSO3tnej+/8HS18edQ4JVeLHE&#10;SBMFHb/5dHX7/frH9eebj19uv31F43wSdeqsL8F9o3duOHm7c5H0qXYKOQPizqZ5/DCqpbAvYbyS&#10;KEATnSoMDMeTYobRGR7m08V0PujPTwFRcCjmeT6GYAoO06KYLtJ71ieIiazz4QU3CkWjwvTgjpxt&#10;jNbQZ+MmKRk5vvIhtYINfAj7UEBFSkJnj0SiWV4sl5ERIA/eYP3CjqFSo67Cy9kYiqUEhryG4QJT&#10;WRDK6yYl8kYKdimkjBHeNfuNdAjwYax6EfoMf7jFJFvi296PgdVPYMsJe64ZCmcLDdCweDhWoDjD&#10;SHLY02gBHikDEfLeMzhBdCP/4Q2spAaasXN9r6K1N+ycWpjuYa6SEMMOxMH9/Zyi7/d+/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tW9E1wAAAAcBAAAPAAAAAAAAAAEAIAAAACIAAABkcnMvZG93&#10;bnJldi54bWxQSwECFAAUAAAACACHTuJAtW1Q3joCAAA/BAAADgAAAAAAAAABACAAAAAmAQAAZHJz&#10;L2Uyb0RvYy54bWxQSwUGAAAAAAYABgBZAQAA0gUAAAAA&#10;" adj="10843">
                        <v:fill on="f" focussize="0,0"/>
                        <v:stroke color="#000000" joinstyle="round" dashstyle="dash" endarrow="block"/>
                        <v:imagedata o:title=""/>
                        <o:lock v:ext="edit" aspectratio="f"/>
                      </v:shape>
                      <v:shape id="_x0000_s1026" o:spid="_x0000_s1026" o:spt="202" type="#_x0000_t202" style="position:absolute;left:2713355;top:1890395;height:240665;width:45847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I791jPEAQAAZwMAAA4AAABkcnMvZTJvRG9jLnhtbK1T&#10;S27bMBDdF+gdCO5rybJlO4LlAIWRboq2QNID0BRlEeAPHNqSL9DeoKtuuu+5fI4OKccpkk0W2VDk&#10;zOObeW+o9e2gFTkKD9Kamk4nOSXCcNtIs6/p94e7DytKIDDTMGWNqOlJAL3dvH+37l0lCttZ1QhP&#10;kMRA1buadiG4KsuAd0IzmFgnDCZb6zULePT7rPGsR3atsiLPF1lvfeO85QIAo9sxSS+M/jWEtm0l&#10;F1vLD1qYMLJ6oVhASdBJB3STum1bwcPXtgURiKopKg1pxSK438U126xZtffMdZJfWmCvaeGZJs2k&#10;waJXqi0LjBy8fEGlJfcWbBsm3OpsFJIcQRXT/Jk39x1zImlBq8FdTYe3o+Vfjt88kU1Ni3xOiWEa&#10;R37+9fP8++/5zw8Sg2hR76BC5L1DbBg+2gEfzmMcMBiVD63X8YuaCOaL5XQ2K0tKTohd3eSzm3I0&#10;WwyBcATMy9V8iWPgCCjm+WKR8tkTkfMQPgmrSdzU1OMsk8Xs+BkCNoXQR0isa+ydVCrNUxnSY9Vy&#10;tSzTjWsKryiDN6Oese+4C8NuuIjc2eaEGg/Oy32HRZPKBEf/U8nLW4kD/v+cSJ/+j8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jK2PNkAAAAHAQAADwAAAAAAAAABACAAAAAiAAAAZHJzL2Rvd25y&#10;ZXYueG1sUEsBAhQAFAAAAAgAh07iQI791jPEAQAAZwMAAA4AAAAAAAAAAQAgAAAAKA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0.19</w:t>
                              </w:r>
                            </w:p>
                          </w:txbxContent>
                        </v:textbox>
                      </v:shape>
                      <v:shape id="_x0000_s1026" o:spid="_x0000_s1026" o:spt="202" type="#_x0000_t202" style="position:absolute;left:3749675;top:1905000;height:349885;width:45783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Er1EMvCAQAAZwMAAA4AAABkcnMvZTJvRG9jLnhtbK1T&#10;S27bMBDdF+gdCO5rKf7EsmA5QGGkm6ItkPYANEVaBEgOQdKWfIH2Bl11033P5XN0SCtJm2yyyIYi&#10;Zx7fmzdDrW8Go8lR+KDANvRqUlIiLIdW2X1Dv329fVdREiKzLdNgRUNPItCbzds3697VYgod6FZ4&#10;giQ21L1raBejq4si8E4YFibghMWkBG9YxKPfF61nPbIbXUzL8rrowbfOAxchYHR7SdKR0b+EEKRU&#10;XGyBH4yw8cLqhWYRLYVOuUA3uVopBY+fpQwiEt1QdBrziiK436W12KxZvffMdYqPJbCXlPDEk2HK&#10;ougD1ZZFRg5ePaMyinsIIOOEgykuRnJH0MVV+aQ3dx1zInvBVgf30PTwerT80/GLJ6pt6LRcUGKZ&#10;wZGff/44//pz/v2dpCC2qHehRuSdQ2wc3sOAD+c+HjCYnA/Sm/RFTwTzs+V8db1EyhNiV+WiLMdm&#10;iyESjoD5YlnNMM8RMJuvqiorFY9Ezof4QYAhadNQj7PMLWbHjyFiUQi9hyRdC7dK6zxPbUmPqosK&#10;9f9L4RVt8Wbyc6k77eKwG0aTO2hP6PHgvNp3KJpdZjj2P0uObyUN+N9zJn38Pz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BK9RDLwgEAAGc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0.19</w:t>
                              </w:r>
                            </w:p>
                          </w:txbxContent>
                        </v:textbox>
                      </v:shape>
                      <v:shape id="_x0000_s1026" o:spid="_x0000_s1026" o:spt="202" type="#_x0000_t202" style="position:absolute;left:2209800;top:2634615;height:280670;width:181483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D7wQebGQIAAEYEAAAOAAAAZHJzL2Uyb0RvYy54bWytU0uS&#10;0zAQ3VPFHVTaEzueScik4kwVhLChgKqBAyiSbKtKv1IrsXMBuAErNuw5V85BS858YTELvLBb0vPr&#10;fq9bq+vBaHKQAZSzNZ1OSkqk5U4o29b065ftqwUlEJkVTDsra3qUQK/XL1+ser+UleucFjIQJLGw&#10;7H1Nuxj9siiAd9IwmDgvLR42LhgWcRnaQgTWI7vRRVWW86J3QfjguATA3c14SM+M4TmErmkUlxvH&#10;90baOLIGqVlESdApD3Sdq20ayeOnpgEZia4pKo35jUkw3qV3sV6xZRuY7xQ/l8CeU8ITTYYpi0nv&#10;qDYsMrIP6i8qo3hw4Jo44c4Uo5DsCKqYlk+8uemYl1kLWg3+znT4f7T84+FzIErUtCrnlFhmsOWn&#10;H99PP3+ffn0jaRMt6j0sEXnjERuHN27AwbndB9xMyocmmPRFTQTPq6q8WpRo8xHj+cXlfDobzZZD&#10;JDwRLKaXiwsE8IRYlPPXuRvFPZMPEN9LZ0gKahqwmdljdvgAEatC6C0kJQanldgqrfMitLu3OpAD&#10;w8Zv85PS4y+PYNqSvqZXs2qGdTCc5ganCEPj0RGwbc736A94SFzm51/EqbANg24sIDOM8o2KMuSp&#10;6yQT76wg8ejRc4uXjaZijBSUaIl3M0UZGZnSz0GiOm1RZGrX2JYUxWE3IE0Kd04csYV7H1TboaW5&#10;iRmO45XdOV+FNL8P15n0/vq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8rOs1wAAAAcBAAAP&#10;AAAAAAAAAAEAIAAAACIAAABkcnMvZG93bnJldi54bWxQSwECFAAUAAAACACHTuJA+8EHmxkCAABG&#10;BAAADgAAAAAAAAABACAAAAAmAQAAZHJzL2Uyb0RvYy54bWxQSwUGAAAAAAYABgBZAQAAsQUAAAAA&#10;">
                        <v:fill on="t" focussize="0,0"/>
                        <v:stroke color="#000000" joinstyle="miter"/>
                        <v:imagedata o:title=""/>
                        <o:lock v:ext="edit" aspectratio="f"/>
                        <v:textbo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v:textbox>
                      </v:shape>
                      <v:shape id="直接箭头连接符 207" o:spid="_x0000_s1026" o:spt="32" type="#_x0000_t32" style="position:absolute;left:1264285;top:2762250;height:12700;width:945515;"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HExF0IoAgAAKwQAAA4AAABkcnMvZTJvRG9jLnhtbK1T&#10;zW4TMRC+I/EOlu9kN6smaVfZ9JBQLggiAQ8w8Xp3LflPtptNXoIXQOIEnKCn3nkaKI/B2Ju0pQip&#10;B/ZgjXdmvpnvm/H8fKck2XLnhdEVHY9ySrhmpha6rei7txfPTinxAXQN0mhe0T339Hzx9Mm8tyUv&#10;TGdkzR1BEO3L3la0C8GWWeZZxxX4kbFco7MxTkHAq2uz2kGP6EpmRZ5Ps9642jrDuPf4dzU46QHR&#10;PQbQNI1gfGXYpeI6DKiOSwhIyXfCerpI3TYNZ+F103geiKwoMg3pxCJob+KZLeZQtg5sJ9ihBXhM&#10;Cw84KRAai95CrSAAuXTiLyglmDPeNGHEjMoGIkkRZDHOH2jzpgPLExeU2ttb0f3/g2WvtmtHRF3R&#10;M5REg8KJ33y4/vn+883Vtx+frn99/xjtr19Ikc+iWr31JSYt9dpFvlzXy51OAEU+pWjscKliYPZH&#10;ZLx4O+TsGqdiLrInMbqYnhSnE0r2FS1m06KYHMbCd4EwDDg7mUzG6GcYMC5meXJnUB5xrPPhBTeK&#10;RKOiPjgQbReWRmucv3HjNBnYvvQh9gXlMSE2ITXpscSkiAUA97nBPUJTWdTE6zbleiNFfSGkjBne&#10;tZuldGQLcafSl/ii535YLLIC3w1xyTVsW8ehfq5rEvYWxdb4yGhsQfGaEsnxTUYr7WUAIe8igxOg&#10;W/mPaKQl9UH1Qego+cbU+7U7TgN3KPE/7Htc0vv3lH33xh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G0U0zZAAAABwEAAA8AAAAAAAAAAQAgAAAAIgAAAGRycy9kb3ducmV2LnhtbFBLAQIUABQA&#10;AAAIAIdO4kBxMRdCKAIAACsEAAAOAAAAAAAAAAEAIAAAACgBAABkcnMvZTJvRG9jLnhtbFBLBQYA&#10;AAAABgAGAFkBAADCBQAAAAA=&#10;">
                        <v:fill on="f" focussize="0,0"/>
                        <v:stroke color="#000000" joinstyle="round" endarrow="block"/>
                        <v:imagedata o:title=""/>
                        <o:lock v:ext="edit" aspectratio="f"/>
                      </v:shape>
                      <v:shape id="_x0000_s1026" o:spid="_x0000_s1026" o:spt="202" type="#_x0000_t202" style="position:absolute;left:1438275;top:2580005;height:255270;width:56007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Ozt/am+AQAAZwMAAA4AAABkcnMvZTJvRG9jLnhtbK1T&#10;QW7bMBC8F+gfCN5rMWqVGILlAIGRXoq2QNoH0BRpESC5BElb8gfaH/TUS+99l9/RJeUkbXrJIRdq&#10;ubuY2ZmlVteTNeQgQ9TgOnqxYJRIJ6DXbtfRr19u3ywpiYm7nhtwsqNHGen1+vWr1ehbWcMAppeB&#10;IIiL7eg7OqTk26qKYpCWxwV46bCoIFie8Bp2VR/4iOjWVDVjl9UIofcBhIwRs5u5SM+I4TmAoJQW&#10;cgNib6VLM2qQhieUFAftI12XaZWSIn1SKspETEdRaSonkmC8zWe1XvF2F7gftDiPwJ8zwhNNlmuH&#10;pA9QG5442Qf9H5TVIkAElRYCbDULKY6gigv2xJu7gXtZtKDV0T+YHl8OVnw8fA5E9x2tGS7ecYsr&#10;P/34fvr5+/TrG8lJtGj0scXOO4+9abqBCR/OfT5iMiufVLD5i5pIrr97u6yvGkqOCN0sGWPNbLac&#10;EhHY0FwydoVrEKWhqTFGpuoRyIeY3kuwJAcdDbjLYjE/fIhpbr1vybwObrUxZZ/GkREnaJbI/08J&#10;0Y1DkqxnnjtHadpOZ5Fb6I+oce+D3g1IWlSWdvS/THd+K3nBf98L6OP/s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jK2PNkAAAAHAQAADwAAAAAAAAABACAAAAAiAAAAZHJzL2Rvd25yZXYueG1s&#10;UEsBAhQAFAAAAAgAh07iQOzt/am+AQAAZwMAAA4AAAAAAAAAAQAgAAAAKAEAAGRycy9lMm9Eb2Mu&#10;eG1sUEsFBgAAAAAGAAYAWQEAAFg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0.49</w:t>
                              </w:r>
                            </w:p>
                          </w:txbxContent>
                        </v:textbox>
                      </v:shape>
                      <v:shape id="_x0000_s1026" o:spid="_x0000_s1026" o:spt="202" type="#_x0000_t202" style="position:absolute;left:4011295;top:2612390;height:262890;width:52324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HLSSkrBAQAAZwMAAA4AAABkcnMvZTJvRG9jLnhtbK1T&#10;S27bMBDdF8gdCO5jfRKntmA5QGCkm6ItkPYANEVZBPgDh7bkC7Q36Kqb7nsun6NDSnGCZJNFNhQ5&#10;8/hm3htqdTtoRQ7Cg7SmpsUsp0QYbhtpdjX98f3+ckEJBGYapqwRNT0KoLfriw+r3lWitJ1VjfAE&#10;SQxUvatpF4Krsgx4JzSDmXXCYLK1XrOAR7/LGs96ZNcqK/P8Juutb5y3XABgdDMm6cTo30Jo21Zy&#10;sbF8r4UJI6sXigWUBJ10QNep27YVPHxtWxCBqJqi0pBWLIL7bVyz9YpVO89cJ/nUAntLCy80aSYN&#10;Fj1TbVhgZO/lKyotubdg2zDjVmejkOQIqijyF948dMyJpAWtBnc2Hd6Pln85fPNENjUt8yUlhmkc&#10;+en3r9Off6e/P0kMokW9gwqRDw6xYbizAz6cxzhgMCofWq/jFzURzF/nRVEu55QckfqmKK+Wk9li&#10;CIQjYF5eldc4Bp4A5WLMZ09EzkP4JKwmcVNTj7NMFrPDZwjYFEIfIbGusfdSqTRPZUiPHc4XH+fp&#10;xjmFV5TBm1HP2HfchWE7TCK3tjmixr3zctdh0aQywdH/VHJ6K3HAz8+J9On/WP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HLSSkrBAQAAZw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2.22</w:t>
                              </w:r>
                            </w:p>
                          </w:txbxContent>
                        </v:textbox>
                      </v:shape>
                      <v:shape id="_x0000_s1026" o:spid="_x0000_s1026" o:spt="202" type="#_x0000_t202" style="position:absolute;left:1276985;top:3674110;height:350520;width:57340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GuW5ofCAQAAZwMAAA4AAABkcnMvZTJvRG9jLnhtbK1T&#10;zY7TMBC+I/EOlu80aXbTlqjpSqhaLgiQFh7AdezGkv/kcZv0BeANOHHhznP1ORg73S5aLnvg4tgz&#10;n7+Z7xtnfTcaTY4igHK2pfNZSYmw3HXK7lv69cv9mxUlEJntmHZWtPQkgN5tXr9aD74Rleud7kQg&#10;SGKhGXxL+xh9UxTAe2EYzJwXFpPSBcMiHsO+6AIbkN3ooirLRTG40PnguADA6HZK0gtjeAmhk1Jx&#10;sXX8YISNE2sQmkWUBL3yQDe5WykFj5+kBBGJbikqjXnFIrjfpbXYrFmzD8z3il9aYC9p4Zkmw5TF&#10;oleqLYuMHIL6h8ooHhw4GWfcmWISkh1BFfPymTcPPfMia0GrwV9Nh/9Hyz8ePweiupZWc/TEMoMj&#10;P//4fv75+/zrG0lBtGjw0CDywSM2ju/ciA/nMQ4YTMpHGUz6oiaS8tVy8XZVU3Jq6c1ieTufmFgj&#10;xkg4AurlzW2JeZ4AdVlXuVLxROQDxPfCGZI2LQ04y2wxO36AiE0h9BGS6lp3r7TO89SWDNhBvVrW&#10;+cY1hVe0xZtJz9R32sVxN15E7lx3Qo0HH9S+x6JZZYaj/7nk5a2kAf99zqRP/8f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BrluaHwgEAAGc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2.00</w:t>
                              </w:r>
                            </w:p>
                          </w:txbxContent>
                        </v:textbox>
                      </v:shape>
                      <v:shape id="_x0000_s1026" o:spid="_x0000_s1026" o:spt="202" type="#_x0000_t202" style="position:absolute;left:614045;top:2665730;height:349885;width:75057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BUZD9fCAQAAZgMAAA4AAABkcnMvZTJvRG9jLnhtbK1T&#10;QW7bMBC8F+gfCN5rSY5lu4LlAIWRXoq2QNoH0BRlESC5BElb8gfaH/TUS+99l9/RJaU4RXLJIReK&#10;3B3N7sySm9tBK3ISzkswNS1mOSXCcGikOdT0+7e7d2tKfGCmYQqMqOlZeHq7fftm09tKzKED1QhH&#10;kMT4qrc17UKwVZZ53gnN/AysMJhswWkW8OgOWeNYj+xaZfM8X2Y9uMY64MJ7jO7GJJ0Y3UsIoW0l&#10;FzvgRy1MGFmdUCygJN9J6+k2ddu2gocvbetFIKqmqDSkFYvgfh/XbLth1cEx20k+tcBe0sITTZpJ&#10;g0WvVDsWGDk6+YxKS+7AQxtmHHQ2CkmOoIoif+LNfcesSFrQam+vpvvXo+WfT18dkU1N50VBiWEa&#10;R3759fPy++/lzw8Sg2hRb32FyHuL2DB8gAEvzkPcYzAqH1qn4xc1Ecwvi0W+KCk5I/NyWa5uJq/F&#10;EAjH/KrMyxVOgSPgZvF+vS4jYfbIY50PHwVoEjc1dTjK5DA7ffJhhD5AYlkDd1KpNE5lSI8NlutV&#10;mf64ppBdGSwS5Yxtx10Y9sOkcQ/NGSUerZOHDosmkQmO9qfupqsS5/v/OZE+Po/t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AVGQ/X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5.96</w:t>
                              </w:r>
                            </w:p>
                          </w:txbxContent>
                        </v:textbox>
                      </v:shape>
                      <v:shape id="_x0000_s1026" o:spid="_x0000_s1026" o:spt="38" type="#_x0000_t38" style="position:absolute;left:1753235;top:3482340;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BwcXgpOwIAAEAEAAAOAAAAZHJzL2Uyb0RvYy54bWytU01u&#10;EzEU3iNxB8t7MpNJpm1GmXSRUFggqAQcwLE9M0b+k+1kkktwASR2sOqKJZvepuUYPHuGFoqQumAW&#10;o2f7+Xvv+77n5flBSbTnzgujazyd5BhxTQ0Tuq3x+3cXz84w8oFoRqTRvMZH7vH56umTZW8rXpjO&#10;SMYdAhDtq97WuAvBVlnmaccV8RNjuYbDxjhFAixdmzFHekBXMivy/CTrjWPWGcq9h93NcIhHRPcY&#10;QNM0gvKNoTvFdRhQHZckACXfCevxKnXbNJyGN03jeUCyxsA0pD8UgXgb/9lqSarWEdsJOrZAHtPC&#10;A06KCA1F76A2JBC0c+IvKCWoM940YUKNygYiSRFgMc0faPO2I5YnLiC1t3ei+/8HS1/vLx0SrMbF&#10;tMBIEwWW33z6dvv9+sf155uPX26vvqJ4BEL11leQv9aXblx5e+ki60PjFHIG1C3nefwwaqSwL2G+&#10;kirAEx1gcVrOilmJ0bHGs/lZMZuPBvBDQDQmlAXcx4hCwjwvT0/KWDcbCsRC1vnwghuFYlBjunN7&#10;ztZGazDauFkqRvavfEhesJEPYR+m0JGSYO2eSFTm08ViRB6zocYv7HhVatTXeFEW0CwlMOUNTBeE&#10;yoJSXrepkDdSsAshZbzhXbtdS4cAH+ZqEGHo/Y+0WGRDfDfkMYhiH6TqOGHPNUPhaMEADS8Pxw4U&#10;ZxhJDg81RikzECHvM4MTRLfyH9nASmoQMDo3eBWjrWHHZGHah8FKEo+PIE7u7+t0+/7hr3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VvRNcAAAAHAQAADwAAAAAAAAABACAAAAAiAAAAZHJzL2Rv&#10;d25yZXYueG1sUEsBAhQAFAAAAAgAh07iQHBxeCk7AgAAQAQAAA4AAAAAAAAAAQAgAAAAJgEAAGRy&#10;cy9lMm9Eb2MueG1sUEsFBgAAAAAGAAYAWQEAANMFAAAAAA==&#10;" adj="10843">
                        <v:fill on="f" focussize="0,0"/>
                        <v:stroke color="#000000" joinstyle="round" dashstyle="dash" endarrow="block"/>
                        <v:imagedata o:title=""/>
                        <o:lock v:ext="edit" aspectratio="f"/>
                      </v:shape>
                      <v:line id="_x0000_s1026" o:spid="_x0000_s1026" o:spt="20" style="position:absolute;left:3858895;top:2905125;flip:y;height:354330;width:1270;" filled="f" stroked="t" coordsize="21600,21600" o:gfxdata="UEsDBAoAAAAAAIdO4kAAAAAAAAAAAAAAAAAEAAAAZHJzL1BLAwQUAAAACACHTuJAhg1OptgAAAAH&#10;AQAADwAAAGRycy9kb3ducmV2LnhtbE2PwU7DMBBE70j8g7VI3FonKZA0ZNMDAokTghYh9ebGSxIa&#10;28F2m8LXs5zgOJrRzJtqdTKDOJIPvbMI6TwBQbZxurctwuvmYVaACFFZrQZnCeGLAqzq87NKldpN&#10;9oWO69gKLrGhVAhdjGMpZWg6MirM3UiWvXfnjYosfSu1VxOXm0FmSXIjjeotL3RqpLuOmv36YBCW&#10;m+naPfv921Xaf26/7z/i+PgUES8v0uQWRKRT/AvDLz6jQ81MO3ewOogBYZblnETgQ+wWi2wBYoeQ&#10;F2kOsq7kf/76B1BLAwQUAAAACACHTuJA5/E2UyYCAAAsBAAADgAAAGRycy9lMm9Eb2MueG1srVPN&#10;jtMwEL4j8Q6W7zRNS0obNd1Dy3JBsBIs96njJJb8J9tt2pfgBZC4wYkjd96G5TF27JQtuwhpD+Rg&#10;jTMz33zzzXh5cVCS7LnzwuiK5qMxJVwzUwvdVvT6/eWzOSU+gK5BGs0reuSeXqyePln2tuQT0xlZ&#10;c0cQRPuytxXtQrBllnnWcQV+ZCzX6GyMUxDw6tqsdtAjupLZZDyeZb1xtXWGce/x72Zw0hOiewyg&#10;aRrB+MawneI6DKiOSwjYku+E9XSV2DYNZ+Ft03geiKwodhrSiUXQ3sYzWy2hbB3YTrATBXgMhQc9&#10;KRAai95BbSAA2TnxF5QSzBlvmjBiRmVDI0kR7CIfP9DmXQeWp15Qam/vRPf/D5a92V85IuqKTvIZ&#10;JRoUjvzm0/efH7/8+vEZz5tvX0l0oVC99SXGr/WVi636sD7olJrPFhSNw0nQ7F5gvHg7pBwap0gj&#10;hf2Am5f0QgUI5k3nxXy+KCg5IpHFuMgnxTAafgiEYUA+eYEjY+ieFs+n0zS4DMoIGLlY58MrbhSJ&#10;RkWl0FE3KGH/2gekjqG/Q+JvqUlf0UWBVQgDXOIGlwdNZVEIr9uU640U9aWQMjXr2u1aOrKHuEjp&#10;iwQR915YLLIB3w1xyTX00XGoX+qahKNFgTW+LBopKF5TIjk+xGilZQwg5DkyOAG6lf+IxvJSI4uz&#10;xtHamvqIQ91ZJ9oO1cgT0+jBJUqcTwsft/TPe0I6P/LVL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YNTqbYAAAABwEAAA8AAAAAAAAAAQAgAAAAIgAAAGRycy9kb3ducmV2LnhtbFBLAQIUABQAAAAI&#10;AIdO4kDn8TZTJgIAACwEAAAOAAAAAAAAAAEAIAAAACcBAABkcnMvZTJvRG9jLnhtbFBLBQYAAAAA&#10;BgAGAFkBAAC/BQAAAAA=&#10;">
                        <v:fill on="f" focussize="0,0"/>
                        <v:stroke color="#000000" joinstyle="round" endarrow="block"/>
                        <v:imagedata o:title=""/>
                        <o:lock v:ext="edit" aspectratio="f"/>
                      </v:line>
                      <v:shape id="_x0000_s1026" o:spid="_x0000_s1026" o:spt="38" type="#_x0000_t38" style="position:absolute;left:2057400;top:2922270;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C6g/R4NgIAAEAEAAAOAAAAZHJzL2Uyb0RvYy54bWytU0tu&#10;FDEQ3SNxB8t7pj+kE6Y1PVnMEFggGAk4gMd2dxv5J9szPXMJLoDEDlZZsWST2yQcg7K7SSAIKQt6&#10;0Srbz+9VvSovzg9Koj13Xhjd4GKWY8Q1NUzorsHv3108eYaRD0QzIo3mDT5yj8+Xjx8tBlvz0vRG&#10;Mu4QkGhfD7bBfQi2zjJPe66InxnLNRy2xikSYOm6jDkyALuSWZnnp9lgHLPOUO497K7HQzwxuocQ&#10;mrYVlK8N3Smuw8jquCQBSvK9sB4vU7Zty2l407aeByQbDJWG9AcRiLfxny0XpO4csb2gUwrkISnc&#10;q0kRoUH0lmpNAkE7J/6iUoI6400bZtSobCwkOQJVFPk9b972xPJUC1jt7a3p/v/R0tf7jUOCNbgs&#10;zjDSREHLrz99u/l+9ePq8/XHLzeXX1E8AqMG62vAr/TGTStvNy5WfWidQs6Au9VJHj+MWinsS5iv&#10;5ArUiQ4gkVdncI7REeJ5WZZnUwP4ISAKgKIq0zkFwAmAT6uom40CUcg6H15wo1AMGkx3bs/ZymgN&#10;jTbuaRIj+1c+pF6wqR7CPhSQkZLQ2j2RqMqL+XxintCg8Ys7XpUaDQ2eV2WFESUw5S1MF4TKglNe&#10;d0nIGynYhZAy3vCu266kQ8APczWaMOb+ByyKrInvRxyDKOZB6p4T9lwzFI4WGqDh5eGYgeIMI8nh&#10;ocYoIQMR8g4ZnCC6k/9AQ1VSg4Gxc2OvYrQ17JhamPZhsJLF0yOIk/v7Ot2+e/j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e1b0TXAAAABwEAAA8AAAAAAAAAAQAgAAAAIgAAAGRycy9kb3ducmV2&#10;LnhtbFBLAQIUABQAAAAIAIdO4kC6g/R4NgIAAEAEAAAOAAAAAAAAAAEAIAAAACYBAABkcnMvZTJv&#10;RG9jLnhtbFBLBQYAAAAABgAGAFkBAADOBQAAAAA=&#10;" adj="10843">
                        <v:fill on="f" focussize="0,0"/>
                        <v:stroke color="#000000" joinstyle="round" dashstyle="dash" endarrow="block"/>
                        <v:imagedata o:title=""/>
                        <o:lock v:ext="edit" aspectratio="f"/>
                      </v:shape>
                      <v:shape id="_x0000_s1026" o:spid="_x0000_s1026" o:spt="38" type="#_x0000_t38" style="position:absolute;left:3446780;top:1009650;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BTlYHsOwIAAEAEAAAOAAAAZHJzL2Uyb0RvYy54bWytU01u&#10;EzEU3iNxB8t7MjNpJm1GmXSRUFggqAQcwLE9M0b+k+1kkktwASR2sOqKJZvepuUYPHuGFoqQumAW&#10;o2f7+Xvv+77n5flBSbTnzguja1xMcoy4poYJ3db4/buLZ2cY+UA0I9JoXuMj9/h89fTJsrcVn5rO&#10;SMYdAhDtq97WuAvBVlnmaccV8RNjuYbDxjhFAixdmzFHekBXMpvm+TzrjWPWGcq9h93NcIhHRPcY&#10;QNM0gvKNoTvFdRhQHZckACXfCevxKnXbNJyGN03jeUCyxsA0pD8UgXgb/9lqSarWEdsJOrZAHtPC&#10;A06KCA1F76A2JBC0c+IvKCWoM940YUKNygYiSRFgUeQPtHnbEcsTF5Da2zvR/f+Dpa/3lw4JVuNp&#10;AcZrosDym0/fbr9f/7j+fPPxy+3VVxSPQKje+gry1/rSjStvL11kfWicQs6AuuUsjx9GjRT2JcxX&#10;UgV4okONT2az+ekZHB7hIM8X83I0gB8CopBQlFO4jxGFhFlens7LWDcbCsRC1vnwghuFYlBjunN7&#10;ztZGazDauJNUjOxf+ZC8YCMfwj4U0JGSYO2eSFTmxWIxIo/ZUOMXdrwqNeprvCinJTRDYMobmC4I&#10;lQWlvG5TIW+kYBdCynjDu3a7lg4BPszVIMLQ+x9psciG+G7IYxDFPkjVccKea4bC0YIBGl4ejh0o&#10;zjCSHB5qjFJmIELeZwYniG7lP7KBldQgYHRu8CpGW8OOycK0D4OVJB4fQZzc39fp9v3DX/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7VvRNcAAAAHAQAADwAAAAAAAAABACAAAAAiAAAAZHJzL2Rv&#10;d25yZXYueG1sUEsBAhQAFAAAAAgAh07iQFOVgew7AgAAQAQAAA4AAAAAAAAAAQAgAAAAJgEAAGRy&#10;cy9lMm9Eb2MueG1sUEsFBgAAAAAGAAYAWQEAANMFAAAAAA==&#10;" adj="10843">
                        <v:fill on="f" focussize="0,0"/>
                        <v:stroke color="#000000" joinstyle="round" dashstyle="dash" endarrow="block"/>
                        <v:imagedata o:title=""/>
                        <o:lock v:ext="edit" aspectratio="f"/>
                      </v:shape>
                      <v:shape id="_x0000_s1026" o:spid="_x0000_s1026" o:spt="32" type="#_x0000_t32" style="position:absolute;left:1268730;top:3912870;flip:y;height:5080;width:42354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AZ9GUeHAIAAAgEAAAOAAAAZHJzL2Uyb0RvYy54bWytU82O&#10;0zAQviPxDpbvNG267XajpntoWS4IKvFzdx0nseQ/ebxN+xK8ABIn4ASc9s7TwPIYjJ2wC4uQ9kAO&#10;0Yxn5pv5Po+X5wetyF54kNaUdDIaUyIMt5U0TUlfvbx4tKAEAjMVU9aIkh4F0PPVwwfLzhUit61V&#10;lfAEQQwUnStpG4Irsgx4KzSDkXXCYLC2XrOArm+yyrMO0bXK8vF4nnXWV85bLgDwdNMH6YDo7wNo&#10;61pysbH8UgsTelQvFAtICVrpgK7StHUteHhe1yACUSVFpiH9sQnau/jPVktWNJ65VvJhBHafEe5w&#10;0kwabHoDtWGBkUsv/4LSknsLtg4jbnXWE0mKIIvJ+I42L1rmROKCUoO7ER3+Hyx/tt96IquSzikx&#10;TOOFX7+9+v7mw/WXz9/eX/34+i7anz6SeZSqc1Bgxdps/eCB2/rI+1B7TWol3WvcqaQEciMHdPL5&#10;4nSKch9LOj2b5IvTQXRxCIRjwkk+nZ3MKOGYMBsvUjTrASOw8xCeCKtJNEoKwTPZtGFtjcHLtb5v&#10;xvZPIeBIWPirIBYrQ7qSns3yiM9wWWtcEjS1Q8JgmjQoWCWrC6lUrADf7NbKkz2LC5O+SBxx/0iL&#10;TTYM2j4vhfpVagWrHpuKhKNDKQ2+IBpH0KKiRAl8cNFCQFYEJtVtZvCSmUb9IxvbK4NTRP17xaO1&#10;s9UxXUQ6xwVJcw7LHDfwdz9V3z7g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I6xq1wAAAAcB&#10;AAAPAAAAAAAAAAEAIAAAACIAAABkcnMvZG93bnJldi54bWxQSwECFAAUAAAACACHTuJAGfRlHhwC&#10;AAAIBAAADgAAAAAAAAABACAAAAAmAQAAZHJzL2Uyb0RvYy54bWxQSwUGAAAAAAYABgBZAQAAtAUA&#10;AAAA&#10;">
                        <v:fill on="f" focussize="0,0"/>
                        <v:stroke color="#000000" joinstyle="round" endarrow="block"/>
                        <v:imagedata o:title=""/>
                        <o:lock v:ext="edit" aspectratio="f"/>
                      </v:shape>
                      <v:shape id="文本框 7" o:spid="_x0000_s1026" o:spt="202" type="#_x0000_t202" style="position:absolute;left:1880235;top:4623435;height:281940;width:1729105;"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Bd6QcsFgIAAEMEAAAOAAAAZHJzL2Uyb0RvYy54bWytU0uS&#10;0zAQ3VPFHVTaE38mM5Ok4kwVhLChgKqBAyiybKtKv1IrsXMBuAErNuw5V84xLTnzhUUWeGG3pOfX&#10;/V63ljeDVmQvPEhrKlpMckqE4baWpq3ot6+bNzNKIDBTM2WNqOhBAL1ZvX617N1ClLazqhaeIImB&#10;Re8q2oXgFlkGvBOawcQ6YfCwsV6zgEvfZrVnPbJrlZV5fpX11tfOWy4AcHc9HtIToz+H0DaN5GJt&#10;+U4LE0ZWLxQLKAk66YCuUrVNI3j43DQgAlEVRaUhvTEJxtv4zlZLtmg9c53kpxLYOSW80KSZNJj0&#10;gWrNAiM7L/+i0pJ7C7YJE251NgpJjqCKIn/hzW3HnEha0GpwD6bD/6Pln/ZfPJF1RecFJYZp7Pjx&#10;54/jrz/H39/JdfSnd7BA2K1DYBje2gGn5n4fcDPKHhqv4xcFkXg+m+XlxSUlh4pOr8qLKcbJaTEE&#10;wiPgupwXOQI4IspZMZ+mVmSPTM5D+CCsJjGoqMdOJoPZ/iME5ELoPSQmBqtkvZFKpYVvt++UJ3uG&#10;Xd+kJ6bHX57BlCE96r4sYx0MR7nBEcJQO7QDTJvyPfsDnhLn6fkXcSxszaAbC0gMo3wtg/DJiE6w&#10;+r2pSTg4dNzgTaOxGC1qSpTAixmjhAxMqnOQqE4ZFBnbNbYlRmHYDkgTw62tD9jCnfOy7dDS1MQE&#10;x9lK7pzuQRzep+tE+nj3V3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8rOs1wAAAAcBAAAPAAAA&#10;AAAAAAEAIAAAACIAAABkcnMvZG93bnJldi54bWxQSwECFAAUAAAACACHTuJAXekHLBYCAABDBAAA&#10;DgAAAAAAAAABACAAAAAmAQAAZHJzL2Uyb0RvYy54bWxQSwUGAAAAAAYABgBZAQAArg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厂区及运输道路降尘</w:t>
                              </w:r>
                              <w:r>
                                <w:rPr>
                                  <w:rFonts w:hint="eastAsia" w:ascii="宋体" w:hAnsi="宋体" w:cs="宋体"/>
                                  <w:szCs w:val="21"/>
                                </w:rPr>
                                <w:t>用水</w:t>
                              </w:r>
                            </w:p>
                          </w:txbxContent>
                        </v:textbox>
                      </v:shape>
                      <v:shape id="文本框 58" o:spid="_x0000_s1026" o:spt="202" type="#_x0000_t202" style="position:absolute;left:1299210;top:4559300;height:349885;width:45783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oClmjCAQAAZQMAAA4AAABkcnMvZTJvRG9jLnhtbK1T&#10;S27bMBDdF+gdCO5rybLVSILlAIGRboq2QNoD0BRpEeAPJG3JF2hv0FU33fdcPkeHlOIU6SaLbChy&#10;5unNvDfk5nZUEp2Y88LoFi8XOUZMU9MJfWjxt6/37yqMfCC6I9Jo1uIz8/h2+/bNZrANK0xvZMcc&#10;AhLtm8G2uA/BNlnmac8U8QtjmYYkN06RAEd3yDpHBmBXMivy/H02GNdZZyjzHqK7KYlnRvcSQsO5&#10;oGxn6FExHSZWxyQJIMn3wnq8Td1yzmj4zLlnAckWg9KQVigC+31cs+2GNAdHbC/o3AJ5SQvPNCki&#10;NBS9Uu1IIOjoxH9USlBnvOFhQY3KJiHJEVCxzJ9589ATy5IWsNrbq+n+9Wjpp9MXh0TX4rrASBMF&#10;E7/8/HH59efy+zsqq2jQYH0DuAcLyDDemRGuzWPcQzDqHrlT8QuKUMwXdV0sweRzi9dlWa/y2Wo2&#10;BkQBsC5vqlWJEQXAal1XVRkZsyci63z4wIxCcdNiB5NMBpPTRx8m6CMk1tXmXkiZpik1GqCDsrop&#10;0x/XFLBLDUWinqnvuAvjfpxF7k13Bo1H68Shh6JJZYKD+6m7+abE8f57TqRPr2P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D6ApZowgEAAGU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曲线连接符 60" o:spid="_x0000_s1026" o:spt="38" type="#_x0000_t38" style="position:absolute;left:2095500;top:4350385;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DR7HaPNgIAAD4EAAAOAAAAZHJzL2Uyb0RvYy54bWytU0uO&#10;EzEQ3SNxB8t70p1kephE6cwiYWCBIBJwAMd2dxv5p7LzuwQXQGIHK1Ys2cxtZjgGZXeYwCCkWdCL&#10;Vtkuv1fvVXl2uTeabCUE5WxNh4OSEmm5E8q2NX339urJBSUhMiuYdlbW9CADvZw/fjTb+akcuc5p&#10;IYEgiA3Tna9pF6OfFkXgnTQsDJyXFg8bB4ZFXEJbCGA7RDe6GJXlebFzIDw4LkPA3WV/SI+I8BBA&#10;1zSKy6XjGyNt7FFBahZRUuiUD3Seq20ayePrpgkyEl1TVBrzH0kwXqd/MZ+xaQvMd4ofS2APKeGe&#10;JsOURdI7qCWLjGxA/QVlFAcXXBMH3JmiF5IdQRXD8p43bzrmZdaCVgd/Z3r4f7D81XYFRImaTsaU&#10;WGaw4zcfv91+v/5x/enmw+fbr1/IebZp58MUsxd2BWhaWgW/gqR534Ah4NDb6qxMHyWNVv4FTlf2&#10;BFWSfU1H5aSq0uGhpmfjqhxfVL39ch8Jx4RhNcL7lPCUUFZPz/N50RMkIg8hPpfOkBTUlG9gK8XC&#10;WYttdjDOZGz7MsTcCXGUw8T7IVZkNDZ2yzSpyuFkkpgR+ZiN0S/sdFVbskNDqlGFxTCc8QZnC0Pj&#10;0adg20wUnFbiSmmdbgRo1wsNBPFxqnoTeoY/0hLJkoWuzxMY9Q50kolnVpB48Oi/xXdHUwVGCkq0&#10;xGeaojyqkSl9yoygmG31P7JRlbYo89SrFK2dOOQW5n0cq2zE8Qmkuf19nW+fnv38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e1b0TXAAAABwEAAA8AAAAAAAAAAQAgAAAAIgAAAGRycy9kb3ducmV2&#10;LnhtbFBLAQIUABQAAAAIAIdO4kDR7HaPNgIAAD4EAAAOAAAAAAAAAAEAIAAAACYBAABkcnMvZTJv&#10;RG9jLnhtbFBLBQYAAAAABgAGAFkBAADOBQAAAAA=&#10;" adj="10843">
                        <v:fill on="f" focussize="0,0"/>
                        <v:stroke color="#000000" joinstyle="round" dashstyle="dash" endarrow="block"/>
                        <v:imagedata o:title=""/>
                        <o:lock v:ext="edit" aspectratio="f"/>
                      </v:shape>
                      <v:shape id="直接箭头连接符 63" o:spid="_x0000_s1026" o:spt="32" type="#_x0000_t32" style="position:absolute;left:4038600;top:2800350;height:635;width:601980;"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AfWIRMTAgAA/wMAAA4AAABkcnMvZTJvRG9jLnhtbK1T&#10;TY7TMBTeI3EHy3uatJ1WnajpLFqGDYJKwAFcx0ks+U9+nqa9BBdAYgWsYFaz5zQwHINnJ0xhENIs&#10;yMJ5tr/3+X2fn5cXB63IXniQ1pR0PMopEYbbSpqmpG9eXz5ZUAKBmYopa0RJjwLoxerxo2XnCjGx&#10;rVWV8ARJDBSdK2kbgiuyDHgrNIORdcLgZm29ZgGnvskqzzpk1yqb5Pk866yvnLdcAODqpt+kA6N/&#10;CKGta8nFxvIrLUzoWb1QLKAkaKUDukrV1rXg4WVdgwhElRSVhjTiIRjv4pitlqxoPHOt5EMJ7CEl&#10;3NOkmTR46B3VhgVGrrz8i0pL7i3YOoy41VkvJDmCKsb5PW9etcyJpAWtBndnOvw/Wv5iv/VEViU9&#10;P6PEMI03fvvu5vvbj7fXX759uPnx9X2MP38i82k0q3NQYM7abP0wA7f1Ufmh9jr+URM5lPQsny7m&#10;Odp8LOlkkefT2WC2OATCETDPx+cL3OcImE9nkTw7sTgP4ZmwmsSgpBA8k00b1tYYvFPrx8lttn8O&#10;oU/8lRBLUIZ0KGg2mSE9wx6tsTcw1A51gmlSLlglq0upVMwA3+zWypM9i32SvqGgP2DxkA2Dtsel&#10;rQhjRStY9dRUJBwdGmjw4dBYghYVJUrgO4tRQgYm1QkZvGSmUf9Aox/KoC3R9N7mGO1sdUzup3Xs&#10;i2Tc0MOx8X6fp+zTu13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G0U0zZAAAABwEAAA8AAAAA&#10;AAAAAQAgAAAAIgAAAGRycy9kb3ducmV2LnhtbFBLAQIUABQAAAAIAIdO4kAH1iETEwIAAP8DAAAO&#10;AAAAAAAAAAEAIAAAACgBAABkcnMvZTJvRG9jLnhtbFBLBQYAAAAABgAGAFkBAACtBQAAAAA=&#10;">
                        <v:fill on="f" focussize="0,0"/>
                        <v:stroke color="#000000" joinstyle="round" endarrow="block"/>
                        <v:imagedata o:title=""/>
                        <o:lock v:ext="edit" aspectratio="f"/>
                      </v:shape>
                      <v:shape id="文本框 64" o:spid="_x0000_s1026" o:spt="202" type="#_x0000_t202" style="position:absolute;left:3810000;top:2955925;height:349885;width:63119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LZXn1nDAQAAZQMAAA4AAABkcnMvZTJvRG9jLnhtbK1T&#10;S27bMBDdF+gdCO5rSXbkSoLlAIGRbIK2QNoD0BRpEeAPJG3JF0hu0FU33fdcPkeHlOMU6SaLaEGR&#10;nMc3896Qq+tRSXRgzgujW1zMcoyYpqYTetfiH99vP1UY+UB0R6TRrMVH5vH1+uOH1WAbNje9kR1z&#10;CEi0bwbb4j4E22SZpz1TxM+MZRqC3DhFAizdLuscGYBdyWye58tsMK6zzlDmPexupiA+M7q3EBrO&#10;BWUbQ/eK6TCxOiZJAEm+F9bjdaqWc0bDV849C0i2GJSGNEISmG/jmK1XpNk5YntBzyWQt5TwSpMi&#10;QkPSC9WGBIL2TvxHpQR1xhseZtSobBKSHAEVRf7Km4eeWJa0gNXeXkz370dLvxy+OSS6FtclRpoo&#10;6Pjp59Pp15/T70e0vIoGDdY3gHuwgAzjjRnh2jzve9iMukfuVPyDIgTxRVXk8GF0bPG8Lst6Xk5W&#10;szEgCoDloihqiFMALK7qqkrx7IXIOh/umFEoTlrsoJPJYHK49wGKAugzJObV5lZImbopNRqgwrL6&#10;XKYTlxAckRpORj1T3XEWxu14Frk13RE07q0Tux6SJpUJDu6nlOebEtv77zqRvryO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SMrY82QAAAAcBAAAPAAAAAAAAAAEAIAAAACIAAABkcnMvZG93bnJl&#10;di54bWxQSwECFAAUAAAACACHTuJAtlefWcMBAABlAwAADgAAAAAAAAABACAAAAAo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1.73</w:t>
                              </w:r>
                            </w:p>
                          </w:txbxContent>
                        </v:textbox>
                      </v:shape>
                      <v:shape id="文本框 65" o:spid="_x0000_s1026" o:spt="202" type="#_x0000_t202" style="position:absolute;left:4638040;top:2632710;height:280670;width:514985;" filled="f" stroked="f" coordsize="21600,21600" o:gfxdata="UEsDBAoAAAAAAIdO4kAAAAAAAAAAAAAAAAAEAAAAZHJzL1BLAwQUAAAACACHTuJARNOL3NUAAAAH&#10;AQAADwAAAGRycy9kb3ducmV2LnhtbE2PzU7DMBCE70i8g7VI3Fo7KZAQsukBxBVE+ZG4uck2iYjX&#10;Uew24e1ZTnAczWjmm3K7uEGdaAq9Z4RkbUAR177puUV4e31c5aBCtNzYwTMhfFOAbXV+Vtqi8TO/&#10;0GkXWyUlHAqL0MU4FlqHuiNnw9qPxOId/ORsFDm1upnsLOVu0KkxN9rZnmWhsyPdd1R/7Y4O4f3p&#10;8PlxZZ7bB3c9zn4xmt2tRry8SMwdqEhL/AvDL76gQyVMe3/kJqgBYZVmkkSQQ+Lmm3QDao+Q5UkG&#10;uir1f/7qB1BLAwQUAAAACACHTuJAqagb6QACAADxAwAADgAAAGRycy9lMm9Eb2MueG1srVM7jtsw&#10;FOwD5A4E+1iy1tZ6DcsLBM6mCZIAmxyAJp8kAvyBpC35AskNUqVJn3P5HPtIez/YNC7SSI/kYN6b&#10;4XB1O2pF9uCDtKah00lJCRhuhTRdQ79/u3u3oCREZgRT1kBDDxDo7frtm9XgllDZ3ioBniCJCcvB&#10;NbSP0S2LIvAeNAsT68DgYWu9ZhGXviuEZwOya1VUZVkXg/XCecshBNzdnA7pmdFfQmjbVnLYWL7T&#10;YOKJ1YNiESWFXrpA13natgUev7RtgEhUQ1FpzF9sgvU2fYv1ii07z1wv+XkEdskIrzRpJg02faLa&#10;sMjIzst/qLTk3gbbxgm3ujgJyY6gimn5ypv7njnIWtDq4J5MD/+Pln/ef/VEiobe1JQYpvHGj79+&#10;Hn//Pf75Qep5MmhwYYm4e4fIOL63I8bmcT/gZtI9tl6nPyoieD6rrxblDE0+NLSqr6rr6dlqGCPh&#10;CJhPZzeLOSU8ARZlfZ3Pi2ci50P8CFaTVDTU401mg9n+U4g4FEIfIamvsXdSqXybypAB5cyrRM8w&#10;oS0mA0vtUGUwXaZ5gU80GxZ6smcYkmCVFKdYaBnBZ8oemPhgBIkHh/4YfBc09dAgKFGAzyhVGRmZ&#10;VJcgcXxlUEXy9uRhquK4HZEmlVsrDuj3znnZ9WhAdjzDMQlZ/jm1KWov15n0+aWu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04vc1QAAAAcBAAAPAAAAAAAAAAEAIAAAACIAAABkcnMvZG93bnJl&#10;di54bWxQSwECFAAUAAAACACHTuJAqagb6QACAADxAwAADgAAAAAAAAABACAAAAAkAQAAZHJzL2Uy&#10;b0RvYy54bWxQSwUGAAAAAAYABgBZAQAAlgUAAAAA&#10;">
                        <v:fill on="f" focussize="0,0"/>
                        <v:stroke on="f" joinstyle="miter"/>
                        <v:imagedata o:title=""/>
                        <o:lock v:ext="edit" aspectratio="f"/>
                        <v:textbox>
                          <w:txbxContent>
                            <w:p>
                              <w:pPr>
                                <w:rPr>
                                  <w:rFonts w:hint="eastAsia" w:ascii="宋体" w:hAnsi="宋体" w:eastAsia="宋体" w:cs="宋体"/>
                                  <w:szCs w:val="21"/>
                                  <w:lang w:eastAsia="zh-CN"/>
                                </w:rPr>
                              </w:pPr>
                              <w:r>
                                <w:rPr>
                                  <w:rFonts w:hint="eastAsia" w:ascii="宋体" w:hAnsi="宋体" w:cs="宋体"/>
                                  <w:szCs w:val="21"/>
                                  <w:lang w:eastAsia="zh-CN"/>
                                </w:rPr>
                                <w:t>产品</w:t>
                              </w:r>
                            </w:p>
                          </w:txbxContent>
                        </v:textbox>
                      </v:shape>
                      <v:shape id="文本框 70" o:spid="_x0000_s1026" o:spt="202" type="#_x0000_t202" style="position:absolute;left:1943735;top:2892425;height:349885;width:45783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EBbQAjBAQAAZgMAAA4AAABkcnMvZTJvRG9jLnhtbK1T&#10;S27bMBDdF+gdCO5rKbJVy4LlAIWRboq2QJID0BRlEeAPHNqSL5DcoKtuuu+5fI4Oaccu0k0W3VAk&#10;582beW+o5e2oFdkLD9Kaht5MckqE4baVZtvQx4e7DxUlEJhpmbJGNPQggN6u3r9bDq4Whe2taoUn&#10;SGKgHlxD+xBcnWXAe6EZTKwTBoOd9ZoFPPpt1no2ILtWWZHnH7PB+tZ5ywUA3q5PQXpm9G8htF0n&#10;uVhbvtPChBOrF4oFlAS9dEBXqduuEzx86zoQgaiGotKQViyC+01cs9WS1VvPXC/5uQX2lhZeadJM&#10;Gix6oVqzwMjOy3+otOTegu3ChFudnYQkR1DFTf7Km/ueOZG0oNXgLqbD/6PlX/ffPZEtvoQcPTFM&#10;48iPP56PP38ffz2ReXJocFAj8N4hNIyf7Ijo6Fy8B7yMwsfO6/hFSSTGF7PpfFpScmhoUS2KWVGe&#10;vBZjIBwBs3JexThHwHS2qKoUz65EzkP4LKwmcdNQj6NMDrP9FwhYHKEvkFjX2DupVBqnMmTADspq&#10;XqaMSwhTlMHMa99xF8bNeBazse0BNe6cl9seiyaVCY72p5LnpxLn+/c5kV5/j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EBbQAjBAQAAZg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0.03</w:t>
                              </w:r>
                            </w:p>
                          </w:txbxContent>
                        </v:textbox>
                      </v:shape>
                      <v:shape id="文本框 71" o:spid="_x0000_s1026" o:spt="202" type="#_x0000_t202" style="position:absolute;left:1871345;top:4292600;height:223520;width:56578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B7I4BrCAQAAZgMAAA4AAABkcnMvZTJvRG9jLnhtbK1T&#10;S27bMBDdF8gdCO5rfRLZjmA5QGEkm6ItkPYANEVZBPgDh7bkC7Q36Kqb7nsun6NDWnGCdJNFNxTJ&#10;efNm3htqdTdqRQ7Cg7SmocUsp0QYbltpdg399vX+/ZISCMy0TFkjGnoUQO/WV+9Wg6tFaXurWuEJ&#10;khioB9fQPgRXZxnwXmgGM+uEwWBnvWYBj36XtZ4NyK5VVub5PBusb523XADg7eYcpBOjfwuh7TrJ&#10;xcbyvRYmnFm9UCygJOilA7pO3Xad4OFz14EIRDUUlYa0YhHcb+OarVes3nnmesmnFthbWnilSTNp&#10;sOiFasMCI3sv/6HSknsLtgszbnV2FpIcQRVF/sqbx545kbSg1eAupsP/o+WfDl88kS2+hLygxDCN&#10;Iz/9/HH69ef0+ztZFNGhwUGNwEeH0DB+sCOin+4BL6PwsfM6flESifHlori+qSg5NvSmvC3n+eS1&#10;GAPhCKjm1WKJcY6AsryuyhTPnomch/AgrCZx01CPo0wOs8NHCNgUQp8gsa6x91KpNE5lyIAdVMtF&#10;lTIuIUxRBjOjnnPfcRfG7TiJ3Nr2iBr3zstdj0WTygRH+1PJ6anE+b48J9Ln32P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AeyOAa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直接箭头连接符 5" o:spid="_x0000_s1026" o:spt="32" type="#_x0000_t32" style="position:absolute;left:1278890;top:4775200;height:635;width:601980;" filled="f" stroked="t" coordsize="21600,21600" o:gfxdata="UEsDBAoAAAAAAIdO4kAAAAAAAAAAAAAAAAAEAAAAZHJzL1BLAwQUAAAACACHTuJAAbRTTNkAAAAH&#10;AQAADwAAAGRycy9kb3ducmV2LnhtbE2PzU7DMBCE70i8g7VI3FonqZSENE4lqBC5gNQWoR7deIkt&#10;4nUUu388PeYEx9GMZr6pVxc7sBNO3jgSkM4TYEidU4Z6Ae+751kJzAdJSg6OUMAVPaya25taVsqd&#10;aYOnbehZLCFfSQE6hLHi3HcarfRzNyJF79NNVoYop56rSZ5juR14liQ5t9JQXNByxCeN3df2aAWE&#10;9f6q84/u8cG87V5ec/Pdtu1aiPu7NFkCC3gJf2H4xY/o0ESmgzuS8mwQMMuKmBQQD0W3XGQLYAcB&#10;RZkWwJua/+dvfgBQSwMEFAAAAAgAh07iQPONwtkVAgAA/wMAAA4AAABkcnMvZTJvRG9jLnhtbK1T&#10;S44TMRDdI3EHy3vSnUB+rXRmkTBsEESCOYDjdndb8k8uTzq5BBdAYgWsGFaz5zQwcwzK7jCBQUiz&#10;oBfusl31/N5zeXG214rshAdpTUmHg5wSYbitpGlKevH2/MmMEgjMVExZI0p6EEDPlo8fLTpXiJFt&#10;raqEJwhioOhcSdsQXJFlwFuhGQysEwY3a+s1Czj1TVZ51iG6VtkozydZZ33lvOUCAFfX/SY9IvqH&#10;ANq6llysLb/UwoQe1QvFAkqCVjqgy8S2rgUPr+saRCCqpKg0pBEPwXgbx2y5YEXjmWslP1JgD6Fw&#10;T5Nm0uChd1BrFhi59PIvKC25t2DrMOBWZ72Q5AiqGOb3vHnTMieSFrQa3J3p8P9g+avdxhNZYSfk&#10;I0oM03jlN++vf7z7dPP16vvH69tvH2L85TMZR7M6BwXWrMzGH2fgNj4q39dexz9qInuEG01nszna&#10;fCjps+l0jFffmy32gXBMmOTD+Qz3OSZMnibw7ITiPIQXwmoSg5JC8Ew2bVhZY/BOrR8mt9nuJQTk&#10;gYW/CiIFZUhX0vl4NEZ4hj1aY29gqB3qBNOkWrBKVudSqVgBvtmulCc7FvskfZEt4v6RFg9ZM2j7&#10;vLTVi2oFq56bioSDQ/8MPhwaKWhRUaIEvrMYISArApPqlBm8ZKZR/8jG45VBFtH03uYYbW11SO6n&#10;deyLxPPYw7Hxfp+n6tO7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bRTTNkAAAAHAQAADwAA&#10;AAAAAAABACAAAAAiAAAAZHJzL2Rvd25yZXYueG1sUEsBAhQAFAAAAAgAh07iQPONwtkVAgAA/wMA&#10;AA4AAAAAAAAAAQAgAAAAKAEAAGRycy9lMm9Eb2MueG1sUEsFBgAAAAAGAAYAWQEAAK8FAAAAAA==&#10;">
                        <v:fill on="f" focussize="0,0"/>
                        <v:stroke color="#000000" joinstyle="round" endarrow="block"/>
                        <v:imagedata o:title=""/>
                        <o:lock v:ext="edit" aspectratio="f"/>
                      </v:shape>
                      <v:shape id="文本框 17" o:spid="_x0000_s1026" o:spt="202" type="#_x0000_t202" style="position:absolute;left:1684655;top:3761740;height:280670;width:129159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C9gfYwGQIAAEUEAAAOAAAAZHJzL2Uyb0RvYy54bWytU0uS&#10;0zAQ3VPFHVTaEzuZiZO44kwVhLChgKqBAyiybKtKv1IrsXMBuAErNuw5V84xLSXzhUUWeCG3pKen&#10;fq9by5tBK7IXHqQ1FR2PckqE4baWpq3ot6+bN3NKIDBTM2WNqOhBAL1ZvX617F0pJrazqhaeIImB&#10;sncV7UJwZZYB74RmMLJOGNxsrNcs4NS3We1Zj+xaZZM8L7Le+tp5ywUArq5Pm/TM6C8htE0juVhb&#10;vtPChBOrF4oFlASddEBXKdumETx8bhoQgaiKotKQRrwE420cs9WSla1nrpP8nAK7JIUXmjSTBi99&#10;oFqzwMjOy7+otOTegm3CiFudnYQkR1DFOH/hzW3HnEha0GpwD6bD/6Pln/ZfPJE1dkJ+RYlhGkt+&#10;/Pnj+OvP8fd3Mp5Fh3oHJQJvHULD8NYOiL5fB1yMwofG6/hHSSTuF/PrYjql5FDRq1kxnl2fvRZD&#10;IDwCJovxdIFl4IiYzPNilgDZI5PzED4Iq0kMKuqxlslitv8IAbNC6D0kXgxWyXojlUoT327fKU/2&#10;DOu+SV9MGI88gylD+oouphNMlDNs5gabCEPt0BAwbbrv2Ql4Spyn71/EMbE1g+6UQGKIMFZqGYRP&#10;USdY/d7UJBwcWm7wrdGYjBY1JUrg04xRQgYm1SVIVKcMiozlOpUlRmHYDkgTw62tD1jCnfOy7dDS&#10;VMQEx+5K7pxfQmzfp/NE+vj6V3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8rOs1wAAAAcBAAAP&#10;AAAAAAAAAAEAIAAAACIAAABkcnMvZG93bnJldi54bWxQSwECFAAUAAAACACHTuJAvYH2MBkCAABF&#10;BAAADgAAAAAAAAABACAAAAAmAQAAZHJzL2Uyb0RvYy54bWxQSwUGAAAAAAYABgBZAQAAsQUAA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v:textbox>
                      </v:shape>
                      <v:shape id="文本框 23" o:spid="_x0000_s1026" o:spt="202" type="#_x0000_t202" style="position:absolute;left:1604645;top:3434080;height:349885;width:46228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BStc2XAAQAAZgMAAA4AAABkcnMvZTJvRG9jLnhtbK1T&#10;wY7TMBC9I/EPlu802TQtIWq6EqqWCwKkXT7AdZzGku2xbLdJfwD+gBMX7nxXv4Oxk+2i5bIHLo49&#10;8/Jm3ht7cztqRU7CeQmmoTeLnBJhOLTSHBr69eHuTUWJD8y0TIERDT0LT2+3r19tBluLAnpQrXAE&#10;SYyvB9vQPgRbZ5nnvdDML8AKg8kOnGYBj+6QtY4NyK5VVuT5OhvAtdYBF95jdDcl6czoXkIIXSe5&#10;2AE/amHCxOqEYgEl+V5aT7ep264TPHzuOi8CUQ1FpSGtWAT3+7hm2w2rD47ZXvK5BfaSFp5p0kwa&#10;LHql2rHAyNHJf6i05A48dGHBQWeTkOQIqrjJn3lz3zMrkha02tur6f7/0fJPpy+OyBZvQl5SYpjG&#10;kV9+fL/8/H359Y0Uy+jQYH2NwHuL0DC+hxHRj3GPwSh87JyOX5REYn6dl+tyRcm5octyWebV7LUY&#10;A+EIKNdFgTHCE+BdVa0iY/ZEZJ0PHwRoEjcNdTjK5DA7ffRhgj5CYl0Dd1KpNE5lyIAdrKq3q/TH&#10;NYXsymCRqGfqO+7CuB9nkXtoz6jxaJ089Fg0qUxwtD91N1+VON+/z4n06Xl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SMrY82QAAAAcBAAAPAAAAAAAAAAEAIAAAACIAAABkcnMvZG93bnJldi54&#10;bWxQSwECFAAUAAAACACHTuJAFK1zZcABAABmAwAADgAAAAAAAAABACAAAAAoAQAAZHJzL2Uyb0Rv&#10;Yy54bWxQSwUGAAAAAAYABgBZAQAAWg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0.40</w:t>
                              </w:r>
                            </w:p>
                          </w:txbxContent>
                        </v:textbox>
                      </v:shape>
                      <v:shape id="文本框 24" o:spid="_x0000_s1026" o:spt="202" type="#_x0000_t202" style="position:absolute;left:3019425;top:3149600;height:311785;width:47879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K+VGPAAQAAZgMAAA4AAABkcnMvZTJvRG9jLnhtbK1T&#10;S27bMBDdF8gdCO5rSa4d24LlAIGRbIq0QNoD0BRlEeAPHNqSL9DcoKtuuu+5fI4OKcUp0k0W2VBD&#10;ztObeW/I9U2vFTkKD9KaihaTnBJhuK2l2Vf0+7e7j0tKIDBTM2WNqOhJAL3ZXH1Yd64UU9taVQtP&#10;kMRA2bmKtiG4MsuAt0IzmFgnDCYb6zULuPX7rPasQ3atsmmeX2ed9bXzlgsAPN0OSToy+rcQ2qaR&#10;XGwtP2hhwsDqhWIBJUErHdBN6rZpBA9fmgZEIKqiqDSkFYtgvItrtlmzcu+ZayUfW2BvaeGVJs2k&#10;waIXqi0LjBy8/I9KS+4t2CZMuNXZICQ5giqK/JU3jy1zImlBq8FdTIf3o+UPx6+eyBpvQj6nxDCN&#10;Iz//fDr/+nP+/YNMZ9GhzkGJwEeH0NDf2h7Rz+eAh1F433gdvyiJYP5TXqxmU2Q8YVzMVtf56LXo&#10;A+EImC2WixVOgSdAsVjOI2P2QuQ8hHthNYlBRT2OMjnMjp8hDNBnSKxr7J1UKo1TGdJhh/PlYp7+&#10;uKSQXRksEvUMfcco9Lt+FLmz9Qk1HpyX+xaLJpUJjvan7sarEuf77z6RvjyP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SMrY82QAAAAcBAAAPAAAAAAAAAAEAIAAAACIAAABkcnMvZG93bnJldi54&#10;bWxQSwECFAAUAAAACACHTuJA8r5UY8ABAABmAwAADgAAAAAAAAABACAAAAAoAQAAZHJzL2Uyb0Rv&#10;Yy54bWxQSwUGAAAAAAYABgBZAQAAWg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0.13</w:t>
                              </w:r>
                            </w:p>
                          </w:txbxContent>
                        </v:textbox>
                      </v:shape>
                      <v:shape id="文本框 2" o:spid="_x0000_s1026" o:spt="202" type="#_x0000_t202" style="position:absolute;left:631825;top:2846705;height:349885;width:59880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PQoGg/BAQAAZAMAAA4AAABkcnMvZTJvRG9jLnhtbK1T&#10;S27bMBDdF8gdCO5ryUrkqILlAIWRbIq0QNoD0BRlEeAPHNqSL9DcoKtuuu+5fI4OKccpkk0W2VDk&#10;zOObeW+o5c2oFdkLD9Kahs5nOSXCcNtKs23oj++3HytKIDDTMmWNaOhBAL1ZXXxYDq4Whe2taoUn&#10;SGKgHlxD+xBcnWXAe6EZzKwTBpOd9ZoFPPpt1no2ILtWWZHni2ywvnXecgGA0fWUpCdG/xZC23WS&#10;i7XlOy1MmFi9UCygJOilA7pK3Xad4OFr14EIRDUUlYa0YhHcb+KarZas3nrmeslPLbC3tPBCk2bS&#10;YNEz1ZoFRnZevqLSknsLtgszbnU2CUmOoIp5/sKbh545kbSg1eDOpsP70fL7/TdPZIsvYY6DN0zj&#10;yI+/Ho+//x7//CRFNGhwUCPuwSEyjJ/tiOCnOGAw6h47r+MXFRHMLy7nVVFScmhoUV0trvNyclqM&#10;gXDMl5+qCmOEI+DyCg8pnz3zOA/hTlhN4qahHgeZ/GX7LxCwJ4Q+QWJZY2+lUmmYypABGyyr6zLd&#10;OKfwijJ4M8qZ2o67MG7Gk8aNbQ8ocee83PZYNIlMcDQ/lTw9lDjd/8+J9PnnW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PQoGg/BAQAAZA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sz w:val="18"/>
                                  <w:szCs w:val="18"/>
                                </w:rPr>
                                <w:t>新鲜水</w:t>
                              </w:r>
                            </w:p>
                          </w:txbxContent>
                        </v:textbox>
                      </v:shape>
                      <v:shape id="_x0000_s1026" o:spid="_x0000_s1026" o:spt="38" type="#_x0000_t38" style="position:absolute;left:2179955;top:123825;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CFAvjMOQIAAD8EAAAOAAAAZHJzL2Uyb0RvYy54bWytU81u&#10;EzEQviPxDpbvZH/abZsomx4SCgcEkYAHcGzvrpH/ZDvZ5CV4ASRucOqJI5e+TdvH6Ni7tFCE1AN7&#10;WI09M9/M9814fr5XEu2488LoGheTHCOuqWFCtzX++OHixRlGPhDNiDSa1/jAPT5fPH827+2Ml6Yz&#10;knGHAET7WW9r3IVgZ1nmaccV8RNjuQZnY5wiAY6uzZgjPaArmZV5fpL1xjHrDOXew+1qcOIR0T0F&#10;0DSNoHxl6FZxHQZUxyUJQMl3wnq8SN02DafhXdN4HpCsMTAN6Q9FwN7Ef7aYk1nriO0EHVsgT2nh&#10;ESdFhIai91ArEgjaOvEXlBLUGW+aMKFGZQORpAiwKPJH2rzviOWJC0jt7b3o/v/B0re7tUOCwSYU&#10;U4w0UTDy6y8/bn5e3V59vf787ebyO4ouEKq3fgbxS71248nbtYus941TyBlQtzrO44dRI4V9DahJ&#10;FeCJ9jUui9PptKowOoCjPDorq0F/vg+Igr+oSkjHiIL/OK9OT5I/G/BjHet8eMWNQtGoMd26HWdL&#10;ozXM2bijVIvs3viQRsFGOoR9KqAhJWGyOyJRlRfTRAiQx2iwfmHHVKlRX+NpBQ0iSmDJG1guMJUF&#10;obxuUyFvpGAXQsqY4V27WUqHAB/WatAARALcP8JikRXx3RDHwBoU6DhhLzVD4WBBfw0PD8cOFGcY&#10;SQ7vNFppVwMR8iEyOEF0K/8RDdWlhibi4IZRRWtj2CFNMN3DXqU2xzcQF/f3c8p+ePe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e1b0TXAAAABwEAAA8AAAAAAAAAAQAgAAAAIgAAAGRycy9kb3du&#10;cmV2LnhtbFBLAQIUABQAAAAIAIdO4kCFAvjMOQIAAD8EAAAOAAAAAAAAAAEAIAAAACYBAABkcnMv&#10;ZTJvRG9jLnhtbFBLBQYAAAAABgAGAFkBAADRBQAAAAA=&#10;" adj="10843">
                        <v:fill on="f" focussize="0,0"/>
                        <v:stroke color="#000000" joinstyle="round" dashstyle="dash" endarrow="block"/>
                        <v:imagedata o:title=""/>
                        <o:lock v:ext="edit" aspectratio="f"/>
                      </v:shape>
                      <v:shape id="文本框 187" o:spid="_x0000_s1026" o:spt="202" type="#_x0000_t202" style="position:absolute;left:2029460;top:60325;height:350520;width:583565;"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M6XvRvBAQAAZQMAAA4AAABkcnMvZTJvRG9jLnhtbK1T&#10;wY7TMBC9I/EPlu80aUq6JWq6EqqWCwKkXT7AdezGku2xbLdJfwD+gBMX7nxXv4Ox0+2i5bIHLo49&#10;M3lv3ht7fTsaTY7CBwW2pfNZSYmwHDpl9y39+nD3ZkVJiMx2TIMVLT2JQG83r1+tB9eICnrQnfAE&#10;QWxoBtfSPkbXFEXgvTAszMAJi0kJ3rCIR78vOs8GRDe6qMpyWQzgO+eBixAwup2S9ILoXwIIUiou&#10;tsAPRtg4oXqhWURJoVcu0E3uVkrB42cpg4hEtxSVxrwiCe53aS02a9bsPXO94pcW2EtaeKbJMGWR&#10;9Aq1ZZGRg1f/QBnFPQSQccbBFJOQ7AiqmJfPvLnvmRNZC1od3NX08P9g+afjF09UhzehQk8sMzjy&#10;84/v55+/z7++kfnqJlk0uNBg5b3D2ji+hxHLH+MBg0n5KL1JX9REMF+V1bu3S4Q8tXRZLqp6slqM&#10;kXBM16tFvawp4Zhe1GWN5MhTPME4H+IHAYakTUs9TjIbzI4fQ5xKH0sSq4U7pXWeprZkwP7q1U2d&#10;/7imEF1bJElqpq7TLo678SJxB90JFR6cV/seSbPGXI7u5+4uNyWN9+9zBn16H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M6XvRvBAQAAZQ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2.30</w:t>
                              </w:r>
                            </w:p>
                          </w:txbxContent>
                        </v:textbox>
                      </v:shape>
                      <v:shape id="_x0000_s1026" o:spid="_x0000_s1026" o:spt="32" type="#_x0000_t32" style="position:absolute;left:1282700;top:3402330;flip:y;height:5080;width:42354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BUTUl5HAIAAAwEAAAOAAAAZHJzL2Uyb0RvYy54bWytU82O&#10;0zAQviPxDpbvNGnaQoma7qFluSCoBMvddZzEkv/k8TbtS/ACSJyA08Jp7zwNuzwGY6fswiKkPZBD&#10;NLZnvvm+z+PFyV4rshMepDUVHY9ySoThtpamrejZm9NHc0ogMFMzZY2o6EEAPVk+fLDoXSkK21lV&#10;C08QxEDZu4p2Ibgyy4B3QjMYWScMHjbWaxZw6dus9qxHdK2yIs8fZ731tfOWCwDcXQ+H9Ijo7wNo&#10;m0Zysbb8XAsTBlQvFAsoCTrpgC4T26YRPLxqGhCBqIqi0pD+2ATjbfxnywUrW89cJ/mRArsPhTua&#10;NJMGm95ArVlg5NzLv6C05N6CbcKIW50NQpIjqGKc3/HmdcecSFrQanA3psP/g+UvdxtPZI2TUIwp&#10;MUzjlV+/v7x69+n665fvHy9/fPsQ44vPJCagXb2DEqtWZuOPK3AbH7XvG69Jo6R7i2jJDdRH9hF6&#10;XjzJ0fJDRSfTvJhMjsaLfSAcE6bFZDadUcIxYZbP02k2AEZg5yE8F1aTGFQUgmey7cLKGoMXbP3Q&#10;jO1eQEBKWPirIBYrQ/qKPp0VEZ/hwDY4KBhqh6LBtIkoWCXrU6lUrADfblfKkx2LQ5O+KBxx/0iL&#10;TdYMuiEvHQ3j1AlWPzM1CQeHZhp8RTRS0KKmRAl8dDFCQFYGJtVtZvCSmVb9IxvbK4Msov+D4zHa&#10;2vqQLiLt45AknseBjlP4+zpV3z7i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I6xq1wAAAAcB&#10;AAAPAAAAAAAAAAEAIAAAACIAAABkcnMvZG93bnJldi54bWxQSwECFAAUAAAACACHTuJAVE1JeRwC&#10;AAAMBAAADgAAAAAAAAABACAAAAAmAQAAZHJzL2Uyb0RvYy54bWxQSwUGAAAAAAYABgBZAQAAtAUA&#10;AAAA&#10;">
                        <v:fill on="f" focussize="0,0"/>
                        <v:stroke color="#000000" joinstyle="round" endarrow="block"/>
                        <v:imagedata o:title=""/>
                        <o:lock v:ext="edit" aspectratio="f"/>
                      </v:shape>
                      <v:shape id="文本框 17" o:spid="_x0000_s1026" o:spt="202" type="#_x0000_t202" style="position:absolute;left:1695450;top:3203575;height:280670;width:1291590;"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Ai/sMGGAIAAEUEAAAOAAAAZHJzL2Uyb0RvYy54bWytU8uu&#10;0zAQ3SPxD5b3NGkuaW+rpleCUjYIkC58gOs4iSW/5HGb9AfgD1ixYc939TsYO71PWHRBFsnYPjkz&#10;58x4dTNoRQ7Cg7SmotNJTokw3NbStBX9+mX76poSCMzUTFkjKnoUQG/WL1+sercUhe2sqoUnSGJg&#10;2buKdiG4ZZYB74RmMLFOGDxsrNcs4NK3We1Zj+xaZUWez7Le+tp5ywUA7m7GQ3pm9JcQ2qaRXGws&#10;32thwsjqhWIBJUEnHdB1qrZpBA+fmgZEIKqiqDSkNybBeBff2XrFlq1nrpP8XAK7pIRnmjSTBpPe&#10;U21YYGTv5V9UWnJvwTZhwq3ORiHJEVQxzZ95c9sxJ5IWtBrcvenw/2j5x8NnT2SNk1AUlBimseWn&#10;H99PP3+ffn0j03l0qHewROCtQ2gY3tgB0Xf7gJtR+NB4Hb8oicTz2aJ8XaLLx4peFflVOS9Hr8UQ&#10;CI+AYjEtFwjgiCiu89k8NSN7YHIewnthNYlBRT32MlnMDh8gYFUIvYPExGCVrLdSqbTw7e6t8uTA&#10;sO/b9MT0+MsTmDKkr+iiLEqsg+EwNzhEGGqHhoBpU74nf8Bj4jw9/yKOhW0YdGMBiWGUr2UQPg1d&#10;J1j9ztQkHB1abvCu0ViMFjUlSuDVjFFCBibVJUhUpwyKjO0a2xKjMOwGpInhztZHbOHeedl2aGlq&#10;YoLjdCV3zjchju/jdSJ9uP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ys6zXAAAABwEAAA8A&#10;AAAAAAAAAQAgAAAAIgAAAGRycy9kb3ducmV2LnhtbFBLAQIUABQAAAAIAIdO4kAi/sMGGAIAAEUE&#10;AAAOAAAAAAAAAAEAIAAAACYBAABkcnMvZTJvRG9jLnhtbFBLBQYAAAAABgAGAFkBAACwBQAA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v:textbox>
                      </v:shape>
                      <v:shape id="直接箭头连接符 184" o:spid="_x0000_s1026" o:spt="32" type="#_x0000_t32" style="position:absolute;left:2981325;top:3902075;flip:y;height:635;width:55435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BxSHzJHwIAAAsEAAAOAAAAZHJzL2Uyb0RvYy54bWytU82O&#10;0zAQviPxDpbvNGm7KW3UdA8tywXBSvzcp46TWPKfbG/TvgQvgMQJOC2c9s7TwPIYjJ2yC4uQ9kAO&#10;0die+eb7Po+Xp3slyY47L4yu6HiUU8I1M7XQbUVfvzp7NKfEB9A1SKN5RQ/c09PVwwfL3pZ8Yjoj&#10;a+4Igmhf9raiXQi2zDLPOq7Aj4zlGg8b4xQEXLo2qx30iK5kNsnzWdYbV1tnGPcedzfDIT0iuvsA&#10;mqYRjG8Mu1BchwHVcQkBJflOWE9XiW3TcBZeNI3ngciKotKQ/tgE4238Z6sllK0D2wl2pAD3oXBH&#10;kwKhsekN1AYCkAsn/oJSgjnjTRNGzKhsEJIcQRXj/I43LzuwPGlBq729Md3/P1j2fHfuiKhxEqYz&#10;SjQovPLrd1ff3368/vL524erH1/fx/jyExnPT6JdvfUlVq31uTuuvD13Ufu+cYo0Utg3iJbcQH1k&#10;X9HJYj6eTgpKDhWdLvJJ/rgYjOf7QBgmFMXJtMBzhgmzaTrMBryIa50PT7lRJAYV9cGBaLuwNlrj&#10;/Ro39ILdMx+QERb+KojFUpO+oositmeA89rgnGCoLGr2uk08vZGiPhNSxgrv2u1aOrKDODPpi2wR&#10;94+02GQDvhvy0tEgquNQP9E1CQeLXmp8RDRSULymRHJ8czFCQCgDCHmbGZwA3cp/ZGN7qZFFtH8w&#10;PEZbUx/SPaR9nJHE8zjPcQh/X6fq2ze8+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1I6xq1wAA&#10;AAcBAAAPAAAAAAAAAAEAIAAAACIAAABkcnMvZG93bnJldi54bWxQSwECFAAUAAAACACHTuJAcUh8&#10;yR8CAAALBAAADgAAAAAAAAABACAAAAAmAQAAZHJzL2Uyb0RvYy54bWxQSwUGAAAAAAYABgBZAQAA&#10;twUAAAAA&#10;">
                        <v:fill on="f" focussize="0,0"/>
                        <v:stroke color="#000000" joinstyle="round" endarrow="block"/>
                        <v:imagedata o:title=""/>
                        <o:lock v:ext="edit" aspectratio="f"/>
                      </v:shape>
                      <v:shape id="文本框 24" o:spid="_x0000_s1026" o:spt="202" type="#_x0000_t202" style="position:absolute;left:2989580;top:3688080;height:311785;width:47879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EWdqqzCAQAAZgMAAA4AAABkcnMvZTJvRG9jLnhtbK1T&#10;S27bMBDdF+gdCO5ryU4cy4LlAIWRboq2QNID0BRpEeAPHNqSL9DeoKtuuu+5fI4OKccpkk0W2VDD&#10;mcc38x6p1e1gNDmIAMrZhk4nJSXCctcqu2vo94e7DxUlEJltmXZWNPQogN6u379b9b4WM9c53YpA&#10;kMRC3fuGdjH6uiiAd8IwmDgvLBalC4ZF3IZd0QbWI7vRxawsb4rehdYHxwUAZjdjkZ4Zw2sInZSK&#10;i43jeyNsHFmD0CyiJOiUB7rO00opePwqJYhIdENRacwrNsF4m9ZivWL1LjDfKX4egb1mhGeaDFMW&#10;m16oNiwysg/qBZVRPDhwMk64M8UoJDuCKqblM2/uO+ZF1oJWg7+YDm9Hy78cvgWiWnwJ8ytKLDN4&#10;5adfP0+//57+/CCz6+RQ76FG4L1HaBw+ugHRj3nAZBI+yGDSFyURrM+W1XJeocvHhl7dVFWJcfZa&#10;DJFwBFwvqsUS6zwBptNFNU/14onIB4ifhDMkBQ0NeJXZYXb4DHGEPkJSX+vulNa5hbakT3qqxTyf&#10;uJSQXVtskvSMc6coDtsBz6Vw69ojatz7oHYdNs0qMxztz9Odn0q63//3mfTp91j/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IytjzZAAAABwEAAA8AAAAAAAAAAQAgAAAAIgAAAGRycy9kb3ducmV2&#10;LnhtbFBLAQIUABQAAAAIAIdO4kBFnaqswgEAAGYDAAAOAAAAAAAAAAEAIAAAACg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1.60</w:t>
                              </w:r>
                            </w:p>
                          </w:txbxContent>
                        </v:textbox>
                      </v:shape>
                      <v:shape id="文本框 7" o:spid="_x0000_s1026" o:spt="202" type="#_x0000_t202" style="position:absolute;left:3529330;top:3259455;height:750570;width:658495;"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DcvfvlGQIAAEMEAAAOAAAAZHJzL2Uyb0RvYy54bWytUzuO&#10;2zAQ7QPkDgT7WFp7Za8NywskjtMESYBNDkBTlESAP3BoS75AcoNUadLnXD7HDinvN1u4WBXSkHx6&#10;M+/NcHnda0X2woO0pqQXo5wSYbitpGlK+uP75t0VJRCYqZiyRpT0IIBer96+WXZuIca2taoSniCJ&#10;gUXnStqG4BZZBrwVmsHIOmHwsLZes4BL32SVZx2ya5WN83yaddZXzlsuAHB3PRzSE6M/h9DWteRi&#10;bflOCxMGVi8UCygJWumArlK1dS14+FrXIAJRJUWlIb0xCcbb+M5WS7ZoPHOt5KcS2DklPNOkmTSY&#10;9J5qzQIjOy//o9KSewu2DiNudTYISY6giov8mTc3LXMiaUGrwd2bDq9Hy7/sv3kiK5yE6ZwSwzS2&#10;/Pj71/HPv+Pfn2QWDeocLBB34xAZ+ve2R/DdPuBm1N3XXscvKiJ4PinG88kETT5gPC7ml0UxWC36&#10;QDgCpsXV5byghCNgVuTFLLUieyByHsInYTWJQUk9djIZzPafIWBRCL2DxLxglaw2Uqm08M32g/Jk&#10;z7Drm/TE7PjLE5gypCvpvBjHOhiOco0jhKF2aAeYJuV78gc8Js7T8xJxLGzNoB0KSAyDei2D8Gnk&#10;WsGqj6Yi4eDQcIM3jcZitKgoUQIvZowSMjCpzkGiOmVQZOzW0JUYhX7bI00Mt7Y6YAd3zsumRUtT&#10;DxMcZyu5c7oHcXgfrxPpw91f3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8rOs1wAAAAcBAAAP&#10;AAAAAAAAAAEAIAAAACIAAABkcnMvZG93bnJldi54bWxQSwECFAAUAAAACACHTuJA3L375RkCAABD&#10;BAAADgAAAAAAAAABACAAAAAmAQAAZHJzL2Uyb0RvYy54bWxQSwUGAAAAAAYABgBZAQAAsQUAAAAA&#10;">
                        <v:fill on="t" focussize="0,0"/>
                        <v:stroke color="#000000" joinstyle="miter"/>
                        <v:imagedata o:title=""/>
                        <o:lock v:ext="edit" aspectratio="f"/>
                        <v:textbo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v:textbox>
                      </v:shape>
                      <v:shape id="文本框 193" o:spid="_x0000_s1026" o:spt="202" type="#_x0000_t202" style="position:absolute;left:1298575;top:838200;height:349885;width:60833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EjCAULAAQAAZgMAAA4AAABkcnMvZTJvRG9jLnhtbK1T&#10;wY7TMBC9I/EPlu80aUOXNGq6EqqWCwKkhQ9wHbuxZHss223SH4A/4MSFO9/V72DsdHdh97KHvTjj&#10;eaM389446+vRaHIUPiiwLZ3PSkqE5dApu2/pt683b2pKQmS2YxqsaOlJBHq9ef1qPbhGLKAH3QlP&#10;kMSGZnAt7WN0TVEE3gvDwgycsAhK8IZFvPp90Xk2ILvRxaIsr4oBfOc8cBECZrcTSC+M/jmEIKXi&#10;Ygv8YISNE6sXmkWUFHrlAt3kaaUUPH6WMohIdEtRacwnNsF4l85is2bN3jPXK34ZgT1nhEeaDFMW&#10;m95TbVlk5ODVEyqjuIcAMs44mGISkh1BFfPykTe3PXMia0Grg7s3PbwcLf90/OKJ6lq6eLekxDKD&#10;Kz///HH+9ef8+zuZr6pk0eBCg5W3Dmvj+B5GfDh3+YDJpHyU3qQvaiIJX6zqZaI8tbSuatz85LUY&#10;I+GIX5V1VeEWOOLV21VdLxNePPA4H+IHAYakoKUeV5kdZsePIU6ldyWprYUbpXVep7ZkwAGWNbb/&#10;D0J2bbFJkjONnaI47saLxh10J5R4cF7te2yaReZytD9Pd3kqab//3jPpw++x+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SMrY82QAAAAcBAAAPAAAAAAAAAAEAIAAAACIAAABkcnMvZG93bnJldi54&#10;bWxQSwECFAAUAAAACACHTuJASMIBQsABAABmAwAADgAAAAAAAAABACAAAAAoAQAAZHJzL2Uyb0Rv&#10;Yy54bWxQSwUGAAAAAAYABgBZAQAAWg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shape id="直接箭头连接符 180" o:spid="_x0000_s1026" o:spt="32" type="#_x0000_t32" style="position:absolute;left:1259840;top:1021080;flip:y;height:1905;width:654685;" filled="f" stroked="t" coordsize="21600,21600" o:gfxdata="UEsDBAoAAAAAAIdO4kAAAAAAAAAAAAAAAAAEAAAAZHJzL1BLAwQUAAAACACHTuJAtSOsatcAAAAH&#10;AQAADwAAAGRycy9kb3ducmV2LnhtbE2PQU+DQBSE7yb+h80z8WLaBRqFUJYe1OrJNGJ737JPIGXf&#10;Enbbwr/3edLjZCYz3xSbyfbigqPvHCmIlxEIpNqZjhoF+6/tIgPhgyaje0eoYEYPm/L2ptC5cVf6&#10;xEsVGsEl5HOtoA1hyKX0dYtW+6UbkNj7dqPVgeXYSDPqK5fbXiZR9CSt7ogXWj3gc4v1qTpbBS/V&#10;7nF7eNhPyVy/f1Rv2WlH86tS93dxtAYRcAp/YfjFZ3QomenozmS86BUskpSTCvgQu9kqWYE4Kkiz&#10;OAVZFvI/f/kDUEsDBBQAAAAIAIdO4kBIfgryGgIAAAwEAAAOAAAAZHJzL2Uyb0RvYy54bWytU82O&#10;0zAQviPxDpbvNGm0LW3UdA8tywVBJX7uU8dJLPlPtrdpX4IXQOIEnFhOe+dpYHkMxk7ZwiKkPZBD&#10;NGPPfJ7v8+fF+V5JsuPOC6MrOh7llHDNTC10W9HXry4ezSjxAXQN0mhe0QP39Hz58MGityUvTGdk&#10;zR1BEO3L3la0C8GWWeZZxxX4kbFc42ZjnIKAqWuz2kGP6EpmRZ5Ps9642jrDuPe4uh426RHR3QfQ&#10;NI1gfG3YpeI6DKiOSwhIyXfCerpM0zYNZ+FF03geiKwoMg3pj4dgvI3/bLmAsnVgO8GOI8B9RrjD&#10;SYHQeOgt1BoCkEsn/oJSgjnjTRNGzKhsIJIUQRbj/I42LzuwPHFBqb29Fd3/P1j2fLdxRNQVLR5P&#10;KdGg8Mpv3l1/f/vx5svVtw/XP76+j/HnT2Q8S3L11pfYtdIbh+LFzNuNi9z3jVOkkcK+QV8lNZAf&#10;2WNSTOazM5T8gHFejPMBCUq+D4RhwXRyNp1NKGGxYJ5P4rVkA2AEts6Hp9woEoOK+uBAtF1YGa3x&#10;go0bDoPdMx+Gxl8NsVlq0ld0PikiPqBhGzQKhsoiaa/bNKg3UtQXQsrY4V27XUlHdhBNk77jQH+U&#10;xUPW4LuhLm0Nduo41E90TcLBopgaXxGNIyheUyI5ProYJeMFEPJUGZwA3cp/VKMeUqMsJ8VjtDX1&#10;IV1EWkeTJOGOho4u/D1P3adHvP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SOsatcAAAAHAQAA&#10;DwAAAAAAAAABACAAAAAiAAAAZHJzL2Rvd25yZXYueG1sUEsBAhQAFAAAAAgAh07iQEh+CvIaAgAA&#10;DAQAAA4AAAAAAAAAAQAgAAAAJgEAAGRycy9lMm9Eb2MueG1sUEsFBgAAAAAGAAYAWQEAALIFAAAA&#10;AA==&#10;">
                        <v:fill on="f" focussize="0,0"/>
                        <v:stroke color="#000000" joinstyle="round" endarrow="block"/>
                        <v:imagedata o:title=""/>
                        <o:lock v:ext="edit" aspectratio="f"/>
                      </v:shape>
                      <v:shape id="文本框 177" o:spid="_x0000_s1026" o:spt="202" type="#_x0000_t202" style="position:absolute;left:1910080;top:854075;height:281940;width:761365;" fillcolor="#FFFFFF" filled="t" stroked="t" coordsize="21600,21600" o:gfxdata="UEsDBAoAAAAAAIdO4kAAAAAAAAAAAAAAAAAEAAAAZHJzL1BLAwQUAAAACACHTuJAdfKzrNcAAAAH&#10;AQAADwAAAGRycy9kb3ducmV2LnhtbE2PzU7DMBCE70i8g7VIXFDr/KAmhGx6QALBDQpqr268TSJi&#10;O9huWt6e5QTH0YxmvqnXZzOKmXwYnEVIlwkIsq3Tg+0QPt4fFyWIEJXVanSWEL4pwLq5vKhVpd3J&#10;vtG8iZ3gEhsqhdDHOFVShrYno8LSTWTZOzhvVGTpO6m9OnG5GWWWJCtp1GB5oVcTPfTUfm6OBqG8&#10;fZ534SV/3barw3gXb4r56csjXl+lyT2ISOf4F4ZffEaHhpn27mh1ECPCIis4icCH2C3zLAexRyjK&#10;tADZ1PI/f/MDUEsDBBQAAAAIAIdO4kD+GUysGAIAAEQEAAAOAAAAZHJzL2Uyb0RvYy54bWytU8uu&#10;0zAQ3SPxD5b3NEm5farplaCUDQKkCx/gOk5iyS953Cb9AfgDVmzY8139DsZO7/suuiALZ+wZn5lz&#10;Zry67rUiB+FBWlPSYpRTIgy3lTRNSb9/276ZUwKBmYopa0RJjwLo9fr1q1XnlmJsW6sq4QmCGFh2&#10;rqRtCG6ZZcBboRmMrBMGnbX1mgXc+iarPOsQXatsnOfTrLO+ct5yAYCnm8FJz4j+EkBb15KLjeV7&#10;LUwYUL1QLCAlaKUDuk7V1rXg4UtdgwhElRSZhrRiErR3cc3WK7ZsPHOt5OcS2CUlPOGkmTSY9A5q&#10;wwIjey+fQWnJvQVbhxG3OhuIJEWQRZE/0eamZU4kLig1uDvR4f/B8s+Hr57IqqTj2YwSwzS2/PTr&#10;5+n339OfH6TAQ5Soc7DEyBuHsaF/Z3scnNtzwMPIvK+9jn/kRKJ/UeT5HGU+lnQ+ucpnk0Fr0QfC&#10;0T+bFm+nE0o4+sfzYnGVepHd4zgP4aOwmkSjpB5bmRRmh08QsCYMvQ2JacEqWW2lUmnjm9175cmB&#10;Ydu36YvZ8cqjMGVIV9LFZBzrYDjLNc4QmtqhHmCalO/RDXgInKfvJeBY2IZBOxSQEAb2Wgbh08y1&#10;glUfTEXC0aHiBp8ajcVoUVGiBL7MaKXIwKS6JBLZKYMkY7OGpkQr9LseYaK5s9URG7h3XjYtSppa&#10;mMJxuJI654cQp/fhPoHeP/71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ys6zXAAAABwEAAA8A&#10;AAAAAAAAAQAgAAAAIgAAAGRycy9kb3ducmV2LnhtbFBLAQIUABQAAAAIAIdO4kD+GUysGAIAAEQE&#10;AAAOAAAAAAAAAAEAIAAAACY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养护用水</w:t>
                              </w:r>
                            </w:p>
                          </w:txbxContent>
                        </v:textbox>
                      </v:shape>
                      <v:shape id="_x0000_s1026" o:spid="_x0000_s1026" o:spt="38" type="#_x0000_t38" style="position:absolute;left:2155825;top:592455;flip:x;height:405765;width:152400;rotation:-5898240f;" filled="f" stroked="t" coordsize="21600,21600" o:gfxdata="UEsDBAoAAAAAAIdO4kAAAAAAAAAAAAAAAAAEAAAAZHJzL1BLAwQUAAAACACHTuJAB7VvRNcAAAAH&#10;AQAADwAAAGRycy9kb3ducmV2LnhtbE2PzU7DMBCE70i8g7WVuLXODyJRyKYHBEhUXBr6AE6yjaPG&#10;6zR2f+DpMSd6HM1o5ptyfTWjONPsBssI8SoCQdzabuAeYff1tsxBOK+4U6NlQvgmB+vq/q5URWcv&#10;vKVz7XsRStgVCkF7PxVSulaTUW5lJ+Lg7e1slA9y7mU3q0soN6NMouhJGjVwWNBqohdN7aE+GYTH&#10;epMePz+mzQ/p993xVZtmu08QHxZx9AzC09X/h+EPP6BDFZgae+LOiRFhmWQhiRAOBTdPkxREg5Dl&#10;cQayKuUtf/ULUEsDBBQAAAAIAIdO4kAH7/6jOAIAAD8EAAAOAAAAZHJzL2Uyb0RvYy54bWytU81u&#10;1DAQviPxDpbvbH7YtN1osz3sUjggqAQ8gNd2EiP/yfZudl+CF0DiBidOHLn0bVoeg7ETWihC6oEc&#10;orFn5pv5vhkvzw9Koj13Xhjd4GKWY8Q1NUzorsHv3l48OcPIB6IZkUbzBh+5x+erx4+Wg615aXoj&#10;GXcIQLSvB9vgPgRbZ5mnPVfEz4zlGpytcYoEOLouY44MgK5kVub5STYYx6wzlHsPt5vRiSdE9xBA&#10;07aC8o2hO8V1GFEdlyQAJd8L6/Eqddu2nIbXbet5QLLBwDSkPxQBexv/2WpJ6s4R2ws6tUAe0sI9&#10;TooIDUVvoTYkELRz4i8oJagz3rRhRo3KRiJJEWBR5Pe0edMTyxMXkNrbW9H9/4Olr/aXDgnW4PIU&#10;Bq+JgpFff/x28/3qx9Wn6w+fb75+QdEFQg3W1xC/1pduOnl76SLrQ+sUcgbUreZ5/DBqpbAvYL+S&#10;KsATHaBEUVVnZYXREQIX5byqRv35ISAK/qIqIR0jCv55Xp2eJH824sc61vnwnBuFotFgunN7ztZG&#10;a5izcU9TLbJ/6UMaBZvoEPa+gIaUhMnuiURVXiwWsTIgT9Fg/cKOqVKjocGLKvZKCSx5C8sFprIg&#10;lNddKuSNFOxCSBkzvOu2a+kQ4MNajRqMFf4Ii0U2xPdjHANrVKDnhD3TDIWjBf01PDwcO1CcYSQ5&#10;vNNoAR6pAxHyLjI4QXQn/xENrKQGmnFw46iitTXsmCaY7mGvkhDTG4iL+/s5Zd+9+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7VvRNcAAAAHAQAADwAAAAAAAAABACAAAAAiAAAAZHJzL2Rvd25y&#10;ZXYueG1sUEsBAhQAFAAAAAgAh07iQAfv/qM4AgAAPwQAAA4AAAAAAAAAAQAgAAAAJgEAAGRycy9l&#10;Mm9Eb2MueG1sUEsFBgAAAAAGAAYAWQEAANAFAAAAAA==&#10;" adj="10843">
                        <v:fill on="f" focussize="0,0"/>
                        <v:stroke color="#000000" joinstyle="round" dashstyle="dash" endarrow="block"/>
                        <v:imagedata o:title=""/>
                        <o:lock v:ext="edit" aspectratio="f"/>
                      </v:shape>
                      <v:shape id="文本框 193" o:spid="_x0000_s1026" o:spt="202" type="#_x0000_t202" style="position:absolute;left:2068830;top:608330;height:349885;width:608330;" filled="f" stroked="f" coordsize="21600,21600" o:gfxdata="UEsDBAoAAAAAAIdO4kAAAAAAAAAAAAAAAAAEAAAAZHJzL1BLAwQUAAAACACHTuJAUjK2PNkAAAAH&#10;AQAADwAAAGRycy9kb3ducmV2LnhtbE2PQU+DQBSE7yb+h80z8WLaXagRgjx6sOnBqGmsRj1u4QlE&#10;9i1hF2j99a4nPU5mMvNNvj6aTkw0uNYyQrRUIIhLW7VcI7y+bBcpCOc1V7qzTAgncrAuzs9ynVV2&#10;5mea9r4WoYRdphEa7/tMSlc2ZLRb2p44eJ92MNoHOdSyGvQcyk0nY6VupNEth4VG93TXUPm1Hw3C&#10;9KSu3x7L99N4td183Ke7jXuYvxEvLyJ1C8LT0f+F4Rc/oEMRmA525MqJDmERJyGJEA4FN13FKxAH&#10;hCSNEpBFLv/zFz9QSwMEFAAAAAgAh07iQLgGt9LBAQAAZgMAAA4AAABkcnMvZTJvRG9jLnhtbK1T&#10;S27bMBDdF+gdCO5ryXbtyILlAIGRboq2QNoD0BRpEeAPHNqSL9DeoKtuuu+5fI4OKccp0k0W2VDD&#10;ecM38x6p9e1gNDmKAMrZhk4nJSXCctcqu2/ot6/37ypKIDLbMu2saOhJAL3dvH2z7n0tZq5zuhWB&#10;IImFuvcN7WL0dVEA74RhMHFeWASlC4ZF3IZ90QbWI7vRxawsl0XvQuuD4wIAs9sRpBfG8BJCJ6Xi&#10;Yuv4wQgbR9YgNIsoCTrlgW7ytFIKHj9LCSIS3VBUGvOKTTDepbXYrFm9D8x3il9GYC8Z4Zkmw5TF&#10;pleqLYuMHIL6j8ooHhw4GSfcmWIUkh1BFdPymTcPHfMia0GrwV9Nh9ej5Z+OXwJRbUNnNytKLDN4&#10;5eefP86//px/fyfT1TxZ1HuosfLBY20c7tyAD+cxD5hMygcZTPqiJoL4rFxW1RxtPjV0WVZzDLPX&#10;YoiEI37JEY74/P2qqhYJL554fID4QThDUtDQgFeZHWbHjxDH0seS1Na6e6V1bqEt6XHARXWzyCeu&#10;ELJri02SnHHsFMVhN+C5FO5ce0KJBx/UvsOmWWQuR/vzdJenku73330mffo9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jK2PNkAAAAHAQAADwAAAAAAAAABACAAAAAiAAAAZHJzL2Rvd25yZXYu&#10;eG1sUEsBAhQAFAAAAAgAh07iQLgGt9LBAQAAZgMAAA4AAAAAAAAAAQAgAAAAKA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group>
                  </w:pict>
                </mc:Fallback>
              </mc:AlternateContent>
            </w: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pStyle w:val="3"/>
              <w:rPr>
                <w:rFonts w:hint="default" w:ascii="Times New Roman" w:hAnsi="Times New Roman" w:eastAsia="黑体" w:cs="Times New Roman"/>
                <w:b/>
                <w:bCs/>
                <w:color w:val="000000"/>
                <w:sz w:val="24"/>
                <w:u w:val="single"/>
                <w:lang w:eastAsia="zh-CN"/>
              </w:rPr>
            </w:pPr>
          </w:p>
          <w:p>
            <w:pPr>
              <w:spacing w:line="520" w:lineRule="exact"/>
              <w:rPr>
                <w:rFonts w:hint="default" w:ascii="Times New Roman" w:hAnsi="Times New Roman" w:eastAsia="宋体" w:cs="Times New Roman"/>
                <w:b/>
                <w:bCs/>
                <w:color w:val="auto"/>
                <w:kern w:val="0"/>
                <w:sz w:val="24"/>
                <w:szCs w:val="24"/>
                <w:highlight w:val="none"/>
                <w:u w:val="none"/>
                <w:lang w:val="en-US" w:eastAsia="zh-CN" w:bidi="ar-SA"/>
              </w:rPr>
            </w:pPr>
          </w:p>
          <w:p>
            <w:pPr>
              <w:spacing w:line="520" w:lineRule="exact"/>
              <w:ind w:firstLine="723" w:firstLineChars="300"/>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kern w:val="0"/>
                <w:sz w:val="24"/>
                <w:szCs w:val="24"/>
                <w:highlight w:val="none"/>
                <w:u w:val="none"/>
                <w:lang w:val="en-US" w:eastAsia="zh-CN" w:bidi="ar-SA"/>
              </w:rPr>
              <w:t>图2-</w:t>
            </w:r>
            <w:r>
              <w:rPr>
                <w:rFonts w:hint="default" w:ascii="Times New Roman" w:hAnsi="Times New Roman" w:cs="Times New Roman"/>
                <w:b/>
                <w:bCs/>
                <w:color w:val="auto"/>
                <w:kern w:val="0"/>
                <w:sz w:val="24"/>
                <w:szCs w:val="24"/>
                <w:highlight w:val="none"/>
                <w:u w:val="none"/>
                <w:lang w:val="en-US" w:eastAsia="zh-CN" w:bidi="ar-SA"/>
              </w:rPr>
              <w:t>1</w:t>
            </w:r>
            <w:r>
              <w:rPr>
                <w:rFonts w:hint="default" w:ascii="Times New Roman" w:hAnsi="Times New Roman" w:eastAsia="宋体" w:cs="Times New Roman"/>
                <w:b/>
                <w:bCs/>
                <w:color w:val="auto"/>
                <w:kern w:val="0"/>
                <w:sz w:val="24"/>
                <w:szCs w:val="24"/>
                <w:highlight w:val="none"/>
                <w:u w:val="none"/>
                <w:lang w:val="en-US" w:eastAsia="zh-CN" w:bidi="ar-SA"/>
              </w:rPr>
              <w:t xml:space="preserve"> </w:t>
            </w:r>
            <w:r>
              <w:rPr>
                <w:rFonts w:hint="default" w:ascii="Times New Roman" w:hAnsi="Times New Roman" w:cs="Times New Roman"/>
                <w:b/>
                <w:bCs/>
                <w:color w:val="auto"/>
                <w:kern w:val="0"/>
                <w:sz w:val="24"/>
                <w:szCs w:val="24"/>
                <w:highlight w:val="none"/>
                <w:u w:val="none"/>
                <w:lang w:val="en-US" w:eastAsia="zh-CN" w:bidi="ar-SA"/>
              </w:rPr>
              <w:t xml:space="preserve">      </w:t>
            </w:r>
            <w:r>
              <w:rPr>
                <w:rFonts w:hint="default" w:ascii="Times New Roman" w:hAnsi="Times New Roman" w:eastAsia="宋体" w:cs="Times New Roman"/>
                <w:b/>
                <w:bCs/>
                <w:color w:val="auto"/>
                <w:kern w:val="0"/>
                <w:sz w:val="24"/>
                <w:szCs w:val="24"/>
                <w:highlight w:val="none"/>
                <w:u w:val="none"/>
                <w:lang w:val="en-US" w:eastAsia="zh-CN" w:bidi="ar-SA"/>
              </w:rPr>
              <w:t>本项目</w:t>
            </w:r>
            <w:r>
              <w:rPr>
                <w:rFonts w:hint="default" w:ascii="Times New Roman" w:hAnsi="Times New Roman" w:cs="Times New Roman"/>
                <w:b/>
                <w:bCs/>
                <w:color w:val="auto"/>
                <w:kern w:val="0"/>
                <w:sz w:val="24"/>
                <w:szCs w:val="24"/>
                <w:highlight w:val="none"/>
                <w:u w:val="none"/>
                <w:lang w:val="en-US" w:eastAsia="zh-CN" w:bidi="ar-SA"/>
              </w:rPr>
              <w:t>一期工程</w:t>
            </w:r>
            <w:r>
              <w:rPr>
                <w:rFonts w:hint="default" w:ascii="Times New Roman" w:hAnsi="Times New Roman" w:eastAsia="宋体" w:cs="Times New Roman"/>
                <w:b/>
                <w:bCs/>
                <w:color w:val="auto"/>
                <w:kern w:val="0"/>
                <w:sz w:val="24"/>
                <w:szCs w:val="24"/>
                <w:highlight w:val="none"/>
                <w:u w:val="none"/>
                <w:lang w:val="en-US" w:eastAsia="zh-CN" w:bidi="ar-SA"/>
              </w:rPr>
              <w:t xml:space="preserve">水平衡图  </w:t>
            </w:r>
            <w:r>
              <w:rPr>
                <w:rFonts w:hint="default" w:ascii="Times New Roman" w:hAnsi="Times New Roman" w:cs="Times New Roman"/>
                <w:b/>
                <w:bCs/>
                <w:color w:val="auto"/>
                <w:kern w:val="0"/>
                <w:sz w:val="24"/>
                <w:szCs w:val="24"/>
                <w:highlight w:val="none"/>
                <w:u w:val="none"/>
                <w:lang w:val="en-US" w:eastAsia="zh-CN" w:bidi="ar-SA"/>
              </w:rPr>
              <w:t xml:space="preserve">     </w:t>
            </w:r>
            <w:r>
              <w:rPr>
                <w:rFonts w:hint="default" w:ascii="Times New Roman" w:hAnsi="Times New Roman" w:eastAsia="宋体" w:cs="Times New Roman"/>
                <w:b/>
                <w:bCs/>
                <w:color w:val="auto"/>
                <w:kern w:val="0"/>
                <w:sz w:val="24"/>
                <w:szCs w:val="24"/>
                <w:highlight w:val="none"/>
                <w:u w:val="none"/>
                <w:lang w:val="en-US" w:eastAsia="zh-CN" w:bidi="ar-SA"/>
              </w:rPr>
              <w:t>单位：m</w:t>
            </w:r>
            <w:r>
              <w:rPr>
                <w:rFonts w:hint="default" w:ascii="Times New Roman" w:hAnsi="Times New Roman" w:eastAsia="宋体" w:cs="Times New Roman"/>
                <w:b/>
                <w:bCs/>
                <w:color w:val="auto"/>
                <w:kern w:val="0"/>
                <w:sz w:val="24"/>
                <w:szCs w:val="24"/>
                <w:highlight w:val="none"/>
                <w:u w:val="none"/>
                <w:vertAlign w:val="superscript"/>
                <w:lang w:val="en-US" w:eastAsia="zh-CN" w:bidi="ar-SA"/>
              </w:rPr>
              <w:t>3</w:t>
            </w:r>
            <w:r>
              <w:rPr>
                <w:rFonts w:hint="default" w:ascii="Times New Roman" w:hAnsi="Times New Roman" w:eastAsia="宋体" w:cs="Times New Roman"/>
                <w:b/>
                <w:bCs/>
                <w:color w:val="auto"/>
                <w:kern w:val="0"/>
                <w:sz w:val="24"/>
                <w:szCs w:val="24"/>
                <w:highlight w:val="none"/>
                <w:u w:val="none"/>
                <w:lang w:val="en-US" w:eastAsia="zh-CN" w:bidi="ar-SA"/>
              </w:rPr>
              <w:t xml:space="preserve">/d </w:t>
            </w:r>
          </w:p>
          <w:p>
            <w:pPr>
              <w:spacing w:line="520" w:lineRule="exact"/>
              <w:ind w:firstLine="422" w:firstLineChars="200"/>
              <w:rPr>
                <w:rFonts w:hint="default" w:ascii="Times New Roman" w:hAnsi="Times New Roman" w:eastAsia="宋体" w:cs="Times New Roman"/>
                <w:b/>
                <w:bCs/>
                <w:color w:val="auto"/>
                <w:kern w:val="0"/>
                <w:sz w:val="24"/>
                <w:szCs w:val="24"/>
                <w:highlight w:val="yellow"/>
                <w:u w:val="none"/>
                <w:lang w:val="en-US" w:eastAsia="zh-CN" w:bidi="ar-SA"/>
              </w:rPr>
            </w:pPr>
            <w:r>
              <w:rPr>
                <w:rFonts w:hint="default" w:ascii="Times New Roman" w:hAnsi="Times New Roman" w:cs="Times New Roman"/>
                <w:b/>
                <w:bCs/>
                <w:color w:val="auto"/>
                <w:kern w:val="0"/>
                <w:sz w:val="21"/>
                <w:szCs w:val="21"/>
                <w:highlight w:val="none"/>
                <w:u w:val="none"/>
                <w:lang w:val="en-US" w:eastAsia="zh-CN" w:bidi="ar-SA"/>
              </w:rPr>
              <w:t>（注：厂区及道路洒水降尘为250d/a）</w:t>
            </w: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pStyle w:val="15"/>
              <w:spacing w:line="520" w:lineRule="exact"/>
              <w:ind w:right="0"/>
              <w:rPr>
                <w:rFonts w:hint="default" w:ascii="Times New Roman" w:hAnsi="Times New Roman" w:cs="Times New Roman"/>
                <w:b w:val="0"/>
                <w:bCs w:val="0"/>
                <w:highlight w:val="none"/>
                <w:u w:val="none"/>
                <w:lang w:val="en-US" w:eastAsia="zh-CN"/>
              </w:rPr>
            </w:pPr>
            <w:r>
              <w:rPr>
                <w:rFonts w:hint="default" w:ascii="Times New Roman" w:hAnsi="Times New Roman" w:cs="Times New Roman"/>
                <w:b w:val="0"/>
                <w:bCs w:val="0"/>
                <w:highlight w:val="none"/>
                <w:u w:val="none"/>
                <w:lang w:val="en-US" w:eastAsia="zh-CN"/>
              </w:rPr>
              <w:t>本项目二期工程水平衡详见下图。</w:t>
            </w:r>
          </w:p>
          <w:p>
            <w:pPr>
              <w:spacing w:line="520" w:lineRule="exact"/>
              <w:rPr>
                <w:rFonts w:hint="default" w:ascii="Times New Roman" w:hAnsi="Times New Roman" w:eastAsia="宋体" w:cs="Times New Roman"/>
                <w:b w:val="0"/>
                <w:bCs w:val="0"/>
                <w:kern w:val="2"/>
                <w:sz w:val="24"/>
                <w:szCs w:val="20"/>
                <w:highlight w:val="yellow"/>
                <w:u w:val="none"/>
                <w:lang w:val="en-US" w:eastAsia="zh-CN" w:bidi="ar-SA"/>
              </w:rPr>
            </w:pPr>
            <w:r>
              <w:rPr>
                <w:rFonts w:hint="default" w:ascii="Times New Roman" w:hAnsi="Times New Roman" w:cs="Times New Roman"/>
                <w:b/>
                <w:bCs/>
                <w:sz w:val="24"/>
                <w:u w:val="single"/>
              </w:rPr>
              <mc:AlternateContent>
                <mc:Choice Requires="wpc">
                  <w:drawing>
                    <wp:anchor distT="0" distB="0" distL="114300" distR="114300" simplePos="0" relativeHeight="251689984" behindDoc="0" locked="0" layoutInCell="1" allowOverlap="1">
                      <wp:simplePos x="0" y="0"/>
                      <wp:positionH relativeFrom="column">
                        <wp:posOffset>-17145</wp:posOffset>
                      </wp:positionH>
                      <wp:positionV relativeFrom="paragraph">
                        <wp:posOffset>0</wp:posOffset>
                      </wp:positionV>
                      <wp:extent cx="5302250" cy="4209415"/>
                      <wp:effectExtent l="0" t="0" r="13335" b="0"/>
                      <wp:wrapNone/>
                      <wp:docPr id="171" name="画布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4" name="文本框 179"/>
                              <wps:cNvSpPr txBox="1"/>
                              <wps:spPr>
                                <a:xfrm>
                                  <a:off x="3319145" y="1281430"/>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车辆清洗</w:t>
                                    </w:r>
                                  </w:p>
                                </w:txbxContent>
                              </wps:txbx>
                              <wps:bodyPr upright="1"/>
                            </wps:wsp>
                            <wps:wsp>
                              <wps:cNvPr id="213" name="直接箭头连接符 180"/>
                              <wps:cNvCnPr/>
                              <wps:spPr>
                                <a:xfrm flipV="1">
                                  <a:off x="1275080" y="1405890"/>
                                  <a:ext cx="654685" cy="1905"/>
                                </a:xfrm>
                                <a:prstGeom prst="straightConnector1">
                                  <a:avLst/>
                                </a:prstGeom>
                                <a:ln w="9525" cap="flat" cmpd="sng">
                                  <a:solidFill>
                                    <a:srgbClr val="000000"/>
                                  </a:solidFill>
                                  <a:prstDash val="solid"/>
                                  <a:headEnd type="none" w="med" len="med"/>
                                  <a:tailEnd type="triangle" w="med" len="med"/>
                                </a:ln>
                              </wps:spPr>
                              <wps:bodyPr/>
                            </wps:wsp>
                            <wps:wsp>
                              <wps:cNvPr id="214" name="文本框 181"/>
                              <wps:cNvSpPr txBox="1"/>
                              <wps:spPr>
                                <a:xfrm>
                                  <a:off x="1929765" y="1958975"/>
                                  <a:ext cx="78486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生活污水</w:t>
                                    </w:r>
                                  </w:p>
                                </w:txbxContent>
                              </wps:txbx>
                              <wps:bodyPr upright="1"/>
                            </wps:wsp>
                            <wps:wsp>
                              <wps:cNvPr id="215" name="直接箭头连接符 182"/>
                              <wps:cNvCnPr/>
                              <wps:spPr>
                                <a:xfrm flipV="1">
                                  <a:off x="1275080" y="2099945"/>
                                  <a:ext cx="654685" cy="635"/>
                                </a:xfrm>
                                <a:prstGeom prst="straightConnector1">
                                  <a:avLst/>
                                </a:prstGeom>
                                <a:ln w="9525" cap="flat" cmpd="sng">
                                  <a:solidFill>
                                    <a:srgbClr val="000000"/>
                                  </a:solidFill>
                                  <a:prstDash val="solid"/>
                                  <a:headEnd type="none" w="med" len="med"/>
                                  <a:tailEnd type="triangle" w="med" len="med"/>
                                </a:ln>
                              </wps:spPr>
                              <wps:bodyPr/>
                            </wps:wsp>
                            <wps:wsp>
                              <wps:cNvPr id="220" name="直接箭头连接符 184"/>
                              <wps:cNvCnPr/>
                              <wps:spPr>
                                <a:xfrm flipV="1">
                                  <a:off x="2989580" y="3346450"/>
                                  <a:ext cx="554355" cy="635"/>
                                </a:xfrm>
                                <a:prstGeom prst="straightConnector1">
                                  <a:avLst/>
                                </a:prstGeom>
                                <a:ln w="9525" cap="flat" cmpd="sng">
                                  <a:solidFill>
                                    <a:srgbClr val="000000"/>
                                  </a:solidFill>
                                  <a:prstDash val="solid"/>
                                  <a:headEnd type="none" w="med" len="med"/>
                                  <a:tailEnd type="triangle" w="med" len="med"/>
                                </a:ln>
                              </wps:spPr>
                              <wps:bodyPr/>
                            </wps:wsp>
                            <wps:wsp>
                              <wps:cNvPr id="221" name="直接箭头连接符 185"/>
                              <wps:cNvCnPr/>
                              <wps:spPr>
                                <a:xfrm flipH="1">
                                  <a:off x="1272540" y="558800"/>
                                  <a:ext cx="635" cy="3348990"/>
                                </a:xfrm>
                                <a:prstGeom prst="straightConnector1">
                                  <a:avLst/>
                                </a:prstGeom>
                                <a:ln w="9525" cap="flat" cmpd="sng">
                                  <a:solidFill>
                                    <a:srgbClr val="000000"/>
                                  </a:solidFill>
                                  <a:prstDash val="solid"/>
                                  <a:headEnd type="none" w="med" len="med"/>
                                  <a:tailEnd type="none" w="med" len="med"/>
                                </a:ln>
                              </wps:spPr>
                              <wps:bodyPr/>
                            </wps:wsp>
                            <wps:wsp>
                              <wps:cNvPr id="222" name="直接箭头连接符 186"/>
                              <wps:cNvCnPr/>
                              <wps:spPr>
                                <a:xfrm flipV="1">
                                  <a:off x="622300" y="2218690"/>
                                  <a:ext cx="653415" cy="1905"/>
                                </a:xfrm>
                                <a:prstGeom prst="straightConnector1">
                                  <a:avLst/>
                                </a:prstGeom>
                                <a:ln w="9525" cap="flat" cmpd="sng">
                                  <a:solidFill>
                                    <a:srgbClr val="000000"/>
                                  </a:solidFill>
                                  <a:prstDash val="solid"/>
                                  <a:headEnd type="none" w="med" len="med"/>
                                  <a:tailEnd type="triangle" w="med" len="med"/>
                                </a:ln>
                              </wps:spPr>
                              <wps:bodyPr/>
                            </wps:wsp>
                            <wps:wsp>
                              <wps:cNvPr id="224" name="文本框 188"/>
                              <wps:cNvSpPr txBox="1"/>
                              <wps:spPr>
                                <a:xfrm>
                                  <a:off x="1271905" y="3192780"/>
                                  <a:ext cx="43815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0.26</w:t>
                                    </w:r>
                                  </w:p>
                                </w:txbxContent>
                              </wps:txbx>
                              <wps:bodyPr upright="1"/>
                            </wps:wsp>
                            <wps:wsp>
                              <wps:cNvPr id="225" name="文本框 189"/>
                              <wps:cNvSpPr txBox="1"/>
                              <wps:spPr>
                                <a:xfrm>
                                  <a:off x="1935480" y="1247775"/>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沉淀池</w:t>
                                    </w:r>
                                  </w:p>
                                </w:txbxContent>
                              </wps:txbx>
                              <wps:bodyPr upright="1"/>
                            </wps:wsp>
                            <wps:wsp>
                              <wps:cNvPr id="226" name="直接箭头连接符 190"/>
                              <wps:cNvCnPr/>
                              <wps:spPr>
                                <a:xfrm>
                                  <a:off x="2714625" y="1405890"/>
                                  <a:ext cx="625475" cy="16510"/>
                                </a:xfrm>
                                <a:prstGeom prst="straightConnector1">
                                  <a:avLst/>
                                </a:prstGeom>
                                <a:ln w="9525" cap="flat" cmpd="sng">
                                  <a:solidFill>
                                    <a:srgbClr val="000000"/>
                                  </a:solidFill>
                                  <a:prstDash val="solid"/>
                                  <a:headEnd type="none" w="med" len="med"/>
                                  <a:tailEnd type="triangle" w="med" len="med"/>
                                </a:ln>
                              </wps:spPr>
                              <wps:bodyPr/>
                            </wps:wsp>
                            <wps:wsp>
                              <wps:cNvPr id="227" name="肘形连接符 191"/>
                              <wps:cNvCnPr/>
                              <wps:spPr>
                                <a:xfrm rot="-5400000" flipV="1">
                                  <a:off x="3020695" y="847725"/>
                                  <a:ext cx="13970" cy="1410335"/>
                                </a:xfrm>
                                <a:prstGeom prst="bentConnector3">
                                  <a:avLst>
                                    <a:gd name="adj1" fmla="val -1636366"/>
                                  </a:avLst>
                                </a:prstGeom>
                                <a:ln w="9525" cap="flat" cmpd="sng">
                                  <a:solidFill>
                                    <a:srgbClr val="000000"/>
                                  </a:solidFill>
                                  <a:prstDash val="solid"/>
                                  <a:miter/>
                                  <a:headEnd type="none" w="med" len="med"/>
                                  <a:tailEnd type="triangle" w="med" len="med"/>
                                </a:ln>
                              </wps:spPr>
                              <wps:bodyPr/>
                            </wps:wsp>
                            <wps:wsp>
                              <wps:cNvPr id="228" name="文本框 192"/>
                              <wps:cNvSpPr txBox="1"/>
                              <wps:spPr>
                                <a:xfrm>
                                  <a:off x="3301365" y="970915"/>
                                  <a:ext cx="58864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0.03</w:t>
                                    </w:r>
                                  </w:p>
                                </w:txbxContent>
                              </wps:txbx>
                              <wps:bodyPr upright="1"/>
                            </wps:wsp>
                            <wps:wsp>
                              <wps:cNvPr id="229" name="文本框 193"/>
                              <wps:cNvSpPr txBox="1"/>
                              <wps:spPr>
                                <a:xfrm>
                                  <a:off x="1325880" y="1202055"/>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0.03</w:t>
                                    </w:r>
                                  </w:p>
                                </w:txbxContent>
                              </wps:txbx>
                              <wps:bodyPr upright="1"/>
                            </wps:wsp>
                            <wps:wsp>
                              <wps:cNvPr id="230" name="文本框 194"/>
                              <wps:cNvSpPr txBox="1"/>
                              <wps:spPr>
                                <a:xfrm>
                                  <a:off x="2710180" y="1194435"/>
                                  <a:ext cx="59118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0.15</w:t>
                                    </w:r>
                                  </w:p>
                                </w:txbxContent>
                              </wps:txbx>
                              <wps:bodyPr upright="1"/>
                            </wps:wsp>
                            <wps:wsp>
                              <wps:cNvPr id="231" name="文本框 195"/>
                              <wps:cNvSpPr txBox="1"/>
                              <wps:spPr>
                                <a:xfrm>
                                  <a:off x="2618105" y="1560195"/>
                                  <a:ext cx="6565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0.12</w:t>
                                    </w:r>
                                  </w:p>
                                </w:txbxContent>
                              </wps:txbx>
                              <wps:bodyPr upright="1"/>
                            </wps:wsp>
                            <wps:wsp>
                              <wps:cNvPr id="232" name="文本框 196"/>
                              <wps:cNvSpPr txBox="1"/>
                              <wps:spPr>
                                <a:xfrm>
                                  <a:off x="3206750" y="1971675"/>
                                  <a:ext cx="59944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化粪池</w:t>
                                    </w:r>
                                  </w:p>
                                </w:txbxContent>
                              </wps:txbx>
                              <wps:bodyPr upright="1"/>
                            </wps:wsp>
                            <wps:wsp>
                              <wps:cNvPr id="233" name="直接箭头连接符 197"/>
                              <wps:cNvCnPr/>
                              <wps:spPr>
                                <a:xfrm>
                                  <a:off x="2714625" y="2113915"/>
                                  <a:ext cx="490220" cy="2540"/>
                                </a:xfrm>
                                <a:prstGeom prst="straightConnector1">
                                  <a:avLst/>
                                </a:prstGeom>
                                <a:ln w="9525" cap="flat" cmpd="sng">
                                  <a:solidFill>
                                    <a:srgbClr val="000000"/>
                                  </a:solidFill>
                                  <a:prstDash val="solid"/>
                                  <a:headEnd type="none" w="med" len="med"/>
                                  <a:tailEnd type="triangle" w="med" len="med"/>
                                </a:ln>
                              </wps:spPr>
                              <wps:bodyPr/>
                            </wps:wsp>
                            <wps:wsp>
                              <wps:cNvPr id="234" name="文本框 198"/>
                              <wps:cNvSpPr txBox="1"/>
                              <wps:spPr>
                                <a:xfrm>
                                  <a:off x="4051300" y="1981200"/>
                                  <a:ext cx="1250950" cy="281940"/>
                                </a:xfrm>
                                <a:prstGeom prst="rect">
                                  <a:avLst/>
                                </a:prstGeom>
                                <a:solidFill>
                                  <a:srgbClr val="FFFFFF"/>
                                </a:solidFill>
                                <a:ln>
                                  <a:noFill/>
                                </a:ln>
                              </wps:spPr>
                              <wps:txb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wps:txbx>
                              <wps:bodyPr upright="1"/>
                            </wps:wsp>
                            <wps:wsp>
                              <wps:cNvPr id="235" name="直接箭头连接符 199"/>
                              <wps:cNvCnPr/>
                              <wps:spPr>
                                <a:xfrm>
                                  <a:off x="3806190" y="2113915"/>
                                  <a:ext cx="351790" cy="635"/>
                                </a:xfrm>
                                <a:prstGeom prst="straightConnector1">
                                  <a:avLst/>
                                </a:prstGeom>
                                <a:ln w="9525" cap="flat" cmpd="sng">
                                  <a:solidFill>
                                    <a:srgbClr val="000000"/>
                                  </a:solidFill>
                                  <a:prstDash val="solid"/>
                                  <a:headEnd type="none" w="med" len="med"/>
                                  <a:tailEnd type="triangle" w="med" len="med"/>
                                </a:ln>
                              </wps:spPr>
                              <wps:bodyPr/>
                            </wps:wsp>
                            <wps:wsp>
                              <wps:cNvPr id="236" name="文本框 200"/>
                              <wps:cNvSpPr txBox="1"/>
                              <wps:spPr>
                                <a:xfrm>
                                  <a:off x="1365250" y="189039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0.09</w:t>
                                    </w:r>
                                  </w:p>
                                </w:txbxContent>
                              </wps:txbx>
                              <wps:bodyPr upright="1"/>
                            </wps:wsp>
                            <wps:wsp>
                              <wps:cNvPr id="237" name="文本框 201"/>
                              <wps:cNvSpPr txBox="1"/>
                              <wps:spPr>
                                <a:xfrm>
                                  <a:off x="1771015" y="1605915"/>
                                  <a:ext cx="494030" cy="281305"/>
                                </a:xfrm>
                                <a:prstGeom prst="rect">
                                  <a:avLst/>
                                </a:prstGeom>
                                <a:noFill/>
                                <a:ln w="15875">
                                  <a:noFill/>
                                </a:ln>
                              </wps:spPr>
                              <wps:txbx>
                                <w:txbxContent>
                                  <w:p>
                                    <w:pPr>
                                      <w:rPr>
                                        <w:rFonts w:hint="default" w:eastAsia="宋体"/>
                                        <w:sz w:val="18"/>
                                        <w:szCs w:val="18"/>
                                        <w:lang w:val="en-US" w:eastAsia="zh-CN"/>
                                      </w:rPr>
                                    </w:pPr>
                                    <w:r>
                                      <w:rPr>
                                        <w:sz w:val="18"/>
                                        <w:szCs w:val="18"/>
                                      </w:rPr>
                                      <w:t>0.</w:t>
                                    </w:r>
                                    <w:r>
                                      <w:rPr>
                                        <w:rFonts w:hint="eastAsia"/>
                                        <w:sz w:val="18"/>
                                        <w:szCs w:val="18"/>
                                        <w:lang w:val="en-US" w:eastAsia="zh-CN"/>
                                      </w:rPr>
                                      <w:t>018</w:t>
                                    </w:r>
                                  </w:p>
                                </w:txbxContent>
                              </wps:txbx>
                              <wps:bodyPr upright="1"/>
                            </wps:wsp>
                            <wps:wsp>
                              <wps:cNvPr id="238" name="曲线连接符 203"/>
                              <wps:cNvCnPr/>
                              <wps:spPr>
                                <a:xfrm rot="5400000" flipH="1">
                                  <a:off x="2012315" y="1648460"/>
                                  <a:ext cx="160020" cy="411480"/>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39" name="文本框 204"/>
                              <wps:cNvSpPr txBox="1"/>
                              <wps:spPr>
                                <a:xfrm>
                                  <a:off x="2713355" y="1890395"/>
                                  <a:ext cx="458470" cy="24066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0.072</w:t>
                                    </w:r>
                                  </w:p>
                                </w:txbxContent>
                              </wps:txbx>
                              <wps:bodyPr upright="1"/>
                            </wps:wsp>
                            <wps:wsp>
                              <wps:cNvPr id="240" name="文本框 205"/>
                              <wps:cNvSpPr txBox="1"/>
                              <wps:spPr>
                                <a:xfrm>
                                  <a:off x="3749675" y="19050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0.072</w:t>
                                    </w:r>
                                  </w:p>
                                </w:txbxContent>
                              </wps:txbx>
                              <wps:bodyPr upright="1"/>
                            </wps:wsp>
                            <wps:wsp>
                              <wps:cNvPr id="241" name="文本框 206"/>
                              <wps:cNvSpPr txBox="1"/>
                              <wps:spPr>
                                <a:xfrm>
                                  <a:off x="2209800" y="2634615"/>
                                  <a:ext cx="181483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wps:txbx>
                              <wps:bodyPr upright="1"/>
                            </wps:wsp>
                            <wps:wsp>
                              <wps:cNvPr id="242" name="直接箭头连接符 207"/>
                              <wps:cNvCnPr>
                                <a:endCxn id="206" idx="1"/>
                              </wps:cNvCnPr>
                              <wps:spPr>
                                <a:xfrm>
                                  <a:off x="1264285" y="2762250"/>
                                  <a:ext cx="945515" cy="12700"/>
                                </a:xfrm>
                                <a:prstGeom prst="straightConnector1">
                                  <a:avLst/>
                                </a:prstGeom>
                                <a:ln w="9525" cap="flat" cmpd="sng">
                                  <a:solidFill>
                                    <a:srgbClr val="000000"/>
                                  </a:solidFill>
                                  <a:prstDash val="solid"/>
                                  <a:headEnd type="none" w="med" len="med"/>
                                  <a:tailEnd type="triangle" w="med" len="med"/>
                                </a:ln>
                              </wps:spPr>
                              <wps:bodyPr/>
                            </wps:wsp>
                            <wps:wsp>
                              <wps:cNvPr id="243" name="文本框 208"/>
                              <wps:cNvSpPr txBox="1"/>
                              <wps:spPr>
                                <a:xfrm>
                                  <a:off x="1438275" y="2580005"/>
                                  <a:ext cx="560070" cy="25527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0.41</w:t>
                                    </w:r>
                                  </w:p>
                                </w:txbxContent>
                              </wps:txbx>
                              <wps:bodyPr upright="1"/>
                            </wps:wsp>
                            <wps:wsp>
                              <wps:cNvPr id="244" name="文本框 209"/>
                              <wps:cNvSpPr txBox="1"/>
                              <wps:spPr>
                                <a:xfrm>
                                  <a:off x="4011295" y="2612390"/>
                                  <a:ext cx="523240" cy="26289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2.22</w:t>
                                    </w:r>
                                  </w:p>
                                </w:txbxContent>
                              </wps:txbx>
                              <wps:bodyPr upright="1"/>
                            </wps:wsp>
                            <wps:wsp>
                              <wps:cNvPr id="245" name="文本框 210"/>
                              <wps:cNvSpPr txBox="1"/>
                              <wps:spPr>
                                <a:xfrm>
                                  <a:off x="1276985" y="3674110"/>
                                  <a:ext cx="57340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2.00</w:t>
                                    </w:r>
                                  </w:p>
                                </w:txbxContent>
                              </wps:txbx>
                              <wps:bodyPr upright="1"/>
                            </wps:wsp>
                            <wps:wsp>
                              <wps:cNvPr id="246" name="文本框 211"/>
                              <wps:cNvSpPr txBox="1"/>
                              <wps:spPr>
                                <a:xfrm>
                                  <a:off x="582295" y="1983105"/>
                                  <a:ext cx="75057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3.29</w:t>
                                    </w:r>
                                  </w:p>
                                </w:txbxContent>
                              </wps:txbx>
                              <wps:bodyPr upright="1"/>
                            </wps:wsp>
                            <wps:wsp>
                              <wps:cNvPr id="247" name="曲线连接符 212"/>
                              <wps:cNvCnPr/>
                              <wps:spPr>
                                <a:xfrm rot="5400000" flipH="1">
                                  <a:off x="1753235" y="348234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48" name="直接连接符 216"/>
                              <wps:cNvCnPr>
                                <a:stCxn id="169" idx="0"/>
                              </wps:cNvCnPr>
                              <wps:spPr>
                                <a:xfrm flipV="1">
                                  <a:off x="3858895" y="2905125"/>
                                  <a:ext cx="1270" cy="354330"/>
                                </a:xfrm>
                                <a:prstGeom prst="line">
                                  <a:avLst/>
                                </a:prstGeom>
                                <a:ln w="9525" cap="flat" cmpd="sng">
                                  <a:solidFill>
                                    <a:srgbClr val="000000"/>
                                  </a:solidFill>
                                  <a:prstDash val="solid"/>
                                  <a:headEnd type="none" w="med" len="med"/>
                                  <a:tailEnd type="triangle" w="med" len="med"/>
                                </a:ln>
                              </wps:spPr>
                              <wps:bodyPr upright="1"/>
                            </wps:wsp>
                            <wps:wsp>
                              <wps:cNvPr id="249" name="曲线连接符 217"/>
                              <wps:cNvCnPr/>
                              <wps:spPr>
                                <a:xfrm rot="5400000" flipH="1">
                                  <a:off x="2057400" y="292227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50" name="曲线连接符 218"/>
                              <wps:cNvCnPr/>
                              <wps:spPr>
                                <a:xfrm rot="5400000" flipH="1">
                                  <a:off x="3446780" y="100965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251" name="直接箭头连接符 6"/>
                              <wps:cNvCnPr/>
                              <wps:spPr>
                                <a:xfrm flipV="1">
                                  <a:off x="1268730" y="3912870"/>
                                  <a:ext cx="423545" cy="5080"/>
                                </a:xfrm>
                                <a:prstGeom prst="straightConnector1">
                                  <a:avLst/>
                                </a:prstGeom>
                                <a:ln w="9525" cap="flat" cmpd="sng">
                                  <a:solidFill>
                                    <a:srgbClr val="000000"/>
                                  </a:solidFill>
                                  <a:prstDash val="solid"/>
                                  <a:headEnd type="none" w="med" len="med"/>
                                  <a:tailEnd type="triangle" w="med" len="med"/>
                                </a:ln>
                              </wps:spPr>
                              <wps:bodyPr/>
                            </wps:wsp>
                            <wps:wsp>
                              <wps:cNvPr id="258" name="直接箭头连接符 63"/>
                              <wps:cNvCnPr/>
                              <wps:spPr>
                                <a:xfrm>
                                  <a:off x="4038600" y="2800350"/>
                                  <a:ext cx="601980" cy="635"/>
                                </a:xfrm>
                                <a:prstGeom prst="straightConnector1">
                                  <a:avLst/>
                                </a:prstGeom>
                                <a:ln w="9525" cap="flat" cmpd="sng">
                                  <a:solidFill>
                                    <a:srgbClr val="000000"/>
                                  </a:solidFill>
                                  <a:prstDash val="solid"/>
                                  <a:headEnd type="none" w="med" len="med"/>
                                  <a:tailEnd type="triangle" w="med" len="med"/>
                                </a:ln>
                              </wps:spPr>
                              <wps:bodyPr/>
                            </wps:wsp>
                            <wps:wsp>
                              <wps:cNvPr id="259" name="文本框 64"/>
                              <wps:cNvSpPr txBox="1"/>
                              <wps:spPr>
                                <a:xfrm>
                                  <a:off x="3810000" y="2955925"/>
                                  <a:ext cx="6311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1.81</w:t>
                                    </w:r>
                                  </w:p>
                                </w:txbxContent>
                              </wps:txbx>
                              <wps:bodyPr upright="1"/>
                            </wps:wsp>
                            <wps:wsp>
                              <wps:cNvPr id="260" name="文本框 65"/>
                              <wps:cNvSpPr txBox="1"/>
                              <wps:spPr>
                                <a:xfrm>
                                  <a:off x="4638040" y="2632710"/>
                                  <a:ext cx="514985" cy="280670"/>
                                </a:xfrm>
                                <a:prstGeom prst="rect">
                                  <a:avLst/>
                                </a:prstGeom>
                                <a:noFill/>
                                <a:ln w="9525" cap="flat" cmpd="sng">
                                  <a:noFill/>
                                  <a:prstDash val="solid"/>
                                  <a:miter/>
                                  <a:headEnd type="none" w="med" len="med"/>
                                  <a:tailEnd type="none" w="med" len="med"/>
                                </a:ln>
                              </wps:spPr>
                              <wps:txbx>
                                <w:txbxContent>
                                  <w:p>
                                    <w:pPr>
                                      <w:rPr>
                                        <w:rFonts w:hint="eastAsia" w:ascii="宋体" w:hAnsi="宋体" w:eastAsia="宋体" w:cs="宋体"/>
                                        <w:szCs w:val="21"/>
                                        <w:lang w:eastAsia="zh-CN"/>
                                      </w:rPr>
                                    </w:pPr>
                                    <w:r>
                                      <w:rPr>
                                        <w:rFonts w:hint="eastAsia" w:ascii="宋体" w:hAnsi="宋体" w:cs="宋体"/>
                                        <w:szCs w:val="21"/>
                                        <w:lang w:eastAsia="zh-CN"/>
                                      </w:rPr>
                                      <w:t>产品</w:t>
                                    </w:r>
                                  </w:p>
                                </w:txbxContent>
                              </wps:txbx>
                              <wps:bodyPr upright="1"/>
                            </wps:wsp>
                            <wps:wsp>
                              <wps:cNvPr id="261" name="文本框 70"/>
                              <wps:cNvSpPr txBox="1"/>
                              <wps:spPr>
                                <a:xfrm>
                                  <a:off x="1943735" y="289242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0.05</w:t>
                                    </w:r>
                                  </w:p>
                                </w:txbxContent>
                              </wps:txbx>
                              <wps:bodyPr upright="1"/>
                            </wps:wsp>
                            <wps:wsp>
                              <wps:cNvPr id="264" name="文本框 17"/>
                              <wps:cNvSpPr txBox="1"/>
                              <wps:spPr>
                                <a:xfrm>
                                  <a:off x="1684655" y="3761740"/>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wps:txbx>
                              <wps:bodyPr upright="1"/>
                            </wps:wsp>
                            <wps:wsp>
                              <wps:cNvPr id="265" name="文本框 23"/>
                              <wps:cNvSpPr txBox="1"/>
                              <wps:spPr>
                                <a:xfrm>
                                  <a:off x="1604645" y="3434080"/>
                                  <a:ext cx="46228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0.40</w:t>
                                    </w:r>
                                  </w:p>
                                </w:txbxContent>
                              </wps:txbx>
                              <wps:bodyPr upright="1"/>
                            </wps:wsp>
                            <wps:wsp>
                              <wps:cNvPr id="266" name="文本框 24"/>
                              <wps:cNvSpPr txBox="1"/>
                              <wps:spPr>
                                <a:xfrm>
                                  <a:off x="3019425" y="314960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0.21</w:t>
                                    </w:r>
                                  </w:p>
                                </w:txbxContent>
                              </wps:txbx>
                              <wps:bodyPr upright="1"/>
                            </wps:wsp>
                            <wps:wsp>
                              <wps:cNvPr id="267" name="文本框 2"/>
                              <wps:cNvSpPr txBox="1"/>
                              <wps:spPr>
                                <a:xfrm>
                                  <a:off x="584200" y="2179955"/>
                                  <a:ext cx="598805" cy="349885"/>
                                </a:xfrm>
                                <a:prstGeom prst="rect">
                                  <a:avLst/>
                                </a:prstGeom>
                                <a:noFill/>
                                <a:ln w="15875">
                                  <a:noFill/>
                                </a:ln>
                              </wps:spPr>
                              <wps:txbx>
                                <w:txbxContent>
                                  <w:p>
                                    <w:pPr>
                                      <w:rPr>
                                        <w:rFonts w:hint="default" w:eastAsia="宋体"/>
                                        <w:sz w:val="18"/>
                                        <w:szCs w:val="18"/>
                                        <w:lang w:val="en-US" w:eastAsia="zh-CN"/>
                                      </w:rPr>
                                    </w:pPr>
                                    <w:r>
                                      <w:rPr>
                                        <w:sz w:val="18"/>
                                        <w:szCs w:val="18"/>
                                      </w:rPr>
                                      <w:t>新鲜水</w:t>
                                    </w:r>
                                  </w:p>
                                </w:txbxContent>
                              </wps:txbx>
                              <wps:bodyPr upright="1"/>
                            </wps:wsp>
                            <wps:wsp>
                              <wps:cNvPr id="270" name="直接箭头连接符 121"/>
                              <wps:cNvCnPr/>
                              <wps:spPr>
                                <a:xfrm flipV="1">
                                  <a:off x="1282700" y="3402330"/>
                                  <a:ext cx="423545" cy="5080"/>
                                </a:xfrm>
                                <a:prstGeom prst="straightConnector1">
                                  <a:avLst/>
                                </a:prstGeom>
                                <a:ln w="9525" cap="flat" cmpd="sng">
                                  <a:solidFill>
                                    <a:srgbClr val="000000"/>
                                  </a:solidFill>
                                  <a:prstDash val="solid"/>
                                  <a:headEnd type="none" w="med" len="med"/>
                                  <a:tailEnd type="triangle" w="med" len="med"/>
                                </a:ln>
                              </wps:spPr>
                              <wps:bodyPr/>
                            </wps:wsp>
                            <wps:wsp>
                              <wps:cNvPr id="271" name="文本框 17"/>
                              <wps:cNvSpPr txBox="1"/>
                              <wps:spPr>
                                <a:xfrm>
                                  <a:off x="1695450" y="3203575"/>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wps:txbx>
                              <wps:bodyPr upright="1"/>
                            </wps:wsp>
                            <wps:wsp>
                              <wps:cNvPr id="272" name="直接箭头连接符 184"/>
                              <wps:cNvCnPr/>
                              <wps:spPr>
                                <a:xfrm flipV="1">
                                  <a:off x="2981325" y="3902075"/>
                                  <a:ext cx="554355" cy="635"/>
                                </a:xfrm>
                                <a:prstGeom prst="straightConnector1">
                                  <a:avLst/>
                                </a:prstGeom>
                                <a:ln w="9525" cap="flat" cmpd="sng">
                                  <a:solidFill>
                                    <a:srgbClr val="000000"/>
                                  </a:solidFill>
                                  <a:prstDash val="solid"/>
                                  <a:headEnd type="none" w="med" len="med"/>
                                  <a:tailEnd type="triangle" w="med" len="med"/>
                                </a:ln>
                              </wps:spPr>
                              <wps:bodyPr/>
                            </wps:wsp>
                            <wps:wsp>
                              <wps:cNvPr id="273" name="文本框 24"/>
                              <wps:cNvSpPr txBox="1"/>
                              <wps:spPr>
                                <a:xfrm>
                                  <a:off x="2989580" y="368808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1.60</w:t>
                                    </w:r>
                                  </w:p>
                                </w:txbxContent>
                              </wps:txbx>
                              <wps:bodyPr upright="1"/>
                            </wps:wsp>
                            <wps:wsp>
                              <wps:cNvPr id="274" name="文本框 7"/>
                              <wps:cNvSpPr txBox="1"/>
                              <wps:spPr>
                                <a:xfrm>
                                  <a:off x="3529330" y="3259455"/>
                                  <a:ext cx="658495"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wps:txbx>
                              <wps:bodyPr upright="1"/>
                            </wps:wsp>
                            <wps:wsp>
                              <wps:cNvPr id="281" name="文本框 193"/>
                              <wps:cNvSpPr txBox="1"/>
                              <wps:spPr>
                                <a:xfrm>
                                  <a:off x="1396365" y="37211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s:wsp>
                              <wps:cNvPr id="282" name="文本框 193"/>
                              <wps:cNvSpPr txBox="1"/>
                              <wps:spPr>
                                <a:xfrm>
                                  <a:off x="2056130" y="16510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s:wsp>
                              <wps:cNvPr id="283" name="直接箭头连接符 180"/>
                              <wps:cNvCnPr/>
                              <wps:spPr>
                                <a:xfrm flipV="1">
                                  <a:off x="1283335" y="568960"/>
                                  <a:ext cx="654685" cy="1905"/>
                                </a:xfrm>
                                <a:prstGeom prst="straightConnector1">
                                  <a:avLst/>
                                </a:prstGeom>
                                <a:ln w="9525" cap="flat" cmpd="sng">
                                  <a:solidFill>
                                    <a:srgbClr val="000000"/>
                                  </a:solidFill>
                                  <a:prstDash val="solid"/>
                                  <a:headEnd type="none" w="med" len="med"/>
                                  <a:tailEnd type="triangle" w="med" len="med"/>
                                </a:ln>
                              </wps:spPr>
                              <wps:bodyPr/>
                            </wps:wsp>
                            <wps:wsp>
                              <wps:cNvPr id="284" name="文本框 189"/>
                              <wps:cNvSpPr txBox="1"/>
                              <wps:spPr>
                                <a:xfrm>
                                  <a:off x="1925320" y="480695"/>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Cs w:val="21"/>
                                        <w:lang w:eastAsia="zh-CN"/>
                                      </w:rPr>
                                    </w:pPr>
                                    <w:r>
                                      <w:rPr>
                                        <w:rFonts w:hint="eastAsia" w:ascii="宋体" w:hAnsi="宋体" w:cs="宋体"/>
                                        <w:szCs w:val="21"/>
                                        <w:lang w:eastAsia="zh-CN"/>
                                      </w:rPr>
                                      <w:t>养护用水</w:t>
                                    </w:r>
                                  </w:p>
                                </w:txbxContent>
                              </wps:txbx>
                              <wps:bodyPr upright="1"/>
                            </wps:wsp>
                            <wps:wsp>
                              <wps:cNvPr id="285" name="曲线连接符 218"/>
                              <wps:cNvCnPr/>
                              <wps:spPr>
                                <a:xfrm rot="5400000" flipH="1">
                                  <a:off x="2171700" y="21145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c:wpc>
                        </a:graphicData>
                      </a:graphic>
                    </wp:anchor>
                  </w:drawing>
                </mc:Choice>
                <mc:Fallback>
                  <w:pict>
                    <v:group id="_x0000_s1026" o:spid="_x0000_s1026" o:spt="203" style="position:absolute;left:0pt;margin-left:-1.35pt;margin-top:0pt;height:331.45pt;width:417.5pt;z-index:251689984;mso-width-relative:page;mso-height-relative:page;" coordsize="5302250,4209415" editas="canvas" o:gfxdata="UEsDBAoAAAAAAIdO4kAAAAAAAAAAAAAAAAAEAAAAZHJzL1BLAwQUAAAACACHTuJAtFEfx9gAAAAH&#10;AQAADwAAAGRycy9kb3ducmV2LnhtbE2PQUvDQBSE74L/YXmCF2k3TSHWmJceCmIRoZhqz9vkmQSz&#10;b9PsNqn/3udJj8MMM99k64vt1EiDbx0jLOYRKOLSVS3XCO/7p9kKlA+GK9M5JoRv8rDOr68yk1Zu&#10;4jcai1ArKWGfGoQmhD7V2pcNWePnricW79MN1gSRQ62rwUxSbjsdR1GirWlZFhrT06ah8qs4W4Sp&#10;3I2H/euz3t0dto5P29Om+HhBvL1ZRI+gAl3CXxh+8QUdcmE6ujNXXnUIs/hekghySNzVMl6COiIk&#10;SfwAOs/0f/78B1BLAwQUAAAACACHTuJAniQa2ocLAACxawAADgAAAGRycy9lMm9Eb2MueG1s7V1N&#10;j9vIEb0HyH8QdLeH3c1ukoLHC8Rebw5BssAmudMS9RFIpEDSnvE1AZJbTkEQYIMACZKcNjkEewgS&#10;BPtrbO/PyKtukmpSpDTieD2Wh7OAVx8URXa/qnr1qrr16JPrzXr0MkqzVRJfjtlDZzyK4mkyW8WL&#10;y/HPfvrsgT8eZXkYz8J1EkeX41dRNv7k8fe/9+hqO4l4skzWsygd4SRxNrnaXo6Xeb6dXFxk02W0&#10;CbOHyTaK8eY8STdhjqfp4mKWhlc4+2Z9wR1HXVwl6WybJtMoy/DqU/PmuDhjepMTJvP5aho9TaYv&#10;NlGcm7Om0TrMcUvZcrXNxo/11c7n0TT/yXyeRflofTnGneb6X3wJHj+nfy8ePwonizTcLlfT4hLC&#10;m1xC45424SrGl1anehrm4ehFuto71WY1TZMsmecPp8nmwtyIHhHcBXMaY/NZmrzY6ntZTK4W22rQ&#10;MVGNUe992umPX36ejlYzIMFj41EcbjDlb3/339f//tWIXsH4XG0XExz2Wbr9Yvt5WrywMM/olq/n&#10;6Yb+j5sZXeuRfVWNbHSdj6Z4UQqHc4lBn+I9lzuBy6QZ++kSE7T3ueny0yOfvCi/+IKur7qcqy1Q&#10;me2GKrvdUH2xDLeRnoGMxqAaKrccqje//82bP3715s+/xmgFZrT0kTRUo/z6BwluvhjFbJLhxZYR&#10;E4IFzJXjEcaGcZ+5osBlOXqe7/qqGDzuO8rT71cjEE62aZZ/FiWbET24HKeAvUZj+PJHWY4Zw6Hl&#10;IfT9WbJezZ6t1mv9JF08f7JORy9DmMgz/Uf3gY/UDlvHo6vLcSA5rnMawu7nsDc83GyBnSxe6O+r&#10;fSKzT+zov7YT04U9DbOluQB9BoOMzSqPUlxJOFlG4ezTeDbKX22BzhhuaUwXs4lm49E6ghejR/rI&#10;PFytb3Ik7m4d4yYJLmZW6FF+/fwap6GHz5PZK8zgi226WiwxpHoO9eFAlznkO4cZZ6KE2dsvv37z&#10;27+9/ec/Xv/162+/+RM9/urvI+ZrIND1ApxP4sI6y1syFjKar1fbn9Md0FAWRsq4Jx18WkPOdaQf&#10;NCCnpKt8mmrCZOBoY+0GXJanIY3TkySOgb0kNV/WAb/3D6W+AMrTVRgv1h1waweRQQ5ZEM3L+0RL&#10;m1PyK+cDhJzilFjAA08BARoAAIhXOOx2p8TEMYwMTumY+2rH0wfnlICJgiZ0OCVOvviWTgkUIQgQ&#10;E7VXLyFnOyUlBp/UEgLbMXRnPokjxBwGi9sTLDzwA1lEMCFc5YJd1sAipStkEcEGsLTypQ8NLLsE&#10;pMOzaJO/gWf54T7d4dI1dEdK33caWCF8aKoDJPmB4UIYnDKzKblzQa8/VrbTTaw/NKDwY15F9fQq&#10;inMBcBDp4Zz5ap8WC8pcB1p8PrSYt9Ji3wLISbSYezodIoQgbeeeScHCSclRXOGzUugQbuAjiaJc&#10;oNOZHKPFcUKJuo5sJm9i0gcVp1yueqvdPD804kjKgeEClmji9xVNWCCkW2aw3PW8w/nJIJrcF9GE&#10;qxJmHaKJ8emHWYQllcDgXUXYpUS4VSoBtQD4TExQkmlu0W3wHyt7OCuthHslSL795R9e/+8vlqYW&#10;2IpJl6aWJtAEH4BS0t+4VWKD4u2owODGh38ChGr5CRMBdFyDGpc54lg++xyljkpfEzt5l6C6mBWe&#10;NZz9AiR6vlmjiAFBd/SAKYH/NB0CJLUgp6NRSWnp0+9fj7u9tHteaENJbS/yBbZMcgoFEcJholDm&#10;AKGgrKSUDAT5DbLhIp+RjkQOPjAQqnBxHrTNg+hLBQWnVNIEBg5rh9pQs3Dl+JirYiIGKrirnyHH&#10;apsIWwo6xSAQoR0qhegIzQIXuk99ImTAWFnMGDi5VcjkopJcLE6OoAUcFwTppIlQzGeoA+iJkMph&#10;5ky75EhJJUG/jNQyWIRtEZWkYU+ELWOcMhEC1AMFPjMRgcfwpGkRMJNiIlBxHoo30f2oKItjFeXA&#10;s2y/g/12JEecgdI2yYgboPGjBBpJsAepyJAbZbpFhHzvndVsRJtgFvQVzJAxw72UrshnaAGruyKG&#10;vqCgVMzgi4JjIDmmmHU3oRzqbiFQn5mgRkWLg8W1wBbXjhuzQGsRxE0dNVqNWUg0ORXGPJTUzqGk&#10;JioxbEcrCgvswe8o7dRdfCSFoWVINPmdKz2/KqUN/M7md5XgZE+ELTWdwu+YRylPQbSVg/ymwe9c&#10;eNEy9XwX/K7yjKVadLZVCLHTYr7819v/fLNT/rhjKwEd7nKklb+a8NcsNqORF3lVOTmu76J1s6YL&#10;MOVALTBZkMsYVTEOsqLpi/RlNDtZ+5PIv3QAuGvhb4buTjMC96IPT7SoTNy5hbgBabhAU7vPhbpc&#10;oIm7joIyeBBNx+jTx2PqlOA2ZVeodDQ8PYKf8NyA8mgtbqAjloT/mlkPwW/R3i7P3RaVCQpFz4lA&#10;PhlQBw9NBFdo/WoGP4hQrr+LfkPp976Uft1KRGsv/XKnqW5Q1hfFsyfXsV4DQ6DEg3LNhu7gBokj&#10;LmB8hknPd80cVTu9cjkpzARJD01EzWZEtLJKogS6nZ57xnUMNeL68g2MR8uijDvTQdxKK7Mpe18d&#10;BKt6fCy6MBBB46pjAtFOG4de7lRxXEqAZIjjxijdFkEKMaBn+HAdxnhRl+cKVN30g1gTwQV4lLFV&#10;rnixNKbbWO8RoQJ89wiV6XfpQaiwBkkFhdMUykMm1CBU0hNQD4tq0VDIttQEt03WYX3VBOmjMm48&#10;Ewt8QRW8GrFFJUmWnmkon9rlU3en6jTFBGa3d/QXE5gnBSdJDcwCvekcFlGfHCbhrApvBWuhJVsH&#10;079BTDir1iG3kqsMpbXkKmYnUIaiYs1uXnJZpqBDaC5riEThodu5bHsHm4/+ljJSIuNFpaaBPSIp&#10;ppiPxTbIuA4ib71CHkKE+x4vC73jBcXuTpra81fN1AhzSZCxM54biZ/S0/6IMqGA84LG7tjV4K+O&#10;LQMNJ/VV7Gflr6iQW1DEPYTZqVP/iChcV9GqC63DOU6gmrn2gLCPG2GVmNgu8jSjYpsfa98SQfke&#10;qYbEtALsw2ES8J3ncsHDyr5avXnCwWg3tLJ8AK0sssGemhtoqBtU/KxuJ9RUsQ+LgQj2YXFE0/VQ&#10;yyO5JpL5hgaJc2iQkDtGVO3ko/rW6rD0z6wH0eRHyqBJmJVgusGG8DFk0nYmTdsbNaUlk8r2UJZc&#10;hVYmkvBoHpSg/vB64iIZmlMKZeldbKi0VzM9sk+Sdfyw/VHcVTZUVaTfCfAmKPfABPoKhVcIKdB0&#10;udu0zaF82zkPLfo7s9PFk1qXFBpiin4G4SmGbLFumxDnWbVI4F0YZ79+UApeR6y4+8QUBaoaX+2w&#10;wdy7zR0OuRkCuE3QToOZQ3vCFLopVFPTZGWxeVRpS6o2hOJaKG4rLvSmRGDE5Gp1VoWoS/QZeZM1&#10;D55f9RSDHXkIywfzqvtTbVO74kJFTe2iwinmIH1sulkQIvRwB82lihIbVVSltqFx1yq1kcJtvFK7&#10;3MC4XXbrkrXaBQc0BBSTAgfFCwHdMo1BcMB2n2clf+720N1R1ltQpQCCk7FarOgTsrmKb6BK93Rj&#10;WO9Ioxvz7Xh9ilPCtnoM69oLFRRt6k3MDdvqnZ1Pautjs/FxCpGobbuoQBr2ePXA5zq6oL2WNLpv&#10;Fi0kD/TeEiQkckntpXVarcD4qHRPSmPRv3MrWl1LYms7ex9aVDkk0e97E2js97yXRGOrNAJHH9FM&#10;BNg9qIgGHtaENpK3YYeTLs3MryK0RQR7zwNWrSisotZRmdEWY8M8NH8ro8Pp+lXw60jfTPwqbOMU&#10;poQKsaBNu0jZkMqHstH0wMMO+meWvYE17zvPW+xQydG7aYwWazxpL7ia8jX8qsf9/FUPKjx+ty1S&#10;HL/cUypLCNp75HDokLqjDimwQf1LTnoLxuJXp+inouzneGz/0tbj/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4DQAAW0NvbnRlbnRfVHlwZXNd&#10;LnhtbFBLAQIUAAoAAAAAAIdO4kAAAAAAAAAAAAAAAAAGAAAAAAAAAAAAEAAAANoMAABfcmVscy9Q&#10;SwECFAAUAAAACACHTuJAihRmPNEAAACUAQAACwAAAAAAAAABACAAAAD+DAAAX3JlbHMvLnJlbHNQ&#10;SwECFAAKAAAAAACHTuJAAAAAAAAAAAAAAAAABAAAAAAAAAAAABAAAAAAAAAAZHJzL1BLAQIUABQA&#10;AAAIAIdO4kC0UR/H2AAAAAcBAAAPAAAAAAAAAAEAIAAAACIAAABkcnMvZG93bnJldi54bWxQSwEC&#10;FAAUAAAACACHTuJAniQa2ocLAACxawAADgAAAAAAAAABACAAAAAnAQAAZHJzL2Uyb0RvYy54bWxQ&#10;SwUGAAAAAAYABgBZAQAAIA8AAAAA&#10;">
                      <o:lock v:ext="edit" aspectratio="f"/>
                      <v:shape id="_x0000_s1026" o:spid="_x0000_s1026" style="position:absolute;left:0;top:0;height:4209415;width:5302250;" filled="f" stroked="f" coordsize="21600,21600" o:gfxdata="UEsDBAoAAAAAAIdO4kAAAAAAAAAAAAAAAAAEAAAAZHJzL1BLAwQUAAAACACHTuJAtFEfx9gAAAAH&#10;AQAADwAAAGRycy9kb3ducmV2LnhtbE2PQUvDQBSE74L/YXmCF2k3TSHWmJceCmIRoZhqz9vkmQSz&#10;b9PsNqn/3udJj8MMM99k64vt1EiDbx0jLOYRKOLSVS3XCO/7p9kKlA+GK9M5JoRv8rDOr68yk1Zu&#10;4jcai1ArKWGfGoQmhD7V2pcNWePnricW79MN1gSRQ62rwUxSbjsdR1GirWlZFhrT06ah8qs4W4Sp&#10;3I2H/euz3t0dto5P29Om+HhBvL1ZRI+gAl3CXxh+8QUdcmE6ujNXXnUIs/hekghySNzVMl6COiIk&#10;SfwAOs/0f/78B1BLAwQUAAAACACHTuJA9rV7I0cLAAAqawAADgAAAGRycy9lMm9Eb2MueG1s7V3P&#10;b9vIFb4X6P9A6J6Y85OkEGeBJk17KNoFtu2dlihbhUQKJGM71x7aW49FgS0KtGh72vZQ7KlAsX/N&#10;Jvtn9HszJEVSpGTR2TiK6QAxbY1H5Mw3733ve29Gzz67Xa+c6yjNlkl8PmFP3YkTxbNkvowvzye/&#10;+uWrJ/7EyfIwnoerJI7OJ2+ibPLZ8x/+4NnNZhrx5CpZzaPUQSdxNr3ZnE+u8nwzPTvLZlfROsye&#10;JpsoxouLJF2HOX5ML8/maXiD3terM+66+uwmSeebNJlFWYbfvrQvTooe07t0mCwWy1n0Mpm9Xkdx&#10;bntNo1WY45Gyq+Ummzw3d7tYRLP8F4tFFuXO6nyCJ83N/3gTXF/Q/2fPn4XTyzTcXC1nxS2Ed7mF&#10;1jOtw2WMN626ehnmofM6Xe50tV7O0iRLFvnTWbI+sw9iRgRPwdzW2LwI4+vQPswMY13eIK7eY78X&#10;l3TfcfJquVphNM7Q+5R+R99vMNsRvbyKm43sb0zbos3NBnDINhUwsvvd4hdX4SYy05hNZz+//jx1&#10;lnOg1ZMTJw7XgOXbP/7+7Z+/evvX3znMC2ga6QbQ8osN2ua3P0pu0bz8fYZf0gPcLtI1fce4O3hd&#10;CBYwqSbOG7TlPpOiAER0mzszNPB86WtAZYYG3He1Z14/23a0SbP8J1GydujifJICbwYG4fXPspxG&#10;M5yWTeh9s2S1nNNAmx/Sy4sXq9S5DoHNV+aL7hd/0mi2ip2b80mgOO5zFmLBLQB0XK43GJAsvjTv&#10;1/iLrN6xa766OqYbexlmV/YGTA/ULJyul3mUmqurKJz/OJ47+ZsNhjyGPZjQzayj+cRZRTAfdGVa&#10;5uFydZeWeDrCEpCTTe2s0FV+e3GLbujyIpm/wQy+3qTLyysMqZlD0xzosk2+d5hxJkqYvfvy67d/&#10;+Me7f//r279//d03f6Hrr/7pMN8AoYDci/hzGq7tI1l8OIvVcvNreoIa5Bj3lIu/NpCTrvKDFuS0&#10;ktqnqSZMBq6i4e0HXJanIY3TiySOgb0ktW/WA78PD6WhAMrTZRhfrnrg1g0iixwaLpqJD4mWLqPk&#10;V8bnSKPEAh54GggwAABAPIOBcNptlJg4hJHRKB0yX914+uiMEjBhfV+fUeJkLO5plLgbBAF8Inra&#10;Qq5ulLQYbVKHC+zG0IPZJA4Xsx8sciBYeOAHqvBgQkgtVcuDKSWFKjzYCJZOvvSxgYUdAotZ8new&#10;LD/dpTtcSUt3lPJ9t4UVwoehOkCSH1guhMEpeXrJnQt6/amynX5i/bEBhR8Cih5oVTTnAuAg0sM5&#10;8/UuLRaSFVgZaXF3FPaxgaWTFvs1gBwTqyNwMvNOCEHYzj0bgm05ihQ+gyuy1kQGPoKovaHTIVpc&#10;KSIUsZIVZ8oHFSdaVL3UPeIfG3Ek5WBHNPGHiiYsEEqWESyXnrc/PhlFk8cimnBdwqwnPrE2fT+L&#10;qEklWPBSE3YpEO6USkAtAD4rlWjFDLd4fOzhpLQS7pUg+e63f/r2f3+raWpBXTHp09TSBJrgE1BK&#10;+pp0SmzC5a4OLG582CdAqBHMMhFAx7WokcwVh+LZC+QYKn1NbOVdgurlvLCs4fw3INGL9QrZAwi6&#10;zhOmBf4ZOgRIGkHOCHklpaW//vB63P2l3dNCG3JZO54vqMskx1AQIVwmCmUOEArARxvAQnyDaLhg&#10;IMpViMFHBkJpG86DrnkQNDyFOzhmHpjgFEpax8Cx2qE2NCZCuz7maqSCsFXF8Bb5M8RYXRNRl4KO&#10;mQh4aJdSIcZDs0BC92lOhAoYK5MZYuTk20QmF5XkUktkwmkNWxFcM58hD2AmQmmX2Z62wZFWWoF+&#10;jcHR7oqoJI36RNRljGNWhAD1QILPTkTgMfzQXhFYJsVEIOM8Jm+ibi0jnH5aGWVxKKMceLW138N+&#10;e4IjzkBp22REBi6nJIApXSAJdi8V+VSV1ZNiq6JLMAuGCmaImGFeSlPkM9ReNU0R48oNSsUMtig4&#10;BJJDill/Ecq+6hYC9YkJapS02JtcC+ri2uHFLFBaBHHTeI3OxSwUipyKxTym1E4hpSYqMWxLK4oV&#10;OCji0aj/KtYySoZEm99J5flVKm0k2nWiXQlO9YmoS03H8DvmUchTEG3tIr5p8TsJK1qGnu+D31WW&#10;sVSLTjYLIbZazJf/efffb7bKH3frSkCPuXSM8tcQ/trJZlTQIq4qJ0f6EqWbDV2AaRdqgeVEkjHK&#10;YuxlRbPX6XU0P1r7U4i/jAN4aOFvjupOOwKPog5PdKhM3L2HuAFpuEBTt82FulygiUtXQxnci6ZD&#10;9OnTWeoU4LZlV6h0NDwDnJ/wZEBxtBE3UBFLwn9jWY/O77K7XJ7LDpUJCsXAiUA8GVAFD00E1yj9&#10;ajs/iFDS33q/MfX7WFK/shLRulO/3G2rGxT1RfH8xW1sNnYQKHGBLRfben+QOOIC1mZk3Ts4GNeS&#10;k8JMkPRQRASS3LANKGVVRAlMOT33rOkYc8TN7RsYj45NGQ9WuyorraxO2YfqINjV42PThYUICldd&#10;64i22jj0crfy40oBJAShfow8Ij/eIUjBBwx0H9JljBd5eSQsuLD1ILWJ4AI8qpAsNS+2xowTMeGU&#10;Vd4hVLbeZQChQimdDgqjKbSHSKhlNJUnoB7aiRBjIrumJsguWYcNVROUj8y4tUws8AVl8BrOC5kk&#10;VVqmMX1a2weKssNqQbTFBFYv7xguJjBPCU6SGtWbSp9jRTQnhykYq8JaYbXQlq29bmMUE04qGSMr&#10;ucpS2ppcxeoBlKWo2LObl1yWaegQhstaIlFY6G4u213B5qO+pfSUiHiRqWlhj0iKTeZjsw0irr3I&#10;Wy0RhxDhfsTbQh94Q7HcSlM79qodGmEuCTL1iOdO4qfyjD2iSCjgvKCxW3Y12qtD20DbNQcnZa8o&#10;O1RQxB2E1UOn4R5RSKlp14XR4Vw30O1Ye0TYp42wSkzsFnnaXrHLjnUfiaB9j1RDYloBzuGwAfjW&#10;cknwsLKu1hyesNfbjaUs1nOQD3kwCUe12FP7AA19h4xfrdoJOVWcw2IhgnNYXASlTUJEJY9kmkjm&#10;GwskTqFAQm0ZUXWSjx6aq8PWP7sfxJAfpYI2YdaCmQIbwscYSdcjaTreqC0t2VB2gLIkNUqZSMKj&#10;edCC6sOb61QxFKcUytL7OFBpJ2d64JykWvvx+KO4L22oK0+/FeCtUx6ACdQVCq8QUqDpctlem2P6&#10;tnceOvR3Vg8Xjypd0iiIKeoZhKdxlFprbUKcZ9UmgfexOIfVg5LzOrCK+zsmL1Dl+BrNxuXev9xh&#10;kNsugNcJ2nEwc+lMmEI3hWpqi6xqbB5Z2pKqja644Yq7kguDKREYMZlaE1XB6xJ9RtxUmwfPr2qK&#10;wY48uOW9cdXjSXvqbXKhoqb1pMIxy0H5ksp+DSFCDXfQ3qqocFBFlWobC3drqTZSuK1V6pYbGK+n&#10;3fpkrW7BAQUBxaTAQPFCQK8tjVFwwHGfJyV/eh2U9R5UKYDgZFctdvQJ1d7FN1KlR3owrHeg0I35&#10;dX99jFHCsXq0r936a+zdc9uYG4/VOzmb1FXHVsfHMUSiceyiBmnY4dUjn+upgu46NHxoFC0UD8zZ&#10;EiQkckXlpU1arcH4KHVPSmNRv3MvWt0IYhsne+/bVDkG0R/6EGic97wTROOoNALHENFMBDg9qPAG&#10;HvaEtoK38YSTPs3Mrzz0VrscPg/YtaKxi9p4ZUZHjI3z0P6Qih6j61fOryd8s/6rWBvHMCVkiAUd&#10;2kUxtdI+lI22BR5P0D+x6A2sedd43uOESo7aTbtosceTzoJrKF/jp3o8zk/1oMTj91sixZnHSmUJ&#10;TnuHHI4VUg9UIQU2aD5ByezrKT7uiT6jqf4zrusfcfX8/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gNAABbQ29udGVudF9UeXBlc10ueG1sUEsB&#10;AhQACgAAAAAAh07iQAAAAAAAAAAAAAAAAAYAAAAAAAAAAAAQAAAAmgwAAF9yZWxzL1BLAQIUABQA&#10;AAAIAIdO4kCKFGY80QAAAJQBAAALAAAAAAAAAAEAIAAAAL4MAABfcmVscy8ucmVsc1BLAQIUAAoA&#10;AAAAAIdO4kAAAAAAAAAAAAAAAAAEAAAAAAAAAAAAEAAAAAAAAABkcnMvUEsBAhQAFAAAAAgAh07i&#10;QLRRH8fYAAAABwEAAA8AAAAAAAAAAQAgAAAAIgAAAGRycy9kb3ducmV2LnhtbFBLAQIUABQAAAAI&#10;AIdO4kD2tXsjRwsAACprAAAOAAAAAAAAAAEAIAAAACcBAABkcnMvZTJvRG9jLnhtbFBLBQYAAAAA&#10;BgAGAFkBAADgDgAAAAA=&#10;">
                        <v:fill on="f" focussize="0,0"/>
                        <v:stroke on="f"/>
                        <v:imagedata o:title=""/>
                        <o:lock v:ext="edit" aspectratio="t"/>
                      </v:shape>
                      <v:shape id="文本框 179" o:spid="_x0000_s1026" o:spt="202" type="#_x0000_t202" style="position:absolute;left:3319145;top:1281430;height:280670;width:78486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A+JBKJGgIAAEUEAAAOAAAAZHJzL2Uyb0RvYy54bWytU0uS&#10;0zAQ3VPFHVTaE9tJJh9XnKmCEDYUUDVwAEWWbVXpV2oldi4AN2DFhj3nyjmmpWS+sJgFXsgt6emp&#10;3+vW6nrQihyEB2lNRYtRTokw3NbStBX99nX7ZkEJBGZqpqwRFT0KoNfr169WvSvF2HZW1cITJDFQ&#10;9q6iXQiuzDLgndAMRtYJg5uN9ZoFnPo2qz3rkV2rbJzns6y3vnbecgGAq5vzJr0w+pcQ2qaRXGws&#10;32thwpnVC8UCSoJOOqDrlG3TCB4+Nw2IQFRFUWlII16C8S6O2XrFytYz10l+SYG9JIVnmjSTBi+9&#10;p9qwwMjey7+otOTegm3CiFudnYUkR1BFkT/z5qZjTiQtaDW4e9Ph/9HyT4cvnsgaO2E+pcQwjSU/&#10;/fxx+vXn9Ps7KebLaFHvoETkjUNsGN7aAeF364CLUfnQeB3/qIng/mRSLIvpFSVHxI4XxXRyMVsM&#10;gXAEzBfTxQzLwBEwXuSzedrPHoich/BBWE1iUFGPtUwWs8NHCJgUQu8g8V6wStZbqVSa+Hb3Tnly&#10;YFj3bfpivnjkCUwZ0ld0eTXGPDnDZm6wiTDUDg0B06b7npyAx8R5+v5FHBPbMOjOCSSGCGOllkH4&#10;FHWC1e9NTcLRoeUG3xqNyWhRU6IEPs0YJWRgUr0EieqUQZGxWueqxCgMuwFpYriz9REruHdeth1a&#10;mmqY4NhdyZ3LS4jt+3ieSB9e//o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cGAU9cAAAAHAQAA&#10;DwAAAAAAAAABACAAAAAiAAAAZHJzL2Rvd25yZXYueG1sUEsBAhQAFAAAAAgAh07iQD4kEokaAgAA&#10;RQQAAA4AAAAAAAAAAQAgAAAAJg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车辆清洗</w:t>
                              </w:r>
                            </w:p>
                          </w:txbxContent>
                        </v:textbox>
                      </v:shape>
                      <v:shape id="直接箭头连接符 180" o:spid="_x0000_s1026" o:spt="32" type="#_x0000_t32" style="position:absolute;left:1275080;top:1405890;flip:y;height:1905;width:65468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ya/rLGQIAAAwEAAAOAAAAZHJzL2Uyb0RvYy54bWytU82O&#10;0zAQviPxDpbvNGnYlLZquoeW5YKgEj9313ESS/6Tx9u0L8ELIHECTsBp7zwNLI/B2ClbWIS0B3KI&#10;ZuyZz/N9/rw432tFdsKDtKai41FOiTDc1tK0FX318uLBlBIIzNRMWSMqehBAz5f37y16NxeF7ayq&#10;hScIYmDeu4p2Ibh5lgHvhGYwsk4Y3Gys1yxg6tus9qxHdK2yIs8nWW997bzlAgBX18MmPSL6uwDa&#10;ppFcrC2/1MKEAdULxQJSgk46oMs0bdMIHp43DYhAVEWRaUh/PATjbfxnywWbt565TvLjCOwuI9zi&#10;pJk0eOgN1JoFRi69/AtKS+4t2CaMuNXZQCQpgizG+S1tXnTMicQFpQZ3Izr8P1j+bLfxRNYVLcYP&#10;KTFM45Vfv736/ubD9ZfP395f/fj6LsafPpLxNMnVO5hj18psPIoXM3AbH7nvG69Jo6R7jb5KaiA/&#10;ssekeFTm2E0OGJ/l5XR2FF7sA+FYMCnPJtOSEh4LZnkZryUbACOw8xCeCKtJDCoKwTPZdmFljcEL&#10;tn44jO2eQhgafzXEZmVIX9FZWUR8hoZt0CgYaoekwbRpULBK1hdSqdgBvt2ulCc7Fk2TvuNAf5TF&#10;Q9YMuqEubQ126gSrH5uahINDMQ2+IhpH0KKmRAl8dDFKxgtMqlNl8JKZVv2jGvVQBmU5KR6jra0P&#10;6SLSOpokCXc0dHTh73nqPj3i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EJ+V1wAAAAcBAAAP&#10;AAAAAAAAAAEAIAAAACIAAABkcnMvZG93bnJldi54bWxQSwECFAAUAAAACACHTuJA8mv6yxkCAAAM&#10;BAAADgAAAAAAAAABACAAAAAmAQAAZHJzL2Uyb0RvYy54bWxQSwUGAAAAAAYABgBZAQAAsQUAAAAA&#10;">
                        <v:fill on="f" focussize="0,0"/>
                        <v:stroke color="#000000" joinstyle="round" endarrow="block"/>
                        <v:imagedata o:title=""/>
                        <o:lock v:ext="edit" aspectratio="f"/>
                      </v:shape>
                      <v:shape id="文本框 181" o:spid="_x0000_s1026" o:spt="202" type="#_x0000_t202" style="position:absolute;left:1929765;top:1958975;height:281305;width:78486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DsQa8cGQIAAEUEAAAOAAAAZHJzL2Uyb0RvYy54bWytU0uu&#10;0zAUnSOxB8tzmg+vbVo1fRKUMkGA9GABru0klvyT7TbpBmAHjJgwZ11dB9dO3/8NOiCD5No+Ofee&#10;c69X14OS6MCdF0bXuJjkGHFNDRO6rfH3b9s3FUY+EM2INJrX+Mg9vl6/frXq7ZKXpjOScYeARPtl&#10;b2vchWCXWeZpxxXxE2O5hsPGOEUCLF2bMUd6YFcyK/N8lvXGMesM5d7D7mY8xGdGdwmhaRpB+cbQ&#10;veI6jKyOSxJAku+E9Xidqm0aTsOXpvE8IFljUBrSG5JAvIvvbL0iy9YR2wl6LoFcUsITTYoIDUnv&#10;qDYkELR34hmVEtQZb5owoUZlo5DkCKgo8ife3HTE8qQFrPb2znT//2jp58NXhwSrcVlcYaSJgpaf&#10;fv08/f57+vMDFVURLeqtXwLyxgI2DO/MAINzu+9hMyofGqfiFzSheL4oF/PZFKNjjKfVYj4dzeZD&#10;QBQA8+qqmkEbKADKqnibp/Psnsg6Hz5yo1AMauygl8licvjkAxQF0FtIzOuNFGwrpEwL1+7eS4cO&#10;BPq+TU/MDr88gkmN+hovpiXUSQkMcwNDBKGyYIjXbcr36A//kDhPz0vEsbAN8d1YQGIY1SsRuEtD&#10;13HCPmiGwtGC5RruGo7FKM4wkhyuZowSMhAhL0GCOqlBZOzW2JUYhWE3AE0Md4YdoYN760TbgaWp&#10;hwkO05XcOd+EOL4P14n0/va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BT1wAAAAcBAAAP&#10;AAAAAAAAAAEAIAAAACIAAABkcnMvZG93bnJldi54bWxQSwECFAAUAAAACACHTuJA7EGvHBkCAABF&#10;BAAADgAAAAAAAAABACAAAAAmAQAAZHJzL2Uyb0RvYy54bWxQSwUGAAAAAAYABgBZAQAAsQ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生活污水</w:t>
                              </w:r>
                            </w:p>
                          </w:txbxContent>
                        </v:textbox>
                      </v:shape>
                      <v:shape id="直接箭头连接符 182" o:spid="_x0000_s1026" o:spt="32" type="#_x0000_t32" style="position:absolute;left:1275080;top:2099945;flip:y;height:635;width:65468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dn9n3HgIAAAsEAAAOAAAAZHJzL2Uyb0RvYy54bWytU82O&#10;0zAQviPxDpbvNGnYljZquoeW5YKgEiz3qeMklvwn29u0L8ELIHECTsBp7zzNsjwGY6fswiKkPZBD&#10;NLZnvvm+z+PF6V5JsuPOC6MrOh7llHDNTC10W9Hz12ePZpT4ALoGaTSv6IF7erp8+GDR25IXpjOy&#10;5o4giPZlbyvahWDLLPOs4wr8yFiu8bAxTkHApWuz2kGP6EpmRZ5Ps9642jrDuPe4ux4O6RHR3QfQ&#10;NI1gfG3YheI6DKiOSwgoyXfCerpMbJuGs/CyaTwPRFYUlYb0xyYYb+M/Wy6gbB3YTrAjBbgPhTua&#10;FAiNTW+g1hCAXDjxF5QSzBlvmjBiRmWDkOQIqhjnd7x51YHlSQta7e2N6f7/wbIXu40joq5oMZ5Q&#10;okHhlV+/u/z+9uP11y9XHy5/fHsf48+fyHhWRLt660usWumNO6683biofd84RRop7Bucq+QG6iN7&#10;XBRPJvkMLT9gm3w+n59MBuP5PhCGCdPJyXSG7RkmTB+nw2zAi7jW+fCMG0ViUFEfHIi2CyujNd6v&#10;cUMv2D33ARlh4a+CWCw16Ss6nxQRHnBeG5wTDJVFzV63iac3UtRnQspY4V27XUlHdhBnJn2RLeL+&#10;kRabrMF3Q146GkR1HOqnuibhYNFLjY+IRgqK15RIjm8uRggIZQAhbzODE6Bb+Y9sbC81soj2D4bH&#10;aGvqQ7qHtI8zknge5zkO4e/rVH37hp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Qn5XXAAAA&#10;BwEAAA8AAAAAAAAAAQAgAAAAIgAAAGRycy9kb3ducmV2LnhtbFBLAQIUABQAAAAIAIdO4kDdn9n3&#10;HgIAAAsEAAAOAAAAAAAAAAEAIAAAACYBAABkcnMvZTJvRG9jLnhtbFBLBQYAAAAABgAGAFkBAAC2&#10;BQAAAAA=&#10;">
                        <v:fill on="f" focussize="0,0"/>
                        <v:stroke color="#000000" joinstyle="round" endarrow="block"/>
                        <v:imagedata o:title=""/>
                        <o:lock v:ext="edit" aspectratio="f"/>
                      </v:shape>
                      <v:shape id="直接箭头连接符 184" o:spid="_x0000_s1026" o:spt="32" type="#_x0000_t32" style="position:absolute;left:2989580;top:3346450;flip:y;height:635;width:55435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aGu65GwIAAAsEAAAOAAAAZHJzL2Uyb0RvYy54bWytU8uO&#10;0zAU3SPxD5b3NH2laqOms2gZNghG4rF3HSex5Jd8PU37E/wAEitgBaxmz9fA8BlcO2EGBiHNgiyi&#10;a/vcc+85vl6fHbUiB+FBWlPSyWhMiTDcVtI0JX318vzRkhIIzFRMWSNKehJAzzYPH6w7V4ipba2q&#10;hCdIYqDoXEnbEFyRZcBboRmMrBMGD2vrNQu49E1WedYhu1bZdDxeZJ31lfOWCwDc3fWHdGD09yG0&#10;dS252Fl+qYUJPasXigWUBK10QDep27oWPDyvaxCBqJKi0pD+WATjffxnmzUrGs9cK/nQArtPC3c0&#10;aSYNFr2h2rHAyKWXf1Fpyb0FW4cRtzrrhSRHUMVkfMebFy1zImlBq8HdmA7/j5Y/O1x4IquSTqfo&#10;iWEar/z67dX3Nx+uv3z+9v7qx9d3Mf70kUyW82hX56DArK258MMK3IWP2o+116RW0r3GuUpuoD5y&#10;ROrVcpUvkf5U0tlsvpjng/HiGAhHQJ7PZ3lOCUfAYpbHMlnPF3mdh/BEWE1iUFIInsmmDVtrDN6v&#10;9X0tdngKoU/8lRCTlSFdSVf5NNIznNca5wRD7VAzmCb1CVbJ6lwqFTPAN/ut8uTA4sykb2joD1gs&#10;smPQ9rh0FGGsaAWrHpuKhJNDLw0+Ihpb0KKiRAl8czFKyMCkukUGL5lp1D/Q6IcyaEu0vzc8Rntb&#10;ndI9pH2ckWTcMM9xCH9fp+zbN7z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kQn5XXAAAABwEA&#10;AA8AAAAAAAAAAQAgAAAAIgAAAGRycy9kb3ducmV2LnhtbFBLAQIUABQAAAAIAIdO4kDaGu65GwIA&#10;AAsEAAAOAAAAAAAAAAEAIAAAACYBAABkcnMvZTJvRG9jLnhtbFBLBQYAAAAABgAGAFkBAACzBQAA&#10;AAA=&#10;">
                        <v:fill on="f" focussize="0,0"/>
                        <v:stroke color="#000000" joinstyle="round" endarrow="block"/>
                        <v:imagedata o:title=""/>
                        <o:lock v:ext="edit" aspectratio="f"/>
                      </v:shape>
                      <v:shape id="直接箭头连接符 185" o:spid="_x0000_s1026" o:spt="32" type="#_x0000_t32" style="position:absolute;left:1272540;top:558800;flip:x;height:3348990;width:635;" filled="f" stroked="t" coordsize="21600,21600" o:gfxdata="UEsDBAoAAAAAAIdO4kAAAAAAAAAAAAAAAAAEAAAAZHJzL1BLAwQUAAAACACHTuJAC+AGJtYAAAAH&#10;AQAADwAAAGRycy9kb3ducmV2LnhtbE2PQU+DQBSE7yb+h80z8dYupYYi8ujBROPBkFj1voUnoOxb&#10;ZLfQ/ntfT/U4mcnMN/n2aHs10eg7xwirZQSKuHJ1xw3Cx/vTIgXlg+Ha9I4J4UQetsX1VW6y2s38&#10;RtMuNEpK2GcGoQ1hyLT2VUvW+KUbiMX7cqM1QeTY6Ho0s5TbXsdRlGhrOpaF1gz02FL1sztYhF/e&#10;nD7v9JR+l2VInl9eG6ZyRry9WUUPoAIdwyUMZ3xBh0KY9u7AtVc9wiLeSBJBDombruM1qD1CksT3&#10;oItc/+cv/gBQSwMEFAAAAAgAh07iQP0HB9kXAgAABwQAAA4AAABkcnMvZTJvRG9jLnhtbK1TzY7T&#10;MBC+I/EOlu80bbpZ2qjpHloWDggqAQ/gOk5iyX/yeJv2JXgBJE7AaeG0d54Glsdg7JQFlksP5BCN&#10;PZ5v5vv8eXGx14rshAdpTUUnozElwnBbS9NW9M3ry0czSiAwUzNljajoQQC9WD58sOhdKXLbWVUL&#10;TxDEQNm7inYhuDLLgHdCMxhZJwwmG+s1C7j0bVZ71iO6Vlk+Hp9nvfW185YLANxdD0l6RPSnANqm&#10;kVysLb/SwoQB1QvFAlKCTjqgyzRt0wgeXjYNiEBURZFpSH9sgvE2/rPlgpWtZ66T/DgCO2WEe5w0&#10;kwab3kGtWWDkyst/oLTk3oJtwohbnQ1EkiLIYjK+p82rjjmRuKDU4O5Eh/8Hy1/sNp7IuqJ5PqHE&#10;MI1Xfvvu5vvbj7dfPn/7cPPj6/sYX38ik1kR5eodlFi1Mht/XIHb+Mh933hNGiXdM/RVUgP5kT0u&#10;8sd5cYaSHypaFLPZ+Ki72AfCMX8+LSjhmJxOz2bzecpmA17EdR7CU2E1iUFFIXgm2y6srDF4v9YP&#10;vdjuOQScCAt/FcRiZUhf0XmRxxYM/dqgTzDUDjmDadOcYJWsL6VSsQJ8u10pT3YseiZ9kTfi/nUs&#10;Nlkz6IZzKTW4qROsfmJqEg4OtTT4iGgcQYuaEiXwzcUIAVkZmFSnnMTWyuAEUfpB7BhtbX1Id5D2&#10;0R9pxqOXowH/XKfq3+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4AYm1gAAAAcBAAAPAAAA&#10;AAAAAAEAIAAAACIAAABkcnMvZG93bnJldi54bWxQSwECFAAUAAAACACHTuJA/QcH2RcCAAAHBAAA&#10;DgAAAAAAAAABACAAAAAlAQAAZHJzL2Uyb0RvYy54bWxQSwUGAAAAAAYABgBZAQAArgUAAAAA&#10;">
                        <v:fill on="f" focussize="0,0"/>
                        <v:stroke color="#000000" joinstyle="round"/>
                        <v:imagedata o:title=""/>
                        <o:lock v:ext="edit" aspectratio="f"/>
                      </v:shape>
                      <v:shape id="直接箭头连接符 186" o:spid="_x0000_s1026" o:spt="32" type="#_x0000_t32" style="position:absolute;left:622300;top:2218690;flip:y;height:1905;width:65341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ARtDiKGQIAAAsEAAAOAAAAZHJzL2Uyb0RvYy54bWytU82O&#10;0zAQviPxDpbvNGmWVtuo6R5alguCSvzcXcdJLPlPHm/TvgQvgMQJOLGc9s7TwPIYjJ2wC4uQ9oAP&#10;1tgz8818n8fLs4NWZC88SGsqOp3klAjDbS1NW9HXr84fnVICgZmaKWtERY8C6Nnq4YNl70pR2M6q&#10;WniCIAbK3lW0C8GVWQa8E5rBxDph0NlYr1nAo2+z2rMe0bXKijyfZ731tfOWCwC83QxOOiL6+wDa&#10;ppFcbCy/0MKEAdULxQJSgk46oKvUbdMIHl40DYhAVEWRaUg7FkF7F/dstWRl65nrJB9bYPdp4Q4n&#10;zaTBojdQGxYYufDyLygtubdgmzDhVmcDkaQIspjmd7R52TEnEheUGtyN6PD/YPnz/dYTWVe0KApK&#10;DNP45Nfvrr6//Xj95fLbh6sfX99H+/MnMj2dR7l6ByVmrc3WjydwWx+5HxqvSaOke4NzldRAfuRQ&#10;0XlRnOSo+DFWQZjFqLs4BMKjf3byeDqjhGPAdJHPYplswIu4zkN4Kqwm0agoBM9k24W1NQbf1/qh&#10;Fts/gzAk/kqIycqQvqKLWRHxGc5rg3OCpnbIGUyb+gSrZH0ulYoZ4NvdWnmyZ3Fm0hob+iMsFtkw&#10;6Ia45IphrOwEq5+YmoSjQy0NfiIaW9CipkQJ/HPRSpGBSXUbGbxkplX/iEY9lEFZovyD4NHa2fqY&#10;3iHd44wk4cZ5jkP4+zll3/7h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EJ+V1wAAAAcBAAAP&#10;AAAAAAAAAAEAIAAAACIAAABkcnMvZG93bnJldi54bWxQSwECFAAUAAAACACHTuJAEbQ4ihkCAAAL&#10;BAAADgAAAAAAAAABACAAAAAmAQAAZHJzL2Uyb0RvYy54bWxQSwUGAAAAAAYABgBZAQAAsQUAAAAA&#10;">
                        <v:fill on="f" focussize="0,0"/>
                        <v:stroke color="#000000" joinstyle="round" endarrow="block"/>
                        <v:imagedata o:title=""/>
                        <o:lock v:ext="edit" aspectratio="f"/>
                      </v:shape>
                      <v:shape id="文本框 188" o:spid="_x0000_s1026" o:spt="202" type="#_x0000_t202" style="position:absolute;left:1271905;top:3192780;height:349885;width:43815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DWvfYkwwEAAGcDAAAOAAAAZHJzL2Uyb0RvYy54bWyt&#10;U0tu2zAQ3RfoHQjua31i1bJgOUBgpJuiLZD2ADRFWgT4A0lb8gXaG3TVTfc9l8/RIaU4RbrJIhuK&#10;nHl6M+8NubkdlUQn5rwwusXFIseIaWo6oQ8t/vb1/l2NkQ9Ed0QazVp8Zh7fbt++2Qy2YaXpjeyY&#10;Q0CifTPYFvch2CbLPO2ZIn5hLNOQ5MYpEuDoDlnnyADsSmZlnr/PBuM66wxl3kN0NyXxzOheQmg4&#10;F5TtDD0qpsPE6pgkAST5XliPt6lbzhkNnzn3LCDZYlAa0gpFYL+Pa7bdkObgiO0FnVsgL2nhmSZF&#10;hIaiV6odCQQdnfiPSgnqjDc8LKhR2SQkOQIqivyZNw89sSxpAau9vZruX4+Wfjp9cUh0LS7LJUaa&#10;KBj55eePy68/l9/fUVHX0aLB+gaQDxawYbwzI1ycx7iHYFQ+cqfiFzShmC9XxTqvMDq3+KZYl6t6&#10;NpuNAVEALG/qooIx0AhYruu6iozZE5F1PnxgRqG4abGDWSaLyemjDxP0ERLranMvpEzzlBoN0EFV&#10;r6r0xzUF7FJDkahn6jvuwrgfZ5F7051B49E6ceihaFKZ4OB/6m6+K3HA/54T6dP72P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Na99iT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0.26</w:t>
                              </w:r>
                            </w:p>
                          </w:txbxContent>
                        </v:textbox>
                      </v:shape>
                      <v:shape id="文本框 189" o:spid="_x0000_s1026" o:spt="202" type="#_x0000_t202" style="position:absolute;left:1935480;top:1247775;height:280670;width:78486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B2DZwQGAIAAEUEAAAOAAAAZHJzL2Uyb0RvYy54bWytU0uu&#10;0zAUnSOxB8tzmjT0k0ZNnwSlTBAgPViAazuJJf9ku026AdgBIybMWVfXwbXT94VBB2SQXNsn595z&#10;7vX6ZlASHbnzwugaTyc5RlxTw4Rua/z1y+5ViZEPRDMijeY1PnGPbzYvX6x7W/HCdEYy7hCQaF/1&#10;tsZdCLbKMk87roifGMs1HDbGKRJg6dqMOdIDu5JZkeeLrDeOWWco9x52t+MhvjC6awhN0wjKt4Ye&#10;FNdhZHVckgCSfCesx5tUbdNwGj41jecByRqD0pDekATifXxnmzWpWkdsJ+ilBHJNCc80KSI0JL2n&#10;2pJA0MGJv6iUoM5404QJNSobhSRHQMU0f+bNbUcsT1rAam/vTff/j5Z+PH52SLAaF8UcI00UtPz8&#10;4/v55+/zr29oWq6iRb31FSBvLWDD8MYMMDh3+x42o/KhcSp+QROK56vX81kJNp8gLmbL5XI+ms2H&#10;gCgAluWsXMA5BUBR5otlakb2QGSdD++5USgGNXbQy2QxOX7wAYoC6B0k5vVGCrYTUqaFa/dvpUNH&#10;An3fpSdmh1+ewKRGfY1X8yidEhjmBoYIQmXBEK/blO/JH/4xcZ6efxHHwrbEd2MBiWFUr0TgLg1d&#10;xwl7pxkKJwuWa7hrOBajOMNIcriaMUrIQIS8BgnqpAaRsVtjV2IUhv0ANDHcG3aCDh6sE20HlqYe&#10;JjhMV3LnchPi+D5eJ9KH27/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nBgFPXAAAABwEAAA8A&#10;AAAAAAAAAQAgAAAAIgAAAGRycy9kb3ducmV2LnhtbFBLAQIUABQAAAAIAIdO4kB2DZwQGAIAAEUE&#10;AAAOAAAAAAAAAAEAIAAAACY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沉淀池</w:t>
                              </w:r>
                            </w:p>
                          </w:txbxContent>
                        </v:textbox>
                      </v:shape>
                      <v:shape id="直接箭头连接符 190" o:spid="_x0000_s1026" o:spt="32" type="#_x0000_t32" style="position:absolute;left:2714625;top:1405890;height:16510;width:625475;" filled="f" stroked="t" coordsize="21600,21600" o:gfxdata="UEsDBAoAAAAAAIdO4kAAAAAAAAAAAAAAAAAEAAAAZHJzL1BLAwQUAAAACACHTuJALYdgs9gAAAAH&#10;AQAADwAAAGRycy9kb3ducmV2LnhtbE2PzU7DMBCE70i8g7VI3FqnqWTakE0lqBC5gNQWIY5uvCQW&#10;8TqK3T+eHnOC42hGM9+Uq7PrxZHGYD0jzKYZCOLGG8stwtvuabIAEaJmo3vPhHChAKvq+qrUhfEn&#10;3tBxG1uRSjgUGqGLcSikDE1HToepH4iT9+lHp2OSYyvNqE+p3PUyzzIlnbacFjo90GNHzdf24BDi&#10;+uPSqffmYWlfd88vyn7Xdb1GvL2ZZfcgIp3jXxh+8RM6VIlp7w9sgugRJvldSiKkQ8ldzPM5iD2C&#10;UvkSZFXK//zVD1BLAwQUAAAACACHTuJAox5RoxUCAAADBAAADgAAAGRycy9lMm9Eb2MueG1srVPN&#10;jtMwEL4j8Q6W7zRN1XZ3o6Z7aFkuCFYCHsC1ncSS/+TxNu1L8AJInIAT7GnvPA0sj8HYKVtYhLQH&#10;cnDGmZnP8335vDjfGU22MoBytqblaEyJtNwJZduavnl98eSUEojMCqadlTXdS6Dny8ePFr2v5MR1&#10;TgsZCIJYqHpf0y5GXxUF8E4aBiPnpcVk44JhEbehLURgPaIbXUzG43nRuyB8cFwC4Nf1kKQHxPAQ&#10;QNc0isu141dG2jigBqlZRErQKQ90madtGsnjy6YBGYmuKTKNecVDMN6ktVguWNUG5jvFDyOwh4xw&#10;j5NhyuKhd1BrFhm5CuovKKN4cOCaOOLOFAORrAiyKMf3tHnVMS8zF5Qa/J3o8P9g+YvtZSBK1HQy&#10;mVNimcFffvvu5vvbj7fXX759uPnx9X2KP38i5VmWq/dQYdfKXgYUL+3AX4bEfdcEk97IiuwQ8KSc&#10;ziczSvZos+l4djr0s0ruIuFYgMnpCeZ5KpjPygxfHHF8gPhMOkNSUFOIgam2iytnLf5XF8qsONs+&#10;h4iTYOOvhjSEtqSv6dksDcAZ+rRBf2BoPHIF2+ZecFqJC6V16oDQblY6kC1LXslPsgfi/lGWDlkz&#10;6Ia6nBpc1EkmnlpB4t6jhhYvD00jGCko0RLvWoqy3yJT+lgZg2K21f+oxuO1xSmOQqdo48Q+65+/&#10;ozfynAcfJ/P9vs/dx7u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h2Cz2AAAAAcBAAAPAAAA&#10;AAAAAAEAIAAAACIAAABkcnMvZG93bnJldi54bWxQSwECFAAUAAAACACHTuJAox5RoxUCAAADBAAA&#10;DgAAAAAAAAABACAAAAAnAQAAZHJzL2Uyb0RvYy54bWxQSwUGAAAAAAYABgBZAQAArgUAAAAA&#10;">
                        <v:fill on="f" focussize="0,0"/>
                        <v:stroke color="#000000" joinstyle="round" endarrow="block"/>
                        <v:imagedata o:title=""/>
                        <o:lock v:ext="edit" aspectratio="f"/>
                      </v:shape>
                      <v:shape id="肘形连接符 191" o:spid="_x0000_s1026" o:spt="34" type="#_x0000_t34" style="position:absolute;left:3020695;top:847725;flip:y;height:1410335;width:13970;rotation:5898240f;" filled="f" stroked="t" coordsize="21600,21600" o:gfxdata="UEsDBAoAAAAAAIdO4kAAAAAAAAAAAAAAAAAEAAAAZHJzL1BLAwQUAAAACACHTuJARy1/n9QAAAAH&#10;AQAADwAAAGRycy9kb3ducmV2LnhtbE2PzU7DMBCE70i8g7VI3FqniZSWkE0lKuWCuJC2dzdekoh4&#10;HcXu39uznOA4mtHMN+X25kZ1oTkMnhFWywQUcevtwB3CYV8vNqBCNGzN6JkQ7hRgWz0+lKaw/sqf&#10;dGlip6SEQ2EQ+hinQuvQ9uRMWPqJWLwvPzsTRc6dtrO5SrkbdZokuXZmYFnozUS7ntrv5uwQsnZ3&#10;WL+/HT+mxt8FLdT7hGrE56dV8goq0i3+heEXX9ChEqaTP7MNakRYpGtJIsghcTdZmoE6IeR5+gK6&#10;KvV//uoHUEsDBBQAAAAIAIdO4kAxbbjuQgIAAEwEAAAOAAAAZHJzL2Uyb0RvYy54bWytVMuO0zAU&#10;3SPxD5b3bZKmj2nUdBYtwwbBSDz2ru0kRn7J9vSx5QNYs2KBBCt+AfE1wHwG106YgUFIs6CVouvc&#10;5znnOqvzo5Joz50XRte4GOcYcU0NE7qt8csXF6MzjHwgmhFpNK/xiXt8vn74YHWwFZ+YzkjGHYIi&#10;2lcHW+MuBFtlmacdV8SPjeUanI1xigQ4ujZjjhygupLZJM/n2cE4Zp2h3Ht4u+2deKjo7lPQNI2g&#10;fGvoleI69FUdlyQAJN8J6/E6Tds0nIZnTeN5QLLGgDSkJzQBexef2XpFqtYR2wk6jEDuM8IdTIoI&#10;DU1vSm1JIOjKib9KKUGd8aYJY2pU1gNJjACKIr/DzfOOWJ6wANXe3pDu/19Z+nR/6ZBgNZ5MFhhp&#10;okDy6zfvvn35cP31/fe3H398/oSKZRGJOlhfQfxGX7rh5O2li6iPjVPIGWB3NJvm8YdRI4V9BQuW&#10;aAGg6FjjMp/k8+UMo1ONz6aLxWTWC8CPAVHwF+VyAakU3MW0yMsy+bO+QWxknQ+PuVEoGjXegfwb&#10;ozXIbFyZOpH9Ex+SEmxAQ9jrAsZREoTdE4lGxbyE/zy2htJDAli/isdsqdGhxssZTIgogTVvYL3A&#10;VBao8rpNvbyRgl0IKWOGd+1uIx2CFrBYPQl9hz/CYpMt8V0fl1w9B0oEHnklVccJe6QZCicLYmi4&#10;hTgOozjDSHK4tNFKkYEIeRsZnCC6lf+IBoBSA+KoYq9btHaGnZKc6T0sWeJkuBBxi38/p+zbj8D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ctf5/UAAAABwEAAA8AAAAAAAAAAQAgAAAAIgAAAGRy&#10;cy9kb3ducmV2LnhtbFBLAQIUABQAAAAIAIdO4kAxbbjuQgIAAEwEAAAOAAAAAAAAAAEAIAAAACMB&#10;AABkcnMvZTJvRG9jLnhtbFBLBQYAAAAABgAGAFkBAADXBQAAAAA=&#10;" adj="-353455">
                        <v:fill on="f" focussize="0,0"/>
                        <v:stroke color="#000000" joinstyle="miter" endarrow="block"/>
                        <v:imagedata o:title=""/>
                        <o:lock v:ext="edit" aspectratio="f"/>
                      </v:shape>
                      <v:shape id="文本框 192" o:spid="_x0000_s1026" o:spt="202" type="#_x0000_t202" style="position:absolute;left:3301365;top:970915;height:350520;width:58864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zaUYHxAEAAGYDAAAOAAAAZHJzL2Uyb0RvYy54bWyt&#10;U0tu2zAQ3RfoHQjua31cObZgOUBgpJuiLZD2ADRFWgT4A4e25Au0N+iqm+57Lp+jI8pxinSTRTYU&#10;yTfzZt4ban07GE2OIoBytqHFLKdEWO5aZfcN/fb1/t2SEojMtkw7Kxp6EkBvN2/frHtfi9J1Trci&#10;ECSxUPe+oV2Mvs4y4J0wDGbOC4ugdMGwiMewz9rAemQ3OivzfJH1LrQ+OC4A8HY7gfTCGF5C6KRU&#10;XGwdPxhh48QahGYRJUGnPNBN6lZKweNnKUFEohuKSmNasQjud+Oabdas3gfmO8UvLbCXtPBMk2HK&#10;YtEr1ZZFRg5B/UdlFA8OnIwz7kw2CUmOoIoif+bNQ8e8SFrQavBX0+H1aPmn45dAVNvQssTBW2Zw&#10;5OefP86//px/fyfFqhwt6j3UGPngMTYOd27Ah/N4D3g5Kh9kMOMXNRHE5/O8mC8qSk4NXd3kq6Ka&#10;vBZDJBzxarlcvEeYIz6v8qpMs8ieeHyA+EE4Q8ZNQwOOMjnMjh8hYk8Y+hgylrXuXmmdxqkt6bHB&#10;anlTpYwrhCnaYuYoZ2p73MVhN1w07lx7QokHH9S+w6JJZApH+1PJy1MZ5/vvOZE+/R6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4BhcPaAAAABwEAAA8AAAAAAAAAAQAgAAAAIgAAAGRycy9kb3du&#10;cmV2LnhtbFBLAQIUABQAAAAIAIdO4kCzaUYHxAEAAGY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0.03</w:t>
                              </w:r>
                            </w:p>
                          </w:txbxContent>
                        </v:textbox>
                      </v:shape>
                      <v:shape id="文本框 193" o:spid="_x0000_s1026" o:spt="202" type="#_x0000_t202" style="position:absolute;left:1325880;top:1202055;height:349885;width:60833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AsqAFCwwEAAGcDAAAOAAAAZHJzL2Uyb0RvYy54bWyt&#10;U8GO0zAQvSPxD5bvNGlCljRquhKqlgsCpF0+wHWcxpLtsWy3SX8A/oATF+58V7+DsdPtouWyBy7O&#10;2PP8Zt4bZ307aUWOwnkJpqXLRU6JMBw6afYt/fpw96amxAdmOqbAiJaehKe3m9ev1qNtRAEDqE44&#10;giTGN6Nt6RCCbbLM80Fo5hdghcFkD06zgFu3zzrHRmTXKivy/CYbwXXWARfe4+l2TtILo3sJIfS9&#10;5GIL/KCFCTOrE4oFlOQHaT3dpG77XvDwue+9CES1FJWGtGIRjHdxzTZr1uwds4PklxbYS1p4pkkz&#10;abDolWrLAiMHJ/+h0pI78NCHBQedzUKSI6himT/z5n5gViQtaLW3V9P9/6Pln45fHJFdS4tiRYlh&#10;Gkd+/vH9/PP3+dc3slyV0aLR+gaR9xaxYXoPEz6cx3OPh1H51Dsdv6iJxHxZVHWNNp8wLvIir6rZ&#10;bDEFwhFwk9dliXmOgPLtqq5TPnsiss6HDwI0iUFLHc4yWcyOH33AphD6CIl1DdxJpdI8lSEjVq3q&#10;d1W6cU3hFWXwZtQz9x2jMO2mi8gddCfUeLBO7gcsmlQmOPqfSl7eShzw3/tE+vR/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CyoAUL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0.03</w:t>
                              </w:r>
                            </w:p>
                          </w:txbxContent>
                        </v:textbox>
                      </v:shape>
                      <v:shape id="文本框 194" o:spid="_x0000_s1026" o:spt="202" type="#_x0000_t202" style="position:absolute;left:2710180;top:1194435;height:349885;width:59118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DClgTNwwEAAGcDAAAOAAAAZHJzL2Uyb0RvYy54bWyt&#10;U0Fu2zAQvBfoHwjea0m21ciC5QCBkV6KtkDaB9AUZREguQRJW/IH2h/01EvvfZff0SXlOEV6ySEX&#10;askdze7MkuvbUStyFM5LMA0tZjklwnBopdk39NvX+3cVJT4w0zIFRjT0JDy93bx9sx5sLebQg2qF&#10;I0hifD3YhvYh2DrLPO+FZn4GVhhMduA0C7h1+6x1bEB2rbJ5nr/PBnCtdcCF93i6nZL0wuheQghd&#10;J7nYAj9oYcLE6oRiASX5XlpPN6nbrhM8fO46LwJRDUWlIa1YBONdXLPNmtV7x2wv+aUF9pIWnmnS&#10;TBoseqXassDIwcn/qLTkDjx0YcZBZ5OQ5AiqKPJn3jz0zIqkBa329mq6fz1a/un4xRHZNnS+QE8M&#10;0zjy888f519/zr+/k2K1jBYN1teIfLCIDeMdjHhxHs89HkblY+d0/KImgvn5TZEXFVKeEIs0y0U5&#10;mS3GQDgCylVRVCUlHAGL5arCGCtlT0TW+fBBgCYxaKjDWSaL2fGjDxP0ERLrGriXSqV5KkMGrFpW&#10;N2X645pCdmWwSNQz9R2jMO7Gi8gdtCfUeLBO7nssmlQmOPqfurvclTjgf/eJ9Ol9b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MKWBM3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0.15</w:t>
                              </w:r>
                            </w:p>
                          </w:txbxContent>
                        </v:textbox>
                      </v:shape>
                      <v:shape id="文本框 195" o:spid="_x0000_s1026" o:spt="202" type="#_x0000_t202" style="position:absolute;left:2618105;top:1560195;height:349885;width:65659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PAYCuwwEAAGcDAAAOAAAAZHJzL2Uyb0RvYy54bWyt&#10;U82O0zAQviPxDpbvNEmXhDRquhKqlgsCpF0ewHWcxpL/5HGb9AXgDThx4c5z9TkYu9kuWi574OLY&#10;nm++me8bZ307aUWOwoO0pqXFIqdEGG47afYt/fpw96amBAIzHVPWiJaeBNDbzetX69E1YmkHqzrh&#10;CZIYaEbX0iEE12QZ8EFoBgvrhMFgb71mAY9+n3WejciuVbbM8yobre+ct1wA4O32EqQzo38Joe17&#10;ycXW8oMWJlxYvVAsoCQYpAO6Sd32veDhc9+DCES1FJWGtGIR3O/imm3WrNl75gbJ5xbYS1p4pkkz&#10;abDolWrLAiMHL/+h0pJ7C7YPC251dhGSHEEVRf7Mm/uBOZG0oNXgrqbD/6Pln45fPJFdS5c3BSWG&#10;aRz5+cf388/f51/fSLEqo0WjgwaR9w6xYXpvJ3w4j/eAl1H51Hsdv6iJYHxZFXWRl5ScEFtW+czE&#10;GjEFwhFQlVW5wjFwBNy8XdV1qpQ9ETkP4YOwmsRNSz3OMlnMjh8hYFMIfYTEusbeSaXSPJUhY6xa&#10;vytTxjWEKcpgZtRz6TvuwrSbZpE7251Q48F5uR+waFKZ4Oh/Kjm/lTjgv8+J9On/2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E8BgK7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0.12</w:t>
                              </w:r>
                            </w:p>
                          </w:txbxContent>
                        </v:textbox>
                      </v:shape>
                      <v:shape id="文本框 196" o:spid="_x0000_s1026" o:spt="202" type="#_x0000_t202" style="position:absolute;left:3206750;top:1971675;height:281305;width:59944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C5h/KzGgIAAEUEAAAOAAAAZHJzL2Uyb0RvYy54bWytUzuO&#10;2zAQ7QPkDgT7WLK89q4NywskjtMESYBNDkBTlESAP3BoS75AcoNUadLnXD7HDinvN1u4WBXSkHx6&#10;M+/NcHnda0X2woO0pqTjUU6JMNxW0jQl/fF98+6KEgjMVExZI0p6EECvV2/fLDu3EIVtraqEJ0hi&#10;YNG5krYhuEWWAW+FZjCyThg8rK3XLODSN1nlWYfsWmVFns+yzvrKecsFAO6uh0N6YvTnENq6llys&#10;Ld9pYcLA6oViASVBKx3QVaq2rgUPX+saRCCqpKg0pDcmwXgb39lqyRaNZ66V/FQCO6eEZ5o0kwaT&#10;3lOtWWBk5+V/VFpyb8HWYcStzgYhyRFUMc6feXPTMieSFrQa3L3p8Hq0/Mv+myeyKmkxKSgxTGPL&#10;j79/Hf/8O/79ScbzWbSoc7BA5I1DbOjf2x4H524fcDMq72uv4xc1ETyfFPnscoo2HxA7vxzjYjBb&#10;9IFwBEzn84sLPOcIKK7GkzydZw9EzkP4JKwmMSipx14mi9n+MwQsCqF3kJgXrJLVRiqVFr7ZflCe&#10;7Bn2fZOemB1/eQJThnQlnU+LKdbBcJhrHCIMtUNDwDQp35M/4DFxnp6XiGNhawbtUEBiGNRrGYRP&#10;Q9cKVn00FQkHh5YbvGs0FqNFRYkSeDVjlJCBSXUOEtUpgyJjt4auxCj02x5pYri11QE7uHNeNi1a&#10;mnqY4DhdyZ3TTYjj+3idSB9u/+o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cGAU9cAAAAHAQAA&#10;DwAAAAAAAAABACAAAAAiAAAAZHJzL2Rvd25yZXYueG1sUEsBAhQAFAAAAAgAh07iQLmH8rMaAgAA&#10;RQQAAA4AAAAAAAAAAQAgAAAAJg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化粪池</w:t>
                              </w:r>
                            </w:p>
                          </w:txbxContent>
                        </v:textbox>
                      </v:shape>
                      <v:shape id="直接箭头连接符 197" o:spid="_x0000_s1026" o:spt="32" type="#_x0000_t32" style="position:absolute;left:2714625;top:2113915;height:2540;width:490220;" filled="f" stroked="t" coordsize="21600,21600" o:gfxdata="UEsDBAoAAAAAAIdO4kAAAAAAAAAAAAAAAAAEAAAAZHJzL1BLAwQUAAAACACHTuJALYdgs9gAAAAH&#10;AQAADwAAAGRycy9kb3ducmV2LnhtbE2PzU7DMBCE70i8g7VI3FqnqWTakE0lqBC5gNQWIY5uvCQW&#10;8TqK3T+eHnOC42hGM9+Uq7PrxZHGYD0jzKYZCOLGG8stwtvuabIAEaJmo3vPhHChAKvq+qrUhfEn&#10;3tBxG1uRSjgUGqGLcSikDE1HToepH4iT9+lHp2OSYyvNqE+p3PUyzzIlnbacFjo90GNHzdf24BDi&#10;+uPSqffmYWlfd88vyn7Xdb1GvL2ZZfcgIp3jXxh+8RM6VIlp7w9sgugRJvldSiKkQ8ldzPM5iD2C&#10;UvkSZFXK//zVD1BLAwQUAAAACACHTuJAAJGL1xcCAAACBAAADgAAAGRycy9lMm9Eb2MueG1srVPN&#10;jtMwEL4j8Q6W7zRN2u7SqOkeWpYLgkrAA7iOk1jynzzepn0JXgCJE3ACTnvnaWB5DMZO2cIipD2Q&#10;QzKOZ775vs/jxcVeK7ITHqQ1Fc1HY0qE4baWpq3o61eXjx5TAoGZmilrREUPAujF8uGDRe9KUdjO&#10;qlp4giAGyt5VtAvBlVkGvBOawcg6YXCzsV6zgEvfZrVnPaJrlRXj8VnWW187b7kAwL/rYZMeEf19&#10;AG3TSC7Wll9pYcKA6oViASVBJx3QZWLbNIKHF00DIhBVUVQa0hubYLyN72y5YGXrmeskP1Jg96Fw&#10;R5Nm0mDTW6g1C4xcefkXlJbcW7BNGHGrs0FIcgRV5OM73rzsmBNJC1oN7tZ0+H+w/Plu44msK1pM&#10;JpQYpvHIb95ef3/z4ebL52/vr398fRfjTx9JPj+PdvUOSqxamY0/rsBtfNS+b7yOX1RF9gh4nk/P&#10;ihklB4zzfDLPZ4PdYh8Ix4TpfFwUeBA8Jsym6TCyE4zzEJ4Kq0kMKgrBM9l2YWWNwWO1Pk+Gs90z&#10;CEgEC38VRA7KkL6i81nszxmOaYPjgaF2KBVMm2rBKllfSqViBfh2u1Ke7FgclfREuoj7R1pssmbQ&#10;DXlpa1DVCVY/MTUJB4cWGrw7NFLQoqZECbxqMUJAVgYm1SkzeMlMq/6Rje2VQRbR9cHnGG1tfUj2&#10;p/84GonncYzj7P2+TtWnq7v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2HYLPYAAAABwEAAA8A&#10;AAAAAAAAAQAgAAAAIgAAAGRycy9kb3ducmV2LnhtbFBLAQIUABQAAAAIAIdO4kAAkYvXFwIAAAIE&#10;AAAOAAAAAAAAAAEAIAAAACcBAABkcnMvZTJvRG9jLnhtbFBLBQYAAAAABgAGAFkBAACwBQAAAAA=&#10;">
                        <v:fill on="f" focussize="0,0"/>
                        <v:stroke color="#000000" joinstyle="round" endarrow="block"/>
                        <v:imagedata o:title=""/>
                        <o:lock v:ext="edit" aspectratio="f"/>
                      </v:shape>
                      <v:shape id="文本框 198" o:spid="_x0000_s1026" o:spt="202" type="#_x0000_t202" style="position:absolute;left:4051300;top:1981200;height:281940;width:1250950;" fillcolor="#FFFFFF" filled="t" stroked="f" coordsize="21600,21600" o:gfxdata="UEsDBAoAAAAAAIdO4kAAAAAAAAAAAAAAAAAEAAAAZHJzL1BLAwQUAAAACACHTuJAiEMNLNYAAAAH&#10;AQAADwAAAGRycy9kb3ducmV2LnhtbE2PQW+CQBSE7036HzbPpJdGF7GCIg+TNmnTq9Yf8IAVSNm3&#10;hF1F/31fT+1xMpOZb/L9zfbqakbfOUZYLiJQhitXd9wgnL7e5xtQPhDX1Ds2CHfjYV88PuSU1W7i&#10;g7keQ6OkhH1GCG0IQ6a1r1pjyS/cYFi8sxstBZFjo+uRJim3vY6jKNGWOpaFlgbz1prq+3ixCOfP&#10;6Xm9ncqPcEoPL8krdWnp7ohPs2W0AxXMLfyF4Rdf0KEQptJduPaqR5jHqSQR5JC4m1W8AlUiJEm8&#10;BV3k+j9/8QNQSwMEFAAAAAgAh07iQPZ+VwbPAQAAhwMAAA4AAABkcnMvZTJvRG9jLnhtbK1TO47b&#10;MBDtA+QOBPtYn7UDW7C8QGJ4m0USYJMD0BQlEeAPHNqSL5DcIFWa9DmXz5Eh5f2m2SIqJHLm8c28&#10;N9T6etSKHIUHaU1Ni1lOiTDcNtJ0Nf32dfduSQkEZhqmrBE1PQmg15u3b9aDq0Rpe6sa4QmSGKgG&#10;V9M+BFdlGfBeaAYz64TBZGu9ZgG3vssazwZk1yor8/x9NljfOG+5AMDodkrSC6N/DaFtW8nF1vKD&#10;FiZMrF4oFlAS9NIB3aRu21bw8LltQQSiaopKQ3pjEVzv4zvbrFnVeeZ6yS8tsNe08EKTZtJg0Qeq&#10;LQuMHLz8h0pL7i3YNsy41dkkJDmCKor8hTd3PXMiaUGrwT2YDv+Pln86fvFENjUtr+aUGKZx5Oef&#10;P86//px/fyfFahktGhxUiLxziA3jBzvixbmPAwaj8rH1On5RE8H8PF8UVznafELsalng6CezxRgI&#10;jwTlIl8tEMARUS6L1TwBskcm5yHcCKtJXNTU4zCTx+x4CwG7Qug9JBYGq2Szk0qlje/2H5UnR4aD&#10;36Unlscjz2DKRLCx8diUjpEs6p10xVUY9+PFhL1tTujBwXnZ9dhTciHBcT6J/nKX4gV4uk+kj//P&#10;5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Qw0s1gAAAAcBAAAPAAAAAAAAAAEAIAAAACIAAABk&#10;cnMvZG93bnJldi54bWxQSwECFAAUAAAACACHTuJA9n5XBs8BAACHAwAADgAAAAAAAAABACAAAAAl&#10;AQAAZHJzL2Uyb0RvYy54bWxQSwUGAAAAAAYABgBZAQAAZgUAAAAA&#10;">
                        <v:fill on="t" focussize="0,0"/>
                        <v:stroke on="f"/>
                        <v:imagedata o:title=""/>
                        <o:lock v:ext="edit" aspectratio="f"/>
                        <v:textbo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v:textbox>
                      </v:shape>
                      <v:shape id="直接箭头连接符 199" o:spid="_x0000_s1026" o:spt="32" type="#_x0000_t32" style="position:absolute;left:3806190;top:2113915;height:635;width:351790;" filled="f" stroked="t" coordsize="21600,21600" o:gfxdata="UEsDBAoAAAAAAIdO4kAAAAAAAAAAAAAAAAAEAAAAZHJzL1BLAwQUAAAACACHTuJALYdgs9gAAAAH&#10;AQAADwAAAGRycy9kb3ducmV2LnhtbE2PzU7DMBCE70i8g7VI3FqnqWTakE0lqBC5gNQWIY5uvCQW&#10;8TqK3T+eHnOC42hGM9+Uq7PrxZHGYD0jzKYZCOLGG8stwtvuabIAEaJmo3vPhHChAKvq+qrUhfEn&#10;3tBxG1uRSjgUGqGLcSikDE1HToepH4iT9+lHp2OSYyvNqE+p3PUyzzIlnbacFjo90GNHzdf24BDi&#10;+uPSqffmYWlfd88vyn7Xdb1GvL2ZZfcgIp3jXxh+8RM6VIlp7w9sgugRJvldSiKkQ8ldzPM5iD2C&#10;UvkSZFXK//zVD1BLAwQUAAAACACHTuJA4jLi6RMCAAABBAAADgAAAGRycy9lMm9Eb2MueG1srVPN&#10;jtMwEL4j8Q6W7zRNq5Zt1HQPLcsFwUrAA0xtJ7HkP9nepn0JXgCJE3ACTnvnaWB5DMZO2cIipD2Q&#10;gzP2zHwz3+fx8nyvFdkJH6Q1NS1HY0qEYZZL09b09auLR2eUhAiGg7JG1PQgAj1fPXyw7F0lJraz&#10;igtPEMSEqnc17WJ0VVEE1gkNYWSdMOhsrNcQcevbgnvoEV2rYjIez4veeu68ZSIEPN0MTnpE9PcB&#10;tE0jmdhYdqWFiQOqFwoiUgqddIGucrdNI1h80TRBRKJqikxjXrEI2tu0FqslVK0H10l2bAHu08Id&#10;ThqkwaK3UBuIQK68/AtKS+ZtsE0cMauLgUhWBFmU4zvavOzAicwFpQ7uVvTw/2DZ892lJ5LXdDKd&#10;UWJA45XfvL3+/ubDzZfP395f//j6LtmfPpJysUhy9S5UmLU2l/64C+7SJ+77xuv0R1ZkX9Pp2Xhe&#10;LlDoA4KX5XRRzga5xT4SlgJm5ePkZxgwx+oIV5xQnA/xqbCaJKOmIXqQbRfX1hi8VevLrDfsnoU4&#10;JP5KSC0oQ/qaLmYT5MQAp7TB6UBTO2QaTJtzg1WSX0ilUkbw7XatPNlBmpT8HRv6IywV2UDohrjs&#10;Gkh1AvgTw0k8OFTQ4NOhqQUtOCVK4EtLFjYKVQSpTpHRSzCt+kc06qEMypJEH2RO1tbyQ1Y/n+Nk&#10;ZOGOU5xG7/d9zj693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Ydgs9gAAAAHAQAADwAAAAAA&#10;AAABACAAAAAiAAAAZHJzL2Rvd25yZXYueG1sUEsBAhQAFAAAAAgAh07iQOIy4ukTAgAAAQQAAA4A&#10;AAAAAAAAAQAgAAAAJwEAAGRycy9lMm9Eb2MueG1sUEsFBgAAAAAGAAYAWQEAAKwFAAAAAA==&#10;">
                        <v:fill on="f" focussize="0,0"/>
                        <v:stroke color="#000000" joinstyle="round" endarrow="block"/>
                        <v:imagedata o:title=""/>
                        <o:lock v:ext="edit" aspectratio="f"/>
                      </v:shape>
                      <v:shape id="文本框 200" o:spid="_x0000_s1026" o:spt="202" type="#_x0000_t202" style="position:absolute;left:1365250;top:1890395;height:349885;width:45783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BRhvWxAEAAGcDAAAOAAAAZHJzL2Uyb0RvYy54bWyt&#10;U0Fu2zAQvBfoHwjeaylW5MiC5QCFkV6KtkDSB9AUZREguQRJW/IH2h/01EvvfZff0SXlOEVyySEX&#10;askdzu7MUqvbUStyEM5LMA29muWUCMOhlWbX0O8Pdx8qSnxgpmUKjGjoUXh6u37/bjXYWsyhB9UK&#10;R5DE+HqwDe1DsHWWed4LzfwMrDCY7MBpFnDrdlnr2IDsWmXzPF9kA7jWOuDCezzdTEl6ZnSvIYSu&#10;k1xsgO+1MGFidUKxgJJ8L62n69Rt1wkevnadF4GohqLSkFYsgvE2rtl6xeqdY7aX/NwCe00LzzRp&#10;Jg0WvVBtWGBk7+QLKi25Aw9dmHHQ2SQkOYIqrvJn3tz3zIqkBa329mK6fzta/uXwzRHZNnReLCgx&#10;TOPIT79+nn7/Pf35QXBg0aLB+hqR9xaxYfwIIz6cx3OPh1H52Dkdv6iJxHyxKOcl2nzEuFrmxbKc&#10;zBZjIBwB1+VNVZSUcAQU18uqSvnsicg6Hz4J0CQGDXU4y2QxO3z2AZtC6CMk1jVwJ5VK81SGDFi1&#10;rG7KdOOSwivK4M2oZ+o7RmHcjmeRW2iPqHFvndz1WDSpTHD0P5U8v5U44P/3ifTp/1j/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4BhcPaAAAABwEAAA8AAAAAAAAAAQAgAAAAIgAAAGRycy9kb3du&#10;cmV2LnhtbFBLAQIUABQAAAAIAIdO4kBBRhvWxAEAAGc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0.09</w:t>
                              </w:r>
                            </w:p>
                          </w:txbxContent>
                        </v:textbox>
                      </v:shape>
                      <v:shape id="文本框 201" o:spid="_x0000_s1026" o:spt="202" type="#_x0000_t202" style="position:absolute;left:1771015;top:1605915;height:281305;width:49403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9Sp6jwwEAAGcDAAAOAAAAZHJzL2Uyb0RvYy54bWyt&#10;U0Fu2zAQvBfoHwjea0l2HDuC5QCFkV6KtECSB9AUaREguQRJW/IHmh/01EvvfZff0SXtOEFyySEX&#10;askdzu7MUovrwWiyEz4osA2tRiUlwnJold009OH+5suckhCZbZkGKxq6F4FeLz9/WvSuFmPoQLfC&#10;EySxoe5dQ7sYXV0UgXfCsDACJywmJXjDIm79pmg965Hd6GJclpdFD751HrgIAU9XxyQ9Mfr3EIKU&#10;iosV8K0RNh5ZvdAsoqTQKRfoMncrpeDxh5RBRKIbikpjXrEIxuu0FssFqzeeuU7xUwvsPS280mSY&#10;slj0TLVikZGtV2+ojOIeAsg44mCKo5DsCKqoylfe3HXMiawFrQ7ubHr4OFp+u/vpiWobOp7MKLHM&#10;4MgPvx8Pf/4d/v4i2FSyqHehRuSdQ2wcvsKAD+fpPOBhUj5Ib9IXNZGUn82qsppSssf4spxeYZzN&#10;FkMkHAEXVxflBMfAETCeV5My54tnIudD/CbAkBQ01OMss8Vs9z1EpELoEyTVtXCjtM4ltCU9Vp3O&#10;Z9N845zCK9rizaTn2HeK4rAeTiLX0O5R49Z5temwaFaZ4eh/Lnl6K2nAL/eZ9Pn/WP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L1KnqP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sz w:val="18"/>
                                  <w:szCs w:val="18"/>
                                </w:rPr>
                                <w:t>0.</w:t>
                              </w:r>
                              <w:r>
                                <w:rPr>
                                  <w:rFonts w:hint="eastAsia"/>
                                  <w:sz w:val="18"/>
                                  <w:szCs w:val="18"/>
                                  <w:lang w:val="en-US" w:eastAsia="zh-CN"/>
                                </w:rPr>
                                <w:t>018</w:t>
                              </w:r>
                            </w:p>
                          </w:txbxContent>
                        </v:textbox>
                      </v:shape>
                      <v:shape id="曲线连接符 203" o:spid="_x0000_s1026" o:spt="38" type="#_x0000_t38" style="position:absolute;left:2012315;top:1648460;flip:x;height:411480;width:160020;rotation:-5898240f;" filled="f" stroked="t" coordsize="21600,21600" o:gfxdata="UEsDBAoAAAAAAIdO4kAAAAAAAAAAAAAAAAAEAAAAZHJzL1BLAwQUAAAACACHTuJAK4Zcu9cAAAAH&#10;AQAADwAAAGRycy9kb3ducmV2LnhtbE2PzU7DMBCE70i8g7VI3FqnCQolxOkBARIVl4Y+gBNv44h4&#10;ncbuD336Lic4jmY08025OrtBHHEKvScFi3kCAqn1pqdOwfbrbbYEEaImowdPqOAHA6yq25tSF8af&#10;aIPHOnaCSygUWoGNcSykDK1Fp8Pcj0js7fzkdGQ5ddJM+sTlbpBpkuTS6Z54weoRXyy23/XBKXio&#10;19n+82NcX9C+b/ev1jWbXarU/d0ieQYR8Rz/wvCLz+hQMVPjD2SCGBTM0kdOKuBD7C6zNAPRKMjz&#10;9AlkVcr//NUVUEsDBBQAAAAIAIdO4kB1xA4dOgIAAEAEAAAOAAAAZHJzL2Uyb0RvYy54bWytUzuO&#10;FDEQzZG4g+Wc6c98NNOang1mWAgQjAQcwGO7u438k+35XYILIJFBRLQhyd5ml2NQdje7sAhpAzpo&#10;le3yq3rvlZcXJyXRgTsvjK5xMcox4poaJnRb4/fvLp/NMfKBaEak0bzGZ+7xxerpk+XRVrw0nZGM&#10;OwQg2ldHW+MuBFtlmacdV8SPjOUaDhvjFAmwdG3GHDkCupJZmeez7Ggcs85Q7j3sbvpDPCC6xwCa&#10;phGUbwzdK65Dj+q4JAEo+U5Yj1ep26bhNLxpGs8DkjUGpiH9oQjEu/jPVktStY7YTtChBfKYFh5w&#10;UkRoKHoHtSGBoL0Tf0EpQZ3xpgkjalTWE0mKAIsif6DN245YnriA1N7eie7/Hyx9fdg6JFiNyzEY&#10;r4kCy28+Xd1+v/5x/fnm45fbb19RmY+jUEfrK8hf660bVt5uXWR9apxCzoC600keP4waKexLmK+k&#10;CvBEJyiRF+W4mGJ0hoPZZD6ZDQbwU0AUEopZnpdwmULCpCgm83Se9QViIet8eMGNQjGoMd27A2dr&#10;ozUYbdw4FSOHVz4kL9jAh7APBXSkJFh7IBJN82KxiIwAeciG6Bd2vCo1OtZ4MS2hWUpgyhuYLgiV&#10;BaW8blMhb6Rgl0LKeMO7dreWDgE+zFUvQl/hj7RYZEN81+cxiPoR7DhhzzVD4WzBAA0vD8cOFGcY&#10;SQ4PNUaAR6pAhLzPDE4Q3cp/ZAMrqYFmdK73KkY7w87JwrQPg5WEGB5BnNzf1+n2/cNf/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hly71wAAAAcBAAAPAAAAAAAAAAEAIAAAACIAAABkcnMvZG93&#10;bnJldi54bWxQSwECFAAUAAAACACHTuJAdcQOHToCAABABAAADgAAAAAAAAABACAAAAAmAQAAZHJz&#10;L2Uyb0RvYy54bWxQSwUGAAAAAAYABgBZAQAA0gUAAAAA&#10;" adj="10843">
                        <v:fill on="f" focussize="0,0"/>
                        <v:stroke color="#000000" joinstyle="round" dashstyle="dash" endarrow="block"/>
                        <v:imagedata o:title=""/>
                        <o:lock v:ext="edit" aspectratio="f"/>
                      </v:shape>
                      <v:shape id="文本框 204" o:spid="_x0000_s1026" o:spt="202" type="#_x0000_t202" style="position:absolute;left:2713355;top:1890395;height:240665;width:45847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0ot5jxQEAAGcDAAAOAAAAZHJzL2Uyb0RvYy54bWyt&#10;UzuO2zAQ7QPkDgT7WLJs+SNYXiAwNk2QBNjNAWiKtAjwBw5tyRdIbpAqTfqcy+fIiPJ6g02zRRqK&#10;5Lx5M+8NtbnrjSYnEUA5W9PpJKdEWO4aZQ81/fp4/25FCURmG6adFTU9C6B327dvNp2vROFapxsR&#10;CJJYqDpf0zZGX2UZ8FYYBhPnhcWgdMGwiMdwyJrAOmQ3OivyfJF1LjQ+OC4A8HY3BumVMbyG0Emp&#10;uNg5fjTCxpE1CM0iSoJWeaDb1K2UgsfPUoKIRNcUlca0YhHc74c1225YdQjMt4pfW2CvaeGFJsOU&#10;xaI3qh2LjByD+ofKKB4cOBkn3JlsFJIcQRXT/IU3Dy3zImlBq8HfTIf/R8s/nb4EopqaFrM1JZYZ&#10;HPnlx/fLz9+XX99Ikc8HizoPFSIfPGJj/971+HCe7gEvB+W9DGb4oiaC8WI5nc3KkpIzYlfrfLYu&#10;R7NFHwlHwLxczZc4Bo6AYp4vFimePRP5APGDcIYMm5oGnGWymJ0+QsSmEPoEGepad6+0TvPUlnRY&#10;tVwty5RxC2GKtpg56Bn7Hnax3/dXkXvXnFHj0Qd1aLFoUpng6H8qeX0rw4D/PifS5/9j+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AYXD2gAAAAcBAAAPAAAAAAAAAAEAIAAAACIAAABkcnMvZG93&#10;bnJldi54bWxQSwECFAAUAAAACACHTuJAdKLeY8UBAABnAwAADgAAAAAAAAABACAAAAAp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0.072</w:t>
                              </w:r>
                            </w:p>
                          </w:txbxContent>
                        </v:textbox>
                      </v:shape>
                      <v:shape id="文本框 205" o:spid="_x0000_s1026" o:spt="202" type="#_x0000_t202" style="position:absolute;left:3749675;top:1905000;height:349885;width:45783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AfSQc8wgEAAGcDAAAOAAAAZHJzL2Uyb0RvYy54bWyt&#10;U0tu2zAU3BfIHQjuaym2FcuC5QCFkWyKtEDaA9AUZRHgD3y0JV+guUFX3XTfc/kcfaSVpE02WWRD&#10;kXzDmTdDanU9aEUOwoO0pqaXk5wSYbhtpNnV9Pu3m48lJRCYaZiyRtT0KIBery8+rHpXiantrGqE&#10;J0hioOpdTbsQXJVlwDuhGUysEwaLrfWaBVz6XdZ41iO7Vtk0z6+y3vrGecsFAO5uzkU6Mvq3ENq2&#10;lVxsLN9rYcKZ1QvFAlqCTjqg69Rt2woevrQtiEBUTdFpSCOK4Hwbx2y9YtXOM9dJPrbA3tLCC0+a&#10;SYOiT1QbFhjZe/mKSkvuLdg2TLjV2dlISgRdXOYvsrnvmBPJC0YN7il0eD9afnf46olsajqdYyaG&#10;abzy08+H068/p98/yDQvYkS9gwqR9w6xYfhkB3w4j/uAm9H50Hodv+iJYH22mC+vFgUlR8Qu8yLP&#10;x7DFEAhHwLxYlDOscwTM5suyTErZM5HzEG6F1SROaurxLlPE7PAZAjaF0EdI1DX2RiqV7lMZ0qNq&#10;UaL+fyU8ogyejH7OfcdZGLbDaHJrmyN63Dsvdx2KJpcJjvknyfGtxAv+d51In/+P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YXD2gAAAAcBAAAPAAAAAAAAAAEAIAAAACIAAABkcnMvZG93bnJl&#10;di54bWxQSwECFAAUAAAACACHTuJAH0kHPMIBAABn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0.072</w:t>
                              </w:r>
                            </w:p>
                          </w:txbxContent>
                        </v:textbox>
                      </v:shape>
                      <v:shape id="文本框 206" o:spid="_x0000_s1026" o:spt="202" type="#_x0000_t202" style="position:absolute;left:2209800;top:2634615;height:280670;width:181483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DPDS1iGQIAAEYEAAAOAAAAZHJzL2Uyb0RvYy54bWytU8uu&#10;0zAQ3SPxD5b3NI/blt6q6ZWglA0CpAsf4DpOYskvedwm/QH4A1Zs2PNd/Q7GTu8TFl2QRTK2T87M&#10;OTNe3QxakYPwIK2paDHJKRGG21qatqJfv2xfLSiBwEzNlDWiokcB9Gb98sWqd0tR2s6qWniCJAaW&#10;vatoF4JbZhnwTmgGE+uEwcPGes0CLn2b1Z71yK5VVub5POutr523XADg7mY8pGdGfwmhbRrJxcby&#10;vRYmjKxeKBZQEnTSAV2naptG8PCpaUAEoiqKSkN6YxKMd/GdrVds2XrmOsnPJbBLSnimSTNpMOk9&#10;1YYFRvZe/kWlJfcWbBMm3OpsFJIcQRVF/syb2445kbSg1eDuTYf/R8s/Hj57IuuKltOCEsM0tvz0&#10;4/vp5+/Tr2+kzOfRot7BEpG3DrFheGMHHJy7fcDNqHxovI5f1ETwvCzz60WONh8xnl9N58VsNFsM&#10;gfBIsCimiysE8IhY5PPXqRvZA5PzEN4Lq0kMKuqxmcljdvgAAatC6B0kJgarZL2VSqWFb3dvlScH&#10;ho3fpiemx1+ewJQhfUWvZ+UM62A4zQ1OEYbaoSNg2pTvyR/wmDhPz7+IY2EbBt1YQGIY5WsZhE9T&#10;1wlWvzM1CUeHnhu8bDQWo0VNiRJ4N2OUkIFJdQkS1SmDImO7xrbEKAy7AWliuLP1EVu4d162HVqa&#10;mpjgOF7JnfNViPP7eJ1IH6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BT1wAAAAcBAAAP&#10;AAAAAAAAAAEAIAAAACIAAABkcnMvZG93bnJldi54bWxQSwECFAAUAAAACACHTuJAzw0tYhkCAABG&#10;BAAADgAAAAAAAAABACAAAAAmAQAAZHJzL2Uyb0RvYy54bWxQSwUGAAAAAAYABgBZAQAAsQUAAAAA&#10;">
                        <v:fill on="t" focussize="0,0"/>
                        <v:stroke color="#000000" joinstyle="miter"/>
                        <v:imagedata o:title=""/>
                        <o:lock v:ext="edit" aspectratio="f"/>
                        <v:textbo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v:textbox>
                      </v:shape>
                      <v:shape id="直接箭头连接符 207" o:spid="_x0000_s1026" o:spt="32" type="#_x0000_t32" style="position:absolute;left:1264285;top:2762250;height:12700;width:945515;" filled="f" stroked="t" coordsize="21600,21600" o:gfxdata="UEsDBAoAAAAAAIdO4kAAAAAAAAAAAAAAAAAEAAAAZHJzL1BLAwQUAAAACACHTuJALYdgs9gAAAAH&#10;AQAADwAAAGRycy9kb3ducmV2LnhtbE2PzU7DMBCE70i8g7VI3FqnqWTakE0lqBC5gNQWIY5uvCQW&#10;8TqK3T+eHnOC42hGM9+Uq7PrxZHGYD0jzKYZCOLGG8stwtvuabIAEaJmo3vPhHChAKvq+qrUhfEn&#10;3tBxG1uRSjgUGqGLcSikDE1HToepH4iT9+lHp2OSYyvNqE+p3PUyzzIlnbacFjo90GNHzdf24BDi&#10;+uPSqffmYWlfd88vyn7Xdb1GvL2ZZfcgIp3jXxh+8RM6VIlp7w9sgugRJvldSiKkQ8ldzPM5iD2C&#10;UvkSZFXK//zVD1BLAwQUAAAACACHTuJA+0BwqicCAAAsBAAADgAAAGRycy9lMm9Eb2MueG1srVNL&#10;jhMxEN0jcQfLe9KdVj5DK51ZJAwbBJGAA1Ta7m5L/sn2pJNLcAEkVsAKWM2e08BwDMruZGYYhDQL&#10;smiVU1Wv6j0/L873SpIdd14YXdHxKKeE69owoduKvn1z8eSMEh9AM5BG84oeuKfny8ePFr0teWE6&#10;Ixl3BEG0L3tb0S4EW2aZrzuuwI+M5RqTjXEKAh5dmzEHPaIrmRV5Pst645h1pube47/rIUmPiO4h&#10;gKZpRM3Xpr5UXIcB1XEJASn5TlhPl2nbpuF1eNU0ngciK4pMQ/riEIy38ZstF1C2Dmwn6uMK8JAV&#10;7nFSIDQOvYFaQwBy6cRfUErUznjThFFtVDYQSYogi3F+T5vXHVieuKDU3t6I7v8fbP1yt3FEsIoW&#10;k4ISDQqv/Pr91c93n66/ff3x8erX9w8x/vKZFPk8ytVbX2LXSm9cJMw1W+31gJDPKAZ7dFUszP6o&#10;jAdvh55941TsRfokVhezSXE2peSAW8xnRTE93gvfB1JjwdPJdDrGfI0F42Kep3QG5QnHOh+ec6NI&#10;DCrqgwPRdmFltEYDGDdOVwO7Fz7EvaA8NcQlpCY9jpgWcQCgoRs0EobKoihet6nXGynYhZAydnjX&#10;blfSkR1EU6Vf4ouZu2VxyBp8N9Sl1GC3jgN7phkJB4tia3xlNK6gOKNEcnyUMUrGDCDkbWVwAnQr&#10;/1GNtKQ+qj4IHSXfGnbYuNNtoIkS/6Pho0vvnlP37SNf/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h2Cz2AAAAAcBAAAPAAAAAAAAAAEAIAAAACIAAABkcnMvZG93bnJldi54bWxQSwECFAAUAAAA&#10;CACHTuJA+0BwqicCAAAsBAAADgAAAAAAAAABACAAAAAnAQAAZHJzL2Uyb0RvYy54bWxQSwUGAAAA&#10;AAYABgBZAQAAwAUAAAAA&#10;">
                        <v:fill on="f" focussize="0,0"/>
                        <v:stroke color="#000000" joinstyle="round" endarrow="block"/>
                        <v:imagedata o:title=""/>
                        <o:lock v:ext="edit" aspectratio="f"/>
                      </v:shape>
                      <v:shape id="文本框 208" o:spid="_x0000_s1026" o:spt="202" type="#_x0000_t202" style="position:absolute;left:1438275;top:2580005;height:255270;width:56007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Hn1SIvwEAAGcDAAAOAAAAZHJzL2Uyb0RvYy54bWyt&#10;U0tu2zAQ3RfoHQjuazFKlAiC5QCFkW6KtEDaA9AUZRHgDxzaki+Q3CCrbrrvuXyODiknadNNFt1Q&#10;w5nBe/PeUMvryWiylwGUsy09WzBKpBWuU3bb0u/fbj7UlEDktuPaWdnSgwR6vXr/bjn6RpZucLqT&#10;gSCIhWb0LR1i9E1RgBik4bBwXlos9i4YHvEatkUX+IjoRhclY5fF6ELngxMSALPruUhPiOEtgK7v&#10;lZBrJ3ZG2jijBql5REkwKA90lafteynil74HGYluKSqN+UQSjDfpLFZL3mwD94MSpxH4W0Z4pclw&#10;ZZH0GWrNIye7oP6BMkoEB66PC+FMMQvJjqCKM/bKm7uBe5m1oNXgn02H/wcrbvdfA1FdS8uLc0os&#10;N7jy4+PD8cev4897UrI6WTR6aLDzzmNvnD66CR/OUx4wmZRPfTDpi5pIql+c1+VVRckBoauaMVbN&#10;ZsspEoEN1SVjV7gGkRuqEmNkKl6AfID4STpDUtDSgLvMFvP9Z4hz61NL4rXuRmmd96ktGXGCqkb+&#10;v0qIri2SJD3z3CmK02Y6idy47oAadz6o7YCkWWVuR//zdKe3khb85z2Dvvwf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YXD2gAAAAcBAAAPAAAAAAAAAAEAIAAAACIAAABkcnMvZG93bnJldi54&#10;bWxQSwECFAAUAAAACACHTuJAR59UiL8BAABnAwAADgAAAAAAAAABACAAAAApAQAAZHJzL2Uyb0Rv&#10;Yy54bWxQSwUGAAAAAAYABgBZAQAAWg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0.41</w:t>
                              </w:r>
                            </w:p>
                          </w:txbxContent>
                        </v:textbox>
                      </v:shape>
                      <v:shape id="文本框 209" o:spid="_x0000_s1026" o:spt="202" type="#_x0000_t202" style="position:absolute;left:4011295;top:2612390;height:262890;width:52324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CvpPawgEAAGcDAAAOAAAAZHJzL2Uyb0RvYy54bWyt&#10;U0tu2zAQ3RfoHQjua0mMndqC5QCFkWyCtkDaA9AUaRHgDyRtyRdob9BVN933XD5Hh5TiBMkmi24o&#10;kvPmzbw31Ppm0AoduQ/SmgZXsxIjbphtpdk3+Pu32w9LjEKkpqXKGt7gEw/4ZvP+3bp3NSe2s6rl&#10;HgGJCXXvGtzF6OqiCKzjmoaZddxAUFivaYSj3xetpz2wa1WQsrwueutb5y3jIcDtdgziidG/hdAK&#10;IRnfWnbQ3MSR1XNFI0gKnXQBb3K3QnAWvwgReESqwaA05hWKwH6X1mKzpvXeU9dJNrVA39LCC02a&#10;SgNFL1RbGik6ePmKSkvmbbAizpjVxSgkOwIqqvKFNw8ddTxrAauDu5ge/h8t+3z86pFsG0zmc4wM&#10;1TDy86+f599/z39+IFKukkW9CzUgHxxg4/DJDvBwHu8DXCblg/A6fUETgvi8rCqyWmB0Aurrilyt&#10;JrP5EBEDwIJckTmMgWUAWY7x4onI+RDvuNUobRrsYZbZYnq8DxGaAugjJNU19lYqleepDOqhw8Xy&#10;4yJnXEKQogxkJj1j32kXh90widzZ9gQaD87LfQdFs8oMB/9zyemtpAE/P2fSp/9j8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YXD2gAAAAcBAAAPAAAAAAAAAAEAIAAAACIAAABkcnMvZG93bnJl&#10;di54bWxQSwECFAAUAAAACACHTuJAQr6T2sIBAABn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2.22</w:t>
                              </w:r>
                            </w:p>
                          </w:txbxContent>
                        </v:textbox>
                      </v:shape>
                      <v:shape id="文本框 210" o:spid="_x0000_s1026" o:spt="202" type="#_x0000_t202" style="position:absolute;left:1276985;top:3674110;height:350520;width:57340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AmI0zXwgEAAGcDAAAOAAAAZHJzL2Uyb0RvYy54bWyt&#10;U82O0zAQviPxDpbvNGm2aUvUdCVULRcESLs8gOvYjSX/yeM26QvAG3Diwp3n6nMwdkuLlsseuDi2&#10;55tv5vvGWd2PRpODCKCcbel0UlIiLHedsruWfnl6eLOkBCKzHdPOipYeBdD79etXq8E3onK9050I&#10;BEksNINvaR+jb4oCeC8Mg4nzwmJQumBYxGPYFV1gA7IbXVRlOS8GFzofHBcAeLs5B+mFMbyE0Emp&#10;uNg4vjfCxjNrEJpFlAS98kDXuVspBY+fpAQRiW4pKo15xSK436a1WK9YswvM94pfWmAvaeGZJsOU&#10;xaJXqg2LjOyD+ofKKB4cOBkn3JniLCQ7giqm5TNvHnvmRdaCVoO/mg7/j5Z/PHwORHUtrWY1JZYZ&#10;HPnp+7fTj1+nn19JNc0WDR4aRD56xMbxnRvx4STr0j3gZVI+ymDSFzWRFK8W87dLpDy29G6+mE3P&#10;TKwRYyQcAfXiblZinCdAXdZVrlTciHyA+F44Q9KmpQFnmS1mhw8QsThC/0BSXeselNZ5ntqSATuo&#10;l4s6Z1xDmKItZt76Trs4bseLmK3rjqhx74Pa9Vg0q8xw9D+XvLyVNOC/z5n09n+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YXD2gAAAAcBAAAPAAAAAAAAAAEAIAAAACIAAABkcnMvZG93bnJl&#10;di54bWxQSwECFAAUAAAACACHTuJAJiNM18IBAABn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2.00</w:t>
                              </w:r>
                            </w:p>
                          </w:txbxContent>
                        </v:textbox>
                      </v:shape>
                      <v:shape id="文本框 211" o:spid="_x0000_s1026" o:spt="202" type="#_x0000_t202" style="position:absolute;left:582295;top:1983105;height:349885;width:75057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rHp0NxAEAAGYDAAAOAAAAZHJzL2Uyb0RvYy54bWyt&#10;U0tu2zAQ3RfoHQjua30SxbJgOUBhpJsiLZDkADRFWgT4A0lb8gWaG3TVTfc9l8/RIeU4QbLJIhuK&#10;5Lx5M+8NtbwelUR75rwwusXFLMeIaWo6obctfri/+VJj5APRHZFGsxYfmMfXq8+floNtWGl6Izvm&#10;EJBo3wy2xX0ItskyT3umiJ8ZyzQEuXGKBDi6bdY5MgC7klmZ51fZYFxnnaHMe7hdT0F8YnTvITSc&#10;C8rWhu4U02FidUySAJJ8L6zHq9Qt54yGH5x7FpBsMSgNaYUisN/ENVstSbN1xPaCnlog72nhlSZF&#10;hIaiZ6o1CQTtnHhDpQR1xhseZtSobBKSHAEVRf7Km7ueWJa0gNXenk33H0dLb/c/HRJdi8vLK4w0&#10;UTDy4+/H459/x7+/UFkU0aLB+gaQdxawYfxqRng4T/ceLqPykTsVv6AJQbyqy3JRYXQA6KK+KPJq&#10;8pqNAVGIz6u8msMUKAAuLhd1neLZM491PnxjRqG4abGDUSaHyf67D9ATQJ8gsaw2N0LKNE6p0QBV&#10;q3pepYxzCFKkhswoZ2o77sK4GU8aN6Y7gMSddWLbQ9EkMsHB/lTy9FTifF+eE+nz77H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4BhcPaAAAABwEAAA8AAAAAAAAAAQAgAAAAIgAAAGRycy9kb3du&#10;cmV2LnhtbFBLAQIUABQAAAAIAIdO4kCrHp0NxAEAAGY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3.29</w:t>
                              </w:r>
                            </w:p>
                          </w:txbxContent>
                        </v:textbox>
                      </v:shape>
                      <v:shape id="曲线连接符 212" o:spid="_x0000_s1026" o:spt="38" type="#_x0000_t38" style="position:absolute;left:1753235;top:3482340;flip:x;height:405765;width:152400;rotation:-5898240f;" filled="f" stroked="t" coordsize="21600,21600" o:gfxdata="UEsDBAoAAAAAAIdO4kAAAAAAAAAAAAAAAAAEAAAAZHJzL1BLAwQUAAAACACHTuJAK4Zcu9cAAAAH&#10;AQAADwAAAGRycy9kb3ducmV2LnhtbE2PzU7DMBCE70i8g7VI3FqnCQolxOkBARIVl4Y+gBNv44h4&#10;ncbuD336Lic4jmY08025OrtBHHEKvScFi3kCAqn1pqdOwfbrbbYEEaImowdPqOAHA6yq25tSF8af&#10;aIPHOnaCSygUWoGNcSykDK1Fp8Pcj0js7fzkdGQ5ddJM+sTlbpBpkuTS6Z54weoRXyy23/XBKXio&#10;19n+82NcX9C+b/ev1jWbXarU/d0ieQYR8Rz/wvCLz+hQMVPjD2SCGBTM0kdOKuBD7C6zNAPRKMjz&#10;9AlkVcr//NUVUEsDBBQAAAAIAIdO4kCBXO3wPAIAAEAEAAAOAAAAZHJzL2Uyb0RvYy54bWytU02O&#10;0zAU3iNxB8t7mjRtptOo6SxaBhYIKgEHcG2nMfKfbLdpL8EFkNjBalYs2cxtZjgGz06YgUFIsyAL&#10;69n5/L33fe95cXFUEh2488LoGo9HOUZcU8OE3tX4/bvLZ+cY+UA0I9JoXuMT9/hi+fTJorMVL0xr&#10;JOMOAYn2VWdr3IZgqyzztOWK+JGxXMPPxjhFAmzdLmOOdMCuZFbk+VnWGcesM5R7D6fr/iceGN1j&#10;CE3TCMrXhu4V16FndVySAJJ8K6zHy1Rt03Aa3jSN5wHJGoPSkFZIAvE2rtlyQaqdI7YVdCiBPKaE&#10;B5oUERqS3lGtSSBo78RfVEpQZ7xpwogalfVCkiOgYpw/8OZtSyxPWsBqb+9M9/+Plr4+bBwSrMbF&#10;dIaRJgpafvPp2+336x/Xn28+frm9+oqKcRGN6qyvAL/SGzfsvN24qPrYOIWcAXfLaR4/jBop7EuY&#10;r+QK6ERH2MzKSTEpMTrVeDI9LybToQH8GBCNgLKA+xhRAEzzcnZWxrxZnyAmss6HF9woFIMa0707&#10;cLYyWkOjjZukZOTwyofUCzboIezDGCpSElp7IBKV+Xg+H5gHNOT4xR2vSo26Gs/LAoqlBKa8gemC&#10;UFlwyutdSuSNFOxSSBlveLfbrqRDwA9z1ZvQ1/4HLCZZE9/2OAZRrINULSfsuWYonCw0QMPLw7EC&#10;xRlGksNDjVFCBiLkPTI4QfRO/gMNqqQGA2Pn+l7FaGvYKbUwncNgJYuHRxAn9/d9un3/8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uGXLvXAAAABwEAAA8AAAAAAAAAAQAgAAAAIgAAAGRycy9k&#10;b3ducmV2LnhtbFBLAQIUABQAAAAIAIdO4kCBXO3wPAIAAEAEAAAOAAAAAAAAAAEAIAAAACYBAABk&#10;cnMvZTJvRG9jLnhtbFBLBQYAAAAABgAGAFkBAADUBQAAAAA=&#10;" adj="10843">
                        <v:fill on="f" focussize="0,0"/>
                        <v:stroke color="#000000" joinstyle="round" dashstyle="dash" endarrow="block"/>
                        <v:imagedata o:title=""/>
                        <o:lock v:ext="edit" aspectratio="f"/>
                      </v:shape>
                      <v:line id="直接连接符 216" o:spid="_x0000_s1026" o:spt="20" style="position:absolute;left:3858895;top:2905125;flip:y;height:354330;width:1270;" filled="f" stroked="t" coordsize="21600,21600" o:gfxdata="UEsDBAoAAAAAAIdO4kAAAAAAAAAAAAAAAAAEAAAAZHJzL1BLAwQUAAAACACHTuJAqj59WdgAAAAH&#10;AQAADwAAAGRycy9kb3ducmV2LnhtbE2PwU7DMBBE70j8g7VI3FonKaRtyKYHBBInRFtUiZsbL0lo&#10;bAfbbQpfz3KC42hGM2/K1dn04kQ+dM4ipNMEBNna6c42CK/bx8kCRIjKatU7SwhfFGBVXV6UqtBu&#10;tGs6bWIjuMSGQiG0MQ6FlKFuyagwdQNZ9t6dNyqy9I3UXo1cbnqZJUkujeosL7RqoPuW6sPmaBCW&#10;2/HWvfjD7ibtPt++Hz7i8PQcEa+v0uQORKRz/AvDLz6jQ8VMe3e0OogeYZLNOYnAh9hdzLIZiD1C&#10;nmdLkFUp//NXP1BLAwQUAAAACACHTuJAS9HDBygCAAAsBAAADgAAAGRycy9lMm9Eb2MueG1srVPN&#10;jtMwEL4j8Q6W7zRNui1t1HQPLcsFwUr83KeOk1jyn2y3aV+CF0DiBieOe+dtWB6DsVO27CKkPZCD&#10;Nc7MfPPNN+Pl5UFJsufOC6Mrmo/GlHDNTC10W9H3766ezSnxAXQN0mhe0SP39HL19MmytyUvTGdk&#10;zR1BEO3L3la0C8GWWeZZxxX4kbFco7MxTkHAq2uz2kGP6EpmxXg8y3rjausM497j383gpCdE9xhA&#10;0zSC8Y1hO8V1GFAdlxCwJd8J6+kqsW0azsKbpvE8EFlR7DSkE4ugvY1ntlpC2TqwnWAnCvAYCg96&#10;UiA0Fr2D2kAAsnPiLyglmDPeNGHEjMqGRpIi2EU+fqDN2w4sT72g1N7eie7/Hyx7vb92RNQVLS5w&#10;8BoUjvz2082Pj19+fv+M5+23r6TIZ1Go3voS49f62sVWfVgfdErNZwuKxuEkaHYvMF68HVIOjVOk&#10;kcJ+wM1LeqECBPMm8+l8vphSckQii/E0L6bDaPghEIYBefEcR8bQPZleTCZpcBmUETBysc6Hl9wo&#10;Eo2KSqGjblDC/pUPSB1Df4fE31KTvqKLKVYhDHCJG1weNJVFIbxuU643UtRXQsrUrGu3a+nIHuIi&#10;pS8SRNx7YbHIBnw3xCXX0EfHoX6haxKOFgXW+LJopKB4TYnk+BCjlZYxgJDnyOAE6Fb+IxrLS40s&#10;zhpHa2vqIw51Z51oO1QjT0yjB5cocT4tfNzSP+8J6fzI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j59WdgAAAAHAQAADwAAAAAAAAABACAAAAAiAAAAZHJzL2Rvd25yZXYueG1sUEsBAhQAFAAA&#10;AAgAh07iQEvRwwcoAgAALAQAAA4AAAAAAAAAAQAgAAAAJwEAAGRycy9lMm9Eb2MueG1sUEsFBgAA&#10;AAAGAAYAWQEAAMEFAAAAAA==&#10;">
                        <v:fill on="f" focussize="0,0"/>
                        <v:stroke color="#000000" joinstyle="round" endarrow="block"/>
                        <v:imagedata o:title=""/>
                        <o:lock v:ext="edit" aspectratio="f"/>
                      </v:line>
                      <v:shape id="曲线连接符 217" o:spid="_x0000_s1026" o:spt="38" type="#_x0000_t38" style="position:absolute;left:2057400;top:2922270;flip:x;height:405765;width:152400;rotation:-5898240f;" filled="f" stroked="t" coordsize="21600,21600" o:gfxdata="UEsDBAoAAAAAAIdO4kAAAAAAAAAAAAAAAAAEAAAAZHJzL1BLAwQUAAAACACHTuJAK4Zcu9cAAAAH&#10;AQAADwAAAGRycy9kb3ducmV2LnhtbE2PzU7DMBCE70i8g7VI3FqnCQolxOkBARIVl4Y+gBNv44h4&#10;ncbuD336Lic4jmY08025OrtBHHEKvScFi3kCAqn1pqdOwfbrbbYEEaImowdPqOAHA6yq25tSF8af&#10;aIPHOnaCSygUWoGNcSykDK1Fp8Pcj0js7fzkdGQ5ddJM+sTlbpBpkuTS6Z54weoRXyy23/XBKXio&#10;19n+82NcX9C+b/ev1jWbXarU/d0ieQYR8Rz/wvCLz+hQMVPjD2SCGBTM0kdOKuBD7C6zNAPRKMjz&#10;9AlkVcr//NUVUEsDBBQAAAAIAIdO4kAKEK1GNwIAAEAEAAAOAAAAZHJzL2Uyb0RvYy54bWytU0uO&#10;1DAQ3SNxB8t7Oh8603TU6Vl0M7BA0BJwALftJEb+yXb/LsEFkNjBalYs2cxtZjgGZSfMwCCkWZBF&#10;VLaf36t6VV6cH5VEe+68MLrBxSTHiGtqmNBdg9+/u3jyDCMfiGZEGs0bfOIeny8fP1ocbM1L0xvJ&#10;uENAon19sA3uQ7B1lnnac0X8xFiu4bA1TpEAS9dlzJEDsCuZlXl+lh2MY9YZyr2H3fVwiEdG9xBC&#10;07aC8rWhO8V1GFgdlyRASb4X1uNlyrZtOQ1v2tbzgGSDodKQ/iAC8Tb+s+WC1J0jthd0TIE8JIV7&#10;NSkiNIjeUq1JIGjnxF9USlBnvGnDhBqVDYUkR6CKIr/nzdueWJ5qAau9vTXd/z9a+nq/cUiwBpfT&#10;OUaaKGj59advN9+vflx9vv745ebyKyqLWTTqYH0N+JXeuHHl7cbFqo+tU8gZcLea5vHDqJXCvoT5&#10;Sq5AnegIEnk1g3OMThDPy7KcjQ3gx4AoAIqqTOcUAFMAn1VRNxsEopB1PrzgRqEYNJju3J6zldEa&#10;Gm3c0yRG9q98SL1gYz2EfSggIyWhtXsiUZUX8/nIPKJB4xd3vCo1OjR4XpUVRpTAlLcwXRAqC055&#10;3SUhb6RgF0LKeMO7bruSDgE/zNVgwpD7H7Aosia+H3AMopgHqXtO2HPNUDhZaICGl4djBoozjCSH&#10;hxqjhAxEyDtkcILoTv4DDVVJDQbGzg29itHWsFNqYdqHwUoWj48gTu7v63T77uEv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rhly71wAAAAcBAAAPAAAAAAAAAAEAIAAAACIAAABkcnMvZG93bnJl&#10;di54bWxQSwECFAAUAAAACACHTuJAChCtRjcCAABABAAADgAAAAAAAAABACAAAAAmAQAAZHJzL2Uy&#10;b0RvYy54bWxQSwUGAAAAAAYABgBZAQAAzwUAAAAA&#10;" adj="10843">
                        <v:fill on="f" focussize="0,0"/>
                        <v:stroke color="#000000" joinstyle="round" dashstyle="dash" endarrow="block"/>
                        <v:imagedata o:title=""/>
                        <o:lock v:ext="edit" aspectratio="f"/>
                      </v:shape>
                      <v:shape id="曲线连接符 218" o:spid="_x0000_s1026" o:spt="38" type="#_x0000_t38" style="position:absolute;left:3446780;top:1009650;flip:x;height:405765;width:152400;rotation:-5898240f;" filled="f" stroked="t" coordsize="21600,21600" o:gfxdata="UEsDBAoAAAAAAIdO4kAAAAAAAAAAAAAAAAAEAAAAZHJzL1BLAwQUAAAACACHTuJAK4Zcu9cAAAAH&#10;AQAADwAAAGRycy9kb3ducmV2LnhtbE2PzU7DMBCE70i8g7VI3FqnCQolxOkBARIVl4Y+gBNv44h4&#10;ncbuD336Lic4jmY08025OrtBHHEKvScFi3kCAqn1pqdOwfbrbbYEEaImowdPqOAHA6yq25tSF8af&#10;aIPHOnaCSygUWoGNcSykDK1Fp8Pcj0js7fzkdGQ5ddJM+sTlbpBpkuTS6Z54weoRXyy23/XBKXio&#10;19n+82NcX9C+b/ev1jWbXarU/d0ieQYR8Rz/wvCLz+hQMVPjD2SCGBTM0kdOKuBD7C6zNAPRKMjz&#10;9AlkVcr//NUVUEsDBBQAAAAIAIdO4kDuXCS2OgIAAEAEAAAOAAAAZHJzL2Uyb0RvYy54bWytU0uO&#10;EzEQ3SNxB8t70p9JZ5IonVkkDCwQRAIO4NjubiP/ZDu/S3ABJHawmhVLNnObGY5B2d3MwCCkWdCL&#10;VtlV9areq/Li4qgk2nPnhdE1LkY5RlxTw4Rua/z+3eWzKUY+EM2INJrX+MQ9vlg+fbI42DkvTWck&#10;4w4BiPbzg61xF4KdZ5mnHVfEj4zlGpyNcYoEOLo2Y44cAF3JrMzzSXYwjllnKPcebte9Ew+I7jGA&#10;pmkE5WtDd4rr0KM6LkkASr4T1uNl6rZpOA1vmsbzgGSNgWlIfygC9jb+s+WCzFtHbCfo0AJ5TAsP&#10;OCkiNBS9g1qTQNDOib+glKDOeNOEETUq64kkRYBFkT/Q5m1HLE9cQGpv70T3/w+Wvt5vHBKsxmUF&#10;mmiiYOQ3n77dfr/+cf355uOX26uvqCymUaiD9XOIX+mNG07eblxkfWycQs6AutU4jx9GjRT2JexX&#10;UgV4omONz8bjyfkUnCdw5PlsAiXTAPgxIAoBRVVCPkYUAsZ5dT6poj/rC8RC1vnwghuFolFjunN7&#10;zlZGaxi0cWepGNm/8iHNgg18CPtQQEdKwmj3RKIqL2azAXmIhhq/sGOq1OhQ41lVVtAMgS1vYLvA&#10;VBaU8rpNhbyRgl0KKWOGd+12JR0CfNirXoS+9z/CYpE18V0fx8DqFeg4Yc81Q+FkYQAaXh6OHSjO&#10;MJIcHmq0klaBCHkfGZwgupX/iAZWUoOAcXL9rKK1NeyURpjuYbGSxMMjiJv7+zll3z/8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hly71wAAAAcBAAAPAAAAAAAAAAEAIAAAACIAAABkcnMvZG93&#10;bnJldi54bWxQSwECFAAUAAAACACHTuJA7lwktjoCAABABAAADgAAAAAAAAABACAAAAAmAQAAZHJz&#10;L2Uyb0RvYy54bWxQSwUGAAAAAAYABgBZAQAA0gUAAAAA&#10;" adj="10843">
                        <v:fill on="f" focussize="0,0"/>
                        <v:stroke color="#000000" joinstyle="round" dashstyle="dash" endarrow="block"/>
                        <v:imagedata o:title=""/>
                        <o:lock v:ext="edit" aspectratio="f"/>
                      </v:shape>
                      <v:shape id="直接箭头连接符 6" o:spid="_x0000_s1026" o:spt="32" type="#_x0000_t32" style="position:absolute;left:1268730;top:3912870;flip:y;height:5080;width:42354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ALPLIlHgIAAAoEAAAOAAAAZHJzL2Uyb0RvYy54bWytU82O&#10;0zAQviPxDpbvNG267XajpntoWS4IKvFzdx0nseQ/ebxN+xK8ABIn4ASc9s7TwPIYjJ2wC4uQ9kAO&#10;0Yxn5pv5Po+X5wetyF54kNaUdDIaUyIMt5U0TUlfvbx4tKAEAjMVU9aIkh4F0PPVwwfLzhUit61V&#10;lfAEQQwUnStpG4Irsgx4KzSDkXXCYLC2XrOArm+yyrMO0bXK8vF4nnXWV85bLgDwdNMH6YDo7wNo&#10;61pysbH8UgsTelQvFAtICVrpgK7StHUteHhe1yACUSVFpiH9sQnau/jPVktWNJ65VvJhBHafEe5w&#10;0kwabHoDtWGBkUsv/4LSknsLtg4jbnXWE0mKIIvJ+I42L1rmROKCUoO7ER3+Hyx/tt96IquS5rMJ&#10;JYZpvPLrt1ff33y4/vL52/urH1/fRfvTRzKPYnUOCqxZm60fPHBbH5kfaq9JraR7jVuVtEB25IBO&#10;Pl+cTlHwY0mnZ5N8cTrILg6BcEw4yaezkxklHBNm40WKZj1gBHYewhNhNYlGSSF4Jps2rK0xeL3W&#10;983Y/ikEHAkLfxXEYmVIV9KzWR7xGa5rjWuCpnZIGUyTBgWrZHUhlYoV4JvdWnmyZ3Fl0heJI+4f&#10;abHJhkHb56VQv0ytYNVjU5FwdCilwTdE4whaVJQogU8uWgjIisCkus0MXjLTqH9kY3tlcIqof694&#10;tHa2OqaLSOe4ImnOYZ3jDv7up+rbJ7z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Qn5XXAAAA&#10;BwEAAA8AAAAAAAAAAQAgAAAAIgAAAGRycy9kb3ducmV2LnhtbFBLAQIUABQAAAAIAIdO4kALPLIl&#10;HgIAAAoEAAAOAAAAAAAAAAEAIAAAACYBAABkcnMvZTJvRG9jLnhtbFBLBQYAAAAABgAGAFkBAAC2&#10;BQAAAAA=&#10;">
                        <v:fill on="f" focussize="0,0"/>
                        <v:stroke color="#000000" joinstyle="round" endarrow="block"/>
                        <v:imagedata o:title=""/>
                        <o:lock v:ext="edit" aspectratio="f"/>
                      </v:shape>
                      <v:shape id="直接箭头连接符 63" o:spid="_x0000_s1026" o:spt="32" type="#_x0000_t32" style="position:absolute;left:4038600;top:2800350;height:635;width:601980;" filled="f" stroked="t" coordsize="21600,21600" o:gfxdata="UEsDBAoAAAAAAIdO4kAAAAAAAAAAAAAAAAAEAAAAZHJzL1BLAwQUAAAACACHTuJALYdgs9gAAAAH&#10;AQAADwAAAGRycy9kb3ducmV2LnhtbE2PzU7DMBCE70i8g7VI3FqnqWTakE0lqBC5gNQWIY5uvCQW&#10;8TqK3T+eHnOC42hGM9+Uq7PrxZHGYD0jzKYZCOLGG8stwtvuabIAEaJmo3vPhHChAKvq+qrUhfEn&#10;3tBxG1uRSjgUGqGLcSikDE1HToepH4iT9+lHp2OSYyvNqE+p3PUyzzIlnbacFjo90GNHzdf24BDi&#10;+uPSqffmYWlfd88vyn7Xdb1GvL2ZZfcgIp3jXxh+8RM6VIlp7w9sgugRJvldSiKkQ8ldzPM5iD2C&#10;UvkSZFXK//zVD1BLAwQUAAAACACHTuJAzytXwxMCAAAABAAADgAAAGRycy9lMm9Eb2MueG1srVNN&#10;jtMwFN4jcQfLe5q0pVUnajqLlmGDoBJwgFfHSSz5T7anaS/BBZBYAStgNXtOAzPHmGcnTGEQ0izI&#10;wnm2v/f5fZ+fl+cHJcmeOy+MLul4lFPCNTOV0E1J3765eLKgxAfQFUijeUmP3NPz1eNHy84WfGJa&#10;IyvuCJJoX3S2pG0Itsgyz1quwI+M5Ro3a+MUBJy6JqscdMiuZDbJ83nWGVdZZxj3Hlc3/SYdGN1D&#10;CE1dC8Y3hl0qrkPP6riEgJJ8K6ynq1RtXXMWXtW154HIkqLSkEY8BONdHLPVEorGgW0FG0qAh5Rw&#10;T5MCofHQO6oNBCCXTvxFpQRzxps6jJhRWS8kOYIqxvk9b163YHnSglZ7e2e6/3+07OV+64ioSjqZ&#10;4cVrUHjl1++vfr77dP3t64+PVzffP8T4y2cyn0a3OusLTFrrrRtm3m5dlH6onYp/FEUOJX2aTxfz&#10;HH0+Ivciz6ezwW1+CIQhYJ6Pzxa4zxAwn84ieXZisc6H59woEoOS+uBANG1YG63xUo0bJ7th/8KH&#10;PvFXQixBatKV9Gw2mSE9YJPW2BwYKotCvW5SrjdSVBdCypjhXbNbS0f2EBslfUNBf8DiIRvwbY9L&#10;WxEGRcuheqYrEo4WDdT4cmgsQfGKEsnxocUoIQMIeUIGJ0A38h9o9ENqtCWa3tsco52pjsn9tI6N&#10;kYwbmjh23u/zlH16uKt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Ydgs9gAAAAHAQAADwAAAAAA&#10;AAABACAAAAAiAAAAZHJzL2Rvd25yZXYueG1sUEsBAhQAFAAAAAgAh07iQM8rV8MTAgAAAAQAAA4A&#10;AAAAAAAAAQAgAAAAJwEAAGRycy9lMm9Eb2MueG1sUEsFBgAAAAAGAAYAWQEAAKwFAAAAAA==&#10;">
                        <v:fill on="f" focussize="0,0"/>
                        <v:stroke color="#000000" joinstyle="round" endarrow="block"/>
                        <v:imagedata o:title=""/>
                        <o:lock v:ext="edit" aspectratio="f"/>
                      </v:shape>
                      <v:shape id="文本框 64" o:spid="_x0000_s1026" o:spt="202" type="#_x0000_t202" style="position:absolute;left:3810000;top:2955925;height:349885;width:63119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AID1+YwwEAAGYDAAAOAAAAZHJzL2Uyb0RvYy54bWyt&#10;U0tu2zAQ3RfoHQjua0l25EqC5QCBkWyCtkDaA9AUaRHgDyRtyRdIbtBVN933XD5Hh5TjFOkmi2hB&#10;kZzHN/PekKvrUUl0YM4Lo1tczHKMmKamE3rX4h/fbz9VGPlAdEek0azFR+bx9frjh9VgGzY3vZEd&#10;cwhItG8G2+I+BNtkmac9U8TPjGUagtw4RQIs3S7rHBmAXclsnufLbDCus85Q5j3sbqYgPjO6txAa&#10;zgVlG0P3iukwsTomSQBJvhfW43WqlnNGw1fOPQtIthiUhjRCEphv45itV6TZOWJ7Qc8lkLeU8EqT&#10;IkJD0gvVhgSC9k78R6UEdcYbHmbUqGwSkhwBFUX+ypuHnliWtIDV3l5M9+9HS78cvjkkuhbPyxoj&#10;TRS0/PTz6fTrz+n3I1peRYcG6xsAPliAhvHGjHBvnvc9bEbhI3cq/kESgviiKnL4MDoCc12W9byc&#10;vGZjQBQAy0VR1BCnAFhc1VWV4tkLkXU+3DGjUJy02EErk8PkcO8DFAXQZ0jMq82tkDK1U2o0QIVl&#10;9blMJy4hOCI1nIx6prrjLIzb8Sxya7ojaNxbJ3Y9JE0qExzsTynPVyX29991In15Hu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AgPX5jDAQAAZg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1.81</w:t>
                              </w:r>
                            </w:p>
                          </w:txbxContent>
                        </v:textbox>
                      </v:shape>
                      <v:shape id="文本框 65" o:spid="_x0000_s1026" o:spt="202" type="#_x0000_t202" style="position:absolute;left:4638040;top:2632710;height:280670;width:514985;" filled="f" stroked="f" coordsize="21600,21600" o:gfxdata="UEsDBAoAAAAAAIdO4kAAAAAAAAAAAAAAAAAEAAAAZHJzL1BLAwQUAAAACACHTuJAaOC4I9UAAAAH&#10;AQAADwAAAGRycy9kb3ducmV2LnhtbE2PwU7DMBBE70j8g7VI3Fq7KYQ2ZNMDiCuIApV6c5NtEhGv&#10;o9htwt+znOhxNKOZN/lmcp060xBazwiLuQFFXPqq5Rrh8+NltgIVouXKdp4J4YcCbIrrq9xmlR/5&#10;nc7bWCsp4ZBZhCbGPtM6lA05G+a+Jxbv6Adno8ih1tVgRyl3nU6MSbWzLctCY3t6aqj83p4cwtfr&#10;cb+7M2/1s7vvRz8ZzW6tEW9vFuYRVKQp/ofhD1/QoRCmgz9xFVSHMEseJIkgh8RdLZMlqANCmiZr&#10;0EWuL/mLX1BLAwQUAAAACACHTuJAXTaxuv8BAADyAwAADgAAAGRycy9lMm9Eb2MueG1srVM7jtsw&#10;FOwD5A4E+1iy1/Z6BcsLBM6mCZIAmxyAJimJAH/goy35AskNUqVJn3P5HPtIeT/YNC7SSI/kYN6b&#10;4XB9OxhNDjKAcram00lJibTcCWXbmn7/dvduRQlEZgXTzsqaHiXQ283bN+veV3LmOqeFDARJLFS9&#10;r2kXo6+KAngnDYOJ89LiYeOCYRGXoS1EYD2yG13MynJZ9C4IHxyXALi7HQ/pmTFcQuiaRnG5dXxv&#10;pI0ja5CaRZQEnfJAN3nappE8fmkakJHomqLSmL/YBOtd+habNavawHyn+HkEdskIrzQZpiw2faLa&#10;ssjIPqh/qIziwYFr4oQ7U4xCsiOoYlq+8ua+Y15mLWg1+CfT4f/R8s+Hr4EoUdPZEj2xzOCVn379&#10;PP3+e/rzgywXyaHeQ4XAe4/QOLx3A+bmcR9wMwkfmmDSHyURPJ8vr1blHBmPiflqdj09ey2HSDgC&#10;FtP5zWpBCU+AVbm8zufFM5EPED9KZ0gqahrwKrPD7PAJIg6F0EdI6mvdndI6X6e2pK/pzWKW6BlG&#10;tMFoYGk8ygTbZpoX+ESzZdCRA8OUgNNKjLkwKsqQKTvJxAcrSDx69Mfiw6Cph5GCEi3xHaUqIyNT&#10;+hIkjq8tqkjejh6mKg67AWlSuXPiiH7vfVBthwZkxzMco5Dln2ObsvZynUmfn+rm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guCPVAAAABwEAAA8AAAAAAAAAAQAgAAAAIgAAAGRycy9kb3ducmV2&#10;LnhtbFBLAQIUABQAAAAIAIdO4kBdNrG6/wEAAPIDAAAOAAAAAAAAAAEAIAAAACQBAABkcnMvZTJv&#10;RG9jLnhtbFBLBQYAAAAABgAGAFkBAACVBQAAAAA=&#10;">
                        <v:fill on="f" focussize="0,0"/>
                        <v:stroke on="f" joinstyle="miter"/>
                        <v:imagedata o:title=""/>
                        <o:lock v:ext="edit" aspectratio="f"/>
                        <v:textbox>
                          <w:txbxContent>
                            <w:p>
                              <w:pPr>
                                <w:rPr>
                                  <w:rFonts w:hint="eastAsia" w:ascii="宋体" w:hAnsi="宋体" w:eastAsia="宋体" w:cs="宋体"/>
                                  <w:szCs w:val="21"/>
                                  <w:lang w:eastAsia="zh-CN"/>
                                </w:rPr>
                              </w:pPr>
                              <w:r>
                                <w:rPr>
                                  <w:rFonts w:hint="eastAsia" w:ascii="宋体" w:hAnsi="宋体" w:cs="宋体"/>
                                  <w:szCs w:val="21"/>
                                  <w:lang w:eastAsia="zh-CN"/>
                                </w:rPr>
                                <w:t>产品</w:t>
                              </w:r>
                            </w:p>
                          </w:txbxContent>
                        </v:textbox>
                      </v:shape>
                      <v:shape id="文本框 70" o:spid="_x0000_s1026" o:spt="202" type="#_x0000_t202" style="position:absolute;left:1943735;top:2892425;height:349885;width:45783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DZbEfFwgEAAGYDAAAOAAAAZHJzL2Uyb0RvYy54bWyt&#10;U0tu2zAQ3RfIHQjua9myFcuC5QCFkWyKtEDaA9AUZRHgDxzaki/Q3KCrbrrvuXyODmnXLpJNFtlQ&#10;JOfNm3lvqOXdoBXZCw/SmppORmNKhOG2kWZb0+/f7j+WlEBgpmHKGlHTgwB6t7r5sOxdJXLbWdUI&#10;T5DEQNW7mnYhuCrLgHdCMxhZJwwGW+s1C3j026zxrEd2rbJ8PL7Neusb5y0XAHi7PgXpmdG/hdC2&#10;reRibflOCxNOrF4oFlASdNIBXaVu21bw8KVtQQSiaopKQ1qxCO43cc1WS1ZtPXOd5OcW2FtaeKFJ&#10;M2mw6IVqzQIjOy9fUWnJvQXbhhG3OjsJSY6gisn4hTdPHXMiaUGrwV1Mh/ej5Y/7r57Ipqb57YQS&#10;wzSO/Pjz+fjrz/H3DzJPDvUOKgQ+OYSG4ZMd8N1E5+I94GUUPrRexy9KIjG+mE3n04KSAzKXi3yW&#10;FyevxRAIR8CsmJcxzhEwnS3KMsWzK5HzEB6E1SRuaupxlMlhtv8MAYsj9B8k1jX2XiqVxqkM6bGD&#10;opwXKeMSwhRlMPPad9yFYTOcxWxsc0CNO+fltsOiSWWCo/2p5PmpxPn+f06k199j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YXD2gAAAAcBAAAPAAAAAAAAAAEAIAAAACIAAABkcnMvZG93bnJl&#10;di54bWxQSwECFAAUAAAACACHTuJA2WxHxcIBAABm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0.05</w:t>
                              </w:r>
                            </w:p>
                          </w:txbxContent>
                        </v:textbox>
                      </v:shape>
                      <v:shape id="文本框 17" o:spid="_x0000_s1026" o:spt="202" type="#_x0000_t202" style="position:absolute;left:1684655;top:3761740;height:280670;width:129159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BeMFHCGQIAAEUEAAAOAAAAZHJzL2Uyb0RvYy54bWytU0uu&#10;0zAUnSOxB8tzmjS0aRs1fRKUMkGA9GABru0klvyT7TbpBmAHjJgwZ11dB9dO3xcGHZCBc20fH99z&#10;7vX6ZlASHbnzwugaTyc5RlxTw4Rua/z1y+7VEiMfiGZEGs1rfOIe32xevlj3tuKF6Yxk3CEg0b7q&#10;bY27EGyVZZ52XBE/MZZr2GyMUyTA1LUZc6QHdiWzIs/LrDeOWWco9x5Wt+MmvjC6awhN0wjKt4Ye&#10;FNdhZHVckgCSfCesx5uUbdNwGj41jecByRqD0pBGuATifRyzzZpUrSO2E/SSArkmhWeaFBEaLr2n&#10;2pJA0MGJv6iUoM5404QJNSobhSRHQMU0f+bNbUcsT1rAam/vTff/j5Z+PH52SLAaF+UMI00UlPz8&#10;4/v55+/zr29ouogO9dZXALy1AA3DGzNA39yte1iMwofGqfgHSSjul8tZOZ9jdKrx60U5XcwuXvMh&#10;IBoBxWo6X0EZKCCKZV4uEiB7YLLOh/fcKBSDGjuoZbKYHD/4AFkB9A4SL/ZGCrYTUqaJa/dvpUNH&#10;AnXfpS8mDEeewKRGfY1X8wISpQSauYEmglBZMMTrNt335IR/TJyn71/EMbEt8d2YQGKIMFIpEbhL&#10;UccJe6cZCicLlmt4azgmozjDSHJ4mjFKyECEvAYJ6qQGkbFcY1liFIb9ADQx3Bt2ghIerBNtB5am&#10;IiY4dFdy5/ISYvs+nifSh9e/+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BT1wAAAAcBAAAP&#10;AAAAAAAAAAEAIAAAACIAAABkcnMvZG93bnJldi54bWxQSwECFAAUAAAACACHTuJAXjBRwhkCAABF&#10;BAAADgAAAAAAAAABACAAAAAmAQAAZHJzL2Uyb0RvYy54bWxQSwUGAAAAAAYABgBZAQAAsQUAA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v:textbox>
                      </v:shape>
                      <v:shape id="文本框 23" o:spid="_x0000_s1026" o:spt="202" type="#_x0000_t202" style="position:absolute;left:1604645;top:3434080;height:349885;width:46228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NmnSowAEAAGYDAAAOAAAAZHJzL2Uyb0RvYy54bWyt&#10;U0tu2zAQ3RfoHQjuaymyrCqC5QCFkW6KtkCSA9AUaRHgDyRtyRdIbtBVN933XD5Hh5TiFOkmi24o&#10;cubpzbw35PpmVBIdmfPC6BZfLXKMmKamE3rf4of72w81Rj4Q3RFpNGvxiXl8s3n/bj3YhhWmN7Jj&#10;DgGJ9s1gW9yHYJss87RniviFsUxDkhunSICj22edIwOwK5kVeV5lg3GddYYy7yG6nZJ4ZnRvITSc&#10;C8q2hh4U02FidUySAJJ8L6zHm9Qt54yGb5x7FpBsMSgNaYUisN/FNdusSbN3xPaCzi2Qt7TwSpMi&#10;QkPRC9WWBIIOTvxDpQR1xhseFtSobBKSHAEVV/krb+56YlnSAlZ7ezHd/z9a+vX43SHRtbioVhhp&#10;omDk5x9P55+/z78eUbGMDg3WNwC8swAN4yczwr15jnsIRuEjdyp+QRKK+SovqxIYTy1elssyr2ev&#10;2RgQBUBZFQXEEE2A67peRcbshcg6Hz4zo1DctNjBKJPD5PjFhwn6DIl1tbkVUqZxSo0G6GBVf1yl&#10;Py4pYJcaikQ9U99xF8bdOIvcme4EGg/WiX0PRZPKBAf7U3fzVYnz/fucSF+ex+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gGFw9oAAAAHAQAADwAAAAAAAAABACAAAAAiAAAAZHJzL2Rvd25yZXYu&#10;eG1sUEsBAhQAFAAAAAgAh07iQI2adKjAAQAAZgMAAA4AAAAAAAAAAQAgAAAAKQ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0.40</w:t>
                              </w:r>
                            </w:p>
                          </w:txbxContent>
                        </v:textbox>
                      </v:shape>
                      <v:shape id="文本框 24" o:spid="_x0000_s1026" o:spt="202" type="#_x0000_t202" style="position:absolute;left:3019425;top:3149600;height:311785;width:47879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94dExwAEAAGYDAAAOAAAAZHJzL2Uyb0RvYy54bWyt&#10;U0uOEzEQ3SNxB8t70h/ybaUzEoqGDQKkgQM4bnfakn9yOenOBeAGrNiw51w5B2V3TwYNm1mwcZdd&#10;r1/Ve2Vv7watyFl4kNbUtJjllAjDbSPNsaZfv9y/WVMCgZmGKWtETS8C6N3u9att7ypR2s6qRniC&#10;JAaq3tW0C8FVWQa8E5rBzDphMNlar1nArT9mjWc9smuVlXm+zHrrG+ctFwB4uh+TdGL0LyG0bSu5&#10;2Ft+0sKEkdULxQJKgk46oLvUbdsKHj61LYhAVE1RaUgrFsH4ENdst2XV0TPXST61wF7SwjNNmkmD&#10;RW9UexYYOXn5D5WW3FuwbZhxq7NRSHIEVRT5M28eOuZE0oJWg7uZDv+Pln88f/ZENjUtl0tKDNM4&#10;8uuP79efv6+/vpFyHh3qHVQIfHAIDcM7O+C9eTwHPIzCh9br+EVJBPNv82IzLxeUXDAu5ptlPnkt&#10;hkA4Auar9WqDU+AJUKzWi8iYPRE5D+G9sJrEoKYeR5kcZucPEEboIyTWNfZeKpXGqQzpscPFerVI&#10;f9xSyK4MFol6xr5jFIbDMIk82OaCGk/Oy2OHRZPKBEf7U3fTVYnz/XufSJ+ex+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gGFw9oAAAAHAQAADwAAAAAAAAABACAAAAAiAAAAZHJzL2Rvd25yZXYu&#10;eG1sUEsBAhQAFAAAAAgAh07iQL3h0THAAQAAZgMAAA4AAAAAAAAAAQAgAAAAKQ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0.21</w:t>
                              </w:r>
                            </w:p>
                          </w:txbxContent>
                        </v:textbox>
                      </v:shape>
                      <v:shape id="文本框 2" o:spid="_x0000_s1026" o:spt="202" type="#_x0000_t202" style="position:absolute;left:584200;top:2179955;height:349885;width:598805;"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APf7mEvwEAAGQDAAAOAAAAZHJzL2Uyb0RvYy54bWyt&#10;U02O0zAU3iNxB8t7mrRMpmnUdCRUDRsESAMHcB27seQ/+blNegG4ASs27DlXz8Gz0+mgYTMLNo7f&#10;3/fe9z1nfTcaTY4igHK2pfNZSYmw3HXK7lv69cv9m5oSiMx2TDsrWnoSQO82r1+tB9+Iheud7kQg&#10;CGKhGXxL+xh9UxTAe2EYzJwXFoPSBcMimmFfdIENiG50sSjL22JwofPBcQGA3u0UpBfE8BJAJ6Xi&#10;Yuv4wQgbJ9QgNItICXrlgW7ytFIKHj9JCSIS3VJkGvOJTfC+S2exWbNmH5jvFb+MwF4ywjNOhimL&#10;Ta9QWxYZOQT1D5RRPDhwMs64M8VEJCuCLOblM20eeuZF5oJSg7+KDv8Pln88fg5EdS1d3C4psczg&#10;ys8/vp9//j7/+kYWSaDBQ4N5Dx4z4/jOjfhsHv2AzsR7lMGkLzIiGK/qG9w1JSfEnS9Xq6qalBZj&#10;JDzFV3VdVpRwTHh7g0aOF084PkB8L5wh6dLSgIvM+rLjB4g4E6Y+pqS21t0rrfMytSUDDljVyypX&#10;XENYoi1WJjrT2OkWx9144bhz3QkpHnxQ+x6bZpI5HcXPLS8PJW33bzuDPv0c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YXD2gAAAAcBAAAPAAAAAAAAAAEAIAAAACIAAABkcnMvZG93bnJldi54&#10;bWxQSwECFAAUAAAACACHTuJAD3+5hL8BAABkAwAADgAAAAAAAAABACAAAAApAQAAZHJzL2Uyb0Rv&#10;Yy54bWxQSwUGAAAAAAYABgBZAQAAWgUAAAAA&#10;">
                        <v:fill on="f" focussize="0,0"/>
                        <v:stroke on="f" weight="1.25pt"/>
                        <v:imagedata o:title=""/>
                        <o:lock v:ext="edit" aspectratio="f"/>
                        <v:textbox>
                          <w:txbxContent>
                            <w:p>
                              <w:pPr>
                                <w:rPr>
                                  <w:rFonts w:hint="default" w:eastAsia="宋体"/>
                                  <w:sz w:val="18"/>
                                  <w:szCs w:val="18"/>
                                  <w:lang w:val="en-US" w:eastAsia="zh-CN"/>
                                </w:rPr>
                              </w:pPr>
                              <w:r>
                                <w:rPr>
                                  <w:sz w:val="18"/>
                                  <w:szCs w:val="18"/>
                                </w:rPr>
                                <w:t>新鲜水</w:t>
                              </w:r>
                            </w:p>
                          </w:txbxContent>
                        </v:textbox>
                      </v:shape>
                      <v:shape id="直接箭头连接符 121" o:spid="_x0000_s1026" o:spt="32" type="#_x0000_t32" style="position:absolute;left:1282700;top:3402330;flip:y;height:5080;width:42354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WlvDWHQIAAAwEAAAOAAAAZHJzL2Uyb0RvYy54bWytU82O&#10;0zAQviPxDpbvNGnaQoma7qFluSCoBMt96jiJJf/J9jbtS/ACSJyA08Jp7zwNuzwGY6fswiKkPZBD&#10;NOOZ+Wa+z+PFyV5JsuPOC6MrOh7llHDNTC10W9GzN6eP5pT4ALoGaTSv6IF7erJ8+GDR25IXpjOy&#10;5o4giPZlbyvahWDLLPOs4wr8yFiuMdgYpyCg69qsdtAjupJZkeePs9642jrDuPd4uh6C9Ijo7gNo&#10;mkYwvjbsXHEdBlTHJQSk5DthPV2maZuGs/CqaTwPRFYUmYb0xyZob+M/Wy6gbB3YTrDjCHCfEe5w&#10;UiA0Nr2BWkMAcu7EX1BKMGe8acKIGZUNRJIiyGKc39HmdQeWJy4otbc3ovv/B8te7jaOiLqixRPU&#10;RIPCK79+f3n17tP11y/fP17++PYh2hefybgYR7l660usWumNO3reblzkvm+cIo0U9i3uVVID+ZE9&#10;OsUc0RH+UNHJNC8mk6PwfB8Iw4RpMZlNZ5QwTJjl8xTNBsAIbJ0Pz7lRJBoV9cGBaLuwMlrjBRs3&#10;NIPdCx9wJCz8VRCLpSZ9RZ/OiogPuLANLgqayiJpr9s0qDdS1KdCyljhXbtdSUd2EJcmfZE44v6R&#10;FpuswXdDXgoN69RxqJ/pmoSDRTE1viIaR1C8pkRyfHTRQkAoAwh5mxmcAN3Kf2Rje6lxiqj/oHi0&#10;tqY+pItI57gkac7jQsct/N1P1beP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CfldcAAAAH&#10;AQAADwAAAAAAAAABACAAAAAiAAAAZHJzL2Rvd25yZXYueG1sUEsBAhQAFAAAAAgAh07iQNaW8NYd&#10;AgAADAQAAA4AAAAAAAAAAQAgAAAAJgEAAGRycy9lMm9Eb2MueG1sUEsFBgAAAAAGAAYAWQEAALUF&#10;AAAAAA==&#10;">
                        <v:fill on="f" focussize="0,0"/>
                        <v:stroke color="#000000" joinstyle="round" endarrow="block"/>
                        <v:imagedata o:title=""/>
                        <o:lock v:ext="edit" aspectratio="f"/>
                      </v:shape>
                      <v:shape id="文本框 17" o:spid="_x0000_s1026" o:spt="202" type="#_x0000_t202" style="position:absolute;left:1695450;top:3203575;height:280670;width:129159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DfEbJHGQIAAEUEAAAOAAAAZHJzL2Uyb0RvYy54bWytU8uu&#10;0zAQ3SPxD5b3NGkuaW+rpleCUjYIkC58gOs4iSW/5HGb9AfgD1ixYc939TsYO71PWHRBFsnYPjkz&#10;58x4dTNoRQ7Cg7SmotNJTokw3NbStBX9+mX76poSCMzUTFkjKnoUQG/WL1+sercUhe2sqoUnSGJg&#10;2buKdiG4ZZYB74RmMLFOGDxsrNcs4NK3We1Zj+xaZUWez7Le+tp5ywUA7m7GQ3pm9JcQ2qaRXGws&#10;32thwsjqhWIBJUEnHdB1qrZpBA+fmgZEIKqiqDSkNybBeBff2XrFlq1nrpP8XAK7pIRnmjSTBpPe&#10;U21YYGTv5V9UWnJvwTZhwq3ORiHJEVQxzZ95c9sxJ5IWtBrcvenw/2j5x8NnT2Rd0WI+pcQwjS0/&#10;/fh++vn79Osbmc6jQ72DJQJvHULD8MYOODd3+4CbUfjQeB2/KInE89mifF2iy8eKXhX5VTkvR6/F&#10;EAiPgGIxLRcI4IgorvPZPDUje2ByHsJ7YTWJQUU99jJZzA4fIGBVCL2DxMRglay3Uqm08O3urfLk&#10;wLDv2/TE9PjLE5gypK/ooixKrIPhMDc4RBhqh4aAaVO+J3/AY+I8Pf8ijoVtGHRjAYlhlK9lED4N&#10;XSdY/c7UJBwdWm7wrtFYjBY1JUrg1YxRQgYm1SVIVKcMioztGtsSozDsBqSJ4c7WR2zh3nnZdmhp&#10;amKC43Qld843IY7v43Uifbj9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BT1wAAAAcBAAAP&#10;AAAAAAAAAAEAIAAAACIAAABkcnMvZG93bnJldi54bWxQSwECFAAUAAAACACHTuJA3xGyRxkCAABF&#10;BAAADgAAAAAAAAABACAAAAAmAQAAZHJzL2Uyb0RvYy54bWxQSwUGAAAAAAYABgBZAQAAsQUAA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v:textbox>
                      </v:shape>
                      <v:shape id="直接箭头连接符 184" o:spid="_x0000_s1026" o:spt="32" type="#_x0000_t32" style="position:absolute;left:2981325;top:3902075;flip:y;height:635;width:55435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9C4D2HwIAAAsEAAAOAAAAZHJzL2Uyb0RvYy54bWytU8uO&#10;0zAU3SPxD5b3NGk6mWmjprNoGTYIKvHYu46TWPJLvp4+foIfQGIFrIDV7PkaGD6Da6fMwCCkWZBF&#10;dG3fe+45x9fz871WZCs8SGtqOh7llAjDbSNNV9NXLy8eTSmBwEzDlDWipgcB9Hzx8MF85ypR2N6q&#10;RniCIAaqnatpH4Krsgx4LzSDkXXC4GFrvWYBl77LGs92iK5VVuT5abazvnHecgGAu6vhkB4R/X0A&#10;bdtKLlaWX2phwoDqhWIBJUEvHdBFYtu2gofnbQsiEFVTVBrSH5tgvIn/bDFnVeeZ6yU/UmD3oXBH&#10;k2bSYNMbqBULjFx6+ReUltxbsG0YcauzQUhyBFWM8zvevOiZE0kLWg3uxnT4f7D82XbtiWxqWpwV&#10;lBim8cqv3159f/Ph+svnb++vfnx9F+NPH8l4ehLt2jmosGpp1v64Arf2Ufu+9Zq0SrrXOFfJDdRH&#10;9gg9m44nRUnJoaaTWV7kZ+VgvNgHwjGhLE8mJZ5zTDidpMNswIu4zkN4IqwmMagpBM9k14elNQbv&#10;1/qhF9s+hYCMsPBXQSxWhuxqOitje85wXlucEwy1Q81gusQTrJLNhVQqVoDvNkvlyZbFmUlfZIu4&#10;f6TFJisG/ZCXjgZRvWDNY9OQcHDopcFHRCMFLRpKlMA3FyMEZFVgUt1mBi+Z6dQ/srG9Msgi2j8Y&#10;HqONbQ7pHtI+zkjieZznOIS/r1P17Rte/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EJ+V1wAA&#10;AAcBAAAPAAAAAAAAAAEAIAAAACIAAABkcnMvZG93bnJldi54bWxQSwECFAAUAAAACACHTuJA/QuA&#10;9h8CAAALBAAADgAAAAAAAAABACAAAAAmAQAAZHJzL2Uyb0RvYy54bWxQSwUGAAAAAAYABgBZAQAA&#10;twUAAAAA&#10;">
                        <v:fill on="f" focussize="0,0"/>
                        <v:stroke color="#000000" joinstyle="round" endarrow="block"/>
                        <v:imagedata o:title=""/>
                        <o:lock v:ext="edit" aspectratio="f"/>
                      </v:shape>
                      <v:shape id="文本框 24" o:spid="_x0000_s1026" o:spt="202" type="#_x0000_t202" style="position:absolute;left:2989580;top:3688080;height:311785;width:47879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CldTPwwwEAAGYDAAAOAAAAZHJzL2Uyb0RvYy54bWyt&#10;U0tu2zAQ3RfoHQjua8lKHMmC5QCFkW6KtkDSA9AUZRHgDxzaki/Q3qCrbrrvuXyODinHKZJNFtlQ&#10;w5nHN/MeqdXtqBU5CA/SmobOZzklwnDbSrNr6PeHuw8VJRCYaZmyRjT0KIDert+/Ww2uFoXtrWqF&#10;J0hioB5cQ/sQXJ1lwHuhGcysEwaLnfWaBdz6XdZ6NiC7VlmR5zfZYH3rvOUCALObqUjPjP41hLbr&#10;JBcby/damDCxeqFYQEnQSwd0nabtOsHD164DEYhqKCoNacUmGG/jmq1XrN555nrJzyOw14zwTJNm&#10;0mDTC9WGBUb2Xr6g0pJ7C7YLM251NglJjqCKef7Mm/ueOZG0oNXgLqbD29HyL4dvnsi2oUV5RYlh&#10;Gq/89Ovn6fff058fpLiODg0OagTeO4SG8aMd8d085gGTUfjYeR2/KIlgvVhWy0WFLh8benVTVTnG&#10;yWsxBsIRcF1W5RLrPALm87JaxHr2ROQ8hE/CahKDhnq8yuQwO3yGMEEfIbGvsXdSqdRCGTLghIuq&#10;XKQTlxKyK4NNop5p7hiFcTviuRhubXtEjXvn5a7HpkllgqP9abrzU4n3+/8+kT79H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gGFw9oAAAAHAQAADwAAAAAAAAABACAAAAAiAAAAZHJzL2Rvd25y&#10;ZXYueG1sUEsBAhQAFAAAAAgAh07iQKV1M/DDAQAAZg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1.60</w:t>
                              </w:r>
                            </w:p>
                          </w:txbxContent>
                        </v:textbox>
                      </v:shape>
                      <v:shape id="文本框 7" o:spid="_x0000_s1026" o:spt="202" type="#_x0000_t202" style="position:absolute;left:3529330;top:3259455;height:750570;width:658495;"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DfNtG2GQIAAEMEAAAOAAAAZHJzL2Uyb0RvYy54bWytU0uS&#10;0zAQ3VPFHVTaE3uceDJJxZkqCGFDAVUDB1Bk2VaVfqVWYucCcANWbNhzrpxjWnLmC4tZ4IXdkp5f&#10;93vdWl0PWpGD8CCtqejFJKdEGG5radqKfvu6fXNFCQRmaqasERU9CqDX69evVr1bisJ2VtXCEyQx&#10;sOxdRbsQ3DLLgHdCM5hYJwweNtZrFnDp26z2rEd2rbIizy+z3vraecsFAO5uxkN6ZvQvIbRNI7nY&#10;WL7XwoSR1QvFAkqCTjqg61Rt0wgePjcNiEBURVFpSG9MgvEuvrP1ii1bz1wn+bkE9pISnmnSTBpM&#10;ek+1YYGRvZd/UWnJvQXbhAm3OhuFJEdQxUX+zJubjjmRtKDV4O5Nh/9Hyz8dvngi64oW8xklhmls&#10;+ennj9OvP6ff38k8GtQ7WCLuxiEyDG/tgGNztw+4GXUPjdfxi4oInk/LYjGdoslHjItyMSvL0Wox&#10;BMIRcFlezRYlJRwB8zIv56kV2QOR8xA+CKtJDCrqsZPJYHb4CAGLQugdJOYFq2S9lUqlhW9375Qn&#10;B4Zd36YnZsdfnsCUIX1FF2UR62A4yg2OEIbaoR1g2pTvyR/wmDhPz7+IY2EbBt1YQGIY1WsZhE8j&#10;1wlWvzc1CUeHhhu8aTQWo0VNiRJ4MWOUkIFJ9RIkqlMGRcZujV2JURh2A9LEcGfrI3Zw77xsO7Q0&#10;9TDBcbaSO+d7EIf38TqRPtz99S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BT1wAAAAcBAAAP&#10;AAAAAAAAAAEAIAAAACIAAABkcnMvZG93bnJldi54bWxQSwECFAAUAAAACACHTuJA3zbRthkCAABD&#10;BAAADgAAAAAAAAABACAAAAAmAQAAZHJzL2Uyb0RvYy54bWxQSwUGAAAAAAYABgBZAQAAsQUAAAAA&#10;">
                        <v:fill on="t" focussize="0,0"/>
                        <v:stroke color="#000000" joinstyle="miter"/>
                        <v:imagedata o:title=""/>
                        <o:lock v:ext="edit" aspectratio="f"/>
                        <v:textbo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v:textbox>
                      </v:shape>
                      <v:shape id="文本框 193" o:spid="_x0000_s1026" o:spt="202" type="#_x0000_t202" style="position:absolute;left:1396365;top:372110;height:349885;width:60833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DWsWXQwgEAAGYDAAAOAAAAZHJzL2Uyb0RvYy54bWyt&#10;U0tu2zAQ3RfoHQjua0lW7MiC5QCBkWyCtkDaA9AUaRHgDyRtyRdIb9BVN933XD5Hh5TiFOkmi2wo&#10;cmb05r035PpmUBIdmfPC6AYXsxwjpqlphd43+Pu3u08VRj4Q3RJpNGvwiXl8s/n4Yd3bms1NZ2TL&#10;HAIQ7eveNrgLwdZZ5mnHFPEzY5mGJDdOkQBHt89aR3pAVzKb5/ky641rrTOUeQ/R7ZjEE6J7C6Dh&#10;XFC2NfSgmA4jqmOSBJDkO2E93iS2nDMavnDuWUCywaA0pBWawH4X12yzJvXeEdsJOlEgb6HwSpMi&#10;QkPTC9SWBIIOTvwHpQR1xhseZtSobBSSHAEVRf7Km8eOWJa0gNXeXkz37wdLPx+/OiTaBs+rAiNN&#10;FIz8/PPH+def8+8nVKzKaFFvfQ2VjxZqw3BrBrg4z3EPwah84E7FL2hCMV+uluVygdGpweX1vCgm&#10;r9kQEIX8Mq/KEqZAY/5qVVWLCJi94Fjnwz0zCsVNgx2MMjlMjg8+jKXPJbGtNndCyjROqVEPBBbV&#10;9SL9cUkButTQJMoZacddGHbDpHFn2hNIPFgn9h00TSJTOdif2E1XJc7333MCfXkem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AYXD2gAAAAcBAAAPAAAAAAAAAAEAIAAAACIAAABkcnMvZG93bnJl&#10;di54bWxQSwECFAAUAAAACACHTuJA1rFl0MIBAABm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shape id="文本框 193" o:spid="_x0000_s1026" o:spt="202" type="#_x0000_t202" style="position:absolute;left:2056130;top:165100;height:349885;width:608330;" filled="f" stroked="f" coordsize="21600,21600" o:gfxdata="UEsDBAoAAAAAAIdO4kAAAAAAAAAAAAAAAAAEAAAAZHJzL1BLAwQUAAAACACHTuJAfgGFw9oAAAAH&#10;AQAADwAAAGRycy9kb3ducmV2LnhtbE2PQU+DQBSE7yb+h80z8WLapdQgIo8ebHowaoxtox637ApE&#10;9i1hF2j99T5PepzMZOabfHW0rRhN7xtHCIt5BMJQ6XRDFcJ+t5mlIHxQpFXryCCcjIdVcX6Wq0y7&#10;iV7NuA2V4BLymUKoQ+gyKX1ZG6v83HWG2Pt0vVWBZV9J3auJy20r4yhKpFUN8UKtOnNfm/JrO1iE&#10;8Tm6fnsq30/D1Wb98ZC+rP3j9I14ebGI7kAEcwx/YfjFZ3QomOngBtJetAiz+IaTCHyI3XQZL0Ec&#10;EJIkvgVZ5PI/f/EDUEsDBBQAAAAIAIdO4kBPmDLhwQEAAGYDAAAOAAAAZHJzL2Uyb0RvYy54bWyt&#10;U0tu2zAQ3RfIHQjua30cuYpgOUBhpJuiLZDkADRFWgT4A0lb8gXaG3TVTfc9l8/RIaU4QbrJohuK&#10;nDd6M+8Nub4dlURH5rwwusXFIseIaWo6ofctfny4e19j5APRHZFGsxafmMe3m6t368E2rDS9kR1z&#10;CEi0bwbb4j4E22SZpz1TxC+MZRpAbpwiAY5un3WODMCuZFbm+SobjOusM5R5D9HtBOKZ0b2F0HAu&#10;KNsaelBMh4nVMUkCSPK9sB5vUrecMxq+cu5ZQLLFoDSkFYrAfhfXbLMmzd4R2ws6t0De0sIrTYoI&#10;DUUvVFsSCDo48Q+VEtQZb3hYUKOySUhyBFQU+Stv7ntiWdICVnt7Md3/P1r65fjNIdG1uKxLjDRR&#10;MPLzzx/nX3/Ov7+j4mYZLRqsbyDz3kJuGD+aES7OU9xDMCofuVPxC5oQ4GVerYol2HyC3FVV5LPX&#10;bAyIAr7K62WEKeDL65u6riJh9sxjnQ+fmFEoblrsYJTJYXL87MOU+pQSy2pzJ6RM45QaDVC0qj9U&#10;6Y8LBOxSQ5EoZ2o77sK4G2eNO9OdQOLBOrHvoWgSmdLB/tTdfFXifF+eE+nz89j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4BhcPaAAAABwEAAA8AAAAAAAAAAQAgAAAAIgAAAGRycy9kb3ducmV2&#10;LnhtbFBLAQIUABQAAAAIAIdO4kBPmDLhwQEAAGYDAAAOAAAAAAAAAAEAIAAAACk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shape id="直接箭头连接符 180" o:spid="_x0000_s1026" o:spt="32" type="#_x0000_t32" style="position:absolute;left:1283335;top:568960;flip:y;height:1905;width:654685;" filled="f" stroked="t" coordsize="21600,21600" o:gfxdata="UEsDBAoAAAAAAIdO4kAAAAAAAAAAAAAAAAAEAAAAZHJzL1BLAwQUAAAACACHTuJAmRCfldcAAAAH&#10;AQAADwAAAGRycy9kb3ducmV2LnhtbE2PQU+DQBSE7yb+h80z8WLapTQiRZYe1OqpacT2vmWfQMq+&#10;Jey2hX/v86THyUxmvsnXo+3EBQffOlKwmEcgkCpnWqoV7L82sxSED5qM7hyhggk9rIvbm1xnxl3p&#10;Ey9lqAWXkM+0giaEPpPSVw1a7eeuR2Lv2w1WB5ZDLc2gr1xuOxlHUSKtbokXGt3jS4PVqTxbBa/l&#10;7nFzeNiP8VR9bMv39LSj6U2p+7tF9Awi4Bj+wvCLz+hQMNPRncl40SmYxU+cVMCH2E2X8RLEUUGS&#10;xCuQRS7/8xc/UEsDBBQAAAAIAIdO4kDBvDRLGQIAAAsEAAAOAAAAZHJzL2Uyb0RvYy54bWytU0uO&#10;EzEQ3SNxB8t70vmQKInSmUXCsEEQCZi947a7LfknlyedXIILILECVgyr2XMamDkGZXeYwCCkWdCL&#10;VpXL9Vzv+Xlxtjea7EQA5WxJB70+JcJyVylbl/Ttm/MnU0ogMlsx7awo6UEAPVs+frRo/VwMXeN0&#10;JQJBEAvz1pe0idHPiwJ4IwyDnvPCYlG6YFjENNRFFViL6EYXw35/UrQuVD44LgBwdd0V6RExPATQ&#10;Sam4WDt+aYSNHWoQmkWkBI3yQJd5WikFj6+kBBGJLikyjfmPh2C8Tf9iuWDzOjDfKH4cgT1khHuc&#10;DFMWD72DWrPIyGVQf0EZxYMDJ2OPO1N0RLIiyGLQv6fN64Z5kbmg1ODvRIf/B8tf7jaBqKqkw+mI&#10;EssMXvnN++sf7z7dfL36/vH69tuHFH/5TAbTLFfrYY5dK7sJKF7KwG9C4r6XwRCplb9AX2U1kB/Z&#10;Y4LYo9GYkkNJx5PpbHLUXewj4VifjJ9OpljmWB/M+uN0K0WHl3B9gPhcOENSUFKIgam6iStnLd6v&#10;C91ZbPcCYtf4qyE1a0vaks7Gw4TP0K8SfYKh8cgZbJ3nBKdVda60Th0Q6u1KB7JjyTP5Ow70x7Z0&#10;yJpB0+3Lpc5NjWDVM1uRePCopcVHRNMIRlSUaIFvLkXZd5EpfdoZg2K21v/YjXpoi7KcBE/R1lWH&#10;fA95HT2ShTv6OZnw9zx3n97w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EJ+V1wAAAAcBAAAP&#10;AAAAAAAAAAEAIAAAACIAAABkcnMvZG93bnJldi54bWxQSwECFAAUAAAACACHTuJAwbw0SxkCAAAL&#10;BAAADgAAAAAAAAABACAAAAAmAQAAZHJzL2Uyb0RvYy54bWxQSwUGAAAAAAYABgBZAQAAsQUAAAAA&#10;">
                        <v:fill on="f" focussize="0,0"/>
                        <v:stroke color="#000000" joinstyle="round" endarrow="block"/>
                        <v:imagedata o:title=""/>
                        <o:lock v:ext="edit" aspectratio="f"/>
                      </v:shape>
                      <v:shape id="文本框 189" o:spid="_x0000_s1026" o:spt="202" type="#_x0000_t202" style="position:absolute;left:1925320;top:480695;height:280670;width:784860;" fillcolor="#FFFFFF" filled="t" stroked="t" coordsize="21600,21600" o:gfxdata="UEsDBAoAAAAAAIdO4kAAAAAAAAAAAAAAAAAEAAAAZHJzL1BLAwQUAAAACACHTuJAWcGAU9cAAAAH&#10;AQAADwAAAGRycy9kb3ducmV2LnhtbE2PwU7DMBBE70j8g7VIXFDrNEFpmmbTAxIIbrQgenXjbRJh&#10;r0PspuXvMSc4jmY086baXKwRE42+d4ywmCcgiBune24R3t8eZwUIHxRrZRwTwjd52NTXV5UqtTvz&#10;lqZdaEUsYV8qhC6EoZTSNx1Z5eduII7e0Y1WhSjHVupRnWO5NTJNklxa1XNc6NRADx01n7uTRSju&#10;n6e9f8leP5r8aFbhbjk9fY2ItzeLZA0i0CX8heEXP6JDHZkO7sTaC4MwS5cxiRAPRbfI0gzEASHP&#10;0xXIupL/+esfUEsDBBQAAAAIAIdO4kDxvO/hGAIAAEQEAAAOAAAAZHJzL2Uyb0RvYy54bWytU02u&#10;0zAQ3iNxB8t7mjS0fWnV9ElQygYB0oMDuI6TWPKfPG6TXgBuwIoNe87VczB2+n5h8RZk4Yw942/m&#10;+2a8vh60IkfhQVpT0ekkp0QYbmtp2op+/bJ7VVICgZmaKWtERU8C6PXm5Yt171aisJ1VtfAEQQys&#10;elfRLgS3yjLgndAMJtYJg87Ges0Cbn2b1Z71iK5VVuT5Iuutr523XADg6XZ00guifw6gbRrJxdby&#10;gxYmjKheKBaQEnTSAd2kaptG8PCpaUAEoiqKTENaMQna+7hmmzVbtZ65TvJLCew5JTzhpJk0mPQO&#10;assCIwcv/4LSknsLtgkTbnU2EkmKIItp/kSbm445kbig1ODuRIf/B8s/Hj97IuuKFuWMEsM0tvz8&#10;4/v55+/zr29kWi6jRL2DFUbeOIwNwxs74ODcngMeRuZD43X8IycS/cti/rpAmU8VnZX5YjkftRZD&#10;IBz9V+WsXKCbo79A/1XqRXaP4zyE98JqEo2KemxlUpgdP0DAmjD0NiSmBatkvZNKpY1v92+VJ0eG&#10;bd+lL2bHK4/ClCF9RZfzYo51MJzlBmcITe1QDzBtyvfoBjwEztP3L+BY2JZBNxaQEEb2Wgbh08x1&#10;gtXvTE3CyaHiBp8ajcVoUVOiBL7MaKXIwKR6TiSyUwZJxmaNTYlWGPYDwkRzb+sTNvDgvGw7lDS1&#10;MIXjcCV1Lg8hTu/DfQK9f/y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nBgFPXAAAABwEAAA8A&#10;AAAAAAAAAQAgAAAAIgAAAGRycy9kb3ducmV2LnhtbFBLAQIUABQAAAAIAIdO4kDxvO/hGAIAAEQE&#10;AAAOAAAAAAAAAAEAIAAAACYBAABkcnMvZTJvRG9jLnhtbFBLBQYAAAAABgAGAFkBAACwBQAAAAA=&#10;">
                        <v:fill on="t" focussize="0,0"/>
                        <v:stroke color="#000000" joinstyle="miter"/>
                        <v:imagedata o:title=""/>
                        <o:lock v:ext="edit" aspectratio="f"/>
                        <v:textbox>
                          <w:txbxContent>
                            <w:p>
                              <w:pPr>
                                <w:rPr>
                                  <w:rFonts w:hint="eastAsia" w:ascii="宋体" w:hAnsi="宋体" w:eastAsia="宋体" w:cs="宋体"/>
                                  <w:szCs w:val="21"/>
                                  <w:lang w:eastAsia="zh-CN"/>
                                </w:rPr>
                              </w:pPr>
                              <w:r>
                                <w:rPr>
                                  <w:rFonts w:hint="eastAsia" w:ascii="宋体" w:hAnsi="宋体" w:cs="宋体"/>
                                  <w:szCs w:val="21"/>
                                  <w:lang w:eastAsia="zh-CN"/>
                                </w:rPr>
                                <w:t>养护用水</w:t>
                              </w:r>
                            </w:p>
                          </w:txbxContent>
                        </v:textbox>
                      </v:shape>
                      <v:shape id="曲线连接符 218" o:spid="_x0000_s1026" o:spt="38" type="#_x0000_t38" style="position:absolute;left:2171700;top:211455;flip:x;height:405765;width:152400;rotation:-5898240f;" filled="f" stroked="t" coordsize="21600,21600" o:gfxdata="UEsDBAoAAAAAAIdO4kAAAAAAAAAAAAAAAAAEAAAAZHJzL1BLAwQUAAAACACHTuJAK4Zcu9cAAAAH&#10;AQAADwAAAGRycy9kb3ducmV2LnhtbE2PzU7DMBCE70i8g7VI3FqnCQolxOkBARIVl4Y+gBNv44h4&#10;ncbuD336Lic4jmY08025OrtBHHEKvScFi3kCAqn1pqdOwfbrbbYEEaImowdPqOAHA6yq25tSF8af&#10;aIPHOnaCSygUWoGNcSykDK1Fp8Pcj0js7fzkdGQ5ddJM+sTlbpBpkuTS6Z54weoRXyy23/XBKXio&#10;19n+82NcX9C+b/ev1jWbXarU/d0ieQYR8Rz/wvCLz+hQMVPjD2SCGBTM0kdOKuBD7C6zNAPRKMjz&#10;9AlkVcr//NUVUEsDBBQAAAAIAIdO4kC+fEqROAIAAD8EAAAOAAAAZHJzL2Uyb0RvYy54bWytU82O&#10;0zAQviPxDpbvNElptt2o6R5aFg4IKgEP4NpOYuQ/2W7TvgQvgMQNTpw4ctm32eUxGDthFxYh7YEc&#10;orFn5pv5vhkvL45KogN3Xhhd42KSY8Q1NUzotsbv3l4+WWDkA9GMSKN5jU/c44vV40fL3lZ8ajoj&#10;GXcIQLSvelvjLgRbZZmnHVfET4zlGpyNcYoEOLo2Y470gK5kNs3zs6w3jllnKPcebjeDE4+I7iGA&#10;pmkE5RtD94rrMKA6LkkASr4T1uNV6rZpOA2vm8bzgGSNgWlIfygC9i7+s9WSVK0jthN0bIE8pIV7&#10;nBQRGoreQm1IIGjvxF9QSlBnvGnChBqVDUSSIsCiyO9p86YjlicuILW3t6L7/wdLXx22DglW4+mi&#10;xEgTBSO//vjt5vvVj6tP1x8+33z9gqbFIgrVW19B/Fpv3Xjydusi62PjFHIG1C1nefwwaqSwL2C/&#10;kirAEx2hRDEv5tF5inYxK8tBf34MiIK/KKeQjhEF/ywv52fJnw34sY51PjznRqFo1Jju3YGztdEa&#10;5mzc01SLHF76kEbBRjqEvS+gISVhsgciUZkX5+exMiCP0WD9wo6pUqO+xuflFCShBJa8geUCU1kQ&#10;yus2FfJGCnYppIwZ3rW7tXQI8GGtBg2GCn+ExSIb4rshjoE1KNBxwp5phsLJgv4aHh6OHSjOMJIc&#10;3mm0AI9UgQh5FxmcILqV/4gGVlIDzTi4YVTR2hl2ShNM97BXSYjxDcTF/f2csu/e/e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4Zcu9cAAAAHAQAADwAAAAAAAAABACAAAAAiAAAAZHJzL2Rvd25y&#10;ZXYueG1sUEsBAhQAFAAAAAgAh07iQL58SpE4AgAAPwQAAA4AAAAAAAAAAQAgAAAAJgEAAGRycy9l&#10;Mm9Eb2MueG1sUEsFBgAAAAAGAAYAWQEAANAFAAAAAA==&#10;" adj="10843">
                        <v:fill on="f" focussize="0,0"/>
                        <v:stroke color="#000000" joinstyle="round" dashstyle="dash" endarrow="block"/>
                        <v:imagedata o:title=""/>
                        <o:lock v:ext="edit" aspectratio="f"/>
                      </v:shape>
                    </v:group>
                  </w:pict>
                </mc:Fallback>
              </mc:AlternateContent>
            </w: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spacing w:line="520" w:lineRule="exact"/>
              <w:jc w:val="center"/>
              <w:rPr>
                <w:rFonts w:hint="default" w:ascii="Times New Roman" w:hAnsi="Times New Roman" w:eastAsia="宋体" w:cs="Times New Roman"/>
                <w:b w:val="0"/>
                <w:bCs w:val="0"/>
                <w:kern w:val="2"/>
                <w:sz w:val="24"/>
                <w:szCs w:val="20"/>
                <w:u w:val="none"/>
                <w:lang w:val="en-US" w:eastAsia="zh-CN" w:bidi="ar-SA"/>
              </w:rPr>
            </w:pPr>
            <w:r>
              <w:rPr>
                <w:rFonts w:hint="default" w:ascii="Times New Roman" w:hAnsi="Times New Roman" w:eastAsia="宋体" w:cs="Times New Roman"/>
                <w:b/>
                <w:bCs/>
                <w:color w:val="auto"/>
                <w:kern w:val="0"/>
                <w:sz w:val="24"/>
                <w:szCs w:val="24"/>
                <w:highlight w:val="none"/>
                <w:u w:val="none"/>
                <w:lang w:val="en-US" w:eastAsia="zh-CN" w:bidi="ar-SA"/>
              </w:rPr>
              <w:t>图2-</w:t>
            </w:r>
            <w:r>
              <w:rPr>
                <w:rFonts w:hint="default" w:ascii="Times New Roman" w:hAnsi="Times New Roman" w:cs="Times New Roman"/>
                <w:b/>
                <w:bCs/>
                <w:color w:val="auto"/>
                <w:kern w:val="0"/>
                <w:sz w:val="24"/>
                <w:szCs w:val="24"/>
                <w:highlight w:val="none"/>
                <w:u w:val="none"/>
                <w:lang w:val="en-US" w:eastAsia="zh-CN" w:bidi="ar-SA"/>
              </w:rPr>
              <w:t>2</w:t>
            </w:r>
            <w:r>
              <w:rPr>
                <w:rFonts w:hint="default" w:ascii="Times New Roman" w:hAnsi="Times New Roman" w:eastAsia="宋体" w:cs="Times New Roman"/>
                <w:b/>
                <w:bCs/>
                <w:color w:val="auto"/>
                <w:kern w:val="0"/>
                <w:sz w:val="24"/>
                <w:szCs w:val="24"/>
                <w:highlight w:val="none"/>
                <w:u w:val="none"/>
                <w:lang w:val="en-US" w:eastAsia="zh-CN" w:bidi="ar-SA"/>
              </w:rPr>
              <w:t xml:space="preserve">     本项目</w:t>
            </w:r>
            <w:r>
              <w:rPr>
                <w:rFonts w:hint="default" w:ascii="Times New Roman" w:hAnsi="Times New Roman" w:cs="Times New Roman"/>
                <w:b/>
                <w:bCs/>
                <w:color w:val="auto"/>
                <w:kern w:val="0"/>
                <w:sz w:val="24"/>
                <w:szCs w:val="24"/>
                <w:highlight w:val="none"/>
                <w:u w:val="none"/>
                <w:lang w:val="en-US" w:eastAsia="zh-CN" w:bidi="ar-SA"/>
              </w:rPr>
              <w:t>二期工程</w:t>
            </w:r>
            <w:r>
              <w:rPr>
                <w:rFonts w:hint="default" w:ascii="Times New Roman" w:hAnsi="Times New Roman" w:eastAsia="宋体" w:cs="Times New Roman"/>
                <w:b/>
                <w:bCs/>
                <w:color w:val="auto"/>
                <w:kern w:val="0"/>
                <w:sz w:val="24"/>
                <w:szCs w:val="24"/>
                <w:highlight w:val="none"/>
                <w:u w:val="none"/>
                <w:lang w:val="en-US" w:eastAsia="zh-CN" w:bidi="ar-SA"/>
              </w:rPr>
              <w:t>水平衡图             单位：m</w:t>
            </w:r>
            <w:r>
              <w:rPr>
                <w:rFonts w:hint="default" w:ascii="Times New Roman" w:hAnsi="Times New Roman" w:eastAsia="宋体" w:cs="Times New Roman"/>
                <w:b/>
                <w:bCs/>
                <w:color w:val="auto"/>
                <w:kern w:val="0"/>
                <w:sz w:val="24"/>
                <w:szCs w:val="24"/>
                <w:highlight w:val="none"/>
                <w:u w:val="none"/>
                <w:vertAlign w:val="superscript"/>
                <w:lang w:val="en-US" w:eastAsia="zh-CN" w:bidi="ar-SA"/>
              </w:rPr>
              <w:t>3</w:t>
            </w:r>
            <w:r>
              <w:rPr>
                <w:rFonts w:hint="default" w:ascii="Times New Roman" w:hAnsi="Times New Roman" w:eastAsia="宋体" w:cs="Times New Roman"/>
                <w:b/>
                <w:bCs/>
                <w:color w:val="auto"/>
                <w:kern w:val="0"/>
                <w:sz w:val="24"/>
                <w:szCs w:val="24"/>
                <w:highlight w:val="none"/>
                <w:u w:val="none"/>
                <w:lang w:val="en-US" w:eastAsia="zh-CN" w:bidi="ar-SA"/>
              </w:rPr>
              <w:t>/d</w:t>
            </w: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pStyle w:val="4"/>
              <w:rPr>
                <w:rFonts w:hint="default" w:ascii="Times New Roman" w:hAnsi="Times New Roman" w:eastAsia="宋体" w:cs="Times New Roman"/>
                <w:b w:val="0"/>
                <w:bCs w:val="0"/>
                <w:kern w:val="2"/>
                <w:sz w:val="24"/>
                <w:szCs w:val="20"/>
                <w:u w:val="none"/>
                <w:lang w:val="en-US" w:eastAsia="zh-CN" w:bidi="ar-SA"/>
              </w:rPr>
            </w:pPr>
          </w:p>
          <w:p>
            <w:pPr>
              <w:pStyle w:val="5"/>
              <w:rPr>
                <w:rFonts w:hint="default" w:ascii="Times New Roman" w:hAnsi="Times New Roman" w:eastAsia="宋体" w:cs="Times New Roman"/>
                <w:b w:val="0"/>
                <w:bCs w:val="0"/>
                <w:kern w:val="2"/>
                <w:sz w:val="24"/>
                <w:szCs w:val="20"/>
                <w:u w:val="none"/>
                <w:lang w:val="en-US" w:eastAsia="zh-CN" w:bidi="ar-SA"/>
              </w:rPr>
            </w:pPr>
          </w:p>
          <w:p>
            <w:pPr>
              <w:rPr>
                <w:rFonts w:hint="default" w:ascii="Times New Roman" w:hAnsi="Times New Roman" w:eastAsia="宋体" w:cs="Times New Roman"/>
                <w:b w:val="0"/>
                <w:bCs w:val="0"/>
                <w:kern w:val="2"/>
                <w:sz w:val="24"/>
                <w:szCs w:val="20"/>
                <w:u w:val="none"/>
                <w:lang w:val="en-US" w:eastAsia="zh-CN" w:bidi="ar-SA"/>
              </w:rPr>
            </w:pPr>
          </w:p>
          <w:p>
            <w:pPr>
              <w:pStyle w:val="4"/>
              <w:rPr>
                <w:rFonts w:hint="default" w:ascii="Times New Roman" w:hAnsi="Times New Roman" w:eastAsia="宋体" w:cs="Times New Roman"/>
                <w:b w:val="0"/>
                <w:bCs w:val="0"/>
                <w:kern w:val="2"/>
                <w:sz w:val="24"/>
                <w:szCs w:val="20"/>
                <w:u w:val="none"/>
                <w:lang w:val="en-US" w:eastAsia="zh-CN" w:bidi="ar-SA"/>
              </w:rPr>
            </w:pPr>
          </w:p>
          <w:p>
            <w:pPr>
              <w:pStyle w:val="5"/>
              <w:rPr>
                <w:rFonts w:hint="default" w:ascii="Times New Roman" w:hAnsi="Times New Roman" w:eastAsia="宋体" w:cs="Times New Roman"/>
                <w:b w:val="0"/>
                <w:bCs w:val="0"/>
                <w:kern w:val="2"/>
                <w:sz w:val="24"/>
                <w:szCs w:val="20"/>
                <w:u w:val="none"/>
                <w:lang w:val="en-US" w:eastAsia="zh-CN" w:bidi="ar-SA"/>
              </w:rPr>
            </w:pPr>
          </w:p>
          <w:p>
            <w:pPr>
              <w:rPr>
                <w:rFonts w:hint="default" w:ascii="Times New Roman" w:hAnsi="Times New Roman" w:eastAsia="宋体" w:cs="Times New Roman"/>
                <w:b w:val="0"/>
                <w:bCs w:val="0"/>
                <w:kern w:val="2"/>
                <w:sz w:val="24"/>
                <w:szCs w:val="20"/>
                <w:u w:val="none"/>
                <w:lang w:val="en-US" w:eastAsia="zh-CN" w:bidi="ar-SA"/>
              </w:rPr>
            </w:pPr>
          </w:p>
          <w:p>
            <w:pPr>
              <w:pStyle w:val="4"/>
              <w:rPr>
                <w:rFonts w:hint="default" w:ascii="Times New Roman" w:hAnsi="Times New Roman" w:eastAsia="宋体" w:cs="Times New Roman"/>
                <w:b w:val="0"/>
                <w:bCs w:val="0"/>
                <w:kern w:val="2"/>
                <w:sz w:val="24"/>
                <w:szCs w:val="20"/>
                <w:u w:val="none"/>
                <w:lang w:val="en-US" w:eastAsia="zh-CN" w:bidi="ar-SA"/>
              </w:rPr>
            </w:pPr>
          </w:p>
          <w:p>
            <w:pPr>
              <w:pStyle w:val="5"/>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5"/>
              <w:spacing w:line="520" w:lineRule="exact"/>
              <w:ind w:right="0"/>
              <w:rPr>
                <w:rFonts w:hint="default" w:ascii="Times New Roman" w:hAnsi="Times New Roman" w:cs="Times New Roman"/>
                <w:b w:val="0"/>
                <w:bCs w:val="0"/>
                <w:highlight w:val="none"/>
                <w:u w:val="none"/>
                <w:lang w:val="en-US" w:eastAsia="zh-CN"/>
              </w:rPr>
            </w:pPr>
            <w:r>
              <w:rPr>
                <w:rFonts w:hint="default" w:ascii="Times New Roman" w:hAnsi="Times New Roman" w:cs="Times New Roman"/>
                <w:b w:val="0"/>
                <w:bCs w:val="0"/>
                <w:highlight w:val="none"/>
                <w:u w:val="none"/>
                <w:lang w:val="en-US" w:eastAsia="zh-CN"/>
              </w:rPr>
              <w:t>本项目三期工程水平衡详见下图。</w:t>
            </w:r>
          </w:p>
          <w:p>
            <w:pPr>
              <w:spacing w:line="520" w:lineRule="exact"/>
              <w:rPr>
                <w:rFonts w:hint="default" w:ascii="Times New Roman" w:hAnsi="Times New Roman" w:eastAsia="宋体" w:cs="Times New Roman"/>
                <w:b w:val="0"/>
                <w:bCs w:val="0"/>
                <w:kern w:val="2"/>
                <w:sz w:val="24"/>
                <w:szCs w:val="20"/>
                <w:highlight w:val="yellow"/>
                <w:u w:val="none"/>
                <w:lang w:val="en-US" w:eastAsia="zh-CN" w:bidi="ar-SA"/>
              </w:rPr>
            </w:pPr>
            <w:r>
              <w:rPr>
                <w:rFonts w:hint="default" w:ascii="Times New Roman" w:hAnsi="Times New Roman" w:cs="Times New Roman"/>
                <w:b/>
                <w:bCs/>
                <w:sz w:val="24"/>
                <w:u w:val="single"/>
              </w:rPr>
              <mc:AlternateContent>
                <mc:Choice Requires="wpc">
                  <w:drawing>
                    <wp:anchor distT="0" distB="0" distL="114300" distR="114300" simplePos="0" relativeHeight="251705344" behindDoc="0" locked="0" layoutInCell="1" allowOverlap="1">
                      <wp:simplePos x="0" y="0"/>
                      <wp:positionH relativeFrom="column">
                        <wp:posOffset>-17145</wp:posOffset>
                      </wp:positionH>
                      <wp:positionV relativeFrom="paragraph">
                        <wp:posOffset>0</wp:posOffset>
                      </wp:positionV>
                      <wp:extent cx="5302250" cy="4265295"/>
                      <wp:effectExtent l="0" t="0" r="13335" b="0"/>
                      <wp:wrapNone/>
                      <wp:docPr id="350" name="画布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 name="文本框 177"/>
                              <wps:cNvSpPr txBox="1"/>
                              <wps:spPr>
                                <a:xfrm>
                                  <a:off x="1922145" y="386080"/>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喷淋用水</w:t>
                                    </w:r>
                                  </w:p>
                                </w:txbxContent>
                              </wps:txbx>
                              <wps:bodyPr upright="1"/>
                            </wps:wsp>
                            <wps:wsp>
                              <wps:cNvPr id="352" name="直接箭头连接符 178"/>
                              <wps:cNvCnPr/>
                              <wps:spPr>
                                <a:xfrm flipV="1">
                                  <a:off x="1275080" y="556260"/>
                                  <a:ext cx="654685" cy="635"/>
                                </a:xfrm>
                                <a:prstGeom prst="straightConnector1">
                                  <a:avLst/>
                                </a:prstGeom>
                                <a:ln w="9525" cap="flat" cmpd="sng">
                                  <a:solidFill>
                                    <a:srgbClr val="000000"/>
                                  </a:solidFill>
                                  <a:prstDash val="solid"/>
                                  <a:headEnd type="none" w="med" len="med"/>
                                  <a:tailEnd type="triangle" w="med" len="med"/>
                                </a:ln>
                              </wps:spPr>
                              <wps:bodyPr/>
                            </wps:wsp>
                            <wps:wsp>
                              <wps:cNvPr id="353" name="文本框 179"/>
                              <wps:cNvSpPr txBox="1"/>
                              <wps:spPr>
                                <a:xfrm>
                                  <a:off x="3319145" y="1281430"/>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车辆清洗</w:t>
                                    </w:r>
                                  </w:p>
                                </w:txbxContent>
                              </wps:txbx>
                              <wps:bodyPr upright="1"/>
                            </wps:wsp>
                            <wps:wsp>
                              <wps:cNvPr id="354" name="直接箭头连接符 180"/>
                              <wps:cNvCnPr/>
                              <wps:spPr>
                                <a:xfrm flipV="1">
                                  <a:off x="1275080" y="1405890"/>
                                  <a:ext cx="654685" cy="1905"/>
                                </a:xfrm>
                                <a:prstGeom prst="straightConnector1">
                                  <a:avLst/>
                                </a:prstGeom>
                                <a:ln w="9525" cap="flat" cmpd="sng">
                                  <a:solidFill>
                                    <a:srgbClr val="000000"/>
                                  </a:solidFill>
                                  <a:prstDash val="solid"/>
                                  <a:headEnd type="none" w="med" len="med"/>
                                  <a:tailEnd type="triangle" w="med" len="med"/>
                                </a:ln>
                              </wps:spPr>
                              <wps:bodyPr/>
                            </wps:wsp>
                            <wps:wsp>
                              <wps:cNvPr id="355" name="文本框 181"/>
                              <wps:cNvSpPr txBox="1"/>
                              <wps:spPr>
                                <a:xfrm>
                                  <a:off x="1929765" y="1958975"/>
                                  <a:ext cx="78486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生活污水</w:t>
                                    </w:r>
                                  </w:p>
                                </w:txbxContent>
                              </wps:txbx>
                              <wps:bodyPr upright="1"/>
                            </wps:wsp>
                            <wps:wsp>
                              <wps:cNvPr id="356" name="直接箭头连接符 182"/>
                              <wps:cNvCnPr/>
                              <wps:spPr>
                                <a:xfrm flipV="1">
                                  <a:off x="1275080" y="2099945"/>
                                  <a:ext cx="654685" cy="635"/>
                                </a:xfrm>
                                <a:prstGeom prst="straightConnector1">
                                  <a:avLst/>
                                </a:prstGeom>
                                <a:ln w="9525" cap="flat" cmpd="sng">
                                  <a:solidFill>
                                    <a:srgbClr val="000000"/>
                                  </a:solidFill>
                                  <a:prstDash val="solid"/>
                                  <a:headEnd type="none" w="med" len="med"/>
                                  <a:tailEnd type="triangle" w="med" len="med"/>
                                </a:ln>
                              </wps:spPr>
                              <wps:bodyPr/>
                            </wps:wsp>
                            <wps:wsp>
                              <wps:cNvPr id="357" name="直接箭头连接符 184"/>
                              <wps:cNvCnPr/>
                              <wps:spPr>
                                <a:xfrm flipV="1">
                                  <a:off x="2989580" y="3346450"/>
                                  <a:ext cx="554355" cy="635"/>
                                </a:xfrm>
                                <a:prstGeom prst="straightConnector1">
                                  <a:avLst/>
                                </a:prstGeom>
                                <a:ln w="9525" cap="flat" cmpd="sng">
                                  <a:solidFill>
                                    <a:srgbClr val="000000"/>
                                  </a:solidFill>
                                  <a:prstDash val="solid"/>
                                  <a:headEnd type="none" w="med" len="med"/>
                                  <a:tailEnd type="triangle" w="med" len="med"/>
                                </a:ln>
                              </wps:spPr>
                              <wps:bodyPr/>
                            </wps:wsp>
                            <wps:wsp>
                              <wps:cNvPr id="358" name="直接箭头连接符 185"/>
                              <wps:cNvCnPr/>
                              <wps:spPr>
                                <a:xfrm>
                                  <a:off x="1273175" y="558800"/>
                                  <a:ext cx="3175" cy="3359785"/>
                                </a:xfrm>
                                <a:prstGeom prst="straightConnector1">
                                  <a:avLst/>
                                </a:prstGeom>
                                <a:ln w="9525" cap="flat" cmpd="sng">
                                  <a:solidFill>
                                    <a:srgbClr val="000000"/>
                                  </a:solidFill>
                                  <a:prstDash val="solid"/>
                                  <a:headEnd type="none" w="med" len="med"/>
                                  <a:tailEnd type="none" w="med" len="med"/>
                                </a:ln>
                              </wps:spPr>
                              <wps:bodyPr/>
                            </wps:wsp>
                            <wps:wsp>
                              <wps:cNvPr id="359" name="直接箭头连接符 186"/>
                              <wps:cNvCnPr/>
                              <wps:spPr>
                                <a:xfrm flipV="1">
                                  <a:off x="622300" y="2306320"/>
                                  <a:ext cx="653415" cy="1905"/>
                                </a:xfrm>
                                <a:prstGeom prst="straightConnector1">
                                  <a:avLst/>
                                </a:prstGeom>
                                <a:ln w="9525" cap="flat" cmpd="sng">
                                  <a:solidFill>
                                    <a:srgbClr val="000000"/>
                                  </a:solidFill>
                                  <a:prstDash val="solid"/>
                                  <a:headEnd type="none" w="med" len="med"/>
                                  <a:tailEnd type="triangle" w="med" len="med"/>
                                </a:ln>
                              </wps:spPr>
                              <wps:bodyPr/>
                            </wps:wsp>
                            <wps:wsp>
                              <wps:cNvPr id="360" name="文本框 187"/>
                              <wps:cNvSpPr txBox="1"/>
                              <wps:spPr>
                                <a:xfrm>
                                  <a:off x="1329690" y="33845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3.46</w:t>
                                    </w:r>
                                  </w:p>
                                </w:txbxContent>
                              </wps:txbx>
                              <wps:bodyPr upright="1"/>
                            </wps:wsp>
                            <wps:wsp>
                              <wps:cNvPr id="361" name="文本框 188"/>
                              <wps:cNvSpPr txBox="1"/>
                              <wps:spPr>
                                <a:xfrm>
                                  <a:off x="1271905" y="3192780"/>
                                  <a:ext cx="43815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0.30</w:t>
                                    </w:r>
                                  </w:p>
                                </w:txbxContent>
                              </wps:txbx>
                              <wps:bodyPr upright="1"/>
                            </wps:wsp>
                            <wps:wsp>
                              <wps:cNvPr id="362" name="文本框 189"/>
                              <wps:cNvSpPr txBox="1"/>
                              <wps:spPr>
                                <a:xfrm>
                                  <a:off x="1935480" y="1247775"/>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沉淀池</w:t>
                                    </w:r>
                                  </w:p>
                                </w:txbxContent>
                              </wps:txbx>
                              <wps:bodyPr upright="1"/>
                            </wps:wsp>
                            <wps:wsp>
                              <wps:cNvPr id="363" name="直接箭头连接符 190"/>
                              <wps:cNvCnPr/>
                              <wps:spPr>
                                <a:xfrm>
                                  <a:off x="2714625" y="1405890"/>
                                  <a:ext cx="625475" cy="16510"/>
                                </a:xfrm>
                                <a:prstGeom prst="straightConnector1">
                                  <a:avLst/>
                                </a:prstGeom>
                                <a:ln w="9525" cap="flat" cmpd="sng">
                                  <a:solidFill>
                                    <a:srgbClr val="000000"/>
                                  </a:solidFill>
                                  <a:prstDash val="solid"/>
                                  <a:headEnd type="none" w="med" len="med"/>
                                  <a:tailEnd type="triangle" w="med" len="med"/>
                                </a:ln>
                              </wps:spPr>
                              <wps:bodyPr/>
                            </wps:wsp>
                            <wps:wsp>
                              <wps:cNvPr id="364" name="肘形连接符 191"/>
                              <wps:cNvCnPr/>
                              <wps:spPr>
                                <a:xfrm rot="-5400000" flipV="1">
                                  <a:off x="3020695" y="847725"/>
                                  <a:ext cx="13970" cy="1410335"/>
                                </a:xfrm>
                                <a:prstGeom prst="bentConnector3">
                                  <a:avLst>
                                    <a:gd name="adj1" fmla="val -1636366"/>
                                  </a:avLst>
                                </a:prstGeom>
                                <a:ln w="9525" cap="flat" cmpd="sng">
                                  <a:solidFill>
                                    <a:srgbClr val="000000"/>
                                  </a:solidFill>
                                  <a:prstDash val="solid"/>
                                  <a:miter/>
                                  <a:headEnd type="none" w="med" len="med"/>
                                  <a:tailEnd type="triangle" w="med" len="med"/>
                                </a:ln>
                              </wps:spPr>
                              <wps:bodyPr/>
                            </wps:wsp>
                            <wps:wsp>
                              <wps:cNvPr id="365" name="文本框 192"/>
                              <wps:cNvSpPr txBox="1"/>
                              <wps:spPr>
                                <a:xfrm>
                                  <a:off x="3301365" y="970915"/>
                                  <a:ext cx="58864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0.05</w:t>
                                    </w:r>
                                  </w:p>
                                </w:txbxContent>
                              </wps:txbx>
                              <wps:bodyPr upright="1"/>
                            </wps:wsp>
                            <wps:wsp>
                              <wps:cNvPr id="366" name="文本框 193"/>
                              <wps:cNvSpPr txBox="1"/>
                              <wps:spPr>
                                <a:xfrm>
                                  <a:off x="1302385" y="117856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0.05</w:t>
                                    </w:r>
                                  </w:p>
                                </w:txbxContent>
                              </wps:txbx>
                              <wps:bodyPr upright="1"/>
                            </wps:wsp>
                            <wps:wsp>
                              <wps:cNvPr id="367" name="文本框 194"/>
                              <wps:cNvSpPr txBox="1"/>
                              <wps:spPr>
                                <a:xfrm>
                                  <a:off x="2710180" y="1194435"/>
                                  <a:ext cx="59118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0.26</w:t>
                                    </w:r>
                                  </w:p>
                                </w:txbxContent>
                              </wps:txbx>
                              <wps:bodyPr upright="1"/>
                            </wps:wsp>
                            <wps:wsp>
                              <wps:cNvPr id="368" name="文本框 195"/>
                              <wps:cNvSpPr txBox="1"/>
                              <wps:spPr>
                                <a:xfrm>
                                  <a:off x="2618105" y="1560195"/>
                                  <a:ext cx="6565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0.21</w:t>
                                    </w:r>
                                  </w:p>
                                </w:txbxContent>
                              </wps:txbx>
                              <wps:bodyPr upright="1"/>
                            </wps:wsp>
                            <wps:wsp>
                              <wps:cNvPr id="369" name="文本框 196"/>
                              <wps:cNvSpPr txBox="1"/>
                              <wps:spPr>
                                <a:xfrm>
                                  <a:off x="3206750" y="1971675"/>
                                  <a:ext cx="59944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化粪池</w:t>
                                    </w:r>
                                  </w:p>
                                </w:txbxContent>
                              </wps:txbx>
                              <wps:bodyPr upright="1"/>
                            </wps:wsp>
                            <wps:wsp>
                              <wps:cNvPr id="370" name="直接箭头连接符 197"/>
                              <wps:cNvCnPr/>
                              <wps:spPr>
                                <a:xfrm>
                                  <a:off x="2714625" y="2113915"/>
                                  <a:ext cx="490220" cy="2540"/>
                                </a:xfrm>
                                <a:prstGeom prst="straightConnector1">
                                  <a:avLst/>
                                </a:prstGeom>
                                <a:ln w="9525" cap="flat" cmpd="sng">
                                  <a:solidFill>
                                    <a:srgbClr val="000000"/>
                                  </a:solidFill>
                                  <a:prstDash val="solid"/>
                                  <a:headEnd type="none" w="med" len="med"/>
                                  <a:tailEnd type="triangle" w="med" len="med"/>
                                </a:ln>
                              </wps:spPr>
                              <wps:bodyPr/>
                            </wps:wsp>
                            <wps:wsp>
                              <wps:cNvPr id="371" name="文本框 198"/>
                              <wps:cNvSpPr txBox="1"/>
                              <wps:spPr>
                                <a:xfrm>
                                  <a:off x="4051300" y="1981200"/>
                                  <a:ext cx="1250950" cy="281940"/>
                                </a:xfrm>
                                <a:prstGeom prst="rect">
                                  <a:avLst/>
                                </a:prstGeom>
                                <a:solidFill>
                                  <a:srgbClr val="FFFFFF"/>
                                </a:solidFill>
                                <a:ln>
                                  <a:noFill/>
                                </a:ln>
                              </wps:spPr>
                              <wps:txb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wps:txbx>
                              <wps:bodyPr upright="1"/>
                            </wps:wsp>
                            <wps:wsp>
                              <wps:cNvPr id="372" name="直接箭头连接符 199"/>
                              <wps:cNvCnPr/>
                              <wps:spPr>
                                <a:xfrm>
                                  <a:off x="3806190" y="2113915"/>
                                  <a:ext cx="351790" cy="635"/>
                                </a:xfrm>
                                <a:prstGeom prst="straightConnector1">
                                  <a:avLst/>
                                </a:prstGeom>
                                <a:ln w="9525" cap="flat" cmpd="sng">
                                  <a:solidFill>
                                    <a:srgbClr val="000000"/>
                                  </a:solidFill>
                                  <a:prstDash val="solid"/>
                                  <a:headEnd type="none" w="med" len="med"/>
                                  <a:tailEnd type="triangle" w="med" len="med"/>
                                </a:ln>
                              </wps:spPr>
                              <wps:bodyPr/>
                            </wps:wsp>
                            <wps:wsp>
                              <wps:cNvPr id="373" name="文本框 200"/>
                              <wps:cNvSpPr txBox="1"/>
                              <wps:spPr>
                                <a:xfrm>
                                  <a:off x="1365250" y="189039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0.09</w:t>
                                    </w:r>
                                  </w:p>
                                </w:txbxContent>
                              </wps:txbx>
                              <wps:bodyPr upright="1"/>
                            </wps:wsp>
                            <wps:wsp>
                              <wps:cNvPr id="374" name="文本框 201"/>
                              <wps:cNvSpPr txBox="1"/>
                              <wps:spPr>
                                <a:xfrm>
                                  <a:off x="1809750" y="1605915"/>
                                  <a:ext cx="502285" cy="281305"/>
                                </a:xfrm>
                                <a:prstGeom prst="rect">
                                  <a:avLst/>
                                </a:prstGeom>
                                <a:noFill/>
                                <a:ln w="15875">
                                  <a:noFill/>
                                </a:ln>
                              </wps:spPr>
                              <wps:txbx>
                                <w:txbxContent>
                                  <w:p>
                                    <w:pPr>
                                      <w:rPr>
                                        <w:rFonts w:hint="default" w:eastAsia="宋体"/>
                                        <w:sz w:val="18"/>
                                        <w:szCs w:val="18"/>
                                        <w:lang w:val="en-US" w:eastAsia="zh-CN"/>
                                      </w:rPr>
                                    </w:pPr>
                                    <w:r>
                                      <w:rPr>
                                        <w:sz w:val="18"/>
                                        <w:szCs w:val="18"/>
                                      </w:rPr>
                                      <w:t>0.</w:t>
                                    </w:r>
                                    <w:r>
                                      <w:rPr>
                                        <w:rFonts w:hint="eastAsia"/>
                                        <w:sz w:val="18"/>
                                        <w:szCs w:val="18"/>
                                        <w:lang w:val="en-US" w:eastAsia="zh-CN"/>
                                      </w:rPr>
                                      <w:t>018</w:t>
                                    </w:r>
                                  </w:p>
                                </w:txbxContent>
                              </wps:txbx>
                              <wps:bodyPr upright="1"/>
                            </wps:wsp>
                            <wps:wsp>
                              <wps:cNvPr id="375" name="曲线连接符 203"/>
                              <wps:cNvCnPr/>
                              <wps:spPr>
                                <a:xfrm rot="5400000" flipH="1">
                                  <a:off x="2012315" y="1648460"/>
                                  <a:ext cx="160020" cy="411480"/>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76" name="文本框 204"/>
                              <wps:cNvSpPr txBox="1"/>
                              <wps:spPr>
                                <a:xfrm>
                                  <a:off x="2713355" y="1890395"/>
                                  <a:ext cx="458470" cy="24066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0.072</w:t>
                                    </w:r>
                                  </w:p>
                                </w:txbxContent>
                              </wps:txbx>
                              <wps:bodyPr upright="1"/>
                            </wps:wsp>
                            <wps:wsp>
                              <wps:cNvPr id="377" name="文本框 205"/>
                              <wps:cNvSpPr txBox="1"/>
                              <wps:spPr>
                                <a:xfrm>
                                  <a:off x="3749675" y="19050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0.072</w:t>
                                    </w:r>
                                  </w:p>
                                </w:txbxContent>
                              </wps:txbx>
                              <wps:bodyPr upright="1"/>
                            </wps:wsp>
                            <wps:wsp>
                              <wps:cNvPr id="378" name="文本框 206"/>
                              <wps:cNvSpPr txBox="1"/>
                              <wps:spPr>
                                <a:xfrm>
                                  <a:off x="2209800" y="2634615"/>
                                  <a:ext cx="181483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wps:txbx>
                              <wps:bodyPr upright="1"/>
                            </wps:wsp>
                            <wps:wsp>
                              <wps:cNvPr id="379" name="直接箭头连接符 207"/>
                              <wps:cNvCnPr>
                                <a:endCxn id="206" idx="1"/>
                              </wps:cNvCnPr>
                              <wps:spPr>
                                <a:xfrm>
                                  <a:off x="1264285" y="2762250"/>
                                  <a:ext cx="945515" cy="12700"/>
                                </a:xfrm>
                                <a:prstGeom prst="straightConnector1">
                                  <a:avLst/>
                                </a:prstGeom>
                                <a:ln w="9525" cap="flat" cmpd="sng">
                                  <a:solidFill>
                                    <a:srgbClr val="000000"/>
                                  </a:solidFill>
                                  <a:prstDash val="solid"/>
                                  <a:headEnd type="none" w="med" len="med"/>
                                  <a:tailEnd type="triangle" w="med" len="med"/>
                                </a:ln>
                              </wps:spPr>
                              <wps:bodyPr/>
                            </wps:wsp>
                            <wps:wsp>
                              <wps:cNvPr id="380" name="文本框 208"/>
                              <wps:cNvSpPr txBox="1"/>
                              <wps:spPr>
                                <a:xfrm>
                                  <a:off x="1438275" y="2580005"/>
                                  <a:ext cx="560070" cy="25527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1.11</w:t>
                                    </w:r>
                                  </w:p>
                                </w:txbxContent>
                              </wps:txbx>
                              <wps:bodyPr upright="1"/>
                            </wps:wsp>
                            <wps:wsp>
                              <wps:cNvPr id="381" name="文本框 209"/>
                              <wps:cNvSpPr txBox="1"/>
                              <wps:spPr>
                                <a:xfrm>
                                  <a:off x="4011295" y="2612390"/>
                                  <a:ext cx="523240" cy="26289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2.95</w:t>
                                    </w:r>
                                  </w:p>
                                </w:txbxContent>
                              </wps:txbx>
                              <wps:bodyPr upright="1"/>
                            </wps:wsp>
                            <wps:wsp>
                              <wps:cNvPr id="382" name="文本框 210"/>
                              <wps:cNvSpPr txBox="1"/>
                              <wps:spPr>
                                <a:xfrm>
                                  <a:off x="1276985" y="3674110"/>
                                  <a:ext cx="57340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2.00</w:t>
                                    </w:r>
                                  </w:p>
                                </w:txbxContent>
                              </wps:txbx>
                              <wps:bodyPr upright="1"/>
                            </wps:wsp>
                            <wps:wsp>
                              <wps:cNvPr id="383" name="文本框 211"/>
                              <wps:cNvSpPr txBox="1"/>
                              <wps:spPr>
                                <a:xfrm>
                                  <a:off x="637540" y="2062480"/>
                                  <a:ext cx="44958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7.51</w:t>
                                    </w:r>
                                  </w:p>
                                </w:txbxContent>
                              </wps:txbx>
                              <wps:bodyPr upright="1"/>
                            </wps:wsp>
                            <wps:wsp>
                              <wps:cNvPr id="384" name="曲线连接符 212"/>
                              <wps:cNvCnPr/>
                              <wps:spPr>
                                <a:xfrm rot="5400000" flipH="1">
                                  <a:off x="1753235" y="348234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85" name="直接连接符 216"/>
                              <wps:cNvCnPr>
                                <a:stCxn id="169" idx="0"/>
                              </wps:cNvCnPr>
                              <wps:spPr>
                                <a:xfrm flipV="1">
                                  <a:off x="3858895" y="2905125"/>
                                  <a:ext cx="1270" cy="354330"/>
                                </a:xfrm>
                                <a:prstGeom prst="line">
                                  <a:avLst/>
                                </a:prstGeom>
                                <a:ln w="9525" cap="flat" cmpd="sng">
                                  <a:solidFill>
                                    <a:srgbClr val="000000"/>
                                  </a:solidFill>
                                  <a:prstDash val="solid"/>
                                  <a:headEnd type="none" w="med" len="med"/>
                                  <a:tailEnd type="triangle" w="med" len="med"/>
                                </a:ln>
                              </wps:spPr>
                              <wps:bodyPr upright="1"/>
                            </wps:wsp>
                            <wps:wsp>
                              <wps:cNvPr id="386" name="曲线连接符 217"/>
                              <wps:cNvCnPr/>
                              <wps:spPr>
                                <a:xfrm rot="5400000" flipH="1">
                                  <a:off x="2057400" y="292227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87" name="曲线连接符 218"/>
                              <wps:cNvCnPr/>
                              <wps:spPr>
                                <a:xfrm rot="5400000" flipH="1">
                                  <a:off x="3446780" y="100965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88" name="直接箭头连接符 6"/>
                              <wps:cNvCnPr/>
                              <wps:spPr>
                                <a:xfrm flipV="1">
                                  <a:off x="1268730" y="3912870"/>
                                  <a:ext cx="423545" cy="5080"/>
                                </a:xfrm>
                                <a:prstGeom prst="straightConnector1">
                                  <a:avLst/>
                                </a:prstGeom>
                                <a:ln w="9525" cap="flat" cmpd="sng">
                                  <a:solidFill>
                                    <a:srgbClr val="000000"/>
                                  </a:solidFill>
                                  <a:prstDash val="solid"/>
                                  <a:headEnd type="none" w="med" len="med"/>
                                  <a:tailEnd type="triangle" w="med" len="med"/>
                                </a:ln>
                              </wps:spPr>
                              <wps:bodyPr/>
                            </wps:wsp>
                            <wps:wsp>
                              <wps:cNvPr id="392" name="直接箭头连接符 63"/>
                              <wps:cNvCnPr/>
                              <wps:spPr>
                                <a:xfrm>
                                  <a:off x="4038600" y="2800350"/>
                                  <a:ext cx="601980" cy="635"/>
                                </a:xfrm>
                                <a:prstGeom prst="straightConnector1">
                                  <a:avLst/>
                                </a:prstGeom>
                                <a:ln w="9525" cap="flat" cmpd="sng">
                                  <a:solidFill>
                                    <a:srgbClr val="000000"/>
                                  </a:solidFill>
                                  <a:prstDash val="solid"/>
                                  <a:headEnd type="none" w="med" len="med"/>
                                  <a:tailEnd type="triangle" w="med" len="med"/>
                                </a:ln>
                              </wps:spPr>
                              <wps:bodyPr/>
                            </wps:wsp>
                            <wps:wsp>
                              <wps:cNvPr id="393" name="文本框 64"/>
                              <wps:cNvSpPr txBox="1"/>
                              <wps:spPr>
                                <a:xfrm>
                                  <a:off x="3810000" y="2955925"/>
                                  <a:ext cx="6311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1.84</w:t>
                                    </w:r>
                                  </w:p>
                                </w:txbxContent>
                              </wps:txbx>
                              <wps:bodyPr upright="1"/>
                            </wps:wsp>
                            <wps:wsp>
                              <wps:cNvPr id="394" name="文本框 65"/>
                              <wps:cNvSpPr txBox="1"/>
                              <wps:spPr>
                                <a:xfrm>
                                  <a:off x="4638040" y="2632710"/>
                                  <a:ext cx="514985" cy="280670"/>
                                </a:xfrm>
                                <a:prstGeom prst="rect">
                                  <a:avLst/>
                                </a:prstGeom>
                                <a:noFill/>
                                <a:ln w="9525" cap="flat" cmpd="sng">
                                  <a:noFill/>
                                  <a:prstDash val="solid"/>
                                  <a:miter/>
                                  <a:headEnd type="none" w="med" len="med"/>
                                  <a:tailEnd type="none" w="med" len="med"/>
                                </a:ln>
                              </wps:spPr>
                              <wps:txbx>
                                <w:txbxContent>
                                  <w:p>
                                    <w:pPr>
                                      <w:rPr>
                                        <w:rFonts w:hint="eastAsia" w:ascii="宋体" w:hAnsi="宋体" w:eastAsia="宋体" w:cs="宋体"/>
                                        <w:szCs w:val="21"/>
                                        <w:lang w:eastAsia="zh-CN"/>
                                      </w:rPr>
                                    </w:pPr>
                                    <w:r>
                                      <w:rPr>
                                        <w:rFonts w:hint="eastAsia" w:ascii="宋体" w:hAnsi="宋体" w:cs="宋体"/>
                                        <w:szCs w:val="21"/>
                                        <w:lang w:eastAsia="zh-CN"/>
                                      </w:rPr>
                                      <w:t>产品</w:t>
                                    </w:r>
                                  </w:p>
                                </w:txbxContent>
                              </wps:txbx>
                              <wps:bodyPr upright="1"/>
                            </wps:wsp>
                            <wps:wsp>
                              <wps:cNvPr id="395" name="文本框 70"/>
                              <wps:cNvSpPr txBox="1"/>
                              <wps:spPr>
                                <a:xfrm>
                                  <a:off x="1943735" y="289242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0.06</w:t>
                                    </w:r>
                                  </w:p>
                                </w:txbxContent>
                              </wps:txbx>
                              <wps:bodyPr upright="1"/>
                            </wps:wsp>
                            <wps:wsp>
                              <wps:cNvPr id="398" name="文本框 17"/>
                              <wps:cNvSpPr txBox="1"/>
                              <wps:spPr>
                                <a:xfrm>
                                  <a:off x="1684655" y="3761740"/>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wps:txbx>
                              <wps:bodyPr upright="1"/>
                            </wps:wsp>
                            <wps:wsp>
                              <wps:cNvPr id="399" name="文本框 23"/>
                              <wps:cNvSpPr txBox="1"/>
                              <wps:spPr>
                                <a:xfrm>
                                  <a:off x="1604645" y="3434080"/>
                                  <a:ext cx="46228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0.40</w:t>
                                    </w:r>
                                  </w:p>
                                </w:txbxContent>
                              </wps:txbx>
                              <wps:bodyPr upright="1"/>
                            </wps:wsp>
                            <wps:wsp>
                              <wps:cNvPr id="400" name="文本框 24"/>
                              <wps:cNvSpPr txBox="1"/>
                              <wps:spPr>
                                <a:xfrm>
                                  <a:off x="3019425" y="314960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401" name="文本框 2"/>
                              <wps:cNvSpPr txBox="1"/>
                              <wps:spPr>
                                <a:xfrm>
                                  <a:off x="591820" y="2267585"/>
                                  <a:ext cx="598805" cy="349885"/>
                                </a:xfrm>
                                <a:prstGeom prst="rect">
                                  <a:avLst/>
                                </a:prstGeom>
                                <a:noFill/>
                                <a:ln w="15875">
                                  <a:noFill/>
                                </a:ln>
                              </wps:spPr>
                              <wps:txbx>
                                <w:txbxContent>
                                  <w:p>
                                    <w:pPr>
                                      <w:rPr>
                                        <w:rFonts w:hint="default" w:eastAsia="宋体"/>
                                        <w:sz w:val="18"/>
                                        <w:szCs w:val="18"/>
                                        <w:lang w:val="en-US" w:eastAsia="zh-CN"/>
                                      </w:rPr>
                                    </w:pPr>
                                    <w:r>
                                      <w:rPr>
                                        <w:sz w:val="18"/>
                                        <w:szCs w:val="18"/>
                                      </w:rPr>
                                      <w:t>新鲜水</w:t>
                                    </w:r>
                                  </w:p>
                                </w:txbxContent>
                              </wps:txbx>
                              <wps:bodyPr upright="1"/>
                            </wps:wsp>
                            <wps:wsp>
                              <wps:cNvPr id="402" name="曲线连接符 119"/>
                              <wps:cNvCnPr/>
                              <wps:spPr>
                                <a:xfrm rot="5400000" flipH="1">
                                  <a:off x="2179955" y="12382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403" name="文本框 187"/>
                              <wps:cNvSpPr txBox="1"/>
                              <wps:spPr>
                                <a:xfrm>
                                  <a:off x="2029460" y="6032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3.46</w:t>
                                    </w:r>
                                  </w:p>
                                </w:txbxContent>
                              </wps:txbx>
                              <wps:bodyPr upright="1"/>
                            </wps:wsp>
                            <wps:wsp>
                              <wps:cNvPr id="404" name="直接箭头连接符 121"/>
                              <wps:cNvCnPr/>
                              <wps:spPr>
                                <a:xfrm flipV="1">
                                  <a:off x="1282700" y="3402330"/>
                                  <a:ext cx="423545" cy="5080"/>
                                </a:xfrm>
                                <a:prstGeom prst="straightConnector1">
                                  <a:avLst/>
                                </a:prstGeom>
                                <a:ln w="9525" cap="flat" cmpd="sng">
                                  <a:solidFill>
                                    <a:srgbClr val="000000"/>
                                  </a:solidFill>
                                  <a:prstDash val="solid"/>
                                  <a:headEnd type="none" w="med" len="med"/>
                                  <a:tailEnd type="triangle" w="med" len="med"/>
                                </a:ln>
                              </wps:spPr>
                              <wps:bodyPr/>
                            </wps:wsp>
                            <wps:wsp>
                              <wps:cNvPr id="405" name="文本框 17"/>
                              <wps:cNvSpPr txBox="1"/>
                              <wps:spPr>
                                <a:xfrm>
                                  <a:off x="1695450" y="3203575"/>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wps:txbx>
                              <wps:bodyPr upright="1"/>
                            </wps:wsp>
                            <wps:wsp>
                              <wps:cNvPr id="406" name="直接箭头连接符 184"/>
                              <wps:cNvCnPr/>
                              <wps:spPr>
                                <a:xfrm flipV="1">
                                  <a:off x="2981325" y="3902075"/>
                                  <a:ext cx="554355" cy="635"/>
                                </a:xfrm>
                                <a:prstGeom prst="straightConnector1">
                                  <a:avLst/>
                                </a:prstGeom>
                                <a:ln w="9525" cap="flat" cmpd="sng">
                                  <a:solidFill>
                                    <a:srgbClr val="000000"/>
                                  </a:solidFill>
                                  <a:prstDash val="solid"/>
                                  <a:headEnd type="none" w="med" len="med"/>
                                  <a:tailEnd type="triangle" w="med" len="med"/>
                                </a:ln>
                              </wps:spPr>
                              <wps:bodyPr/>
                            </wps:wsp>
                            <wps:wsp>
                              <wps:cNvPr id="407" name="文本框 24"/>
                              <wps:cNvSpPr txBox="1"/>
                              <wps:spPr>
                                <a:xfrm>
                                  <a:off x="2989580" y="368808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1.60</w:t>
                                    </w:r>
                                  </w:p>
                                </w:txbxContent>
                              </wps:txbx>
                              <wps:bodyPr upright="1"/>
                            </wps:wsp>
                            <wps:wsp>
                              <wps:cNvPr id="408" name="文本框 7"/>
                              <wps:cNvSpPr txBox="1"/>
                              <wps:spPr>
                                <a:xfrm>
                                  <a:off x="3529330" y="3259455"/>
                                  <a:ext cx="658495"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wps:txbx>
                              <wps:bodyPr upright="1"/>
                            </wps:wsp>
                            <wps:wsp>
                              <wps:cNvPr id="409" name="文本框 193"/>
                              <wps:cNvSpPr txBox="1"/>
                              <wps:spPr>
                                <a:xfrm>
                                  <a:off x="1298575" y="83820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s:wsp>
                              <wps:cNvPr id="410" name="直接箭头连接符 180"/>
                              <wps:cNvCnPr/>
                              <wps:spPr>
                                <a:xfrm flipV="1">
                                  <a:off x="1259840" y="1021080"/>
                                  <a:ext cx="654685" cy="1905"/>
                                </a:xfrm>
                                <a:prstGeom prst="straightConnector1">
                                  <a:avLst/>
                                </a:prstGeom>
                                <a:ln w="9525" cap="flat" cmpd="sng">
                                  <a:solidFill>
                                    <a:srgbClr val="000000"/>
                                  </a:solidFill>
                                  <a:prstDash val="solid"/>
                                  <a:headEnd type="none" w="med" len="med"/>
                                  <a:tailEnd type="triangle" w="med" len="med"/>
                                </a:ln>
                              </wps:spPr>
                              <wps:bodyPr/>
                            </wps:wsp>
                            <wps:wsp>
                              <wps:cNvPr id="411" name="文本框 177"/>
                              <wps:cNvSpPr txBox="1"/>
                              <wps:spPr>
                                <a:xfrm>
                                  <a:off x="1910080" y="854075"/>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养护用水</w:t>
                                    </w:r>
                                  </w:p>
                                </w:txbxContent>
                              </wps:txbx>
                              <wps:bodyPr upright="1"/>
                            </wps:wsp>
                            <wps:wsp>
                              <wps:cNvPr id="412" name="曲线连接符 278"/>
                              <wps:cNvCnPr/>
                              <wps:spPr>
                                <a:xfrm rot="5400000" flipH="1">
                                  <a:off x="2155825" y="59245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413" name="文本框 193"/>
                              <wps:cNvSpPr txBox="1"/>
                              <wps:spPr>
                                <a:xfrm>
                                  <a:off x="2068830" y="60833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0.50</w:t>
                                    </w:r>
                                  </w:p>
                                </w:txbxContent>
                              </wps:txbx>
                              <wps:bodyPr upright="1"/>
                            </wps:wsp>
                          </wpc:wpc>
                        </a:graphicData>
                      </a:graphic>
                    </wp:anchor>
                  </w:drawing>
                </mc:Choice>
                <mc:Fallback>
                  <w:pict>
                    <v:group id="_x0000_s1026" o:spid="_x0000_s1026" o:spt="203" style="position:absolute;left:0pt;margin-left:-1.35pt;margin-top:0pt;height:335.85pt;width:417.5pt;z-index:251705344;mso-width-relative:page;mso-height-relative:page;" coordsize="5302250,4265295" editas="canvas" o:gfxdata="UEsDBAoAAAAAAIdO4kAAAAAAAAAAAAAAAAAEAAAAZHJzL1BLAwQUAAAACACHTuJAdokRY9gAAAAH&#10;AQAADwAAAGRycy9kb3ducmV2LnhtbE2PQUvDQBSE74L/YXmCF2k3SaEpaV56KIhFhGKqPW+zr0kw&#10;+zbNbpP6711PehxmmPkm39xMJ0YaXGsZIZ5HIIgrq1uuET4Oz7MVCOcVa9VZJoRvcrAp7u9ylWk7&#10;8TuNpa9FKGGXKYTG+z6T0lUNGeXmticO3tkORvkgh1rqQU2h3HQyiaKlNKrlsNConrYNVV/l1SBM&#10;1X48Ht5e5P7puLN82V225ecr4uNDHK1BeLr5vzD84gd0KALTyV5ZO9EhzJI0JBHCoeCuFskCxAlh&#10;mcYpyCKX//mLH1BLAwQUAAAACACHTuJAFli9cUsMAACrdQAADgAAAGRycy9lMm9Eb2MueG1s7V1N&#10;j9vIEb0HyH8QdLeH3c1ukgOPF4i9dg5BssAmudMSpVEgkQIpe8bXBEhuOQVBgA0CJEhy2uQQ7CFI&#10;EOyvsb0/I6+6m2SLIkcjjuEZzdAGbH1QFNn9qvrVq6rWk88uV8vRmyQvFll6NmaPvfEoSSfZdJHO&#10;z8Y/++mLR+F4VGzidBovszQ5G79NivFnT7//vScX69OEZ+fZcprkI5wkLU4v1mfj881mfXpyUkzO&#10;k1VcPM7WSYo3Z1m+ijd4ms9Ppnl8gbOvlifc89TJRZZP13k2SYoCrz43b47tGfPrnDCbzRaT5Hk2&#10;eb1K0o05a54s4w1uqThfrIvxU321s1ky2fxkNiuSzWh5NsadbvS/+BI8fkX/njx9Ep/O83h9vpjY&#10;S4ivcwmNe1rFixRfWp3qebyJR6/zxc6pVotJnhXZbPN4kq1OzI3oEcFdMK8xNi/z7PVa38v89GK+&#10;rgYdE9UY9d6nnfz4zRf5aDE9GwuJMUnjFab8w+/+++7fvxrRKxifi/X8FIe9zNdfrr/I7Qtz84xu&#10;+XKWr+h/3MzoUo/s22pkk8vNaIIXpfA4py+Y4D2fK8kjacZ+co4J2vnc5PzzPZ88Kb/4hK6vupyL&#10;NVBZ1ENV3GyovjyP14megYLGoBoqVg7V+9//5v0fv37/51+PWBCY0dJH0lCNNpc/yHDzrHy9wIst&#10;I8YizpkvxyOMjQiVF1pYloMXKCYU3qax4yGLfP1+NQDx6TovNi+TbDWiB2fjHKjXYIzf/KjYYMJw&#10;aHkIfX2RLRfTF4vlUj/J56+eLfPRmxgW8kL/ocvFR7YOW6aji7NxJDldRwyzn8Hc8HC1BnSKdK6/&#10;b+sThXtiT/9pOzFd2PO4ODcXoM9Ah8Wnq8UmyfWj8ySefp5OR5u3a4AzhVca08Wskul4tEzgxOiR&#10;PnITL5bXORJ3t0xxk4QWMyn0aHP56hKnoYevsulbTODrdb6Yn2NI9RTqwwEuc8gnQBkvUfbhq2/e&#10;//ZvH/75j3d//ea7b/9Ej7/+OxAX0m3T9QKbz1JrnOUtGQMZzZaL9c/pDmhQrY0yHkiCGSFOSsVV&#10;A3FK+iq0iFNCW2o33IpNHtMoPcvSFMjLcvNVHeD79EDqC59NvojT+bIDbO0QMrjBpHxyrIgSK65H&#10;ihx8HOKRhGBR6ZEYXI4vGgAJQh+OqnRJngoGl/QwXJJfwqzDJZm164YuifmeDKMG5FyfxCJvcEot&#10;K+Bdc0pYQgyjdJxSWNEhLFqHOCXQpCggHoRFi0UASGApZMWTtpwSE/swMvCkfYyqHU93jiepEmZd&#10;Tok762BfnsS9KIrA0jXRLCHnOqWBKLUuge0Yuj2iFOwDi98TLDwK4ZUMqRbCV74Jn+PTEixS+kIO&#10;rPqYWDW0MCuJtEdgCJL2RmDbcZdgWLZM3BWGXoPjmDcpzhdCRoE5OwyolFjKKN4G+vc18uoO8e+a&#10;M4n24UPtx0drhK44F0AHAQUPlOANpCgpfGZ9ycCG2/WgOwYWipd32XBv0VDwSCFGIoQIEfpYWLaY&#10;iQyFLEVDCLnSAKjbl+wjw2lGiqH+CiPhMBnCk5Fzq95qH/C7RhdVm3gbulLaQVEJD7T96XlAiBI0&#10;1VtfhKxUvoUfhfuc+gOaiErfdMPDvpoVi4T0Lf1i3A+Cq8PDQbN6KDK6qqTRjvDQKE1Xa1YOiYPB&#10;+4ryIKRDtCpVXPpE8ojHMSXZHm30vrK4o9LPVSVsfvfLP7z731+cLEvkClZd6kGeIUv0SPomz9VK&#10;6ZAC9RTSnoSbEP4JENpasZmIIKMb1PjMQwRA73ev2K+Q+65yLqJO+BFU51NLNeLpL7DczVZLZLWR&#10;4hs9Ykrgr6alOLVO0ugvKUML+vSnz9HcPNl3XGgDCnaoYOSqVIdQECE8kyAGsAChCHHBFrBkGEKM&#10;MMgaqKCbx4cdtMyDoOGzy8Eh8wDFmQtKm5LfR3JW7qRVvRBzZSdioIJOQYWqVDmHCkauEnfIRGCF&#10;9lhJBVEvAdmtYRERYzRRWmkZJsKdiErxcidCD18Pi+CKhQxpGG0RMAekbbYnQiFGpSB2mIjS4ZQl&#10;RqqSltyJcOWkQywC+pFCyYeZiChgeLI9ERK5DdQV6YlAwn/InSXtmlJ8er9qjIhxXqlwR65A1cF+&#10;O4IjzkBpm2TEj1AJWAINfJlg2M1xh9io0DWD5HtvLWUWtAlmUV/BDBEz3EvpikKGmuBtV8RQKBqV&#10;itnt1TsSqI9M2QwqQa1L6XDFtf3GLEJPQdzUq0arMQvJgnL5HtLfx5D+DioxrKYV1gJ78DsKO3VZ&#10;N0U8qNgSTX7nywB5iIHfQZ2xw1vyu6ASnNyJcKWmQ/gdoh2UQ1mnqjy5s+xKrLplxPMx+F3lGUu1&#10;6GjTQaTUWi3mq399+M+3tfLHPVcJ6HCXI638bQl/P4QxuNXW6OzggpK1ZCXKD/2mLsCUB23QWInP&#10;GGUxrmRFk9f5m2R6sPYnEX/pBeC2hb8p6v3Nmv8garODFpWJezcQNyANWzS1+1yoyxZN3PcUssBX&#10;ounhJBzRoVOaetW2w02VaI/FTwR+RHG0NmsUJEP63yayw+I37+ifQuNKy0T0FTcQT0ZUSkUTwRUq&#10;75oxJ0QoPyyFVw5SO7QrPBB1oxLR2gMi7jXVDYr6knT67DLVTZGQzcZ4UDbx6a4e22tlGJ0Jz+sK&#10;varBSvmabxEkAxRzgZvBCde1oKgklkQJdI6YB8Z1DDrIdkMfxqOlTe/WdBDKKDSzdtzrq4OgqSpE&#10;G57xWqgb9sxCVEMEerlXreNSAiTDOm46ldFC0jIRrrZxSOzke4xRO7JZPkDVTT2IMxFcgEdZbVxx&#10;25nUbawPh1CFleDkBLGm3qUHoUJXqops/lSoAJFQw2nKQEA9tGrCUNPopO3CNlmH9VUTlAhImdcG&#10;4Slu49HaIHzfNDoMWbumqhPWqk5TTGBueUd/MQHtA4KTpAZmIfyQwyK2mQWTcFbWW8FaqGPuyvBv&#10;EBOOqnSI/KObsHPkKuYGUIQwIpzFpuSyjFLKmssaImE9tDmQnrhctr2CLUQpUblSIuJFpqaBPSIp&#10;JpmPXifTNN69Ti4XKEGla3zAWwXc8hYTYS1N7firZmgEL7KDkuuInzLQ/ogiIWx0YmlsvZgM/mpf&#10;F26z5uC4/FWtue0gzA2d+q+IwvcVdV3Qisg8L1LNWHtA2P1GWCUmtos8zVWxzY+1b5KjwoBUQ2Ja&#10;EbZBMQF47bl88LCyrlZvp3MlzxpKWQy/oDXk1iQc1FhvsafmlkroFbHwsCpfC1iIsViZz/dovy4D&#10;EejKnt0xrYYIlTySa6JIaSiQOIYCiaglkkZzSI2KQ6QltP5RQ4iJpCMpoyZhVoLpApshkm5G0ij+&#10;3tH4TChr45ZD5sFXKGUqFQ00U6M+fDtwkQxV4FZZ+hgJop3yiD075znHDxvipV1pQwo9mwK8WZR7&#10;YAJ9ASKwQgo0Xe43bXNI33bOQ8W4atmXueHiIbbJFApibD2DwFaXiBa3bRPiPKuaBD6GcXZvUzns&#10;f2nXOUPQblmcQLHSjrlzl6AdBjOPtuSxuilUU1NkVVM19PQCXFa9GnqC6uSCVm+abpf3pkRgxORq&#10;dVSFVZfoM0DnzEMQVjXFYEd7N8F5MNk25Clb7KEnM0WFaEglh6TKcVQxgfxszYLERhVVqm2wBtca&#10;qhDyfUPQApV3ZqO/oMVRVI9gQU8O0tFhk5gMetZ91rOgKeyaOQv70ivu8YgKjsnSlSeaWBq2Ceog&#10;uT4KdK+Uihh30+td1t4uLKLwx6oCICLcJsqcJXAQFrHR+zGlOXRZSpMj3SAkiiAsG5tF566QzW7d&#10;ISR6mD8JgGr+PU4JBSi1VHmIU8LupYxWB5PtQDtKE3PD7qVH55Pq1Gvd7uDi45D4eWt3W4XgYCd+&#10;HuK29m4HSA2l0dZyWV86J/DLOXoPGUpKckll5NuBm5IhqvOMjIGOQHnTquFBLGuvQr9ju1r6XotY&#10;hi0RndXgEGsHwQiJddBqECICbYo0+JGiYSejtp+GwsZtpbG3VyPQvkT9VmhU20WhTWIxj7MdD+xu&#10;Rj/sCdze4dRuzLdVj4AS9xIt9dJwkx8SQ7qZNGyyWlRwNync8ENiD/KHxHyUnpeJlIZkie2Kr+GN&#10;rlHlyaQknZKQhyqHHVYySJb3WrJkbZJlb/KBpstQt+sCTJZobOUmjpF8oHNU/4an3uzK/t4o/Uio&#10;+xyP3d9Yff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vA4AAFtDb250ZW50X1R5cGVzXS54bWxQSwECFAAKAAAAAACHTuJAAAAAAAAAAAAAAAAA&#10;BgAAAAAAAAAAABAAAACeDQAAX3JlbHMvUEsBAhQAFAAAAAgAh07iQIoUZjzRAAAAlAEAAAsAAAAA&#10;AAAAAQAgAAAAwg0AAF9yZWxzLy5yZWxzUEsBAhQACgAAAAAAh07iQAAAAAAAAAAAAAAAAAQAAAAA&#10;AAAAAAAQAAAAAAAAAGRycy9QSwECFAAUAAAACACHTuJAdokRY9gAAAAHAQAADwAAAAAAAAABACAA&#10;AAAiAAAAZHJzL2Rvd25yZXYueG1sUEsBAhQAFAAAAAgAh07iQBZYvXFLDAAAq3UAAA4AAAAAAAAA&#10;AQAgAAAAJwEAAGRycy9lMm9Eb2MueG1sUEsFBgAAAAAGAAYAWQEAAOQPAAAAAA==&#10;">
                      <o:lock v:ext="edit" aspectratio="f"/>
                      <v:shape id="_x0000_s1026" o:spid="_x0000_s1026" style="position:absolute;left:0;top:0;height:4265295;width:5302250;" filled="f" stroked="f" coordsize="21600,21600" o:gfxdata="UEsDBAoAAAAAAIdO4kAAAAAAAAAAAAAAAAAEAAAAZHJzL1BLAwQUAAAACACHTuJAdokRY9gAAAAH&#10;AQAADwAAAGRycy9kb3ducmV2LnhtbE2PQUvDQBSE74L/YXmCF2k3SaEpaV56KIhFhGKqPW+zr0kw&#10;+zbNbpP6711PehxmmPkm39xMJ0YaXGsZIZ5HIIgrq1uuET4Oz7MVCOcVa9VZJoRvcrAp7u9ylWk7&#10;8TuNpa9FKGGXKYTG+z6T0lUNGeXmticO3tkORvkgh1rqQU2h3HQyiaKlNKrlsNConrYNVV/l1SBM&#10;1X48Ht5e5P7puLN82V225ecr4uNDHK1BeLr5vzD84gd0KALTyV5ZO9EhzJI0JBHCoeCuFskCxAlh&#10;mcYpyCKX//mLH1BLAwQUAAAACACHTuJAp6mJJ/oLAAAkdQAADgAAAGRycy9lMm9Eb2MueG1s7V1N&#10;j9vIEb0HyH8QdPcOu5vdbAoeLxA7Tg5BssAmuXMkakaBRAqkPDO+5pDccgwCbBAgQZLTJodgTwGC&#10;/TVr78/Iq25+NClqNOIYnpFFG7CpIYci2a+rXr2qaj7//Ha1HF3HWb5Ik/Mx+8wbj+Jkms4WyeX5&#10;+Fe/fP1Mj0f5Jkpm0TJN4vPx2zgff/7ihz94frOexDy9SpezOBvhJEk+uVmfj682m/Xk7CyfXsWr&#10;KP8sXccJds7TbBVt8DG7PJtl0Q3Ovlqecc9TZzdpNltn6TTOc/z0ld05Ls6Y3eeE6Xy+mMav0umb&#10;VZxs7FmzeBltcEv51WKdj1+Yq53P4+nmF/N5Hm9Gy/Mx7nRj/sWXYPuC/j178TyaXGbR+moxLS4h&#10;us8ltO5pFS0SfGl1qlfRJhq9yRZbp1otplmap/PNZ9N0dWZvxDwR3AXzWs/mZZRcR/ZmpnjW5QVi&#10;6wOe9+KSrjtJXy+WSzyNM5x9Qj+j/28w2jHtXibNg+xPzLHFMTdrwCFfV8DIH3aJX15F69gMYz6Z&#10;/vz6i2y0mJ2PhWTjURKtAMt3f/z9uz9//e6vvxuxIKBhpAvAkV+ucezm9kfpLcBd/jzHD+kGbufZ&#10;iv7Hcx/R/pBz5svx6C1OrZWnCzzEt5vRFPsDxYTC7in2c81C3+w/q8+zzvLNT+J0NaKN83EGuBkU&#10;RNc/yzf0MKNJeQh9bZ4uFzN6zuZDdnnxcpmNriNA87X5Q5eLX2kctkxGN+fjUHK6jgjzbQ6cY3O1&#10;xvPIk0vzfY3fyN0Te+ZP14npwl5F+ZW9AHMGOiyarBabODNbV3E0+3EyG23ervHEE5iDMV3MKp6N&#10;R8sY1oO2zJGbaLG8z5G4O4ISgJNP7KDQ1ub24hanoc2LdPYWA/hmnS0ur/BIzRCawwEue8hHQBkv&#10;Ufb+q2/e/eEf7//9r+/+/s333/6Ftr/+JxCn6bbpeoG4l8kX9LjqW7L4GM2Xi/Wv6Q5cxPFAEswI&#10;cVIqrlqIU9JXukCcEpK+ZTfc8k0W0VN6mSYJkJdm9qt2gO/jA6kvfDbZIkoulzvA1g0hixt6XDQO&#10;HxMrosSKa5FCBx+HWCQhWFhaJAaT44sWQALtw1CVJslTwWCSTsMk+SXMdpgk67seaJKY70kdtiDn&#10;2iQWeoNR6vCAT80owYVs0SRd0aHDaVIYEA+C02IhABIYDESTiic1jBIT+zAy8KR9jKobT0+OJ6kS&#10;ZruMEnf8YF+exL0wDMHS4dxryLlGaSBKnS6wG0OPR5SCfWDxe4KFhxpWyZJqIXzly5YHk9IXcmDV&#10;x8SqIUJZB7bLshh7cDfdacZdgsFt2bhLa6+FELuT4nwhZBggBDvJyGt3iP/UjEm4Dx+qpzFRnAug&#10;g4CCDSV4CylKCp8VtmRgw9160BMDC8XL22y4t2goeKgQIxFChNA+HEuDmUgtZCkaCulJCyA8klJ8&#10;LBXBe4qGlTJL0hk5eiY1LBkZt2pX9wN/anRRdYm32pXSDpFKGA/M/DPjACU3aKu3vtAMTMCot8IP&#10;9T6jvi8qqZ728Q9EpW86mpXuq1mxUEi/oF+M+0Fwd3g4aFanIqOrShrdQeKs0nRvEocJ7yvKg5AO&#10;0alUcekTySMex5RkxnXvtryDfl6nYB4tLFSVsPn9b//03f/+5mRZQlew2qUeZCmyRM+kb/NcnUkX&#10;4XFPhRY3GvYJEGp4bCZCyOgWNT7zEAHczf4vkHSuci6iTviRS76cFVQjmv0G7m6+WiKdjBTf6BlT&#10;An8NLQUkTZLGJHdKOkC//fFzNA9P9h1VtoaI2RYVDF2V6hAKIoRnE8SwN4BQiLigASypNcSIgoEM&#10;VNDJ42MedIyDoMdXuINDxgGKMxeUNiW7j+Ss3EqrehpjNVBB2Kri8ZYFFapS5RwqGLpK3CEDAQ/t&#10;sZIKol4CsltrRoSMlfntgZO7lS2qUrzcgTCPr8eM4IpphjSMmRGYDkjbNAdCIUalINZIXkNw5Jqm&#10;SlpyB8KVkw6ZEdCPFEo+7ECEAcOH5kBI5DZQV2QGAgn/IXcWd2tK0eTTqjEixnmnwh26AtUO9uso&#10;3G5wxBkobZuM+KHHoUVZoIEvEwyH2KhZyNatoz1abBR0CWZhX8EMETPMS2mKNEMxbtMUMS69sFTM&#10;Hq/e8QiVzaAS1HYpHa64tn8yC+0piJvGa3ROZhTCBqX7HtLfx5D+DioxrKYVxQzswe8o7MRstbQC&#10;FVuize98GSAPMfC77YgnqAQndyBcqekQfodoB+VQxUAoT265XQmvW0Y8H4LffTpZCFJqCy3mq/+8&#10;/++3tfLHPVcJ2GEuR0b5awh/P0X4b+S4or4fLRVcULLW6MG+9tu6AFMetEE7S3zGKItxJyuavsmu&#10;49nB2p9E/GUcwGMLfzPU+1uffxK12UGHysS9B4gbkIYLNHXbXKjLBZq47ymIjXei6XQSjujQKad6&#10;1bbDbZVoD+cnAj+kONpMaxQkQ/pvEtnB+V3u6J9C40rHQPQVNxBPhlRKRQPBFSrv2jEnRChfl8Ir&#10;B6kd2hVORN2oRLTugIh7bXWDor44mb28TUynH2SzMTbKJj7T1VP0Wm23WjkyCOPKN3yLIBmgmAvc&#10;DEa4LhxGJbEkSmByxDywpmPQQZ60DkIZhXbWjnt9dRA0VWm04VmrhbphzzqiGiLQy73Kj0sJkAx+&#10;3LbfooWkYyBcbeOQ2Mn3GONFXh4JCy5sPYgzEFyARxWSpeJFZ9LuyXo6hEpXgpMTxNp6lx6ECqV0&#10;Kizyp0IFiIRaRlMGAuphoSYMiWwnW6S7ZB3WV01QIiBl3vApT/EiHq0nhO/bRocha9fOY+ta1WmL&#10;Ccwt7+gvJqB9QHCS1MAshK85ZkSTWTAJY1VYK8wW6pi7M/wbxISjKh0i++gm7By5irkBFCGMCGe+&#10;KbksU2DDhstaIlFYaHsgfcid5Sm6K9g0SolKT4mIF5maFvaIpNhkPnqdbNP4bj+5XKAEla7xhJcK&#10;eOQlJnQtTW3Zq3ZoBCuyhZL7iJ8yMPaIIiEsdFLQ2NqZDPZqXxduu+bguOxVrbltIcwNnfp7ROH7&#10;iroujA7neaFqx9oDwj5thFViYrfI0/aKXXase5EcpQNSDYlphVgGxQbgteXywcPKulqznM6dPGso&#10;87f8gnzIo5WyoMa6wZ7aSyqhV6SAR6HydYDFkfl8j9brshCBruyh0a5JiKjkkUwTRUpDgcQxFEiE&#10;HZE0mkNqVBwiLaH1jxpCbCQdShm2CbMSzBTYDJF0O5JG8feWxmdD2SJuOWQcfIVSplLRQDM16sOb&#10;81QyFB8XytKHSBBtlUfsWTnPOX5YEC/ZlTak0LMtwFun3AMT6AsQQSGkQNPlfntuDunbneNQMa5a&#10;9mVuuHjI3GQKBTFFPYPAUpeIFptzE+I8q5oEPsTk3L1M5bD+ZeHnLEF7ZHECxUpb0527BO0wmHm0&#10;JE+hm0I1tUVWDptHlrakakNPkNMTZNSbttnlvSkRGDGZWhNVwesSfQbonHEIdFVTDHa0dxGck8m2&#10;IU/ZMR96MlNUiGoqOSRVjqOKCeSnMQoSC1VUqbahMatOtfleFUK+awlaoPLOaPQXtDiK6hEsmMFB&#10;Olq3icmgZ33KehY0he1pznRfesU9HlLBMc105Yk2loZlgnaQXB8FundKRYy76fVds71bWEThT6EK&#10;gIjwIlHmuMBBWMRC78eU5jBlKW2O9ICQKISwbOcsOneFbHfrDiHRab4SANX8e4wSClBqqfIQo4TV&#10;Sxl5B5vtQDtKG3PD6qVHZ5Pq1Gvd7uDi45D4ubG6rUJwsBU/D3Fbd7cDpIZy0tZyWV86JyQPzRoy&#10;lJTkksrIm4GbkhrVeTbjhI5A+dCq4UEsQwHT039ZjO91iGVYEtHxBofMdhAMTayDvIFGBNoWafCS&#10;omElo65XQ2HhtnKyd1cj0LpE/Tw0qu1CXSSxmMfZlgV2F6Mf1gTu7nDqnsyPVY+AEvcSLbVreMiL&#10;xJBuJg2bZi0quNsUbniR2Em+SMxH6XmZSGlJlliu+B7W6B5VnkxK0ikJeahy2GIlg2T5SUuWrEuy&#10;7E0+0HSpTbsuwFQQjUZu4hjJBzpHzbszzWJXxYs+6e2c7mdsuy83ff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w4AAFtDb250ZW50X1R5cGVz&#10;XS54bWxQSwECFAAKAAAAAACHTuJAAAAAAAAAAAAAAAAABgAAAAAAAAAAABAAAABNDQAAX3JlbHMv&#10;UEsBAhQAFAAAAAgAh07iQIoUZjzRAAAAlAEAAAsAAAAAAAAAAQAgAAAAcQ0AAF9yZWxzLy5yZWxz&#10;UEsBAhQACgAAAAAAh07iQAAAAAAAAAAAAAAAAAQAAAAAAAAAAAAQAAAAAAAAAGRycy9QSwECFAAU&#10;AAAACACHTuJAdokRY9gAAAAHAQAADwAAAAAAAAABACAAAAAiAAAAZHJzL2Rvd25yZXYueG1sUEsB&#10;AhQAFAAAAAgAh07iQKepiSf6CwAAJHUAAA4AAAAAAAAAAQAgAAAAJwEAAGRycy9lMm9Eb2MueG1s&#10;UEsFBgAAAAAGAAYAWQEAAJMPAAAAAA==&#10;">
                        <v:fill on="f" focussize="0,0"/>
                        <v:stroke on="f"/>
                        <v:imagedata o:title=""/>
                        <o:lock v:ext="edit" aspectratio="t"/>
                      </v:shape>
                      <v:shape id="文本框 177" o:spid="_x0000_s1026" o:spt="202" type="#_x0000_t202" style="position:absolute;left:1922145;top:386080;height:281940;width:761365;"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AZG+b2GAIAAEQEAAAOAAAAZHJzL2Uyb0RvYy54bWytU0uS&#10;0zAQ3VPFHVTaE39m8nPFmSoIYUMBVQMHUCTZVpV+JSmxcwG4ASs27DlXzjEtOfOFRRZ4YbfU7af3&#10;XrdWN4OS6MCdF0bXuJjkGHFNDRO6rfG3r9s3C4x8IJoRaTSv8ZF7fLN+/WrV24qXpjOScYcARPuq&#10;tzXuQrBVlnnacUX8xFiuIdkYp0iApWsz5kgP6EpmZZ7Pst44Zp2h3HvY3YxJfEZ0lwCaphGUbwzd&#10;K67DiOq4JAEk+U5Yj9eJbdNwGj43jecByRqD0pDecAjEu/jO1itStY7YTtAzBXIJhReaFBEaDn2A&#10;2pBA0N6Jv6CUoM5404QJNSobhSRHQEWRv/DmtiOWJy1gtbcPpvv/B0s/Hb44JFiNr6YFRpooaPnp&#10;54/Trz+n399RMZ9Hi3rrK6i8tVAbhrdmgMG53/ewGZUPjVPxC5pQzC/LsrieYnQE6MUsX5y95kNA&#10;FPLzWXE1gzSFfLkoltcpnz3iWOfDB24UikGNHbQyOUwOH30ATlB6XxKP9UYKthVSpoVrd++kQwcC&#10;bd+mJ9KFX56VSY36Gi+nZeRBYJYbmCEIlQU/vG7Tec/+8E+B8/T8CzgS2xDfjQQSQiwjlRKBuxR1&#10;nLD3mqFwtOC4hquGIxnFGUaSw82MUaoMRMhLKkGd1CAyNmtsSozCsBsAJoY7w47QwL11ou3A0tTC&#10;VA7Dldw5X4Q4vU/XCfTx8q/v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ZjvfXAAAABwEAAA8A&#10;AAAAAAAAAQAgAAAAIgAAAGRycy9kb3ducmV2LnhtbFBLAQIUABQAAAAIAIdO4kAZG+b2GAIAAEQE&#10;AAAOAAAAAAAAAAEAIAAAACY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喷淋用水</w:t>
                              </w:r>
                            </w:p>
                          </w:txbxContent>
                        </v:textbox>
                      </v:shape>
                      <v:shape id="直接箭头连接符 178" o:spid="_x0000_s1026" o:spt="32" type="#_x0000_t32" style="position:absolute;left:1275080;top:556260;flip:y;height:635;width:65468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D+H2qhGwIAAAoEAAAOAAAAZHJzL2Uyb0RvYy54bWytU82O&#10;0zAQviPxDpbvNG2WdEvUdA8tywVBJX7uruMklvwnj7dpX4IXQOIEnIDT3nkaWB6DsRN2YRHSHsgh&#10;mvHMfDPf5/Hy7KAV2QsP0pqKziZTSoThtpamreirl+cPFpRAYKZmyhpR0aMAera6f2/Zu1LktrOq&#10;Fp4giIGydxXtQnBllgHvhGYwsU4YDDbWaxbQ9W1We9YjulZZPp3Os9762nnLBQCeboYgHRH9XQBt&#10;00guNpZfaGHCgOqFYgEpQScd0FWatmkED8+bBkQgqqLINKQ/NkF7F//ZasnK1jPXST6OwO4ywi1O&#10;mkmDTa+hNiwwcuHlX1Bacm/BNmHCrc4GIkkRZDGb3tLmRcecSFxQanDXosP/g+XP9ltPZF3RkyKn&#10;xDCNV3719vL7mw9XXz5/e3/54+u7aH/6SGaniyhX76DEqrXZ+tEDt/WR+6HxmjRKute4V0kN5EcO&#10;6OSnxXSBkh8rWhTzfD7qLg6BcIzPi4fzRUEJx/j8pIhdsgEuwjoP4YmwmkSjohA8k20X1tYYvF7r&#10;h1Zs/xTCUPirIBYrQ/qKPiryCM9wXRtcEzS1Q8pg2jQmWCXrc6lUrADf7tbKkz2LK5O+caA/0mKT&#10;DYNuyEuhmMbKTrD6salJODqU0uAbonEELWpKlMAnF62UGZhUN5nBS2Za9Y9s1EMZlCWqP+gdrZ2t&#10;j+ka0jmuSBJuXOe4g7/7qfrmC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vIkTHXAAAABwEA&#10;AA8AAAAAAAAAAQAgAAAAIgAAAGRycy9kb3ducmV2LnhtbFBLAQIUABQAAAAIAIdO4kD+H2qhGwIA&#10;AAoEAAAOAAAAAAAAAAEAIAAAACYBAABkcnMvZTJvRG9jLnhtbFBLBQYAAAAABgAGAFkBAACzBQAA&#10;AAA=&#10;">
                        <v:fill on="f" focussize="0,0"/>
                        <v:stroke color="#000000" joinstyle="round" endarrow="block"/>
                        <v:imagedata o:title=""/>
                        <o:lock v:ext="edit" aspectratio="f"/>
                      </v:shape>
                      <v:shape id="文本框 179" o:spid="_x0000_s1026" o:spt="202" type="#_x0000_t202" style="position:absolute;left:3319145;top:1281430;height:280670;width:78486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CLZs72GQIAAEUEAAAOAAAAZHJzL2Uyb0RvYy54bWytU0uu&#10;0zAUnSOxB8tzmqT/Rk2fBKVMECA9WIBrO4kl/2S7TboB2AEjJsxZV9fxrp2+Lww6IAPn2j4+vufc&#10;6/VNryQ6cueF0RUuRjlGXFPDhG4q/O3r7s0SIx+IZkQazSt84h7fbF6/Wne25GPTGsm4Q0CifdnZ&#10;Crch2DLLPG25In5kLNewWRunSICpazLmSAfsSmbjPJ9nnXHMOkO597C6HTbxhdFdQ2jqWlC+NfSg&#10;uA4Dq+OSBJDkW2E93qRs65rT8LmuPQ9IVhiUhjTCJRDv45ht1qRsHLGtoJcUyDUpvNCkiNBw6QPV&#10;lgSCDk78RaUEdcabOoyoUdkgJDkCKor8hTe3LbE8aQGrvX0w3f8/Wvrp+MUhwSo8mU0w0kRByc8/&#10;f5x//Tn//o6KxSpa1FlfAvLWAjb0b00PjXO/7mExKu9rp+IfNCHYn0yKVTGdYXQC7HhZTCcXs3kf&#10;EAXAYjldzqEMFADjZT5fpP3skcg6Hz5wo1AMKuyglslicvzoAyQF0HtIvNcbKdhOSJkmrtm/kw4d&#10;CdR9l76YLxx5BpMadRVezcaQJyXQzDU0EYTKgiFeN+m+Zyf8U+I8ff8ijoltiW+HBBJDhJFSicBd&#10;ilpO2HvNUDhZsFzDW8MxGcUZRpLD04xRQgYi5DVIUCc1iIzVGqoSo9Dve6CJ4d6wE1TwYJ1oWrA0&#10;1TDBobuSO5eXENv36TyRPr7+z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GY731wAAAAcBAAAP&#10;AAAAAAAAAAEAIAAAACIAAABkcnMvZG93bnJldi54bWxQSwECFAAUAAAACACHTuJAi2bO9hkCAABF&#10;BAAADgAAAAAAAAABACAAAAAmAQAAZHJzL2Uyb0RvYy54bWxQSwUGAAAAAAYABgBZAQAAsQ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车辆清洗</w:t>
                              </w:r>
                            </w:p>
                          </w:txbxContent>
                        </v:textbox>
                      </v:shape>
                      <v:shape id="直接箭头连接符 180" o:spid="_x0000_s1026" o:spt="32" type="#_x0000_t32" style="position:absolute;left:1275080;top:1405890;flip:y;height:1905;width:65468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BAGpxcGQIAAAwEAAAOAAAAZHJzL2Uyb0RvYy54bWytU82O&#10;0zAQviPxDpbvNGlpSls13UPLckFQCZa76ziJJf/J423al+AFkDgBJ+C0d55mWR6DsVO2sAhpD+QQ&#10;zdgzn+f7/HlxtteK7IQHaU1Jh4OcEmG4raRpSnrx+vzRlBIIzFRMWSNKehBAz5YPHyw6Nxcj21pV&#10;CU8QxMC8cyVtQ3DzLAPeCs1gYJ0wuFlbr1nA1DdZ5VmH6FplozyfZJ31lfOWCwBcXfeb9Ijo7wNo&#10;61pysbb8UgsTelQvFAtICVrpgC7TtHUteHhZ1yACUSVFpiH98RCMt/GfLRds3njmWsmPI7D7jHCH&#10;k2bS4KG3UGsWGLn08i8oLbm3YOsw4FZnPZGkCLIY5ne0edUyJxIXlBrcrejw/2D5i93GE1mV9HEx&#10;psQwjVd+8+7q+9uPN1+/XH+4+vHtfYw/fyLDaZKrczDHrpXZeBQvZuA2PnLf116TWkn3Bn2V1EB+&#10;ZI/J6EmRYzc5YDzOi+nsKLzYB8KxYFKMJ9OCEh4LZnkRryXrASOw8xCeCatJDEoKwTPZtGFljcEL&#10;tr4/jO2eQ+gbfzXEZmVIV9JZMYr4DA1bo1Ew1A5Jg2nSoGCVrM6lUrEDfLNdKU92LJomfceB/iiL&#10;h6wZtH1d2urt1ApWPTUVCQeHYhp8RTSOoEVFiRL46GKUjBeYVKfK4CUzjfpHNeqhDMpyUjxGW1sd&#10;0kWkdTRJEu5o6OjC3/PUfXrE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yJEx1wAAAAcBAAAP&#10;AAAAAAAAAAEAIAAAACIAAABkcnMvZG93bnJldi54bWxQSwECFAAUAAAACACHTuJAQBqcXBkCAAAM&#10;BAAADgAAAAAAAAABACAAAAAmAQAAZHJzL2Uyb0RvYy54bWxQSwUGAAAAAAYABgBZAQAAsQUAAAAA&#10;">
                        <v:fill on="f" focussize="0,0"/>
                        <v:stroke color="#000000" joinstyle="round" endarrow="block"/>
                        <v:imagedata o:title=""/>
                        <o:lock v:ext="edit" aspectratio="f"/>
                      </v:shape>
                      <v:shape id="文本框 181" o:spid="_x0000_s1026" o:spt="202" type="#_x0000_t202" style="position:absolute;left:1929765;top:1958975;height:281305;width:78486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Cl5yQ1GQIAAEUEAAAOAAAAZHJzL2Uyb0RvYy54bWytU8uu&#10;0zAQ3SPxD5b3NGkvbdOq6ZWglA0CpAsf4DpOYskvedwm/QH4A1Zs2PNd/Q7GTu/7Lrogi2Rsn5yZ&#10;c2a8uu61IgfhQVpT0vEop0QYbitpmpJ+/7Z9U1ACgZmKKWtESY8C6PX69atV55ZiYlurKuEJkhhY&#10;dq6kbQhumWXAW6EZjKwTBg9r6zULuPRNVnnWIbtW2STPZ1lnfeW85QIAdzfDIT0z+ksIbV1LLjaW&#10;77UwYWD1QrGAkqCVDug6VVvXgocvdQ0iEFVSVBrSG5NgvIvvbL1iy8Yz10p+LoFdUsITTZpJg0nv&#10;qDYsMLL38hmVltxbsHUYcauzQUhyBFWM8yfe3LTMiaQFrQZ3Zzr8P1r++fDVE1mV9Go6pcQwjS0/&#10;/fp5+v339OcHGRfjaFHnYInIG4fY0L+zPQ7O7T7gZlTe117HL2oi8XwxWcxnSHmM8bRYzKeD2aIP&#10;hCNgXrwtZtgGjoBJMb7K03l2T+Q8hI/CahKDknrsZbKYHT5BwKIQeguJecEqWW2lUmnhm9175cmB&#10;Yd+36YnZ8ZdHMGVIV9LFdIJ1cobDXOMQYagdGgKmSfke/QEPifP0vEQcC9swaIcCEsOgXssgfBq6&#10;VrDqg6lIODq03OBdo7EYLSpKlMCrGaOEDEyqS5CoThkUGbs1dCVGod/1SBPDna2O2MG987Jp0dLU&#10;wwTH6UrunG9CHN+H60R6f/v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GY731wAAAAcBAAAP&#10;AAAAAAAAAAEAIAAAACIAAABkcnMvZG93bnJldi54bWxQSwECFAAUAAAACACHTuJApeckNRkCAABF&#10;BAAADgAAAAAAAAABACAAAAAmAQAAZHJzL2Uyb0RvYy54bWxQSwUGAAAAAAYABgBZAQAAsQU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生活污水</w:t>
                              </w:r>
                            </w:p>
                          </w:txbxContent>
                        </v:textbox>
                      </v:shape>
                      <v:shape id="直接箭头连接符 182" o:spid="_x0000_s1026" o:spt="32" type="#_x0000_t32" style="position:absolute;left:1275080;top:2099945;flip:y;height:635;width:65468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AeGkmlHwIAAAsEAAAOAAAAZHJzL2Uyb0RvYy54bWytU82O&#10;0zAQviPxDpbvNG12U9qo6R5alguCSvzcp46TWPKfbG/TvgQvgMQJOC2c9s7TwPIYjJ2yC4uQ9kAO&#10;0die+eb7Po8XZ3slyY47L4yu6GQ0poRrZmqh24q+fnX+aEaJD6BrkEbzih64p2fLhw8WvS15bjoj&#10;a+4Igmhf9raiXQi2zDLPOq7Aj4zlGg8b4xQEXLo2qx30iK5klo/H06w3rrbOMO497q6HQ3pEdPcB&#10;NE0jGF8bdqG4DgOq4xICSvKdsJ4uE9um4Sy8aBrPA5EVRaUh/bEJxtv4z5YLKFsHthPsSAHuQ+GO&#10;JgVCY9MbqDUEIBdO/AWlBHPGmyaMmFHZICQ5giom4zvevOzA8qQFrfb2xnT//2DZ893GEVFX9KSY&#10;UqJB4ZVfv7v6/vbj9ZfP3z5c/fj6PsaXn8hklke7eutLrFrpjTuuvN24qH3fOEUaKewbnKvkBuoj&#10;e1zkj4vxDC0/VDQfz+fz02Iwnu8DYZgwLU6ns4IShgnTk3SYDXgR1zofnnKjSAwq6oMD0XZhZbTG&#10;+zVu6AW7Zz4gIyz8VRCLpSZ9RedFHuEB57XBOcFQWdTsdZt4eiNFfS6kjBXetduVdGQHcWbSF9ki&#10;7h9psckafDfkpaNBVMehfqJrEg4WvdT4iGikoHhNieT45mKEgFAGEPI2MzgBupX/yMb2UiOLaP9g&#10;eIy2pj6ke0j7OCOJ53Ge4xD+vk7Vt294+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JEx1wAA&#10;AAcBAAAPAAAAAAAAAAEAIAAAACIAAABkcnMvZG93bnJldi54bWxQSwECFAAUAAAACACHTuJAHhpJ&#10;pR8CAAALBAAADgAAAAAAAAABACAAAAAmAQAAZHJzL2Uyb0RvYy54bWxQSwUGAAAAAAYABgBZAQAA&#10;twUAAAAA&#10;">
                        <v:fill on="f" focussize="0,0"/>
                        <v:stroke color="#000000" joinstyle="round" endarrow="block"/>
                        <v:imagedata o:title=""/>
                        <o:lock v:ext="edit" aspectratio="f"/>
                      </v:shape>
                      <v:shape id="直接箭头连接符 184" o:spid="_x0000_s1026" o:spt="32" type="#_x0000_t32" style="position:absolute;left:2989580;top:3346450;flip:y;height:635;width:55435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DwB9j5HAIAAAsEAAAOAAAAZHJzL2Uyb0RvYy54bWytU0uO&#10;EzEQ3SNxB8t70vl1SFrpzCJh2CCIxGdfcbu7Lfkn25PPJbgAEitgNbCaPaeB4RiU3c0MDEKaBb1o&#10;le1Xr+o9l5dnRyXJnjsvjC7paDCkhGtmKqGbkr5+df5oTokPoCuQRvOSnrinZ6uHD5YHW/CxaY2s&#10;uCNIon1xsCVtQ7BFlnnWcgV+YCzXeFgbpyDg0jVZ5eCA7Epm4+Fwlh2Mq6wzjHuPu5vukPaM7j6E&#10;pq4F4xvDLhTXoWN1XEJASb4V1tNV6rauOQsv6trzQGRJUWlIfyyC8S7+s9USisaBbQXrW4D7tHBH&#10;kwKhsegN1QYCkAsn/qJSgjnjTR0GzKisE5IcQRWj4R1vXrZgedKCVnt7Y7r/f7Ts+X7riKhKOskf&#10;U6JB4ZVfv7v6/vbj9ZfP3z5c/fj6PsaXn8hoPo12HawvMGutt65febt1UfuxdorUUtg3OFfJDdRH&#10;jiUdL+aLfI6Wn7DMZDqb5r3x/BgIQ0CeTyd5TglDwGySxzJZxxd5rfPhKTeKxKCkPjgQTRvWRmu8&#10;X+O6WrB/5kOX+CshJktNDiVd5ONIDzivNc4JhsqiZq+b1Kc3UlTnQsqY4V2zW0tH9hBnJn19Q3/A&#10;YpEN+LbDpaMIg6LlUD3RFQkni15qfEQ0tqB4RYnk+OZilJABhLxFBidAN/IfaPRDarQl2t8ZHqOd&#10;qU7pHtI+zkgyrp/nOIS/r1P27Rte/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yJEx1wAAAAcB&#10;AAAPAAAAAAAAAAEAIAAAACIAAABkcnMvZG93bnJldi54bWxQSwECFAAUAAAACACHTuJA8AfY+RwC&#10;AAALBAAADgAAAAAAAAABACAAAAAmAQAAZHJzL2Uyb0RvYy54bWxQSwUGAAAAAAYABgBZAQAAtAUA&#10;AAAA&#10;">
                        <v:fill on="f" focussize="0,0"/>
                        <v:stroke color="#000000" joinstyle="round" endarrow="block"/>
                        <v:imagedata o:title=""/>
                        <o:lock v:ext="edit" aspectratio="f"/>
                      </v:shape>
                      <v:shape id="直接箭头连接符 185" o:spid="_x0000_s1026" o:spt="32" type="#_x0000_t32" style="position:absolute;left:1273175;top:558800;height:3359785;width:3175;" filled="f" stroked="t" coordsize="21600,21600" o:gfxdata="UEsDBAoAAAAAAIdO4kAAAAAAAAAAAAAAAAAEAAAAZHJzL1BLAwQUAAAACACHTuJAfA2wVdYAAAAH&#10;AQAADwAAAGRycy9kb3ducmV2LnhtbE2PwU7DMBBE70j8g7VIXFDrJBVNCdlUCIkDR9pKXN14SQLx&#10;OoqdpvTrWU5wHM1o5k25PbtenWgMnWeEdJmAIq697bhBOOxfFhtQIRq2pvdMCN8UYFtdX5WmsH7m&#10;NzrtYqOkhENhENoYh0LrULfkTFj6gVi8Dz86E0WOjbajmaXc9TpLkrV2pmNZaM1Azy3VX7vJIVCY&#10;7tPk6cE1h9fLfPeeXT7nYY94e5Mmj6AineNfGH7xBR0qYTr6iW1QPcIiyyWJIIfE3ayyFagjwjpP&#10;c9BVqf/zVz9QSwMEFAAAAAgAh07iQFUPWq4OAgAA/gMAAA4AAABkcnMvZTJvRG9jLnhtbK1TzY7T&#10;MBC+I/EOlu80/VFoN2q6h5blgmAl4AFc20ks+U8eb9O+BC+AxAk4wZ72ztPA8hiMnbILy6UHckjG&#10;Gc833/d5vDzfG012MoBytqaT0ZgSabkTyrY1ffvm4smCEojMCqadlTU9SKDnq8ePlr2v5NR1TgsZ&#10;CIJYqHpf0y5GXxUF8E4aBiPnpcVk44JhEZehLURgPaIbXUzH46dF74LwwXEJgH83Q5IeEcMpgK5p&#10;FJcbx6+MtHFADVKziJKgUx7oKrNtGsnjq6YBGYmuKSqN+Y1NMN6md7FasqoNzHeKHymwUyg80GSY&#10;stj0DmrDIiNXQf0DZRQPDlwTR9yZYhCSHUEVk/EDb153zMusBa0Gf2c6/D9Y/nJ3GYgSNZ2VePCW&#10;GTzy2/c3P959ur3++v3jzc9vH1L85TOZLMpkV++hwqq1vQzHFfjLkLTvm2DSF1WRPY7WdD6bzEtK&#10;DjUty8VifHRb7iPhmB+SHLOzWXk2H9CLexgfID6XzpAU1BRiYKrt4tpZi8fqwiQbznYvICIRLPxd&#10;kDhoS/qanpVT7M8ZjmmD44Gh8SgVbJtrwWklLpTWqQJCu13rQHYsjUp+klzE/WtbarJh0A37cmoY&#10;ok4y8cwKEg8eLbR4d2iiYKSgREu8ailCQFZFpvQpO7G1tsggOT54nKKtE4dsff6PY5E5Hkc4zd2f&#10;61x9f21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DbBV1gAAAAcBAAAPAAAAAAAAAAEAIAAA&#10;ACIAAABkcnMvZG93bnJldi54bWxQSwECFAAUAAAACACHTuJAVQ9arg4CAAD+AwAADgAAAAAAAAAB&#10;ACAAAAAlAQAAZHJzL2Uyb0RvYy54bWxQSwUGAAAAAAYABgBZAQAApQUAAAAA&#10;">
                        <v:fill on="f" focussize="0,0"/>
                        <v:stroke color="#000000" joinstyle="round"/>
                        <v:imagedata o:title=""/>
                        <o:lock v:ext="edit" aspectratio="f"/>
                      </v:shape>
                      <v:shape id="直接箭头连接符 186" o:spid="_x0000_s1026" o:spt="32" type="#_x0000_t32" style="position:absolute;left:622300;top:2306320;flip:y;height:1905;width:65341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BngcySGwIAAAsEAAAOAAAAZHJzL2Uyb0RvYy54bWytU82O&#10;0zAQviPxDpbvNGlKq23UdA8tywXBSvzcp46TWPKfbG/TvgQvgMQJOLGc9s7TwPIYjJ2wC4uQ9oAP&#10;1tgz8818n8er04OSZM+dF0ZXdDrJKeGamVrotqKvX509OqHEB9A1SKN5RY/c09P1wwer3pa8MJ2R&#10;NXcEQbQve1vRLgRbZplnHVfgJ8Zyjc7GOAUBj67Nagc9oiuZFXm+yHrjausM497j7XZw0hHR3QfQ&#10;NI1gfGvYheI6DKiOSwhIyXfCerpO3TYNZ+FF03geiKwoMg1pxyJo7+KerVdQtg5sJ9jYAtynhTuc&#10;FAiNRW+gthCAXDjxF5QSzBlvmjBhRmUDkaQIspjmd7R52YHliQtK7e2N6P7/wbLn+3NHRF3R2XxJ&#10;iQaFT3797ur724/XXy6/fbj68fV9tD9/ItOTRZSrt77ErI0+d+PJ23MXuR8ap0gjhX2Dc5XUQH7k&#10;UNFFUcxyVPxYUTQWs2LUnR8CYdE/nz2ezilhGDBd5vNYJhvwIq51PjzlRpFoVNQHB6LtwsZoje9r&#10;3FAL9s98GBJ/JcRkqUlf0eW8iPiA89rgnKCpLHL2uk19eiNFfSakjBnetbuNdGQPcWbSGhv6IywW&#10;2YLvhrjkimFQdhzqJ7om4WhRS42fiMYWFK8pkRz/XLRSZAAhbyODE6Bb+Y9o1ENqlCXKPwgerZ2p&#10;j+kd0j3OSBJunOc4hL+fU/btH17/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vIkTHXAAAABwEA&#10;AA8AAAAAAAAAAQAgAAAAIgAAAGRycy9kb3ducmV2LnhtbFBLAQIUABQAAAAIAIdO4kBngcySGwIA&#10;AAsEAAAOAAAAAAAAAAEAIAAAACYBAABkcnMvZTJvRG9jLnhtbFBLBQYAAAAABgAGAFkBAACzBQAA&#10;AAA=&#10;">
                        <v:fill on="f" focussize="0,0"/>
                        <v:stroke color="#000000" joinstyle="round" endarrow="block"/>
                        <v:imagedata o:title=""/>
                        <o:lock v:ext="edit" aspectratio="f"/>
                      </v:shape>
                      <v:shape id="文本框 187" o:spid="_x0000_s1026" o:spt="202" type="#_x0000_t202" style="position:absolute;left:1329690;top:338455;height:350520;width:58356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XKy87wgEAAGYDAAAOAAAAZHJzL2Uyb0RvYy54bWyt&#10;U82O0zAQviPxDpbvNGlLutmo6UqoWi4IkBYewHXsxpL/5HGb9AXgDThx4c5z9TkYO90uWi574OKM&#10;5+eb+b5x1nej0eQoAihnWzqflZQIy12n7L6lX7/cv6kpgchsx7SzoqUnAfRu8/rVevCNWLje6U4E&#10;giAWmsG3tI/RN0UBvBeGwcx5YTEoXTAs4jXsiy6wAdGNLhZluSoGFzofHBcA6N1OQXpBDC8BdFIq&#10;LraOH4ywcUINQrOIlKBXHugmTyul4PGTlCAi0S1FpjGf2ATtXTqLzZo1+8B8r/hlBPaSEZ5xMkxZ&#10;bHqF2rLIyCGof6CM4sGBk3HGnSkmIlkRZDEvn2nz0DMvMheUGvxVdPh/sPzj8XMgqmvpcoWaWGZw&#10;5ecf388/f59/fSPz+iZJNHhoMPPBY24c37kRH86jH9CZmI8ymPRFTiTFl4vb1S1CnhB6Wb+tqklr&#10;MUbCMV7Vy2pVUcJTvCqrRd5F8YTjA8T3whmSjJYGXGVWmB0/QMSZMPUxJbW17l5pndepLRlwgKq+&#10;qXLFNYQl2mJlojONnaw47sYLx53rTkjx4IPa99g0k8zpKH9ueXkqab9/3zPo0++x+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2Ytn2gAAAAcBAAAPAAAAAAAAAAEAIAAAACIAAABkcnMvZG93bnJl&#10;di54bWxQSwECFAAUAAAACACHTuJAVysvO8IBAABm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3.46</w:t>
                              </w:r>
                            </w:p>
                          </w:txbxContent>
                        </v:textbox>
                      </v:shape>
                      <v:shape id="文本框 188" o:spid="_x0000_s1026" o:spt="202" type="#_x0000_t202" style="position:absolute;left:1271905;top:3192780;height:349885;width:43815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DcJCrAwwEAAGcDAAAOAAAAZHJzL2Uyb0RvYy54bWyt&#10;U0tu2zAQ3RfoHQjua0lOFMuC5QCFkW6KtECSA9AUaRHgDyRtyRdobtBVN933XD5Hh5TiBMkmi2wo&#10;cubpzbw35Op6UBIdmPPC6AYXsxwjpqlphd41+OH+5kuFkQ9Et0QazRp8ZB5frz9/WvW2ZnPTGdky&#10;h4BE+7q3De5CsHWWedoxRfzMWKYhyY1TJMDR7bLWkR7YlczmeX6V9ca11hnKvIfoZkziidG9h9Bw&#10;LijbGLpXTIeR1TFJAkjynbAer1O3nDMafnDuWUCywaA0pBWKwH4b12y9IvXOEdsJOrVA3tPCK02K&#10;CA1Fz1QbEgjaO/GGSgnqjDc8zKhR2SgkOQIqivyVN3cdsSxpAau9PZvuP46W3h5+OiTaBl9cFRhp&#10;omDkp9+Ppz//Tn9/oaKqokW99TUg7yxgw/DVDHBxnuIeglH5wJ2KX9CEYn6+KJZ5idERqIvlfFFN&#10;ZrMhIAqAy4uqKGEMNAIul1VVRsbsmcg6H74xo1DcNNjBLJPF5PDdhxH6BIl1tbkRUqZ5So166KCs&#10;FmX645wCdqmhSNQz9h13YdgOk8itaY+gcW+d2HVQNKlMcPA/dTfdlTjgl+dE+vw+1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NwkKsD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0.30</w:t>
                              </w:r>
                            </w:p>
                          </w:txbxContent>
                        </v:textbox>
                      </v:shape>
                      <v:shape id="文本框 189" o:spid="_x0000_s1026" o:spt="202" type="#_x0000_t202" style="position:absolute;left:1935480;top:1247775;height:280670;width:78486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D/WdRVGwIAAEUEAAAOAAAAZHJzL2Uyb0RvYy54bWytUzuO&#10;2zAQ7QPkDgT7WLLWH9mwvEDiOE2QBNjkADRJSQT4A0lb8gWSG6RKkz7n8jl2SHm/2cLFqpCG5NOb&#10;eW+Gq+teSXTgzgujKzwe5RhxTQ0Tuqnwj+/bdyVGPhDNiDSaV/jIPb5ev32z6uySF6Y1knGHgET7&#10;ZWcr3IZgl1nmacsV8SNjuYbD2jhFAixdkzFHOmBXMivyfJZ1xjHrDOXew+5mOMRnRncJoalrQfnG&#10;0L3iOgysjksSQJJvhfV4naqta07D17r2PCBZYVAa0huSQLyL72y9IsvGEdsKei6BXFLCM02KCA1J&#10;76k2JBC0d+I/KiWoM97UYUSNygYhyRFQMc6feXPTEsuTFrDa23vT/evR0i+Hbw4JVuGrWYGRJgpa&#10;fvr96/Tn3+nvTzQuF9GizvolIG8sYEP/3vQwOHf7Hjaj8r52Kn5BE4rni6vppASbjxAXk/l8Ph3M&#10;5n1AFADzclLO4JwCoCjz2Tw1I3sgss6HT9woFIMKO+hlspgcPvsARQH0DhLzeiMF2wop08I1uw/S&#10;oQOBvm/TE7PDL09gUqOuwotpMYU6CAxzDUMEobJgiNdNyvfkD/+YOE/PS8SxsA3x7VBAYhjUKxG4&#10;S0PXcsI+aobC0YLlGu4ajsUozjCSHK5mjBIyECEvQYI6qUFk7NbQlRiFftcDTQx3hh2hg3vrRNOC&#10;pamHCQ7Tldw534Q4vo/XifTh9q9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ZjvfXAAAABwEA&#10;AA8AAAAAAAAAAQAgAAAAIgAAAGRycy9kb3ducmV2LnhtbFBLAQIUABQAAAAIAIdO4kD/WdRVGwIA&#10;AEUEAAAOAAAAAAAAAAEAIAAAACYBAABkcnMvZTJvRG9jLnhtbFBLBQYAAAAABgAGAFkBAACzBQAA&#10;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沉淀池</w:t>
                              </w:r>
                            </w:p>
                          </w:txbxContent>
                        </v:textbox>
                      </v:shape>
                      <v:shape id="直接箭头连接符 190" o:spid="_x0000_s1026" o:spt="32" type="#_x0000_t32" style="position:absolute;left:2714625;top:1405890;height:16510;width:625475;" filled="f" stroked="t" coordsize="21600,21600" o:gfxdata="UEsDBAoAAAAAAIdO4kAAAAAAAAAAAAAAAAAEAAAAZHJzL1BLAwQUAAAACACHTuJA719uF9gAAAAH&#10;AQAADwAAAGRycy9kb3ducmV2LnhtbE2PT0vDQBTE74LfYXmCt3aTFJIa81LQIuai0FbE4zb7zAaz&#10;uyG7/een93nS4zDDzG+q1dkO4khT6L1DSOcJCHKt173rEN52T7MliBCV02rwjhAuFGBVX19VqtT+&#10;5DZ03MZOcIkLpUIwMY6llKE1ZFWY+5Ece59+siqynDqpJ3XicjvILElyaVXveMGokR4NtV/bg0WI&#10;64+Lyd/bh7v+dff8kvffTdOsEW9v0uQeRKRz/AvDLz6jQ81Me39wOogBYZYVnETgQ+wuF9kCxB4h&#10;L9ICZF3J//z1D1BLAwQUAAAACACHTuJApNwmVhYCAAADBAAADgAAAGRycy9lMm9Eb2MueG1srVPN&#10;jtMwEL4j8Q6W7zRJt+3uRk330LJcEFQCHmDqOIkl/8n2Nu1L8AJInIATy2nvPA0sj8HYKVtYhLQH&#10;cnDGmZnP8335PL/YKUm23HlhdEWLUU4J18zUQrcVffP68skZJT6ArkEazSu6555eLB4/mve25GPT&#10;GVlzRxBE+7K3Fe1CsGWWedZxBX5kLNeYbIxTEHDr2qx20CO6ktk4z2dZb1xtnWHce/y6GpL0gOge&#10;AmiaRjC+MuxKcR0GVMclBKTkO2E9XaRpm4az8LJpPA9EVhSZhrTiIRhv4pot5lC2Dmwn2GEEeMgI&#10;9zgpEBoPvYNaQQBy5cRfUEowZ7xpwogZlQ1EkiLIosjvafOqA8sTF5Ta2zvR/f+DZS+2a0dEXdGT&#10;2QklGhT+8tt3N9/ffrz9cv3tw82Pr+9j/PkTKc6TXL31JXYt9dqheHHn7dpF7rvGqfhGVmRX0fFp&#10;MZmNp5Ts0WaTfHo29EPJd4EwLMDk5BTzLBbMpkWCz4441vnwjBtFYlBRHxyItgtLozX+V+OKpDhs&#10;n/uAk2Djr4Y4hNSkr+j5NA7AAH3aoD8wVBa5et2mXm+kqC+FlLHDu3azlI5sIXolPdEeiPtHWTxk&#10;Bb4b6lJqcFHHoX6qaxL2FjXUeHloHEHxmhLJ8a7FKPktgJDHyuAE6Fb+oxqPlxqnOAodo42p90n/&#10;9B29keY8+Dia7/d96j7e3c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19uF9gAAAAHAQAADwAA&#10;AAAAAAABACAAAAAiAAAAZHJzL2Rvd25yZXYueG1sUEsBAhQAFAAAAAgAh07iQKTcJlYWAgAAAwQA&#10;AA4AAAAAAAAAAQAgAAAAJwEAAGRycy9lMm9Eb2MueG1sUEsFBgAAAAAGAAYAWQEAAK8FAAAAAA==&#10;">
                        <v:fill on="f" focussize="0,0"/>
                        <v:stroke color="#000000" joinstyle="round" endarrow="block"/>
                        <v:imagedata o:title=""/>
                        <o:lock v:ext="edit" aspectratio="f"/>
                      </v:shape>
                      <v:shape id="肘形连接符 191" o:spid="_x0000_s1026" o:spt="34" type="#_x0000_t34" style="position:absolute;left:3020695;top:847725;flip:y;height:1410335;width:13970;rotation:5898240f;" filled="f" stroked="t" coordsize="21600,21600" o:gfxdata="UEsDBAoAAAAAAIdO4kAAAAAAAAAAAAAAAAAEAAAAZHJzL1BLAwQUAAAACACHTuJAhfVxO9QAAAAH&#10;AQAADwAAAGRycy9kb3ducmV2LnhtbE2PzWrDMBCE74W+g9hCb4lkG+Lgeh1owJfSS530rthb29Ra&#10;GUv5e/tuT+1xmGHmm3J3c5O60BJGzwjJ2oAibn03co9wPNSrLagQLXd28kwIdwqwqx4fSlt0/sof&#10;dGlir6SEQ2ERhhjnQuvQDuRsWPuZWLwvvzgbRS697hZ7lXI36dSYjXZ2ZFkY7Ez7gdrv5uwQsnZ/&#10;zN9eP9/nxt8FLdQHQzXi81NiXkBFusW/MPziCzpUwnTyZ+6CmhBWaS5JBDkk7jZLM1AnhE2e5KCr&#10;Uv/nr34AUEsDBBQAAAAIAIdO4kCHmLNkQwIAAEwEAAAOAAAAZHJzL2Uyb0RvYy54bWytVMuO0zAU&#10;3SPxD5b3bZKmj2nUdBYtwwbBSDz2ru0kRn7J9vSx5QNYs2KBBCt+AfE1wHwG106YgUFIs6CVouvc&#10;x7nn3Ouszo9Koj13Xhhd42KcY8Q1NUzotsYvX1yMzjDygWhGpNG8xifu8fn64YPVwVZ8YjojGXcI&#10;imhfHWyNuxBslWWedlwRPzaWa3A2xikS4OjajDlygOpKZpM8n2cH45h1hnLv4e22d+KhortPQdM0&#10;gvKtoVeK69BXdVySAJR8J6zH69Rt03AanjWN5wHJGgPTkJ4AAvYuPrP1ilStI7YTdGiB3KeFO5wU&#10;ERpAb0ptSSDoyom/SilBnfGmCWNqVNYTSYoAiyK/o83zjlieuIDU3t6I7v9fWfp0f+mQYDUu51OM&#10;NFEw8us37759+XD99f33tx9/fP6EimURhTpYX0H8Rl+64eTtpYusj41TyBlQdzSb5vGHUSOFfQUL&#10;lmQBougIGPkkny9nGJ1qfDZdLCazfgD8GBAFf1EuF5BKwV1Mi7wskz/rASKQdT485kahaNR4B+Pf&#10;GK1hzMaVCYnsn/iQJsEGNoS9LqAdJWGweyLRqJiX8J9HaCg9JID1q3jMlhodarycQYeIEljzBtYL&#10;TGVBKq/bhOWNFOxCSBkzvGt3G+kQQMBi9SL0CH+ERZAt8V0fl1y9BkoEHnUlVccJe6QZCicLw9Bw&#10;C3FsRnGGkeRwaaOVIgMR8jYyOEF0K/8RDQSlBsZxiv3corUz7JTGmd7DkiVNhgsRt/j3c8q+/Qi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9XE71AAAAAcBAAAPAAAAAAAAAAEAIAAAACIAAABk&#10;cnMvZG93bnJldi54bWxQSwECFAAUAAAACACHTuJAh5izZEMCAABMBAAADgAAAAAAAAABACAAAAAj&#10;AQAAZHJzL2Uyb0RvYy54bWxQSwUGAAAAAAYABgBZAQAA2AUAAAAA&#10;" adj="-353455">
                        <v:fill on="f" focussize="0,0"/>
                        <v:stroke color="#000000" joinstyle="miter" endarrow="block"/>
                        <v:imagedata o:title=""/>
                        <o:lock v:ext="edit" aspectratio="f"/>
                      </v:shape>
                      <v:shape id="文本框 192" o:spid="_x0000_s1026" o:spt="202" type="#_x0000_t202" style="position:absolute;left:3301365;top:970915;height:350520;width:58864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kwYrGwwEAAGYDAAAOAAAAZHJzL2Uyb0RvYy54bWyt&#10;U0tu2zAQ3RfIHQjuY0l25diC5QCBkW6KtkDaA9AUaRHgDxzaki/Q3qCrbrrvuXyOjijHCZJNFtlQ&#10;w/m8mfeGWt32RpODCKCcrWkxySkRlrtG2V1Nf3y/v15QApHZhmlnRU2PAujt+urDqvOVmLrW6UYE&#10;giAWqs7XtI3RV1kGvBWGwcR5YTEoXTAs4jXssiawDtGNzqZ5Ps86FxofHBcA6N2MQXpGDG8BdFIq&#10;LjaO742wcUQNQrOIlKBVHug6TSul4PGrlCAi0TVFpjGd2ATt7XBm6xWrdoH5VvHzCOwtI7zgZJiy&#10;2PQCtWGRkX1Qr6CM4sGBk3HCnclGIkkRZFHkL7R5aJkXiQtKDf4iOrwfLP9y+BaIamo6m5eUWGZw&#10;5affv05//p3+/iTFcjpI1HmoMPPBY27s71yPD+fRD+gcmPcymOGLnAjGZ7O8SJDHmi5v8mVRjlqL&#10;PhKO8XKxmH/EjhzjszIvp2kX2ROODxA/CWfIYNQ04CqTwuzwGSLOhKmPKUNb6+6V1mmd2pIOBywX&#10;N2WquISwRFusHOiMYw9W7Lf9mePWNUekuPdB7VpsmkimdJQ/tTw/lWG/z+8J9On3WP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KTBisbDAQAAZg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0.05</w:t>
                              </w:r>
                            </w:p>
                          </w:txbxContent>
                        </v:textbox>
                      </v:shape>
                      <v:shape id="文本框 193" o:spid="_x0000_s1026" o:spt="202" type="#_x0000_t202" style="position:absolute;left:1302385;top:1178560;height:349885;width:60833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nrTlYwgEAAGcDAAAOAAAAZHJzL2Uyb0RvYy54bWyt&#10;U82O0zAQviPxDpbvNGlDs9mo6UqoWi4IkBYewHWcxpL/5HGb9AXgDThx4c5z9TkYO9kuWi574OKM&#10;PV++me8be3M3akVOwoO0pqHLRU6JMNy20hwa+vXL/ZuKEgjMtExZIxp6FkDvtq9fbQZXi5XtrWqF&#10;J0hioB5cQ/sQXJ1lwHuhGSysEwaTnfWaBdz6Q9Z6NiC7Vtkqz8tssL513nIBgKe7KUlnRv8SQtt1&#10;koud5UctTJhYvVAsoCTopQO6Td12neDhU9eBCEQ1FJWGtGIRjPdxzbYbVh88c73kcwvsJS0806SZ&#10;NFj0SrVjgZGjl/9Qacm9BduFBbc6m4QkR1DFMn/mzUPPnEha0GpwV9Ph/9Hyj6fPnsi2oUVZUmKY&#10;xpFffny//Px9+fWNLG+LaNHgoEbkg0NsGN/ZES/O4zngYVQ+dl7HL2oiMV/kq6JaU3LGeHlTrcvZ&#10;bDEGwhFQ5lVR4Bg4Aoq3txVisVL2ROQ8hPfCahKDhnqcZbKYnT5AmKCPkFjX2HupVJqnMmTAquvq&#10;Zp3+uKaQXRksEvVMfccojPtxFrm37Rk1Hp2Xhx6LJpUJjv6n7ua7Egf89z6RPr2P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2Ytn2gAAAAcBAAAPAAAAAAAAAAEAIAAAACIAAABkcnMvZG93bnJl&#10;di54bWxQSwECFAAUAAAACACHTuJAp605WMIBAABn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0.05</w:t>
                              </w:r>
                            </w:p>
                          </w:txbxContent>
                        </v:textbox>
                      </v:shape>
                      <v:shape id="文本框 194" o:spid="_x0000_s1026" o:spt="202" type="#_x0000_t202" style="position:absolute;left:2710180;top:1194435;height:349885;width:59118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Z80rhwwEAAGcDAAAOAAAAZHJzL2Uyb0RvYy54bWyt&#10;U0tu2zAQ3RfoHQjua0m2FcuC5QCFkW6KtECSA9AUaRHgDyRtyRdobtBVN933XD5Hh5TjBMkmi2yo&#10;Iefpzbw35Op6UBIdmPPC6AYXkxwjpqlphd41+OH+5kuFkQ9Et0QazRp8ZB5frz9/WvW2ZlPTGdky&#10;h4BE+7q3De5CsHWWedoxRfzEWKYhyY1TJMDW7bLWkR7YlcymeX6V9ca11hnKvIfTzZjEZ0b3HkLD&#10;uaBsY+heMR1GVsckCSDJd8J6vE7dcs5o+MG5ZwHJBoPSkFYoAvE2rtl6ReqdI7YT9NwCeU8LrzQp&#10;IjQUvVBtSCBo78QbKiWoM97wMKFGZaOQ5AioKPJX3tx1xLKkBaz29mK6/zhaenv46ZBoGzy7WmCk&#10;iYKRn34/nv78O/39hYrlPFrUW18D8s4CNgxfzQAX5+ncw2FUPnCn4hc0IchPF0VeVGDzEbBAM5+V&#10;o9lsCIgCoFwWRVViRAEwmy8riKFS9kxknQ/fmFEoBg12MMtkMTl892GEPkFiXW1uhJRpnlKjHqqW&#10;1aJMf1xSwC41FIl6xr5jFIbtcBa5Ne0RNO6tE7sOiiaVCQ7+p+7OdyUO+OU+kT6/j/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FnzSuH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0.26</w:t>
                              </w:r>
                            </w:p>
                          </w:txbxContent>
                        </v:textbox>
                      </v:shape>
                      <v:shape id="文本框 195" o:spid="_x0000_s1026" o:spt="202" type="#_x0000_t202" style="position:absolute;left:2618105;top:1560195;height:349885;width:65659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AqqnBUwwEAAGcDAAAOAAAAZHJzL2Uyb0RvYy54bWyt&#10;U8GO0zAQvSPxD5bvNEmXhDRquhKqlgsCpF0+wHWcxpLtsWy3SX8A/oATF+58V7+DsZvtouWyBy6O&#10;7XnzZt4bZ307aUWOwnkJpqXFIqdEGA6dNPuWfn24e1NT4gMzHVNgREtPwtPbzetX69E2YgkDqE44&#10;giTGN6Nt6RCCbbLM80Fo5hdghcFgD06zgEe3zzrHRmTXKlvmeZWN4DrrgAvv8XZ7CdKZ0b2EEPpe&#10;crEFftDChAurE4oFlOQHaT3dpG77XvDwue+9CES1FJWGtGIR3O/imm3WrNk7ZgfJ5xbYS1p4pkkz&#10;abDolWrLAiMHJ/+h0pI78NCHBQedXYQkR1BFkT/z5n5gViQtaLW3V9P9/6Pln45fHJFdS28qHLxh&#10;Gkd+/vH9/PP3+dc3UqzKaNFofYPIe4vYML2HCR/O473Hy6h86p2OX9REML6sirrIS0pOiC2rfGZi&#10;jZgC4Qioyqpc4Rg4Am7eruo6VcqeiKzz4YMATeKmpQ5nmSxmx48+YFMIfYTEugbupFJpnsqQMVat&#10;35Up4xrCFGUwM+q59B13YdpNs8gddCfUeLBO7gcsmlQmOPqfSs5vJQ7473Miffo/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CqqcFT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0.21</w:t>
                              </w:r>
                            </w:p>
                          </w:txbxContent>
                        </v:textbox>
                      </v:shape>
                      <v:shape id="文本框 196" o:spid="_x0000_s1026" o:spt="202" type="#_x0000_t202" style="position:absolute;left:3206750;top:1971675;height:281305;width:59944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AQy5GiGgIAAEUEAAAOAAAAZHJzL2Uyb0RvYy54bWytUzuO&#10;2zAQ7QPkDgT7WLK99q4MywskjtMESYBNDkBTlESAP3BoS75AcoNUadLnXD7HDinvN1u4WBXSkHx6&#10;M+/NcHnda0X2woO0pqTjUU6JMNxW0jQl/fF98+6KEgjMVExZI0p6EECvV2/fLDu3EBPbWlUJT5DE&#10;wKJzJW1DcIssA94KzWBknTB4WFuvWcClb7LKsw7ZtcomeT7POusr5y0XALi7Hg7pidGfQ2jrWnKx&#10;tnynhQkDqxeKBZQErXRAV6nauhY8fK1rEIGokqLSkN6YBONtfGerJVs0nrlW8lMJ7JwSnmnSTBpM&#10;ek+1ZoGRnZf/UWnJvQVbhxG3OhuEJEdQxTh/5s1Ny5xIWtBqcPemw+vR8i/7b57IqqTTeUGJYRpb&#10;fvz96/jn3/HvTzIu5tGizsECkTcOsaF/b3scnLt9wM2ovK+9jl/URPB8OsnnlzO0+YDY4nKMi8Fs&#10;0QfCETAriosLPOcImFyNp3k6zx6InIfwSVhNYlBSj71MFrP9ZwhYFELvIDEvWCWrjVQqLXyz/aA8&#10;2TPs+yY9MTv+8gSmDOlKWswmM6yD4TDXOEQYaoeGgGlSvid/wGPiPD0vEcfC1gzaoYDEMKjXMgif&#10;hq4VrPpoKhIODi03eNdoLEaLihIl8GrGKCEDk+ocJKpTBkXGbg1diVHotz3SxHBrqwN2cOe8bFq0&#10;NPUwwXG6kjunmxDH9/E6kT7c/t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xmO99cAAAAHAQAA&#10;DwAAAAAAAAABACAAAAAiAAAAZHJzL2Rvd25yZXYueG1sUEsBAhQAFAAAAAgAh07iQBDLkaIaAgAA&#10;RQQAAA4AAAAAAAAAAQAgAAAAJg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化粪池</w:t>
                              </w:r>
                            </w:p>
                          </w:txbxContent>
                        </v:textbox>
                      </v:shape>
                      <v:shape id="直接箭头连接符 197" o:spid="_x0000_s1026" o:spt="32" type="#_x0000_t32" style="position:absolute;left:2714625;top:2113915;height:2540;width:490220;" filled="f" stroked="t" coordsize="21600,21600" o:gfxdata="UEsDBAoAAAAAAIdO4kAAAAAAAAAAAAAAAAAEAAAAZHJzL1BLAwQUAAAACACHTuJA719uF9gAAAAH&#10;AQAADwAAAGRycy9kb3ducmV2LnhtbE2PT0vDQBTE74LfYXmCt3aTFJIa81LQIuai0FbE4zb7zAaz&#10;uyG7/een93nS4zDDzG+q1dkO4khT6L1DSOcJCHKt173rEN52T7MliBCV02rwjhAuFGBVX19VqtT+&#10;5DZ03MZOcIkLpUIwMY6llKE1ZFWY+5Ece59+siqynDqpJ3XicjvILElyaVXveMGokR4NtV/bg0WI&#10;64+Lyd/bh7v+dff8kvffTdOsEW9v0uQeRKRz/AvDLz6jQ81Me39wOogBYZYVnETgQ+wuF9kCxB4h&#10;L9ICZF3J//z1D1BLAwQUAAAACACHTuJAXpsJjBcCAAACBAAADgAAAGRycy9lMm9Eb2MueG1srVPN&#10;jtMwEL4j8Q6W7zRNtt3SqOkeWpYLgkrAA0wdJ7HkP9nepn0JXgCJE3ACTnvnaWB5DMZO2cIipD2Q&#10;QzKOZ775vs/jxcVeSbLjzgujK5qPxpRwzUwtdFvR168uHz2mxAfQNUijeUUP3NOL5cMHi96WvDCd&#10;kTV3BEG0L3tb0S4EW2aZZx1X4EfGco2bjXEKAi5dm9UOekRXMivG4/OsN662zjDuPf5dD5v0iOju&#10;A2iaRjC+NuxKcR0GVMclBJTkO2E9XSa2TcNZeNE0ngciK4pKQ3pjE4y38Z0tF1C2Dmwn2JEC3IfC&#10;HU0KhMamt1BrCECunPgLSgnmjDdNGDGjskFIcgRV5OM73rzswPKkBa329tZ0//9g2fPdxhFRV/Rs&#10;hp5oUHjkN2+vv7/5cPPl87f31z++vovxp48kn8+iXb31JVat9MYdV95uXNS+b5yKX1RF9hUtZvnk&#10;vJhScsA4z8/m+XSwm+8DYZgwmY+LApuymDCdpMPITjDW+fCUG0ViUFEfHIi2CyujNR6rcXkyHHbP&#10;fEAiWPirIHKQmvQVnU9jfwY4pg2OB4bKolSv21TrjRT1pZAyVnjXblfSkR3EUUlPpIu4f6TFJmvw&#10;3ZCXtgZVHYf6ia5JOFi0UOPdoZGC4jUlkuNVixECQhlAyFNmcAJ0K/+Rje2lRhbR9cHnGG1NfUj2&#10;p/84GonncYzj7P2+TtWnq7v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9fbhfYAAAABwEAAA8A&#10;AAAAAAAAAQAgAAAAIgAAAGRycy9kb3ducmV2LnhtbFBLAQIUABQAAAAIAIdO4kBemwmMFwIAAAIE&#10;AAAOAAAAAAAAAAEAIAAAACcBAABkcnMvZTJvRG9jLnhtbFBLBQYAAAAABgAGAFkBAACwBQAAAAA=&#10;">
                        <v:fill on="f" focussize="0,0"/>
                        <v:stroke color="#000000" joinstyle="round" endarrow="block"/>
                        <v:imagedata o:title=""/>
                        <o:lock v:ext="edit" aspectratio="f"/>
                      </v:shape>
                      <v:shape id="文本框 198" o:spid="_x0000_s1026" o:spt="202" type="#_x0000_t202" style="position:absolute;left:4051300;top:1981200;height:281940;width:1250950;" fillcolor="#FFFFFF" filled="t" stroked="f" coordsize="21600,21600" o:gfxdata="UEsDBAoAAAAAAIdO4kAAAAAAAAAAAAAAAAAEAAAAZHJzL1BLAwQUAAAACACHTuJASpsDiNYAAAAH&#10;AQAADwAAAGRycy9kb3ducmV2LnhtbE2PwU7DMBBE70j8g7VIXFDrJIW4DXEqgQTi2tIP2MTbJGps&#10;R7HbtH/PcoLjaEYzb8rt1Q7iQlPovdOQLhMQ5BpvetdqOHx/LNYgQkRncPCONNwowLa6vyuxMH52&#10;O7rsYyu4xIUCNXQxjoWUoenIYlj6kRx7Rz9ZjCynVpoJZy63g8ySJJcWe8cLHY703lFz2p+thuPX&#10;/PSymevPeFC75/wNe1X7m9aPD2nyCiLSNf6F4Ref0aFiptqfnQli0LDIFCc18CF216tsBaLWkKtU&#10;gaxK+Z+/+gFQSwMEFAAAAAgAh07iQGGcFt7RAQAAhwMAAA4AAABkcnMvZTJvRG9jLnhtbK1TwY7T&#10;MBC9I/EPlu80SXcLbdR0JajKBQHSwge4jp1Ysj2W7TbpD8AfcOLCne/qd+zY6e7CctkDOST2zPOb&#10;eW+c9c1oNDkKHxTYhlazkhJhObTKdg39+mX3aklJiMy2TIMVDT2JQG82L1+sB1eLOfSgW+EJkthQ&#10;D66hfYyuLorAe2FYmIETFpMSvGERt74rWs8GZDe6mJfl62IA3zoPXISA0e2UpBdG/xxCkFJxsQV+&#10;MMLGidULzSJKCr1ygW5yt1IKHj9JGUQkuqGoNOY3FsH1Pr2LzZrVnWeuV/zSAntOC080GaYsFn2g&#10;2rLIyMGrf6iM4h4CyDjjYIpJSHYEVVTlE29ue+ZE1oJWB/dgevh/tPzj8bMnqm3o1ZuKEssMjvz8&#10;4/v55+/zr2+kWi2TRYMLNSJvHWLj+BZGvDj38YDBpHyU3qQvaiKYvy4X1VWJNp8Qu1pWOPrJbDFG&#10;whPBfFGuFgjgiJgvq9V1BhSPTM6H+F6AIWnRUI/DzB6z44cQsSuE3kNS4QBatTuldd74bv9Oe3Jk&#10;OPhdflJ5PPIXTNsEtpCOTekUKZLeSVdaxXE/XkzYQ3tCDw7Oq67HnrILGY7zyfSXu5QuwJ/7TPr4&#10;/2z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qbA4jWAAAABwEAAA8AAAAAAAAAAQAgAAAAIgAA&#10;AGRycy9kb3ducmV2LnhtbFBLAQIUABQAAAAIAIdO4kBhnBbe0QEAAIcDAAAOAAAAAAAAAAEAIAAA&#10;ACUBAABkcnMvZTJvRG9jLnhtbFBLBQYAAAAABgAGAFkBAABoBQAAAAA=&#10;">
                        <v:fill on="t" focussize="0,0"/>
                        <v:stroke on="f"/>
                        <v:imagedata o:title=""/>
                        <o:lock v:ext="edit" aspectratio="f"/>
                        <v:textbo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v:textbox>
                      </v:shape>
                      <v:shape id="直接箭头连接符 199" o:spid="_x0000_s1026" o:spt="32" type="#_x0000_t32" style="position:absolute;left:3806190;top:2113915;height:635;width:351790;" filled="f" stroked="t" coordsize="21600,21600" o:gfxdata="UEsDBAoAAAAAAIdO4kAAAAAAAAAAAAAAAAAEAAAAZHJzL1BLAwQUAAAACACHTuJA719uF9gAAAAH&#10;AQAADwAAAGRycy9kb3ducmV2LnhtbE2PT0vDQBTE74LfYXmCt3aTFJIa81LQIuai0FbE4zb7zAaz&#10;uyG7/een93nS4zDDzG+q1dkO4khT6L1DSOcJCHKt173rEN52T7MliBCV02rwjhAuFGBVX19VqtT+&#10;5DZ03MZOcIkLpUIwMY6llKE1ZFWY+5Ece59+siqynDqpJ3XicjvILElyaVXveMGokR4NtV/bg0WI&#10;64+Lyd/bh7v+dff8kvffTdOsEW9v0uQeRKRz/AvDLz6jQ81Me39wOogBYZYVnETgQ+wuF9kCxB4h&#10;L9ICZF3J//z1D1BLAwQUAAAACACHTuJAB6qQ3BYCAAABBAAADgAAAGRycy9lMm9Eb2MueG1srVPN&#10;jtMwEL4j8Q6W7zRJq3a3UdM9tCwXBJWAB5g6TmLJf7K9TfsSvAASJ+AEe9o7TwPLYzB2yhYWIe2B&#10;HJxxZubz930ZLy72SpIdd14YXdFilFPCNTO10G1F37y+fHJOiQ+ga5BG84oeuKcXy8ePFr0t+dh0&#10;RtbcEQTRvuxtRbsQbJllnnVcgR8ZyzUmG+MUBNy6Nqsd9IiuZDbO81nWG1dbZxj3Hr+uhyQ9IrqH&#10;AJqmEYyvDbtSXIcB1XEJASX5TlhPl4lt03AWXjaN54HIiqLSkFY8BONtXLPlAsrWge0EO1KAh1C4&#10;p0mB0HjoHdQaApArJ/6CUoI5400TRsyobBCSHEEVRX7Pm1cdWJ60oNXe3pnu/x8se7HbOCLqik7O&#10;xpRoUPjLb9/dfH/78fb6y7cPNz++vo/x50+kmM+jXb31JXat9MYdd95uXNS+b5yKb1RF9gh4ns+K&#10;ORp9qOi4KCbzYjrYzfeBsFgwLc5inmHBbJKS2QnFOh+ecaNIDCrqgwPRdmFltMa/alyR/Ibdcx+Q&#10;Bzb+aogUpCZ9RefT8RThAae0wenAUFlU6nWber2Ror4UUsYO79rtSjqygzgp6YlsEfePsnjIGnw3&#10;1KXUIKrjUD/VNQkHiw5qvDo0UlC8pkRyvGkxQkAoAwh5qgxOgG7lP6rxeKmRRTR9sDlGW1Mfkvvp&#10;O05G4nmc4jh6v+9T9+nmLn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19uF9gAAAAHAQAADwAA&#10;AAAAAAABACAAAAAiAAAAZHJzL2Rvd25yZXYueG1sUEsBAhQAFAAAAAgAh07iQAeqkNwWAgAAAQQA&#10;AA4AAAAAAAAAAQAgAAAAJwEAAGRycy9lMm9Eb2MueG1sUEsFBgAAAAAGAAYAWQEAAK8FAAAAAA==&#10;">
                        <v:fill on="f" focussize="0,0"/>
                        <v:stroke color="#000000" joinstyle="round" endarrow="block"/>
                        <v:imagedata o:title=""/>
                        <o:lock v:ext="edit" aspectratio="f"/>
                      </v:shape>
                      <v:shape id="文本框 200" o:spid="_x0000_s1026" o:spt="202" type="#_x0000_t202" style="position:absolute;left:1365250;top:1890395;height:349885;width:45783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L38cyxAEAAGcDAAAOAAAAZHJzL2Uyb0RvYy54bWyt&#10;U0tu2zAQ3RfoHQjuaylWFMuC5QCFkW6KtkDSA9AUZRHgDxzaki/Q3qCrbrrvuXyODinHKZJNFtlQ&#10;Q87jm3lvqNXtqBU5CA/SmoZezXJKhOG2lWbX0O8Pdx8qSiAw0zJljWjoUQC9Xb9/txpcLea2t6oV&#10;niCJgXpwDe1DcHWWAe+FZjCzThhMdtZrFnDrd1nr2YDsWmXzPL/JButb5y0XAHi6mZL0zOhfQ2i7&#10;TnKxsXyvhQkTqxeKBZQEvXRA16nbrhM8fO06EIGohqLSkFYsgvE2rtl6xeqdZ66X/NwCe00LzzRp&#10;Jg0WvVBtWGBk7+ULKi25t2C7MONWZ5OQ5AiquMqfeXPfMyeSFrQa3MV0eDta/uXwzRPZNrRYFJQY&#10;pnHkp18/T7//nv78IDiwaNHgoEbkvUNsGD/aER/O4zngYVQ+dl7HL2oiMV/clPMSbT5iXC3zYllO&#10;ZosxEI6A63JRFSUlHAHF9bKqUj57InIewidhNYlBQz3OMlnMDp8hYFMIfYTEusbeSaXSPJUhA1Yt&#10;q0WZblxSeEUZvBn1TH3HKIzb8Sxya9sjatw7L3c9Fk0qExz9TyXPbyUO+P99In36P9b/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Zi2faAAAABwEAAA8AAAAAAAAAAQAgAAAAIgAAAGRycy9kb3du&#10;cmV2LnhtbFBLAQIUABQAAAAIAIdO4kBL38cyxAEAAGc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0.09</w:t>
                              </w:r>
                            </w:p>
                          </w:txbxContent>
                        </v:textbox>
                      </v:shape>
                      <v:shape id="文本框 201" o:spid="_x0000_s1026" o:spt="202" type="#_x0000_t202" style="position:absolute;left:1809750;top:1605915;height:281305;width:50228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T2/9kwwEAAGcDAAAOAAAAZHJzL2Uyb0RvYy54bWyt&#10;U0Fu2zAQvBfoHwjea8lKFCuC5QCBkVyCtkDaB9AUZREguQRJW/IH0h/01EvvfZff0SXlOEV6ySEX&#10;askdzu7MUsubUSuyF85LMA2dz3JKhOHQSrNt6Pdvd58qSnxgpmUKjGjoQXh6s/r4YTnYWhTQg2qF&#10;I0hifD3YhvYh2DrLPO+FZn4GVhhMduA0C7h126x1bEB2rbIiz6+yAVxrHXDhPZ6upyQ9Mbq3EELX&#10;SS7WwHdamDCxOqFYQEm+l9bTVeq26wQPX7rOi0BUQ1FpSCsWwXgT12y1ZPXWMdtLfmqBvaWFV5o0&#10;kwaLnqnWLDCyc/I/Ki25Aw9dmHHQ2SQkOYIq5vkrbx57ZkXSglZ7ezbdvx8t/7z/6ohsG3qxuKTE&#10;MI0jP/78cfz15/j7iWBT0aLB+hqRjxaxYbyFER/O87nHw6h87JyOX9REYr7Krxcl2nzA+Covr+fl&#10;ZLYYA+EIKPOiqEpKOAKKan6Rp3z2QmSdD/cCNIlBQx3OMlnM9g8+YFMIfYbEugbupFJpnsqQAauW&#10;1aJMN84pvKIM3ox6pr5jFMbNeBK5gfaAGnfWyW2PRZPKBEf/U8nTW4kD/nefSF/+j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FPb/2T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sz w:val="18"/>
                                  <w:szCs w:val="18"/>
                                </w:rPr>
                                <w:t>0.</w:t>
                              </w:r>
                              <w:r>
                                <w:rPr>
                                  <w:rFonts w:hint="eastAsia"/>
                                  <w:sz w:val="18"/>
                                  <w:szCs w:val="18"/>
                                  <w:lang w:val="en-US" w:eastAsia="zh-CN"/>
                                </w:rPr>
                                <w:t>018</w:t>
                              </w:r>
                            </w:p>
                          </w:txbxContent>
                        </v:textbox>
                      </v:shape>
                      <v:shape id="曲线连接符 203" o:spid="_x0000_s1026" o:spt="38" type="#_x0000_t38" style="position:absolute;left:2012315;top:1648460;flip:x;height:411480;width:16002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DUKblGOgIAAEAEAAAOAAAAZHJzL2Uyb0RvYy54bWytU0uO&#10;EzEQ3SNxB8t70p98SFrpzCJhYIEgEnAAx3anjfyT7aSTS3ABJHawYsWSzdxmhmNQdjczMAhpFvSi&#10;VbbL79V7VV5enJRER+68MLrGxSjHiGtqmND7Gr97e/lkjpEPRDMijeY1PnOPL1aPHy07W/HStEYy&#10;7hCAaF91tsZtCLbKMk9brogfGcs1HDbGKRJg6fYZc6QDdCWzMs9nWWccs85Q7j3sbvpDPCC6hwCa&#10;phGUbww9KK5Dj+q4JAEk+VZYj1ep2qbhNLxuGs8DkjUGpSH9gQTiXfxnqyWp9o7YVtChBPKQEu5p&#10;UkRoIL2F2pBA0MGJv6CUoM5404QRNSrrhSRHQEWR3/PmTUssT1rAam9vTff/D5a+Om4dEqzG46dT&#10;jDRR0PLrj99uvl/9uPp0/eHzzdcvqMzH0ajO+gry13rrhpW3WxdVnxqnkDPg7nSSxw+jRgr7AuYr&#10;uQI60anGILEcF0BzhoPZZD6ZDQ3gp4AoJBSzPC/hMoWESVFM5uk86wkikXU+POdGoRjUmB7ckbO1&#10;0Roabdw4kZHjSx9SL9igh7D3BVSkJLT2SCSa5sViERUB8pAN0S/seFVq1NV4MS2hWEpgyhuYLgiV&#10;Bae83icib6Rgl0LKeMO7/W4tHQJ8mKvehJ7hj7RIsiG+7fMYRP0ItpywZ5qhcLbQAA0vD8cKFGcY&#10;SQ4PNUaAR6pAhLzLDE4QvZf/yAZVUoPM2Lm+VzHaGXZOLUz7MFjJiOERxMn9fZ1u3z38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XlIf1wAAAAcBAAAPAAAAAAAAAAEAIAAAACIAAABkcnMvZG93&#10;bnJldi54bWxQSwECFAAUAAAACACHTuJA1Cm5RjoCAABABAAADgAAAAAAAAABACAAAAAmAQAAZHJz&#10;L2Uyb0RvYy54bWxQSwUGAAAAAAYABgBZAQAA0gUAAAAA&#10;" adj="10843">
                        <v:fill on="f" focussize="0,0"/>
                        <v:stroke color="#000000" joinstyle="round" dashstyle="dash" endarrow="block"/>
                        <v:imagedata o:title=""/>
                        <o:lock v:ext="edit" aspectratio="f"/>
                      </v:shape>
                      <v:shape id="文本框 204" o:spid="_x0000_s1026" o:spt="202" type="#_x0000_t202" style="position:absolute;left:2713355;top:1890395;height:240665;width:45847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SHuOPxgEAAGcDAAAOAAAAZHJzL2Uyb0RvYy54bWyt&#10;U0Fu2zAQvBfoHwjea8myZTuC5QCFkV6KtkDSB9AUZREguQRJW/IH2h/01EvvfZff0SXlOEVyySEX&#10;iuTOzu7MUuvbQStyFM5LMDWdTnJKhOHQSLOv6feHuw8rSnxgpmEKjKjpSXh6u3n/bt3bShTQgWqE&#10;I0hifNXbmnYh2CrLPO+EZn4CVhgMtuA0C3h0+6xxrEd2rbIizxdZD66xDrjwHm+3Y5BeGN1rCKFt&#10;JRdb4ActTBhZnVAsoCTfSevpJnXbtoKHr23rRSCqpqg0pBWL4H4X12yzZtXeMdtJfmmBvaaFZ5o0&#10;kwaLXqm2LDBycPIFlZbcgYc2TDjobBSSHEEV0/yZN/cdsyJpQau9vZru346Wfzl+c0Q2NZ0tF5QY&#10;pnHk518/z7//nv/8IEU+jxb11leIvLeIDcNHGPDhPN57vIzKh9bp+EVNBOPFcjqblSUlJ8SubvLZ&#10;TTmaLYZAOALm5Wq+xDFwBBTzfLFI8eyJyDofPgnQJG5q6nCWyWJ2/OwDNoXQR0isa+BOKpXmqQzp&#10;sWq5WpYp4xrCFGUwM+oZ+467MOyGi8gdNCfUeLBO7jssmlQmOPqfSl7eShzw/+dE+vR/b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NmLZ9oAAAAHAQAADwAAAAAAAAABACAAAAAiAAAAZHJzL2Rv&#10;d25yZXYueG1sUEsBAhQAFAAAAAgAh07iQJIe44/GAQAAZwMAAA4AAAAAAAAAAQAgAAAAKQEAAGRy&#10;cy9lMm9Eb2MueG1sUEsFBgAAAAAGAAYAWQEAAGE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0.072</w:t>
                              </w:r>
                            </w:p>
                          </w:txbxContent>
                        </v:textbox>
                      </v:shape>
                      <v:shape id="文本框 205" o:spid="_x0000_s1026" o:spt="202" type="#_x0000_t202" style="position:absolute;left:3749675;top:1905000;height:349885;width:45783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WFiV3wwEAAGcDAAAOAAAAZHJzL2Uyb0RvYy54bWyt&#10;U0GO2yAU3VfqHRD7xp4kHjtWnJGqaLqp2krTHoBgHCMBHwGJnQu0N+iqm+57rpyjH+KZaWc2s5gN&#10;Bv7jvf8eeH0zakWOwnkJpqFXs5wSYTi00uwb+u3r7buKEh+YaZkCIxp6Ep7ebN6+WQ+2FnPoQbXC&#10;ESQxvh5sQ/sQbJ1lnvdCMz8DKwwWO3CaBVy6fdY6NiC7Vtk8z6+zAVxrHXDhPe5uL0U6MbqXEELX&#10;SS62wA9amHBhdUKxgJZ8L62nm9Rt1wkePnedF4GohqLTkEYUwfkujtlmzeq9Y7aXfGqBvaSFJ540&#10;kwZFH6i2LDBycPIZlZbcgYcuzDjo7GIkJYIurvIn2dz1zIrkBaP29iF0/3q0/NPxiyOybeiiLCkx&#10;TOOVn3/+OP/6c/79nczzIkY0WF8j8s4iNozvYcSHc7/vcTM6Hzun4xc9EawvyuXquiwoOSF2lRd5&#10;PoUtxkA4ApZFWS2wzhGwWK6qKillj0TW+fBBgCZx0lCHd5kiZsePPmBTCL2HRF0Dt1KpdJ/KkAFV&#10;iwr1/yvhEWXwZPRz6TvOwrgbJ5M7aE/o8WCd3PcomlwmOOafJKe3Ei/433Uiffw/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FYWJXf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0.072</w:t>
                              </w:r>
                            </w:p>
                          </w:txbxContent>
                        </v:textbox>
                      </v:shape>
                      <v:shape id="文本框 206" o:spid="_x0000_s1026" o:spt="202" type="#_x0000_t202" style="position:absolute;left:2209800;top:2634615;height:280670;width:181483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BzoFeVGwIAAEYEAAAOAAAAZHJzL2Uyb0RvYy54bWytUzuO&#10;2zAQ7QPkDgT7WLK89noNywskjtMESYBNDkBTlESAP3BoS75AcoNUadLnXD7HDinvN1u4WBXSkHx6&#10;M+/NcHnda0X2woO0pqTjUU6JMNxW0jQl/fF9825OCQRmKqasESU9CKDXq7dvlp1biMK2VlXCEyQx&#10;sOhcSdsQ3CLLgLdCMxhZJwwe1tZrFnDpm6zyrEN2rbIiz2dZZ33lvOUCAHfXwyE9MfpzCG1dSy7W&#10;lu+0MGFg9UKxgJKglQ7oKlVb14KHr3UNIhBVUlQa0huTYLyN72y1ZIvGM9dKfiqBnVPCM02aSYNJ&#10;76nWLDCy8/I/Ki25t2DrMOJWZ4OQ5AiqGOfPvLlpmRNJC1oN7t50eD1a/mX/zRNZlXRyiY03TGPL&#10;j79/Hf/8O/79SYp8Fi3qHCwQeeMQG/r3tsfBudsH3IzK+9rr+EVNBM+LIr+a52jzAePZ5GI2ng5m&#10;iz4QHgnm44v5BAE8Iub57DJ1I3tgch7CJ2E1iUFJPTYzecz2nyFgVQi9g8TEYJWsNlKptPDN9oPy&#10;ZM+w8Zv0xPT4yxOYMqQr6dW0mGIdDKe5xinCUDt0BEyT8j35Ax4T5+l5iTgWtmbQDgUkhkG+lkH4&#10;NHWtYNVHU5FwcOi5wctGYzFaVJQogXczRgkZmFTnIFGdMigytmtoS4xCv+2RJoZbWx2whTvnZdOi&#10;pamJCY7jldw5XYU4v4/XifTh+q9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ZjvfXAAAABwEA&#10;AA8AAAAAAAAAAQAgAAAAIgAAAGRycy9kb3ducmV2LnhtbFBLAQIUABQAAAAIAIdO4kBzoFeVGwIA&#10;AEYEAAAOAAAAAAAAAAEAIAAAACYBAABkcnMvZTJvRG9jLnhtbFBLBQYAAAAABgAGAFkBAACzBQAA&#10;AAA=&#10;">
                        <v:fill on="t" focussize="0,0"/>
                        <v:stroke color="#000000" joinstyle="miter"/>
                        <v:imagedata o:title=""/>
                        <o:lock v:ext="edit" aspectratio="f"/>
                        <v:textbo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v:textbox>
                      </v:shape>
                      <v:shape id="直接箭头连接符 207" o:spid="_x0000_s1026" o:spt="32" type="#_x0000_t32" style="position:absolute;left:1264285;top:2762250;height:12700;width:945515;" filled="f" stroked="t" coordsize="21600,21600" o:gfxdata="UEsDBAoAAAAAAIdO4kAAAAAAAAAAAAAAAAAEAAAAZHJzL1BLAwQUAAAACACHTuJA719uF9gAAAAH&#10;AQAADwAAAGRycy9kb3ducmV2LnhtbE2PT0vDQBTE74LfYXmCt3aTFJIa81LQIuai0FbE4zb7zAaz&#10;uyG7/een93nS4zDDzG+q1dkO4khT6L1DSOcJCHKt173rEN52T7MliBCV02rwjhAuFGBVX19VqtT+&#10;5DZ03MZOcIkLpUIwMY6llKE1ZFWY+5Ece59+siqynDqpJ3XicjvILElyaVXveMGokR4NtV/bg0WI&#10;64+Lyd/bh7v+dff8kvffTdOsEW9v0uQeRKRz/AvDLz6jQ81Me39wOogBYZYVnETgQ+wuF9kCxB4h&#10;L9ICZF3J//z1D1BLAwQUAAAACACHTuJAreOHaykCAAAsBAAADgAAAGRycy9lMm9Eb2MueG1srVPN&#10;bhMxEL4j8Q6W72Q3S5O0q2x6SCgXBJGAB5isvbuW/CfbzSYvwQsgcQJOwKl3ngbKYzD2Jm0pQuqB&#10;HFbjzMw3833+PD/fKUm23HlhdEXHo5wSrmvDhG4r+vbNxZNTSnwAzUAazSu6556eLx4/mve25IXp&#10;jGTcEQTRvuxtRbsQbJllvu64Aj8ylmtMNsYpCHh0bcYc9IiuZFbk+TTrjWPWmZp7j/+uhiQ9ILqH&#10;AJqmETVfmfpScR0GVMclBKTkO2E9XaRtm4bX4VXTeB6IrCgyDemLQzDexG+2mEPZOrCdqA8rwENW&#10;uMdJgdA49AZqBQHIpRN/QSlRO+NNE0a1UdlAJCmCLMb5PW1ed2B54oJSe3sjuv9/sPXL7doRwSr6&#10;dHZGiQaFV379/urnu0/X377++Hj16/uHGH/5TIp8FuXqrS+xa6nXLhLmmi13OiEU+ZRisENXxcLs&#10;j8p48Hbo2TVOxV6kT2J1MT0pTieU7CtazKZFMTncC98FUmPB2clkMsZ8jQXjYpandAblEcc6H55z&#10;o0gMKuqDA9F2YWm0RgMYN05XA9sXPsS9oDw2xCWkJj2OmBRxAKChGzQShsqiKF63qdcbKdiFkDJ2&#10;eNdultKRLURTpV/ii5m7ZXHICnw31KXUYLeOA3umGQl7i2JrfGU0rqA4o0RyfJQxSsYMIORtZXAC&#10;dCv/UY20pD6oPggdJd8Ytl+7422giRL/g+GjS++eU/ftI1/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9fbhfYAAAABwEAAA8AAAAAAAAAAQAgAAAAIgAAAGRycy9kb3ducmV2LnhtbFBLAQIUABQA&#10;AAAIAIdO4kCt44drKQIAACwEAAAOAAAAAAAAAAEAIAAAACcBAABkcnMvZTJvRG9jLnhtbFBLBQYA&#10;AAAABgAGAFkBAADCBQAAAAA=&#10;">
                        <v:fill on="f" focussize="0,0"/>
                        <v:stroke color="#000000" joinstyle="round" endarrow="block"/>
                        <v:imagedata o:title=""/>
                        <o:lock v:ext="edit" aspectratio="f"/>
                      </v:shape>
                      <v:shape id="文本框 208" o:spid="_x0000_s1026" o:spt="202" type="#_x0000_t202" style="position:absolute;left:1438275;top:2580005;height:255270;width:56007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DRQ0fgvgEAAGcDAAAOAAAAZHJzL2Uyb0RvYy54bWyt&#10;U0tu2zAQ3RfIHQjuazFKlQiC5QCFkWyKtkCaA9AUZRHgDxzaki/Q3qCrbrrvuXyODinn200W3VDD&#10;mcF7895Qy+vJaLKXAZSzLT1fMEqkFa5TdtvS+28372tKIHLbce2sbOlBAr1enb1bjr6RpRuc7mQg&#10;CGKhGX1Lhxh9UxQgBmk4LJyXFou9C4ZHvIZt0QU+IrrRRcnYZTG60PnghATA7Hou0hNieAug63sl&#10;5NqJnZE2zqhBah5REgzKA13lafteivil70FGoluKSmM+kQTjTTqL1ZI328D9oMRpBP6WEV5pMlxZ&#10;JH2EWvPIyS6of6CMEsGB6+NCOFPMQrIjqOKcvfLmbuBeZi1oNfhH0+H/wYrP+6+BqK6lFzV6YrnB&#10;lR9//jj++nP8/Z2UrE4WjR4a7Lzz2Bunj27Ch/OQB0wm5VMfTPqiJpLqHy7q8qqi5NDSsqoZY9Vs&#10;tpwiEdhQXTJ2hZQiN1QlxshUPAH5APFWOkNS0NKAu8wW8/0niHPrQ0vite5GaZ33qS0ZcYKqRv4X&#10;JUTXFkmSnnnuFMVpM51Eblx3QI07H9R2QNKsMrej/3m601tJC35+z6BP/8f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zZi2faAAAABwEAAA8AAAAAAAAAAQAgAAAAIgAAAGRycy9kb3ducmV2Lnht&#10;bFBLAQIUABQAAAAIAIdO4kDRQ0fgvgEAAGcDAAAOAAAAAAAAAAEAIAAAACkBAABkcnMvZTJvRG9j&#10;LnhtbFBLBQYAAAAABgAGAFkBAABZ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1.11</w:t>
                              </w:r>
                            </w:p>
                          </w:txbxContent>
                        </v:textbox>
                      </v:shape>
                      <v:shape id="文本框 209" o:spid="_x0000_s1026" o:spt="202" type="#_x0000_t202" style="position:absolute;left:4011295;top:2612390;height:262890;width:52324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PfPADwwEAAGcDAAAOAAAAZHJzL2Uyb0RvYy54bWyt&#10;U0tu2zAQ3RfoHQjua0l0nNqC5QCFkWyCtkDaA9AUaRHgDyRtyRdob9BVN933XD5Hh5TiBMkmi24o&#10;kvPmzbw31Ppm0AoduQ/SmgZXsxIjbphtpdk3+Pu32w9LjEKkpqXKGt7gEw/4ZvP+3bp3NSe2s6rl&#10;HgGJCXXvGtzF6OqiCKzjmoaZddxAUFivaYSj3xetpz2wa1WQsrwueutb5y3jIcDtdgziidG/hdAK&#10;IRnfWnbQ3MSR1XNFI0gKnXQBb3K3QnAWvwgReESqwaA05hWKwH6X1mKzpvXeU9dJNrVA39LCC02a&#10;SgNFL1RbGik6ePmKSkvmbbAizpjVxSgkOwIqqvKFNw8ddTxrAauDu5ge/h8t+3z86pFsGzxfVhgZ&#10;qmHk518/z7//nv/8QKRcJYt6F2pAPjjAxuGTHeDhPN4HuEzKB+F1+oImBPGrsqrIaoHRqcHkuiLz&#10;1WQ2HyJiAFiQObmCMbAMIMsxXjwROR/iHbcapU2DPcwyW0yP9yFCUwB9hKS6xt5KpfI8lUE9dLhY&#10;flzkjEsIUpSBzKRn7Dvt4rAbJpE7255A48F5ue+gaFaZ4eB/Ljm9lTTg5+dM+vR/b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E988APDAQAAZw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2.95</w:t>
                              </w:r>
                            </w:p>
                          </w:txbxContent>
                        </v:textbox>
                      </v:shape>
                      <v:shape id="文本框 210" o:spid="_x0000_s1026" o:spt="202" type="#_x0000_t202" style="position:absolute;left:1276985;top:3674110;height:350520;width:57340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iFABhwgEAAGcDAAAOAAAAZHJzL2Uyb0RvYy54bWyt&#10;U8GO2yAQvVfqPyDujR3vOkmtOCtV0fZStZV2+wEEQ4wEDAISOz/Q/kFPvfTe78p3dCBpUu1e9rAX&#10;DMybN/Pe4OXdaDTZCx8U2JZOJyUlwnLolN229Nvj/bsFJSEy2zENVrT0IAK9W719sxxcIyroQXfC&#10;EySxoRlcS/sYXVMUgffCsDABJywGJXjDIh79tug8G5Dd6KIqy1kxgO+cBy5CwNv1KUjPjP4lhCCl&#10;4mINfGeEjSdWLzSLKCn0ygW6yt1KKXj8ImUQkeiWotKYVyyC+01ai9WSNVvPXK/4uQX2khaeaDJM&#10;WSx6oVqzyMjOq2dURnEPAWSccDDFSUh2BFVMyyfePPTMiawFrQ7uYnp4PVr+ef/VE9W19GZRUWKZ&#10;wZEff/44/vpz/P2dVNNs0eBCg8gHh9g4foARH06yLt0HvEzKR+lN+qImkuLVfPZ+UVNyQOrZ/HZ6&#10;YmKNGCPhCKjnN7clxnkC1GVd5UrFlcj5ED8KMCRtWupxltlitv8UIhZH6D9IqmvhXmmd56ktGbCD&#10;ejGvc8YlhCnaYua177SL42Y8i9lAd0CNO+fVtseiWWWGo/+55PmtpAH/f86k1/9j9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2Ytn2gAAAAcBAAAPAAAAAAAAAAEAIAAAACIAAABkcnMvZG93bnJl&#10;di54bWxQSwECFAAUAAAACACHTuJAohQAYcIBAABn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2.00</w:t>
                              </w:r>
                            </w:p>
                          </w:txbxContent>
                        </v:textbox>
                      </v:shape>
                      <v:shape id="文本框 211" o:spid="_x0000_s1026" o:spt="202" type="#_x0000_t202" style="position:absolute;left:637540;top:2062480;height:349885;width:44958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APPmnSwwEAAGYDAAAOAAAAZHJzL2Uyb0RvYy54bWyt&#10;U0tu2zAQ3RfoHQjua8my5CiC5QCFkW6KtkDSA9AUaRHgDyRtyRdob9BVN933XD5Hh5TiFOkmi24o&#10;cubpzbw35OZuVBKdmPPC6BYvFzlGTFPTCX1o8dfH+3c1Rj4Q3RFpNGvxmXl8t337ZjPYhhWmN7Jj&#10;DgGJ9s1gW9yHYJss87RniviFsUxDkhunSICjO2SdIwOwK5kVeb7OBuM66wxl3kN0NyXxzOheQ2g4&#10;F5TtDD0qpsPE6pgkAST5XliPt6lbzhkNnzn3LCDZYlAa0gpFYL+Pa7bdkObgiO0FnVsgr2nhhSZF&#10;hIaiV6odCQQdnfiHSgnqjDc8LKhR2SQkOQIqlvkLbx56YlnSAlZ7ezXd/z9a+un0xSHRtXhVrzDS&#10;RMHILz++X37+vvz6horlMlo0WN8A8sECNozvzQgX5ynuIRiVj9yp+AVNCPLr1U1VgsvnFhf5uijr&#10;2Ws2BkQhX5a3FcQQBcCqvK3rKhJmzzzW+fCBGYXipsUORpkcJqePPkzQJ0gsq829kDKNU2o0QINV&#10;fVOlP64pYJcaikQ5U9txF8b9OGvcm+4MEo/WiUMPRZPIBAf7U3fzVYnz/fucSJ+fx/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A8+adLDAQAAZg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7.51</w:t>
                              </w:r>
                            </w:p>
                          </w:txbxContent>
                        </v:textbox>
                      </v:shape>
                      <v:shape id="曲线连接符 212" o:spid="_x0000_s1026" o:spt="38" type="#_x0000_t38" style="position:absolute;left:1753235;top:3482340;flip:x;height:405765;width:15240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B9i+sDOwIAAEAEAAAOAAAAZHJzL2Uyb0RvYy54bWytU02O&#10;0zAU3iNxB8t7mjRtZtqo6SxaBhYIKgEHcG2nMfKfbLdpL8EFkNjBalYs2cxtZjgGz06YgUFIsyAL&#10;69l5/r73fe95cXFUEh2488LoGo9HOUZcU8OE3tX4/bvLZzOMfCCaEWk0r/GJe3yxfPpk0dmKF6Y1&#10;knGHAET7qrM1bkOwVZZ52nJF/MhYruFnY5wiAbZulzFHOkBXMivy/CzrjGPWGcq9h9N1/xMPiO4x&#10;gKZpBOVrQ/eK69CjOi5JAEm+FdbjZaq2aTgNb5rG84BkjUFpSCuQQLyNa7ZckGrniG0FHUogjynh&#10;gSZFhAbSO6g1CQTtnfgLSgnqjDdNGFGjsl5IcgRUjPMH3rxtieVJC1jt7Z3p/v/B0teHjUOC1Xgy&#10;m2KkiYKW33z6dvv9+sf155uPX26vvqJiXESjOusryF/pjRt23m5cVH1snELOgLvlNI8fRo0U9iXM&#10;V3IFdKIjbM7LSTEpMToB3XRWTKZDA/gxIBoTygLuY0QhYZqX52dl5M16gkhknQ8vuFEoBjWme3fg&#10;bGW0hkYbN0lk5PDKh9QLNugh7MMYKlISWnsgEpX5eD4fkIds4PiFHa9Kjboaz8sCiqUEpryB6YJQ&#10;WXDK610i8kYKdimkjDe8221X0iHAh7nqTehr/yMtkqyJb/s8BlGsg1QtJ+y5ZiicLDRAw8vDsQLF&#10;GUaSw0ONUcoMRMj7zOAE0Tv5j2xQJTUYGDvX9ypGW8NOqYXpHAYrWTw8gji5v+/T7fuH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V5SH9cAAAAHAQAADwAAAAAAAAABACAAAAAiAAAAZHJzL2Rv&#10;d25yZXYueG1sUEsBAhQAFAAAAAgAh07iQH2L6wM7AgAAQAQAAA4AAAAAAAAAAQAgAAAAJgEAAGRy&#10;cy9lMm9Eb2MueG1sUEsFBgAAAAAGAAYAWQEAANMFAAAAAA==&#10;" adj="10843">
                        <v:fill on="f" focussize="0,0"/>
                        <v:stroke color="#000000" joinstyle="round" dashstyle="dash" endarrow="block"/>
                        <v:imagedata o:title=""/>
                        <o:lock v:ext="edit" aspectratio="f"/>
                      </v:shape>
                      <v:line id="直接连接符 216" o:spid="_x0000_s1026" o:spt="20" style="position:absolute;left:3858895;top:2905125;flip:y;height:354330;width:1270;" filled="f" stroked="t" coordsize="21600,21600" o:gfxdata="UEsDBAoAAAAAAIdO4kAAAAAAAAAAAAAAAAAEAAAAZHJzL1BLAwQUAAAACACHTuJAaOZz/dgAAAAH&#10;AQAADwAAAGRycy9kb3ducmV2LnhtbE2PwU7DMBBE70j8g7VI3FonKTQlZNMDAokToi2q1JsbL0lo&#10;vA622xS+HnOC42hGM2/K5dn04kTOd5YR0mkCgri2uuMG4W3zNFmA8EGxVr1lQvgiD8vq8qJUhbYj&#10;r+i0Do2IJewLhdCGMBRS+rolo/zUDsTRe7fOqBCla6R2aozlppdZksylUR3HhVYN9NBSfVgfDcLd&#10;Zry1r+6wvUm7z93340cYnl8C4vVVmtyDCHQOf2H4xY/oUEWmvT2y9qJHmGR5TCLEQ9FdzLIZiD3C&#10;PE9zkFUp//NXP1BLAwQUAAAACACHTuJAQPYA6ycCAAAsBAAADgAAAGRycy9lMm9Eb2MueG1srVPN&#10;jtMwEL4j8Q6W7zRNSksbNd1Dy3JBsBIs96njJJb8J9tt2pfgBZC4wYkjd96G5TF27JQtuwhpD+Rg&#10;jTMz33zzzXh5cVCS7LnzwuiK5qMxJVwzUwvdVvT6/eWzOSU+gK5BGs0reuSeXqyePln2tuSF6Yys&#10;uSMIon3Z24p2IdgyyzzruAI/MpZrdDbGKQh4dW1WO+gRXcmsGI9nWW9cbZ1h3Hv8uxmc9IToHgNo&#10;mkYwvjFsp7gOA6rjEgK25DthPV0ltk3DWXjbNJ4HIiuKnYZ0YhG0t/HMVksoWwe2E+xEAR5D4UFP&#10;CoTGondQGwhAdk78BaUEc8abJoyYUdnQSFIEu8jHD7R514HlqReU2ts70f3/g2Vv9leOiLqik/mU&#10;Eg0KR37z6fvPj19+/fiM5823r6TIZ1Go3voS49f6ysVWfVgfdErNZwuKxuEkaHYvMF68HVIOjVOk&#10;kcJ+wM1LeqECBPOw+Hy+QALHihaL8TQvpsNo+CEQhgF58QJHxtA9mT6fTNLgMigjYORinQ+vuFEk&#10;GhWVQkfdoIT9ax+QOob+Dom/pSZ9RRdTrEIY4BI3uDxoKotCeN2mXG+kqC+FlKlZ127X0pE9xEVK&#10;XySIuPfCYpEN+G6IS66hj45D/VLXJBwtCqzxZdFIQfGaEsnxIUYrLWMAIc+RwQnQrfxHNJaXGlmc&#10;NY7W1tRHHOrOOtF2qEaemEYPLlHifFr4uKV/3hPS+ZGv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5nP92AAAAAcBAAAPAAAAAAAAAAEAIAAAACIAAABkcnMvZG93bnJldi54bWxQSwECFAAUAAAA&#10;CACHTuJAQPYA6ycCAAAsBAAADgAAAAAAAAABACAAAAAnAQAAZHJzL2Uyb0RvYy54bWxQSwUGAAAA&#10;AAYABgBZAQAAwAUAAAAA&#10;">
                        <v:fill on="f" focussize="0,0"/>
                        <v:stroke color="#000000" joinstyle="round" endarrow="block"/>
                        <v:imagedata o:title=""/>
                        <o:lock v:ext="edit" aspectratio="f"/>
                      </v:line>
                      <v:shape id="曲线连接符 217" o:spid="_x0000_s1026" o:spt="38" type="#_x0000_t38" style="position:absolute;left:2057400;top:2922270;flip:x;height:405765;width:15240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DgfTC4OAIAAEAEAAAOAAAAZHJzL2Uyb0RvYy54bWytU0tu&#10;FDEQ3SNxB8t7pj9Jz2Ra05PFDIEFgkjAATy2u9vIP9me3yW4ABI7WGXFkk1uk3AMyu4mgSCkLOhF&#10;q2w/v6r3qrw4PyiJdtx5YXSDi0mOEdfUMKG7Br9/d/HsDCMfiGZEGs0bfOQeny+fPlnsbc1L0xvJ&#10;uENAon29tw3uQ7B1lnnac0X8xFiu4bA1TpEAS9dlzJE9sCuZlXk+zfbGMesM5d7D7no4xCOjewyh&#10;aVtB+drQreI6DKyOSxJAku+F9XiZqm1bTsObtvU8INlgUBrSH5JAvIn/bLkgdeeI7QUdSyCPKeGB&#10;JkWEhqR3VGsSCNo68ReVEtQZb9owoUZlg5DkCKgo8gfevO2J5UkLWO3tnen+/9HS17tLhwRr8MnZ&#10;FCNNFLT85tO32+/XP64/33z8cnv1FZXFLBq1t74G/EpfunHl7aWLqg+tU8gZcLc6zeOHUSuFfQnz&#10;lVwBnejQ4DKvZnCO0RHieVmWs7EB/BAQBUBRlemcAuAUwNMq5s2GBDGRdT684EahGDSYbt2Os5XR&#10;Ghpt3ElKRnavfEi9YKMewj4UUJGS0NodkajKi/l8ZB7RkOMXd7wqNdo3eF6VFUaUwJS3MF0QKgtO&#10;ed2lRN5IwS6ElPGGd91mJR0CfpirwYSh9j9gMcma+H7AMYhiHaTuOWHPNUPhaKEBGl4ejhUozjCS&#10;HB5qjBIyECHvkcEJojv5DzSokhoMjJ0behWjjWHH1MK0D4OVLB4fQZzc39fp9v3DX/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6V5SH9cAAAAHAQAADwAAAAAAAAABACAAAAAiAAAAZHJzL2Rvd25y&#10;ZXYueG1sUEsBAhQAFAAAAAgAh07iQOB9MLg4AgAAQAQAAA4AAAAAAAAAAQAgAAAAJgEAAGRycy9l&#10;Mm9Eb2MueG1sUEsFBgAAAAAGAAYAWQEAANAFAAAAAA==&#10;" adj="10843">
                        <v:fill on="f" focussize="0,0"/>
                        <v:stroke color="#000000" joinstyle="round" dashstyle="dash" endarrow="block"/>
                        <v:imagedata o:title=""/>
                        <o:lock v:ext="edit" aspectratio="f"/>
                      </v:shape>
                      <v:shape id="曲线连接符 218" o:spid="_x0000_s1026" o:spt="38" type="#_x0000_t38" style="position:absolute;left:3446780;top:1009650;flip:x;height:405765;width:15240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DmZZojOwIAAEAEAAAOAAAAZHJzL2Uyb0RvYy54bWytU0uO&#10;1DAQ3SNxB8t7OklPpz9Rp2fRzcACwUjAAdy2kxj5J9v9uwQXQGIHq1mxZDO3meEYlJ0wA4OQZkEW&#10;Udkuv1fvVXl5flQS7bnzwugaF6McI66pYUK3NX7/7uLZHCMfiGZEGs1rfOIen6+ePlkebMXHpjOS&#10;cYcARPvqYGvchWCrLPO044r4kbFcw2FjnCIBlq7NmCMHQFcyG+f5NDsYx6wzlHsPu5v+EA+I7jGA&#10;pmkE5RtDd4rr0KM6LkkASb4T1uNVqrZpOA1vmsbzgGSNQWlIfyCBeBv/2WpJqtYR2wk6lEAeU8ID&#10;TYoIDaR3UBsSCNo58ReUEtQZb5owokZlvZDkCKgo8gfevO2I5UkLWO3tnen+/8HS1/tLhwSr8dl8&#10;hpEmClp+8+nb7ffrH9efbz5+ub36isbFPBp1sL6C/LW+dMPK20sXVR8bp5Az4G45yeOHUSOFfQnz&#10;lVwBnegIFJPJdDaHwxMc5PliWg4N4MeAKCQU5RjuY0QhYZKXs2kZebOeIBJZ58MLbhSKQY3pzu05&#10;WxutodHGnSUysn/lQ+oFG/QQ9qGAipSE1u6JRGVeLBYD8pANHL+w41Wp0aHGi3JcQjEEpryB6YJQ&#10;WXDK6zYReSMFuxBSxhvetdu1dAjwYa56E/ra/0iLJBviuz6PQRTrIFXHCXuuGQonCw3Q8PJwrEBx&#10;hpHk8FBjlDIDEfI+MzhBdCv/kQ2qpAYDY+f6XsVoa9gptTDtw2Ali4dHECf393W6ff/w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V5SH9cAAAAHAQAADwAAAAAAAAABACAAAAAiAAAAZHJzL2Rv&#10;d25yZXYueG1sUEsBAhQAFAAAAAgAh07iQOZlmiM7AgAAQAQAAA4AAAAAAAAAAQAgAAAAJgEAAGRy&#10;cy9lMm9Eb2MueG1sUEsFBgAAAAAGAAYAWQEAANMFAAAAAA==&#10;" adj="10843">
                        <v:fill on="f" focussize="0,0"/>
                        <v:stroke color="#000000" joinstyle="round" dashstyle="dash" endarrow="block"/>
                        <v:imagedata o:title=""/>
                        <o:lock v:ext="edit" aspectratio="f"/>
                      </v:shape>
                      <v:shape id="直接箭头连接符 6" o:spid="_x0000_s1026" o:spt="32" type="#_x0000_t32" style="position:absolute;left:1268730;top:3912870;flip:y;height:5080;width:42354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CCatWEHQIAAAoEAAAOAAAAZHJzL2Uyb0RvYy54bWytU82O&#10;0zAQviPxDpbvNG267XajpntoWS4IKvFzdx0nseQ/ebxN+xK8ABIn4ASc9s7TwPIYjJ2wC4uQ9kAO&#10;0Yxn5pv5Po+X5wetyF54kNaUdDIaUyIMt5U0TUlfvbx4tKAEAjMVU9aIkh4F0PPVwwfLzhUit61V&#10;lfAEQQwUnStpG4Irsgx4KzSDkXXCYLC2XrOArm+yyrMO0bXK8vF4nnXWV85bLgDwdNMH6YDo7wNo&#10;61pysbH8UgsTelQvFAtICVrpgK7StHUteHhe1yACUSVFpiH9sQnau/jPVktWNJ65VvJhBHafEe5w&#10;0kwabHoDtWGBkUsv/4LSknsLtg4jbnXWE0mKIIvJ+I42L1rmROKCUoO7ER3+Hyx/tt96IquSThd4&#10;8YZpvPLrt1ff33y4/vL52/urH1/fRfvTRzKPYnUOCqxZm60fPHBbH5kfaq9JraR7jVuVtEB25IBO&#10;Pl+cTlHwIzY5m+SL00F2cQiEY8JJPp2dzCjhmDAbL1I06wEjsPMQngirSTRKCsEz2bRhbY3B67W+&#10;b8b2TyHgSFj4qyAWK0O6kp7N8ojPcF1rXBM0tUPKYJo0KFglqwupVKwA3+zWypM9iyuTvkgccf9I&#10;i002DNo+L4X6ZWoFqx6bioSjQykNviEaR9CiokQJfHLRQkBWBCbVbWbwkplG/SMb2yuDU0T9e8Wj&#10;tbPVMV1EOscVSXMO6xx38Hc/Vd8+4d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8iRMdcAAAAH&#10;AQAADwAAAAAAAAABACAAAAAiAAAAZHJzL2Rvd25yZXYueG1sUEsBAhQAFAAAAAgAh07iQIJq1YQd&#10;AgAACgQAAA4AAAAAAAAAAQAgAAAAJgEAAGRycy9lMm9Eb2MueG1sUEsFBgAAAAAGAAYAWQEAALUF&#10;AAAAAA==&#10;">
                        <v:fill on="f" focussize="0,0"/>
                        <v:stroke color="#000000" joinstyle="round" endarrow="block"/>
                        <v:imagedata o:title=""/>
                        <o:lock v:ext="edit" aspectratio="f"/>
                      </v:shape>
                      <v:shape id="直接箭头连接符 63" o:spid="_x0000_s1026" o:spt="32" type="#_x0000_t32" style="position:absolute;left:4038600;top:2800350;height:635;width:601980;" filled="f" stroked="t" coordsize="21600,21600" o:gfxdata="UEsDBAoAAAAAAIdO4kAAAAAAAAAAAAAAAAAEAAAAZHJzL1BLAwQUAAAACACHTuJA719uF9gAAAAH&#10;AQAADwAAAGRycy9kb3ducmV2LnhtbE2PT0vDQBTE74LfYXmCt3aTFJIa81LQIuai0FbE4zb7zAaz&#10;uyG7/een93nS4zDDzG+q1dkO4khT6L1DSOcJCHKt173rEN52T7MliBCV02rwjhAuFGBVX19VqtT+&#10;5DZ03MZOcIkLpUIwMY6llKE1ZFWY+5Ece59+siqynDqpJ3XicjvILElyaVXveMGokR4NtV/bg0WI&#10;64+Lyd/bh7v+dff8kvffTdOsEW9v0uQeRKRz/AvDLz6jQ81Me39wOogBYZYVnETgQ+wuF9kCxB4h&#10;L9ICZF3J//z1D1BLAwQUAAAACACHTuJAM8Lz0xQCAAAABAAADgAAAGRycy9lMm9Eb2MueG1srVNN&#10;jtMwFN4jcQfLe5q0pVUbNZ1Fy7BBUAk4gOs4iSX/yc/TtJfgAkisgBWwmj2ngeEYPDthCoOQZkEW&#10;zrP9vc/v+/y8ujhqRQ7Cg7SmpONRTokw3FbSNCV9/ery0YISCMxUTFkjSnoSQC/WDx+sOleIiW2t&#10;qoQnSGKg6FxJ2xBckWXAW6EZjKwTBjdr6zULOPVNVnnWIbtW2STP51lnfeW85QIAV7f9Jh0Y/X0I&#10;bV1LLraWX2lhQs/qhWIBJUErHdB1qrauBQ8v6hpEIKqkqDSkEQ/BeB/HbL1iReOZayUfSmD3KeGO&#10;Js2kwUNvqbYsMHLl5V9UWnJvwdZhxK3OeiHJEVQxzu9487JlTiQtaDW4W9Ph/9Hy54edJ7Iq6XQ5&#10;ocQwjVd+8/b6+5sPN18+f3t//ePruxh/+kjm0+hW56DApI3Z+WEGbuej9GPtdfyjKHIs6eN8upjn&#10;6POppJNFnk9ng9viGAhHwDwfLxe4zxEwn84ieXZmcR7CU2E1iUFJIXgmmzZsrDF4qdaPk93s8AxC&#10;n/grIZagDOlKupxNZkjPsElrbA4MtUOhYJqUC1bJ6lIqFTPAN/uN8uTAYqOkbyjoD1g8ZMug7XFp&#10;K8JY0QpWPTEVCSeHBhp8OTSWoEVFiRL40GKUkIFJdUYGL5lp1D/Q6IcyaEs0vbc5RntbnZL7aR0b&#10;Ixk3NHHsvN/nKfv8cN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9fbhfYAAAABwEAAA8AAAAA&#10;AAAAAQAgAAAAIgAAAGRycy9kb3ducmV2LnhtbFBLAQIUABQAAAAIAIdO4kAzwvPTFAIAAAAEAAAO&#10;AAAAAAAAAAEAIAAAACcBAABkcnMvZTJvRG9jLnhtbFBLBQYAAAAABgAGAFkBAACtBQAAAAA=&#10;">
                        <v:fill on="f" focussize="0,0"/>
                        <v:stroke color="#000000" joinstyle="round" endarrow="block"/>
                        <v:imagedata o:title=""/>
                        <o:lock v:ext="edit" aspectratio="f"/>
                      </v:shape>
                      <v:shape id="文本框 64" o:spid="_x0000_s1026" o:spt="202" type="#_x0000_t202" style="position:absolute;left:3810000;top:2955925;height:349885;width:63119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Aq/GsKxAEAAGYDAAAOAAAAZHJzL2Uyb0RvYy54bWyt&#10;U0tu2zAQ3RfoHQjua0lW5EqC5QCBkW6KtkDaA9AUaRHgDyRtyRdob9BVN933XD5Hh5TjFOkmi2hB&#10;kZzHN/PekOvbSUl0ZM4LoztcLHKMmKamF3rf4W9f79/VGPlAdE+k0azDJ+bx7ebtm/VoW7Y0g5E9&#10;cwhItG9H2+EhBNtmmacDU8QvjGUagtw4RQIs3T7rHRmBXclsmeerbDSut85Q5j3sbucgvjC6lxAa&#10;zgVlW0MPiukwszomSQBJfhDW402qlnNGw2fOPQtIdhiUhjRCEpjv4pht1qTdO2IHQS8lkJeU8EyT&#10;IkJD0ivVlgSCDk78R6UEdcYbHhbUqGwWkhwBFUX+zJuHgViWtIDV3l5N969HSz8dvzgk+g6XTYmR&#10;Jgpafv754/zrz/n3d7S6iQ6N1rcAfLAADdOdmeDePO572IzCJ+5U/IMkBPGyLnL4MDp1eNlUVbOs&#10;Zq/ZFBAFwKosigbiFADlTVPXKZ49EVnnwwdmFIqTDjtoZXKYHD/6AEUB9BES82pzL6RM7ZQajVBh&#10;Vb+v0olrCI5IDSejnrnuOAvTbrqI3Jn+BBoP1on9AEmTygQH+1PKy1WJ/f13nUifnsf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Zi2faAAAABwEAAA8AAAAAAAAAAQAgAAAAIgAAAGRycy9kb3du&#10;cmV2LnhtbFBLAQIUABQAAAAIAIdO4kAq/GsKxAEAAGY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1.84</w:t>
                              </w:r>
                            </w:p>
                          </w:txbxContent>
                        </v:textbox>
                      </v:shape>
                      <v:shape id="文本框 65" o:spid="_x0000_s1026" o:spt="202" type="#_x0000_t202" style="position:absolute;left:4638040;top:2632710;height:280670;width:514985;" filled="f" stroked="f" coordsize="21600,21600" o:gfxdata="UEsDBAoAAAAAAIdO4kAAAAAAAAAAAAAAAAAEAAAAZHJzL1BLAwQUAAAACACHTuJAqji2h9UAAAAH&#10;AQAADwAAAGRycy9kb3ducmV2LnhtbE2PzU7DMBCE70i8g7VI3Fo7KTQlZNMDiCuI8iNxc5NtEhGv&#10;o9htwtuznOhxNKOZb4rt7Hp1ojF0nhGSpQFFXPm64wbh/e1psQEVouXa9p4J4YcCbMvLi8LmtZ/4&#10;lU672Cgp4ZBbhDbGIdc6VC05G5Z+IBbv4Edno8ix0fVoJyl3vU6NWWtnO5aF1g700FL1vTs6hI/n&#10;w9fnjXlpHt3tMPnZaHZ3GvH6KjH3oCLN8T8Mf/iCDqUw7f2R66B6hEWaSRJBDom7WaUrUHuEdZZk&#10;oMtCn/OXv1BLAwQUAAAACACHTuJALAYIkAACAADyAwAADgAAAGRycy9lMm9Eb2MueG1srVM7jtsw&#10;FOwD5A4E+1jyd23D8gKBs2mCJMAmB6BJSiLAH/hoS75AcoNUadLnXD7HPlLeDzaNizTSIzmY92Y4&#10;3Nz2RpOjDKCcreh4VFIiLXdC2aai37/dvVtSApFZwbSzsqInCfR2+/bNpvNrOXGt00IGgiQW1p2v&#10;aBujXxcF8FYaBiPnpcXD2gXDIi5DU4jAOmQ3upiU5aLoXBA+OC4BcHc3HNILY7iG0NW14nLn+MFI&#10;GwfWIDWLKAla5YFu87R1LXn8UtcgI9EVRaUxf7EJ1vv0LbYbtm4C863ilxHYNSO80mSYstj0iWrH&#10;IiOHoP6hMooHB66OI+5MMQjJjqCKcfnKm/uWeZm1oNXgn0yH/0fLPx+/BqJERaerGSWWGbzy86+f&#10;599/z39+kMU8OdR5WCPw3iM09u9dj7l53AfcTML7Opj0R0kEz2eL6bKcocunik4W08nN+OK17CPh&#10;CJiPZ6vlnBKeAMtycZPPi2ciHyB+lM6QVFQ04FVmh9nxE0QcCqGPkNTXujuldb5ObUlX0dV8kugZ&#10;RrTGaGBpPMoE22SaF/hEs2PQkiPDlIDTSgy5MCrKkClbycQHK0g8efTH4sOgqYeRghIt8R2lKiMj&#10;U/oaJI6vLapI3g4epir2+x5pUrl34oR+H3xQTYsGZMczHKOQ5V9im7L2cp1Jn5/q9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OLaH1QAAAAcBAAAPAAAAAAAAAAEAIAAAACIAAABkcnMvZG93bnJl&#10;di54bWxQSwECFAAUAAAACACHTuJALAYIkAACAADyAwAADgAAAAAAAAABACAAAAAkAQAAZHJzL2Uy&#10;b0RvYy54bWxQSwUGAAAAAAYABgBZAQAAlgUAAAAA&#10;">
                        <v:fill on="f" focussize="0,0"/>
                        <v:stroke on="f" joinstyle="miter"/>
                        <v:imagedata o:title=""/>
                        <o:lock v:ext="edit" aspectratio="f"/>
                        <v:textbox>
                          <w:txbxContent>
                            <w:p>
                              <w:pPr>
                                <w:rPr>
                                  <w:rFonts w:hint="eastAsia" w:ascii="宋体" w:hAnsi="宋体" w:eastAsia="宋体" w:cs="宋体"/>
                                  <w:szCs w:val="21"/>
                                  <w:lang w:eastAsia="zh-CN"/>
                                </w:rPr>
                              </w:pPr>
                              <w:r>
                                <w:rPr>
                                  <w:rFonts w:hint="eastAsia" w:ascii="宋体" w:hAnsi="宋体" w:cs="宋体"/>
                                  <w:szCs w:val="21"/>
                                  <w:lang w:eastAsia="zh-CN"/>
                                </w:rPr>
                                <w:t>产品</w:t>
                              </w:r>
                            </w:p>
                          </w:txbxContent>
                        </v:textbox>
                      </v:shape>
                      <v:shape id="文本框 70" o:spid="_x0000_s1026" o:spt="202" type="#_x0000_t202" style="position:absolute;left:1943735;top:2892425;height:349885;width:45783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A2BR6KwQEAAGYDAAAOAAAAZHJzL2Uyb0RvYy54bWyt&#10;U8GO0zAQvSPxD5bvNN20oWnUdCVULRcESLt8gOvYjSXbY9luk/4A/AEnLtz5rn4HY7e0aLnsgYtj&#10;e968mffGWd2PRpOD8EGBbendZEqJsBw6ZXct/fL08KamJERmO6bBipYeRaD369evVoNrRAk96E54&#10;giQ2NINraR+ja4oi8F4YFibghMWgBG9YxKPfFZ1nA7IbXZTT6dtiAN85D1yEgLebc5BeGP1LCEFK&#10;xcUG+N4IG8+sXmgWUVLolQt0nbuVUvD4ScogItEtRaUxr1gE99u0FusVa3aeuV7xSwvsJS0802SY&#10;slj0SrVhkZG9V/9QGcU9BJBxwsEUZyHZEVRxN33mzWPPnMha0OrgrqaH/0fLPx4+e6K6ls6WFSWW&#10;GRz56fu3049fp59fySI7NLjQIPDRITSO72DEd5OcS/cBL5PwUXqTviiJpPhyPlvMkPHY0rJelvOy&#10;Onstxkg4AubVok5xjoDZfFnXOV7ciJwP8b0AQ9KmpR5HmR1mhw8hYnGE/oGkuhYelNZ5nNqSATuo&#10;6kWVM64hTNEWM299p10ct+NFzBa6I2rcO692PRbNKjMc7c8lL08lzffvcya9/R7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zZi2faAAAABwEAAA8AAAAAAAAAAQAgAAAAIgAAAGRycy9kb3ducmV2&#10;LnhtbFBLAQIUABQAAAAIAIdO4kA2BR6KwQEAAGYDAAAOAAAAAAAAAAEAIAAAACk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0.06</w:t>
                              </w:r>
                            </w:p>
                          </w:txbxContent>
                        </v:textbox>
                      </v:shape>
                      <v:shape id="文本框 17" o:spid="_x0000_s1026" o:spt="202" type="#_x0000_t202" style="position:absolute;left:1684655;top:3761740;height:280670;width:129159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Cv3mhtGAIAAEUEAAAOAAAAZHJzL2Uyb0RvYy54bWytU0uO&#10;EzEQ3SNxB8t70p0w+bXSGQlC2CBAGjiAY7u7Lfknl5PuXABuwIoNe84156DsZL6wyIJeuMv283O9&#10;V+XV9WA0OcgAytmajkclJdJyJ5Rta/r1y/bVghKIzAqmnZU1PUqg1+uXL1a9r+TEdU4LGQiSWKh6&#10;X9MuRl8VBfBOGgYj56XFzcYFwyJOQ1uIwHpkN7qYlOWs6F0QPjguAXB1c9qkZ8ZwCaFrGsXlxvG9&#10;kTaeWIPULKIk6JQHus7ZNo3k8VPTgIxE1xSVxjziJRjv0lisV6xqA/Od4ucU2CUpPNNkmLJ46T3V&#10;hkVG9kH9RWUUDw5cE0fcmeIkJDuCKsblM29uOuZl1oJWg783Hf4fLf94+ByIEjV9vcTCW2aw5Lc/&#10;vt/+/H376xsZz5NDvYcKgTceoXF44wbsm7t1wMUkfGiCSX+URNL+bHE1m04pOSLzfDaeX529lkMk&#10;PAEmy/F0iWXgiJgsytk8A4oHJh8gvpfOkBTUNGAts8Xs8AEiZoXQO0i6GJxWYqu0zpPQ7t7qQA4M&#10;677NX0oYjzyBaUv6mi6nE0yUM2zmBpsIQ+PRELBtvu/JCXhMXObvX8QpsQ2D7pRAZkgwVhkVZchR&#10;J5l4ZwWJR4+WW3xrNCVjpKBES3yaKcrIyJS+BInqtEWRqVynsqQoDrsBaVK4c+KIJdz7oNoOLc1F&#10;zHDsruzO+SWk9n08z6QPr3/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ZjvfXAAAABwEAAA8A&#10;AAAAAAAAAQAgAAAAIgAAAGRycy9kb3ducmV2LnhtbFBLAQIUABQAAAAIAIdO4kCv3mhtGAIAAEUE&#10;AAAOAAAAAAAAAAEAIAAAACYBAABkcnMvZTJvRG9jLnhtbFBLBQYAAAAABgAGAFkBAACwBQAA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v:textbox>
                      </v:shape>
                      <v:shape id="文本框 23" o:spid="_x0000_s1026" o:spt="202" type="#_x0000_t202" style="position:absolute;left:1604645;top:3434080;height:349885;width:46228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D5Wrf0wAEAAGYDAAAOAAAAZHJzL2Uyb0RvYy54bWyt&#10;U0tu2zAQ3RfoHQjuaymy7MqC5QCBkWyCtkDaA9AUaRHgDyRtyRdIbtBVN933XD5Hh5TiFOkmi2wo&#10;cubpzbw35Pp6UBIdmfPC6AZfzXKMmKamFXrf4B/fbz9VGPlAdEuk0azBJ+bx9ebjh3Vva1aYzsiW&#10;OQQk2te9bXAXgq2zzNOOKeJnxjINSW6cIgGObp+1jvTArmRW5Pky641rrTOUeQ/R7ZjEE6N7C6Hh&#10;XFC2NfSgmA4jq2OSBJDkO2E93qRuOWc0fOXcs4Bkg0FpSCsUgf0urtlmTeq9I7YTdGqBvKWFV5oU&#10;ERqKXqi2JBB0cOI/KiWoM97wMKNGZaOQ5AiouMpfefPQEcuSFrDa24vp/v1o6ZfjN4dE2+D5aoWR&#10;JgpGfv75dP715/z7ERXz6FBvfQ3ABwvQMNyYAe7Nc9xDMAofuFPxC5JQzC/zclkuMDoBczkv82ry&#10;mg0BUQCUy6KAGKIJsKqqRWTMXois8+GOGYXipsEORpkcJsd7H0boMyTW1eZWSJnGKTXqoYNF9XmR&#10;/rikgF1qKBL1jH3HXRh2wyRyZ9oTaDxYJ/YdFE0qExzsT91NVyXO999zIn15Hp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NmLZ9oAAAAHAQAADwAAAAAAAAABACAAAAAiAAAAZHJzL2Rvd25yZXYu&#10;eG1sUEsBAhQAFAAAAAgAh07iQPlat/TAAQAAZgMAAA4AAAAAAAAAAQAgAAAAKQ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0.40</w:t>
                              </w:r>
                            </w:p>
                          </w:txbxContent>
                        </v:textbox>
                      </v:shape>
                      <v:shape id="文本框 24" o:spid="_x0000_s1026" o:spt="202" type="#_x0000_t202" style="position:absolute;left:3019425;top:3149600;height:311785;width:47879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DPejqcwgEAAGYDAAAOAAAAZHJzL2Uyb0RvYy54bWyt&#10;U0Fu2zAQvBfIHwjea0muHNuC5QCBkVyKtEDaB9AUZREguQRJW/IHmh/01EvvfZff0SXlOEV6ySEX&#10;ark7nN0ZUqubQStyEM5LMDUtJjklwnBopNnV9Pu3u48LSnxgpmEKjKjpUXh6s776sOptJabQgWqE&#10;I0hifNXbmnYh2CrLPO+EZn4CVhgstuA0C7h1u6xxrEd2rbJpnl9nPbjGOuDCe8xuxiI9M7q3EELb&#10;Si42wPdamDCyOqFYQEm+k9bTdZq2bQUPX9rWi0BUTVFpSCs2wXgb12y9YtXOMdtJfh6BvWWEV5o0&#10;kwabXqg2LDCyd/I/Ki25Aw9tmHDQ2SgkOYIqivyVN48dsyJpQau9vZju34+WPxy+OiKbmpY5emKY&#10;xis//Xw6/fpz+v2DTMvoUG99hcBHi9Aw3MKA7+Y57zEZhQ+t0/GLkgjWP+XFspzOKDliXJTLa2RP&#10;XoshEI6Acr6YL7EjT4BivpjFevZCZJ0P9wI0iUFNHV5lcpgdPvswQp8hsa+BO6lUaqEM6XHC2WI+&#10;SycuJWRXBptEPePcMQrDdsBzMdxCc0SNe+vkrsOmSWWCo/1puvNTiff77z6Rvvwe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2Ytn2gAAAAcBAAAPAAAAAAAAAAEAIAAAACIAAABkcnMvZG93bnJl&#10;di54bWxQSwECFAAUAAAACACHTuJAz3o6nMIBAABmAwAADgAAAAAAAAABACAAAAAp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文本框 2" o:spid="_x0000_s1026" o:spt="202" type="#_x0000_t202" style="position:absolute;left:591820;top:2267585;height:349885;width:59880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BdOrFnwQEAAGQDAAAOAAAAZHJzL2Uyb0RvYy54bWyt&#10;U82O0zAQviPxDpbvNGnY7GajpiuharkgQFp4ANexG0u2x7LdJn0BeANOXLjzXH0Oxk63i5bLHrg4&#10;4/n5Zr5vnNXdZDQ5CB8U2I4uFyUlwnLold119OuX+zcNJSEy2zMNVnT0KAK9W79+tRpdKyoYQPfC&#10;EwSxoR1dR4cYXVsUgQ/CsLAAJywGJXjDIl79rug9GxHd6KIqy+tiBN87D1yEgN7NHKRnRP8SQJBS&#10;cbEBvjfCxhnVC80iUgqDcoGu87RSCh4/SRlEJLqjyDTmE5ugvU1nsV6xdueZGxQ/j8BeMsIzToYp&#10;i00vUBsWGdl79Q+UUdxDABkXHEwxE8mKIItl+Uybh4E5kbmg1MFdRA//D5Z/PHz2RPUdvSqXlFhm&#10;cOWnH99PP3+ffn0jVRJodKHFvAeHmXF6BxM+m0d/QGfiPUlv0hcZEYzXt8umQo2PHa2q65u6qWel&#10;xRQJz/GmKWtKOCa8vbpt5njxhON8iO8FGJKMjnpcZNaXHT6EiDNh6mNKamvhXmmdl6ktGXHAurmp&#10;c8UlhCXaYmWiM4+drDhtpzPHLfRHpLh3Xu0GbJpJ5nQUP7c8P5S03b/vGfTp51j/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zZi2faAAAABwEAAA8AAAAAAAAAAQAgAAAAIgAAAGRycy9kb3ducmV2&#10;LnhtbFBLAQIUABQAAAAIAIdO4kBdOrFnwQEAAGQDAAAOAAAAAAAAAAEAIAAAACk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sz w:val="18"/>
                                  <w:szCs w:val="18"/>
                                </w:rPr>
                                <w:t>新鲜水</w:t>
                              </w:r>
                            </w:p>
                          </w:txbxContent>
                        </v:textbox>
                      </v:shape>
                      <v:shape id="曲线连接符 119" o:spid="_x0000_s1026" o:spt="38" type="#_x0000_t38" style="position:absolute;left:2179955;top:123825;flip:x;height:405765;width:15240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CIAHdlOwIAAD8EAAAOAAAAZHJzL2Uyb0RvYy54bWytU81u&#10;EzEQviPxDpbvZH+abZsomx4SCgcEkYAHcGzvrpH/ZDvZ5CV4ASRucOqJI5e+TctjMPYuLRQh9cAe&#10;VmPPzDfzfTNeXByURHvuvDC6xsUkx4hrapjQbY3fv7t8do6RD0QzIo3mNT5yjy+WT58sejvnpemM&#10;ZNwhANF+3tsadyHYeZZ52nFF/MRYrsHZGKdIgKNrM+ZID+hKZmWen2a9ccw6Q7n3cLsenHhEdI8B&#10;NE0jKF8bulNchwHVcUkCUPKdsB4vU7dNw2l40zSeByRrDExD+kMRsLfxny0XZN46YjtBxxbIY1p4&#10;wEkRoaHoHdSaBIJ2TvwFpQR1xpsmTKhR2UAkKQIsivyBNm87YnniAlJ7eye6/3+w9PV+45BgNZ7m&#10;JUaaKBj5zadvt9+vf1x/vvn45fbqKyqKWRSqt34O8Su9cePJ242LrA+NU8gZULea5vHDqJHCvoT9&#10;SqoAT3SocVmczWZVhdERHOXJeVkN+vNDQBT8RVVCOkYU/NO8OjtN/mzAj3Ws8+EFNwpFo8Z05/ac&#10;rYzWMGfjTlItsn/lQxoFG+kQ9qGAhpSEye6JRFVezBIhQB6jwfqFHVOlRn2NZxU0iCiBJW9gucBU&#10;FoTyuk2FvJGCXQopY4Z37XYlHQJ8WKtBAxAJcP8Ii0XWxHdDHANrUKDjhD3XDIWjBf01PDwcO1Cc&#10;YSQ5vNNopV0NRMj7yOAE0a38RzRUlxqaiIMbRhWtrWHHNMF0D3uV2hzfQFzc388p+/7dL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V5SH9cAAAAHAQAADwAAAAAAAAABACAAAAAiAAAAZHJzL2Rv&#10;d25yZXYueG1sUEsBAhQAFAAAAAgAh07iQIgAd2U7AgAAPwQAAA4AAAAAAAAAAQAgAAAAJgEAAGRy&#10;cy9lMm9Eb2MueG1sUEsFBgAAAAAGAAYAWQEAANMFAAAAAA==&#10;" adj="10843">
                        <v:fill on="f" focussize="0,0"/>
                        <v:stroke color="#000000" joinstyle="round" dashstyle="dash" endarrow="block"/>
                        <v:imagedata o:title=""/>
                        <o:lock v:ext="edit" aspectratio="f"/>
                      </v:shape>
                      <v:shape id="文本框 187" o:spid="_x0000_s1026" o:spt="202" type="#_x0000_t202" style="position:absolute;left:2029460;top:60325;height:350520;width:583565;"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ALJwWjxAEAAGUDAAAOAAAAZHJzL2Uyb0RvYy54bWyt&#10;U82O0zAQviPxDpbvNGm66Zao6UqoWi4IkBYewHXsxpL/5HGb9AXgDThx4c5z9TkYO90uWi574OKM&#10;5+eb+b5x1nej0eQoAihnWzqflZQIy12n7L6lX7/cv1lRApHZjmlnRUtPAujd5vWr9eAbUbne6U4E&#10;giAWmsG3tI/RN0UBvBeGwcx5YTEoXTAs4jXsiy6wAdGNLqqyXBaDC50PjgsA9G6nIL0ghpcAOikV&#10;F1vHD0bYOKEGoVlEStArD3STp5VS8PhJShCR6JYi05hPbIL2Lp3FZs2afWC+V/wyAnvJCM84GaYs&#10;Nr1CbVlk5BDUP1BG8eDAyTjjzhQTkawIspiXz7R56JkXmQtKDf4qOvw/WP7x+DkQ1bX0plxQYpnB&#10;lZ9/fD///H3+9Y3MV7dJosFDg5kPHnPj+M6N+HAe/YDOxHyUwaQvciIYr8rq7c0SZT61dFkuqnqS&#10;WoyRcAzXq0W9rCnhGF7UZV3lVRRPMD5AfC+cIcloacBNZoHZ8QNEHAlTH1NSV+vuldZ5m9qSAeer&#10;V7d1rriGsERbrExspqmTFcfdeKG4c90JGR58UPsem2aOOR3Vzy0vLyWt9+97Bn36Oz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Zi2faAAAABwEAAA8AAAAAAAAAAQAgAAAAIgAAAGRycy9kb3du&#10;cmV2LnhtbFBLAQIUABQAAAAIAIdO4kALJwWjxAEAAGUDAAAOAAAAAAAAAAEAIAAAACk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3.46</w:t>
                              </w:r>
                            </w:p>
                          </w:txbxContent>
                        </v:textbox>
                      </v:shape>
                      <v:shape id="直接箭头连接符 121" o:spid="_x0000_s1026" o:spt="32" type="#_x0000_t32" style="position:absolute;left:1282700;top:3402330;flip:y;height:5080;width:42354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Dd1+MEHwIAAAwEAAAOAAAAZHJzL2Uyb0RvYy54bWytU82O&#10;0zAQviPxDpbvNGnaQoma7qFluSCoBMvddZzEkv/k8TbtS/ACSJyA08Jp7zwNuzwGY6fswiKkPZBD&#10;NOOZ+Wa+z+PFyV4rshMepDUVHY9ySoThtpamrejZm9NHc0ogMFMzZY2o6EEAPVk+fLDoXSkK21lV&#10;C08QxEDZu4p2Ibgyy4B3QjMYWScMBhvrNQvo+jarPesRXausyPPHWW997bzlAgBP10OQHhH9fQBt&#10;00gu1pafa2HCgOqFYgEpQScd0GWatmkED6+aBkQgqqLINKQ/NkF7G//ZcsHK1jPXSX4cgd1nhDuc&#10;NJMGm95ArVlg5NzLv6C05N6CbcKIW50NRJIiyGKc39HmdcecSFxQanA3osP/g+UvdxtPZF3RaT6l&#10;xDCNV379/vLq3afrr1++f7z88e1DtC8+k3ExjnL1DkqsWpmNP3rgNj5y3zdek0ZJ9xb3KqmB/Mge&#10;nWJePMlR8kNFJ9O8mEyOwot9IBwTpsVkNp1RwjFhls9TNBsAI7DzEJ4Lq0k0KgrBM9l2YWWNwQu2&#10;fmjGdi8g4EhY+KsgFitD+oo+nRURn+HCNrgoaGqHpMG0aVCwStanUqlYAb7drpQnOxaXJn2ROOL+&#10;kRabrBl0Q14KDevUCVY/MzUJB4diGnxFNI6gRU2JEvjoooWArAxMqtvM4CUzrfpHNrZXBqeI+g+K&#10;R2tr60O6iHSOS5LmPC503MLf/VR9+4i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JEx1wAA&#10;AAcBAAAPAAAAAAAAAAEAIAAAACIAAABkcnMvZG93bnJldi54bWxQSwECFAAUAAAACACHTuJA3dfj&#10;BB8CAAAMBAAADgAAAAAAAAABACAAAAAmAQAAZHJzL2Uyb0RvYy54bWxQSwUGAAAAAAYABgBZAQAA&#10;twUAAAAA&#10;">
                        <v:fill on="f" focussize="0,0"/>
                        <v:stroke color="#000000" joinstyle="round" endarrow="block"/>
                        <v:imagedata o:title=""/>
                        <o:lock v:ext="edit" aspectratio="f"/>
                      </v:shape>
                      <v:shape id="文本框 17" o:spid="_x0000_s1026" o:spt="202" type="#_x0000_t202" style="position:absolute;left:1695450;top:3203575;height:280670;width:1291590;"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A/mw03GgIAAEUEAAAOAAAAZHJzL2Uyb0RvYy54bWytU0uS&#10;0zAQ3VPFHVTaEzuecWaSijNVEMKGAqoGDqDIsq0q/UqtxM4F4Aas2LDnXDnHtOTMFxZZ4IXdkp5f&#10;93vdWt4MWpG98CCtqeh0klMiDLe1NG1Fv33dvLmmBAIzNVPWiIoeBNCb1etXy94tRGE7q2rhCZIY&#10;WPSuol0IbpFlwDuhGUysEwYPG+s1C7j0bVZ71iO7VlmR57Ost7523nIBgLvr8ZCeGP05hLZpJBdr&#10;y3damDCyeqFYQEnQSQd0laptGsHD56YBEYiqKCoN6Y1JMN7Gd7ZaskXrmeskP5XAzinhhSbNpMGk&#10;D1RrFhjZefkXlZbcW7BNmHCrs1FIcgRVTPMX3tx2zImkBa0G92A6/D9a/mn/xRNZV/QyLykxTGPL&#10;jz9/HH/9Of7+TqZX0aHewQKBtw6hYXhrB5yb+33AzSh8aLyOX5RE4vlsXl6W6PKhohdFflFelaPX&#10;YgiER0Axn5ZzBHBEFNf57Co1I3tkch7CB2E1iUFFPfYyWcz2HyFgVQi9h8TEYJWsN1KptPDt9p3y&#10;ZM+w75v0xPT4yzOYMqSv6LwsUDpnOMwNDhGG2qEhYNqU79kf8JQ4T8+/iGNhawbdWEBiGOVrGYRP&#10;Q9cJVr83NQkHh5YbvGs0FqNFTYkSeDVjlJCBSXUOEtUpgyJju8a2xCgM2wFpYri19QFbuHNeth1a&#10;mpqY4DhdyZ3TTYjj+3SdSB9v/+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xmO99cAAAAHAQAA&#10;DwAAAAAAAAABACAAAAAiAAAAZHJzL2Rvd25yZXYueG1sUEsBAhQAFAAAAAgAh07iQD+bDTcaAgAA&#10;RQQAAA4AAAAAAAAAAQAgAAAAJgEAAGRycy9lMm9Eb2MueG1sUEsFBgAAAAAGAAYAWQEAALIFAAAA&#10;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v:textbox>
                      </v:shape>
                      <v:shape id="直接箭头连接符 184" o:spid="_x0000_s1026" o:spt="32" type="#_x0000_t32" style="position:absolute;left:2981325;top:3902075;flip:y;height:635;width:55435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Db/UToHwIAAAsEAAAOAAAAZHJzL2Uyb0RvYy54bWytU0uO&#10;EzEQ3SNxB8t70p0vSSudWSQMGwSR+Owrbne3Jf9ke9LJJbgAEitgNbCaPaeB4RiU3WEGBiHNgl60&#10;ynbVq/eey8uzg5Jkz50XRpd0OMgp4ZqZSuimpK9fnT+aU+ID6Aqk0bykR+7p2erhg2VnCz4yrZEV&#10;dwRBtC86W9I2BFtkmWctV+AHxnKNh7VxCgIuXZNVDjpEVzIb5fks64yrrDOMe4+7m/6QnhDdfQBN&#10;XQvGN4ZdKK5Dj+q4hICSfCusp6vEtq45Cy/q2vNAZElRaUh/bILxLv6z1RKKxoFtBTtRgPtQuKNJ&#10;gdDY9AZqAwHIhRN/QSnBnPGmDgNmVNYLSY6gimF+x5uXLVietKDV3t6Y7v8fLHu+3zoiqpJO8hkl&#10;GhRe+fW7q+9vP15/+fztw9WPr+9jfPmJDOeTaFdnfYFVa711p5W3Wxe1H2qnSC2FfYNzldxAfeRQ&#10;0tFiPhyPppQcSzpe5KP88bQ3nh8CYZgwnU7GUzxnmDAbp8Osx4u41vnwlBtFYlBSHxyIpg1rozXe&#10;r3F9L9g/8wEZYeGvglgsNelKupjG9gxwXmucEwyVRc1eN4mnN1JU50LKWOFds1tLR/YQZyZ9kS3i&#10;/pEWm2zAt31eOupFtRyqJ7oi4WjRS42PiEYKileUSI5vLkYICEUAIW8zgxOgG/mPbGwvNbKI9veG&#10;x2hnqmO6h7SPM5J4nuY5DuHv61R9+4Z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JEx1wAA&#10;AAcBAAAPAAAAAAAAAAEAIAAAACIAAABkcnMvZG93bnJldi54bWxQSwECFAAUAAAACACHTuJA2/1E&#10;6B8CAAALBAAADgAAAAAAAAABACAAAAAmAQAAZHJzL2Uyb0RvYy54bWxQSwUGAAAAAAYABgBZAQAA&#10;twUAAAAA&#10;">
                        <v:fill on="f" focussize="0,0"/>
                        <v:stroke color="#000000" joinstyle="round" endarrow="block"/>
                        <v:imagedata o:title=""/>
                        <o:lock v:ext="edit" aspectratio="f"/>
                      </v:shape>
                      <v:shape id="文本框 24" o:spid="_x0000_s1026" o:spt="202" type="#_x0000_t202" style="position:absolute;left:2989580;top:3688080;height:311785;width:47879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Dl/3UYwwEAAGYDAAAOAAAAZHJzL2Uyb0RvYy54bWyt&#10;U0tu2zAQ3RfIHQjua8muHcmC5QCBkWyKtEDaA9AUZRHgDxzaki/Q3KCrbrrvuXyODinHKdJNFtlQ&#10;w5nHN/MeqdXNoBU5CA/SmppOJzklwnDbSLOr6fdvdx9LSiAw0zBljajpUQC9WV99WPWuEjPbWdUI&#10;T5DEQNW7mnYhuCrLgHdCM5hYJwwWW+s1C7j1u6zxrEd2rbJZnl9nvfWN85YLAMxuxiI9M/q3ENq2&#10;lVxsLN9rYcLI6oViASVBJx3QdZq2bQUPX9oWRCCqpqg0pBWbYLyNa7ZesWrnmeskP4/A3jLCK02a&#10;SYNNL1QbFhjZe/kflZbcW7BtmHCrs1FIcgRVTPNX3jx2zImkBa0GdzEd3o+WPxy+eiKbms7zghLD&#10;NF756efT6def0+8fZDaPDvUOKgQ+OoSG4dYO+G6e84DJKHxovY5flESwPluWy0WJLh9r+um6LHOM&#10;k9diCIQjYF6UxRLrPAKm06JcxHr2QuQ8hHthNYlBTT1eZXKYHT5DGKHPkNjX2DupVGqhDOlxwkVZ&#10;LNKJSwnZlcEmUc84d4zCsB3wXAy3tjmixr3zctdh06QywdH+NN35qcT7/XefSF9+j/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NmLZ9oAAAAHAQAADwAAAAAAAAABACAAAAAiAAAAZHJzL2Rvd25y&#10;ZXYueG1sUEsBAhQAFAAAAAgAh07iQOX/dRjDAQAAZgMAAA4AAAAAAAAAAQAgAAAAKQ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1.60</w:t>
                              </w:r>
                            </w:p>
                          </w:txbxContent>
                        </v:textbox>
                      </v:shape>
                      <v:shape id="文本框 7" o:spid="_x0000_s1026" o:spt="202" type="#_x0000_t202" style="position:absolute;left:3529330;top:3259455;height:750570;width:658495;"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AcSLhfGQIAAEMEAAAOAAAAZHJzL2Uyb0RvYy54bWytUzuO&#10;2zAQ7QPkDgT7WFrbWq8NywskjtMESYBNDkBTlESAP3BoS75AcoNUadLnXD7HDinvN1u4WBXSkHx6&#10;M+/NcHnda0X2woO0pqQXo5wSYbitpGlK+uP75t0VJRCYqZiyRpT0IIBer96+WXZuIca2taoSniCJ&#10;gUXnStqG4BZZBrwVmsHIOmHwsLZes4BL32SVZx2ya5WN8/wy66yvnLdcAODuejikJ0Z/DqGta8nF&#10;2vKdFiYMrF4oFlAStNIBXaVq61rw8LWuQQSiSopKQ3pjEoy38Z2tlmzReOZayU8lsHNKeKZJM2kw&#10;6T3VmgVGdl7+R6Ul9xZsHUbc6mwQkhxBFRf5M29uWuZE0oJWg7s3HV6Pln/Zf/NEViWd5th4wzS2&#10;/Pj71/HPv+Pfn2QWDeocLBB34xAZ+ve2x7G52wfcjLr72uv4RUUEzyfFeD6ZoMkHjMfFfFoUg9Wi&#10;D4Qj4LK4ms4LSjgCZkVezFIrsgci5yF8ElaTGJTUYyeTwWz/GQIWhdA7SMwLVslqI5VKC99sPyhP&#10;9gy7vklPzI6/PIEpQ7qSzotxrIPhKNc4Qhhqh3aAaVK+J3/AY+I8PS8Rx8LWDNqhgMQwqNcyCJ9G&#10;rhWs+mgqEg4ODTd402gsRouKEiXwYsYoIQOT6hwkqlMGRcZuDV2JUei3PdLEcGurA3Zw57xsWrQ0&#10;9TDBcbaSO6d7EIf38TqRPtz91S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GY731wAAAAcBAAAP&#10;AAAAAAAAAAEAIAAAACIAAABkcnMvZG93bnJldi54bWxQSwECFAAUAAAACACHTuJAHEi4XxkCAABD&#10;BAAADgAAAAAAAAABACAAAAAmAQAAZHJzL2Uyb0RvYy54bWxQSwUGAAAAAAYABgBZAQAAsQUAAAAA&#10;">
                        <v:fill on="t" focussize="0,0"/>
                        <v:stroke color="#000000" joinstyle="miter"/>
                        <v:imagedata o:title=""/>
                        <o:lock v:ext="edit" aspectratio="f"/>
                        <v:textbo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v:textbox>
                      </v:shape>
                      <v:shape id="文本框 193" o:spid="_x0000_s1026" o:spt="202" type="#_x0000_t202" style="position:absolute;left:1298575;top:838200;height:349885;width:60833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T4d25wQEAAGYDAAAOAAAAZHJzL2Uyb0RvYy54bWyt&#10;U8GO0zAQvSPxD5bvNGmzXdKo6UqoWi4IkHb5ANexG0u2x7LdJv0B+ANOXLjzXf0Oxk53F5bLHrg4&#10;43mjN/PeOOub0WhyFD4osC2dz0pKhOXQKbtv6Zf72zc1JSEy2zENVrT0JAK92bx+tR5cIxbQg+6E&#10;J0hiQzO4lvYxuqYoAu+FYWEGTlgEJXjDIl79vug8G5Dd6GJRltfFAL5zHrgIAbPbCaQXRv8SQpBS&#10;cbEFfjDCxonVC80iSgq9coFu8rRSCh4/SRlEJLqlqDTmE5tgvEtnsVmzZu+Z6xW/jMBeMsIzTYYp&#10;i00fqbYsMnLw6h8qo7iHADLOOJhiEpIdQRXz8pk3dz1zImtBq4N7ND38P1r+8fjZE9W19KpcUWKZ&#10;wZWfv387//h1/vmVzFdVsmhwocHKO4e1cXwHIz6ch3zAZFI+Sm/SFzWRhC9W9fLtkpJTS+uqxs1P&#10;XosxEo74dVlXFW6BI15drep6mfDiicf5EN8LMCQFLfW4yuwwO34IcSp9KEltLdwqrfM6tSUDDrCs&#10;sf1fELJri02SnGnsFMVxN1407qA7ocSD82rfY9MsMpej/Xm6y1NJ+/3znkmffo/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zZi2faAAAABwEAAA8AAAAAAAAAAQAgAAAAIgAAAGRycy9kb3ducmV2&#10;LnhtbFBLAQIUABQAAAAIAIdO4kCT4d25wQEAAGYDAAAOAAAAAAAAAAEAIAAAACk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shape id="直接箭头连接符 180" o:spid="_x0000_s1026" o:spt="32" type="#_x0000_t32" style="position:absolute;left:1259840;top:1021080;flip:y;height:1905;width:654685;" filled="f" stroked="t" coordsize="21600,21600" o:gfxdata="UEsDBAoAAAAAAIdO4kAAAAAAAAAAAAAAAAAEAAAAZHJzL1BLAwQUAAAACACHTuJAW8iRMdcAAAAH&#10;AQAADwAAAGRycy9kb3ducmV2LnhtbE2PQU+DQBSE7yb+h80z8WLaBRoLQR49qNWTacR637IrkLJv&#10;Cbtt4d/7PNnjZCYz3xSbyfbibEbfOUKIlxEIQ7XTHTUI+6/tIgPhgyKtekcGYTYeNuXtTaFy7S70&#10;ac5VaASXkM8VQhvCkEvp69ZY5ZduMMTejxutCizHRupRXbjc9jKJorW0qiNeaNVgnltTH6uTRXip&#10;do/b74f9lMz1+0f1lh13NL8i3t/F0ROIYKbwH4Y/fEaHkpkO7kTaix5hkaScROBD7GarZAXigLBO&#10;4xRkWchr/vIXUEsDBBQAAAAIAIdO4kCVglYKGQIAAAwEAAAOAAAAZHJzL2Uyb0RvYy54bWytU82O&#10;0zAQviPxDpbvNEnVVm3UdA8tywVBJX7uruMklvwnj7dpX4IXQOIEnIDT3nkaWB6DsVO2sAhpD+QQ&#10;zdgzn+f7/Hl5cdCK7IUHaU1Fi1FOiTDc1tK0FX318vLRnBIIzNRMWSMqehRAL1YPHyx7V4qx7ayq&#10;hScIYqDsXUW7EFyZZcA7oRmMrBMGNxvrNQuY+jarPesRXatsnOezrLe+dt5yAYCrm2GTnhD9fQBt&#10;00guNpZfaWHCgOqFYgEpQScd0FWatmkED8+bBkQgqqLINKQ/HoLxLv6z1ZKVrWeuk/w0ArvPCHc4&#10;aSYNHnoLtWGBkSsv/4LSknsLtgkjbnU2EEmKIIsiv6PNi445kbig1OBuRYf/B8uf7beeyLqikwI1&#10;MUzjld+8vf7+5sPNl8/f3l//+Pouxp8+kmKe5OodlNi1NluP4sUM3NZH7ofGa9Io6V6jr5IayI8c&#10;MBlPF/MJwh8xzsdFPiCxUhwC4Vgwm05m8yklPBYs8mm8lmwAjMDOQ3girCYxqCgEz2TbhbU1Bi/Y&#10;+uEwtn8KYWj81RCblSF9RRfTccRnaNgGjYKhdkgaTJsGBatkfSmVih3g291aebJn0TTpOw30R1k8&#10;ZMOgG+rS1mCnTrD6salJODoU0+AronEELWpKlMBHF6NkvMCkOlcGL5lp1T+qUQ9lUJaz4jHa2fqY&#10;LiKto0mScCdDRxf+nqfu8yNe/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yJEx1wAAAAcBAAAP&#10;AAAAAAAAAAEAIAAAACIAAABkcnMvZG93bnJldi54bWxQSwECFAAUAAAACACHTuJAlYJWChkCAAAM&#10;BAAADgAAAAAAAAABACAAAAAmAQAAZHJzL2Uyb0RvYy54bWxQSwUGAAAAAAYABgBZAQAAsQUAAAAA&#10;">
                        <v:fill on="f" focussize="0,0"/>
                        <v:stroke color="#000000" joinstyle="round" endarrow="block"/>
                        <v:imagedata o:title=""/>
                        <o:lock v:ext="edit" aspectratio="f"/>
                      </v:shape>
                      <v:shape id="文本框 177" o:spid="_x0000_s1026" o:spt="202" type="#_x0000_t202" style="position:absolute;left:1910080;top:854075;height:281940;width:761365;" fillcolor="#FFFFFF" filled="t" stroked="t" coordsize="21600,21600" o:gfxdata="UEsDBAoAAAAAAIdO4kAAAAAAAAAAAAAAAAAEAAAAZHJzL1BLAwQUAAAACACHTuJAmxmO99cAAAAH&#10;AQAADwAAAGRycy9kb3ducmV2LnhtbE2PzU7DMBCE70i8g7VIXFDr/KAkhDg9IIHgBgXB1Y23SUS8&#10;DrablrdnOcFxNKOZb5rNyU5iQR9GRwrSdQICqXNmpF7B2+v9qgIRoiajJ0eo4BsDbNrzs0bXxh3p&#10;BZdt7AWXUKi1giHGuZYydANaHdZuRmJv77zVkaXvpfH6yOV2klmSFNLqkXhh0DPeDdh9bg9WQXX9&#10;uHyEp/z5vSv20028KpeHL6/U5UWa3IKIeIp/YfjFZ3RomWnnDmSCmBSsspKTCvgQu1We5SB2Cooy&#10;LUG2jfzP3/4AUEsDBBQAAAAIAIdO4kAox+CeGAIAAEQEAAAOAAAAZHJzL2Uyb0RvYy54bWytU8uu&#10;0zAQ3SPxD5b3NEnpW02vBKVsECBd+ADXcRJLfsnjNukPwB+wYsOe7+p3MHZ6n7DogiycsWd8Zs6Z&#10;8fqm14ochQdpTUmLUU6JMNxW0jQl/fpl92pBCQRmKqasESU9CaA3m5cv1p1bibFtraqEJwhiYNW5&#10;krYhuFWWAW+FZjCyThh01tZrFnDrm6zyrEN0rbJxns+yzvrKecsFAJ5uBye9IPprAG1dSy62lh+0&#10;MGFA9UKxgJSglQ7oJlVb14KHT3UNIhBVUmQa0opJ0N7HNdus2arxzLWSX0pg15TwjJNm0mDSe6gt&#10;C4wcvPwLSkvuLdg6jLjV2UAkKYIsivyZNrctcyJxQanB3YsO/w+Wfzx+9kRWJZ0UBSWGaWz5+cf3&#10;88/f51/fSDGfR4k6ByuMvHUYG/o3tsfBuTsHPIzM+9rr+EdOJPqXRZ4vUOZTSRfTST6fDlqLPhCO&#10;/vmseD2bUsLRP14Uy0nqRfaA4zyE98JqEo2SemxlUpgdP0DAmjD0LiSmBatktZNKpY1v9m+VJ0eG&#10;bd+lL2bHK0/ClCFdSZfTcayD4SzXOENoaod6gGlSvic34DFwnr5/AcfCtgzaoYCEMLDXMgifZq4V&#10;rHpnKhJODhU3+NRoLEaLihIl8GVGK0UGJtU1kchOGSQZmzU0JVqh3/cIE829rU7YwIPzsmlR0tTC&#10;FI7DldS5PIQ4vY/3CfTh8W/+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ZjvfXAAAABwEAAA8A&#10;AAAAAAAAAQAgAAAAIgAAAGRycy9kb3ducmV2LnhtbFBLAQIUABQAAAAIAIdO4kAox+CeGAIAAEQE&#10;AAAOAAAAAAAAAAEAIAAAACY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养护用水</w:t>
                              </w:r>
                            </w:p>
                          </w:txbxContent>
                        </v:textbox>
                      </v:shape>
                      <v:shape id="曲线连接符 278" o:spid="_x0000_s1026" o:spt="38" type="#_x0000_t38" style="position:absolute;left:2155825;top:592455;flip:x;height:405765;width:152400;rotation:-5898240f;" filled="f" stroked="t" coordsize="21600,21600" o:gfxdata="UEsDBAoAAAAAAIdO4kAAAAAAAAAAAAAAAAAEAAAAZHJzL1BLAwQUAAAACACHTuJA6V5SH9cAAAAH&#10;AQAADwAAAGRycy9kb3ducmV2LnhtbE2PzU7DMBCE70i8g7VI3FrnBzVVyKYHBEhUXBr6AE68jSPi&#10;dRq7P/D0mBMcRzOa+abaXO0ozjT7wTFCukxAEHdOD9wj7D9eFmsQPijWanRMCF/kYVPf3lSq1O7C&#10;Ozo3oRexhH2pEEwIUyml7wxZ5ZduIo7ewc1WhSjnXupZXWK5HWWWJCtp1cBxwaiJngx1n83JIjw0&#10;2/z4/jZtv8m87o/Pxra7Q4Z4f5cmjyACXcNfGH7xIzrUkal1J9ZejAiLrIhJhHgouus8y0G0CKsi&#10;LUDWlfzPX/8AUEsDBBQAAAAIAIdO4kCWGl+/OgIAAD8EAAAOAAAAZHJzL2Uyb0RvYy54bWytU0uO&#10;EzEQ3SNxB8t70h/SM0krnVkkDCwQRAIO4NjutJF/sp10cgkugMQOVqxYspnbzHAMyu5mBgYhzYJe&#10;tMquqlf1XpUXF0cl0YE7L4xucDHJMeKaGib0rsHv3l4+mWHkA9GMSKN5g0/c44vl40eL3ta8NJ2R&#10;jDsEINrXvW1wF4Kts8zTjiviJ8ZyDc7WOEUCHN0uY470gK5kVub5WdYbx6wzlHsPt+vBiUdE9xBA&#10;07aC8rWhe8V1GFAdlyQAJd8J6/Eyddu2nIbXbet5QLLBwDSkPxQBexv/2XJB6p0jthN0bIE8pIV7&#10;nBQRGoreQq1JIGjvxF9QSlBnvGnDhBqVDUSSIsCiyO9p86YjlicuILW3t6L7/wdLXx02DgnW4GlR&#10;YqSJgpFff/x28/3qx9Wn6w+fb75+QeX5LArVW19D/Epv3HjyduMi62PrFHIG1K2mefwwaqWwL2C/&#10;kirAEx0bXBZVNSsrjE4QOC+nVTXoz48BUfAXVQnpGFHwT/Pq/Cz5swE/1rHOh+fcKBSNBtO9O3C2&#10;MlrDnI17mmqRw0sf0ijYSIew9wU0pCRM9kAkqvJiPo+VAXmMBusXdkyVGvUNnlexV0pgyVtYLjCV&#10;BaG83qVC3kjBLoWUMcO73XYlHQJ8WKtBg6HCH2GxyJr4bohjYA0KdJywZ5qhcLKgv4aHh2MHijOM&#10;JId3Gi3AI3UgQt5FBieI3sl/RAMrqYFmHNwwqmhtDTulCaZ72KskxPgG4uL+fk7Zd+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XlIf1wAAAAcBAAAPAAAAAAAAAAEAIAAAACIAAABkcnMvZG93&#10;bnJldi54bWxQSwECFAAUAAAACACHTuJAlhpfvzoCAAA/BAAADgAAAAAAAAABACAAAAAmAQAAZHJz&#10;L2Uyb0RvYy54bWxQSwUGAAAAAAYABgBZAQAA0gUAAAAA&#10;" adj="10843">
                        <v:fill on="f" focussize="0,0"/>
                        <v:stroke color="#000000" joinstyle="round" dashstyle="dash" endarrow="block"/>
                        <v:imagedata o:title=""/>
                        <o:lock v:ext="edit" aspectratio="f"/>
                      </v:shape>
                      <v:shape id="文本框 193" o:spid="_x0000_s1026" o:spt="202" type="#_x0000_t202" style="position:absolute;left:2068830;top:608330;height:349885;width:608330;" filled="f" stroked="f" coordsize="21600,21600" o:gfxdata="UEsDBAoAAAAAAIdO4kAAAAAAAAAAAAAAAAAEAAAAZHJzL1BLAwQUAAAACACHTuJAvNmLZ9oAAAAH&#10;AQAADwAAAGRycy9kb3ducmV2LnhtbE2PQU+DQBSE7yb+h80z8WLaXagpBHn0YNODUWOsRj1uYQUi&#10;+5awC7T+ep8nPU5mMvNNvjnaTkxm8K0jhGipQBgqXdVSjfD6slukIHzQVOnOkUE4GQ+b4vws11nl&#10;Zno20z7UgkvIZxqhCaHPpPRlY6z2S9cbYu/TDVYHlkMtq0HPXG47GSu1lla3xAuN7s1tY8qv/WgR&#10;pkd1/fZQvp/Gq9324y592vr7+Rvx8iJSNyCCOYa/MPziMzoUzHRwI1VedAiLOOEkAh9iN13FKxAH&#10;hHUSJSCLXP7nL34AUEsDBBQAAAAIAIdO4kC847OIwAEAAGYDAAAOAAAAZHJzL2Uyb0RvYy54bWyt&#10;U8GO0zAQvSPxD5bvNGmzLdmo6UqoWi4IkBY+wHXsxpLtsWy3SX8A/oATF+58V7+DsdPtouWyBy7O&#10;eN74zbxnZ303Gk2OwgcFtqXzWUmJsBw6Zfct/frl/k1NSYjMdkyDFS09iUDvNq9frQfXiAX0oDvh&#10;CZLY0AyupX2MrimKwHthWJiBExZBCd6wiFu/LzrPBmQ3uliU5aoYwHfOAxchYHY7gfTC6F9CCFIq&#10;LrbAD0bYOLF6oVlESaFXLtBNnlZKweMnKYOIRLcUlca8YhOMd2ktNmvW7D1zveKXEdhLRnimyTBl&#10;semVassiIwev/qEyinsIIOOMgykmIdkRVDEvn3nz0DMnsha0Orir6eH/0fKPx8+eqK6lN/OKEssM&#10;Xvn5x/fzz9/nX9/I/LZKFg0uNFj54LA2ju9gxIfzmA+YTMpH6U36oiaC+KJc1XWFNp9auirrCsPs&#10;tRgj4YhfcoQjXt3c1vUy4cUTj/MhvhdgSApa6vEqs8Ps+CHEqfSxJLW1cK+0zi20JQMOuKzfLvOJ&#10;K4Ts2mKTJGcaO0Vx3I14LoU76E4o8eC82vfYNIvM5Wh/nu7yVNL9/r3PpE+/x+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NmLZ9oAAAAHAQAADwAAAAAAAAABACAAAAAiAAAAZHJzL2Rvd25yZXYu&#10;eG1sUEsBAhQAFAAAAAgAh07iQLzjs4jAAQAAZgMAAA4AAAAAAAAAAQAgAAAAKQ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0.50</w:t>
                              </w:r>
                            </w:p>
                          </w:txbxContent>
                        </v:textbox>
                      </v:shape>
                    </v:group>
                  </w:pict>
                </mc:Fallback>
              </mc:AlternateContent>
            </w: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spacing w:line="520" w:lineRule="exact"/>
              <w:jc w:val="center"/>
              <w:rPr>
                <w:rFonts w:hint="default" w:ascii="Times New Roman" w:hAnsi="Times New Roman" w:eastAsia="宋体" w:cs="Times New Roman"/>
                <w:b w:val="0"/>
                <w:bCs w:val="0"/>
                <w:kern w:val="2"/>
                <w:sz w:val="24"/>
                <w:szCs w:val="20"/>
                <w:u w:val="none"/>
                <w:lang w:val="en-US" w:eastAsia="zh-CN" w:bidi="ar-SA"/>
              </w:rPr>
            </w:pPr>
            <w:r>
              <w:rPr>
                <w:rFonts w:hint="default" w:ascii="Times New Roman" w:hAnsi="Times New Roman" w:eastAsia="宋体" w:cs="Times New Roman"/>
                <w:b/>
                <w:bCs/>
                <w:color w:val="auto"/>
                <w:kern w:val="0"/>
                <w:sz w:val="24"/>
                <w:szCs w:val="24"/>
                <w:highlight w:val="none"/>
                <w:u w:val="none"/>
                <w:lang w:val="en-US" w:eastAsia="zh-CN" w:bidi="ar-SA"/>
              </w:rPr>
              <w:t>图2-</w:t>
            </w:r>
            <w:r>
              <w:rPr>
                <w:rFonts w:hint="default" w:ascii="Times New Roman" w:hAnsi="Times New Roman" w:cs="Times New Roman"/>
                <w:b/>
                <w:bCs/>
                <w:color w:val="auto"/>
                <w:kern w:val="0"/>
                <w:sz w:val="24"/>
                <w:szCs w:val="24"/>
                <w:highlight w:val="none"/>
                <w:u w:val="none"/>
                <w:lang w:val="en-US" w:eastAsia="zh-CN" w:bidi="ar-SA"/>
              </w:rPr>
              <w:t>3</w:t>
            </w:r>
            <w:r>
              <w:rPr>
                <w:rFonts w:hint="default" w:ascii="Times New Roman" w:hAnsi="Times New Roman" w:eastAsia="宋体" w:cs="Times New Roman"/>
                <w:b/>
                <w:bCs/>
                <w:color w:val="auto"/>
                <w:kern w:val="0"/>
                <w:sz w:val="24"/>
                <w:szCs w:val="24"/>
                <w:highlight w:val="none"/>
                <w:u w:val="none"/>
                <w:lang w:val="en-US" w:eastAsia="zh-CN" w:bidi="ar-SA"/>
              </w:rPr>
              <w:t xml:space="preserve">     本项目</w:t>
            </w:r>
            <w:r>
              <w:rPr>
                <w:rFonts w:hint="default" w:ascii="Times New Roman" w:hAnsi="Times New Roman" w:cs="Times New Roman"/>
                <w:b/>
                <w:bCs/>
                <w:color w:val="auto"/>
                <w:kern w:val="0"/>
                <w:sz w:val="24"/>
                <w:szCs w:val="24"/>
                <w:highlight w:val="none"/>
                <w:u w:val="none"/>
                <w:lang w:val="en-US" w:eastAsia="zh-CN" w:bidi="ar-SA"/>
              </w:rPr>
              <w:t>三期工程</w:t>
            </w:r>
            <w:r>
              <w:rPr>
                <w:rFonts w:hint="default" w:ascii="Times New Roman" w:hAnsi="Times New Roman" w:eastAsia="宋体" w:cs="Times New Roman"/>
                <w:b/>
                <w:bCs/>
                <w:color w:val="auto"/>
                <w:kern w:val="0"/>
                <w:sz w:val="24"/>
                <w:szCs w:val="24"/>
                <w:highlight w:val="none"/>
                <w:u w:val="none"/>
                <w:lang w:val="en-US" w:eastAsia="zh-CN" w:bidi="ar-SA"/>
              </w:rPr>
              <w:t>水平衡图             单位：m</w:t>
            </w:r>
            <w:r>
              <w:rPr>
                <w:rFonts w:hint="default" w:ascii="Times New Roman" w:hAnsi="Times New Roman" w:eastAsia="宋体" w:cs="Times New Roman"/>
                <w:b/>
                <w:bCs/>
                <w:color w:val="auto"/>
                <w:kern w:val="0"/>
                <w:sz w:val="24"/>
                <w:szCs w:val="24"/>
                <w:highlight w:val="none"/>
                <w:u w:val="none"/>
                <w:vertAlign w:val="superscript"/>
                <w:lang w:val="en-US" w:eastAsia="zh-CN" w:bidi="ar-SA"/>
              </w:rPr>
              <w:t>3</w:t>
            </w:r>
            <w:r>
              <w:rPr>
                <w:rFonts w:hint="default" w:ascii="Times New Roman" w:hAnsi="Times New Roman" w:eastAsia="宋体" w:cs="Times New Roman"/>
                <w:b/>
                <w:bCs/>
                <w:color w:val="auto"/>
                <w:kern w:val="0"/>
                <w:sz w:val="24"/>
                <w:szCs w:val="24"/>
                <w:highlight w:val="none"/>
                <w:u w:val="none"/>
                <w:lang w:val="en-US" w:eastAsia="zh-CN" w:bidi="ar-SA"/>
              </w:rPr>
              <w:t>/d</w:t>
            </w: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spacing w:line="520" w:lineRule="exact"/>
              <w:rPr>
                <w:rFonts w:hint="default" w:ascii="Times New Roman" w:hAnsi="Times New Roman" w:eastAsia="宋体" w:cs="Times New Roman"/>
                <w:b w:val="0"/>
                <w:bCs w:val="0"/>
                <w:kern w:val="2"/>
                <w:sz w:val="24"/>
                <w:szCs w:val="20"/>
                <w:u w:val="none"/>
                <w:lang w:val="en-US" w:eastAsia="zh-CN" w:bidi="ar-SA"/>
              </w:rPr>
            </w:pPr>
          </w:p>
          <w:p>
            <w:pPr>
              <w:pStyle w:val="4"/>
              <w:rPr>
                <w:rFonts w:hint="default" w:ascii="Times New Roman" w:hAnsi="Times New Roman" w:cs="Times New Roman"/>
                <w:lang w:val="en-US" w:eastAsia="zh-CN"/>
              </w:rPr>
            </w:pPr>
          </w:p>
          <w:p>
            <w:pPr>
              <w:pStyle w:val="34"/>
              <w:rPr>
                <w:rFonts w:hint="default" w:ascii="Times New Roman" w:hAnsi="Times New Roman" w:cs="Times New Roman"/>
                <w:lang w:val="en-US" w:eastAsia="zh-CN"/>
              </w:rPr>
            </w:pPr>
          </w:p>
          <w:p>
            <w:pPr>
              <w:rPr>
                <w:rFonts w:hint="default"/>
                <w:lang w:val="en-US" w:eastAsia="zh-CN"/>
              </w:rPr>
            </w:pPr>
          </w:p>
          <w:p>
            <w:pPr>
              <w:pStyle w:val="15"/>
              <w:spacing w:line="520" w:lineRule="exact"/>
              <w:ind w:right="0"/>
              <w:rPr>
                <w:rFonts w:hint="default" w:ascii="Times New Roman" w:hAnsi="Times New Roman" w:cs="Times New Roman"/>
                <w:b w:val="0"/>
                <w:bCs w:val="0"/>
                <w:highlight w:val="yellow"/>
                <w:u w:val="none"/>
                <w:lang w:val="en-US" w:eastAsia="zh-CN"/>
              </w:rPr>
            </w:pPr>
            <w:r>
              <w:rPr>
                <w:rFonts w:hint="default" w:ascii="Times New Roman" w:hAnsi="Times New Roman" w:cs="Times New Roman"/>
                <w:b w:val="0"/>
                <w:bCs w:val="0"/>
                <w:highlight w:val="none"/>
                <w:u w:val="none"/>
                <w:lang w:val="en-US" w:eastAsia="zh-CN"/>
              </w:rPr>
              <w:t>本项目建成后全厂水平衡详见下图。</w:t>
            </w:r>
          </w:p>
          <w:p>
            <w:pPr>
              <w:spacing w:line="520" w:lineRule="exact"/>
              <w:rPr>
                <w:rFonts w:hint="default" w:ascii="Times New Roman" w:hAnsi="Times New Roman" w:eastAsia="宋体" w:cs="Times New Roman"/>
                <w:b w:val="0"/>
                <w:bCs w:val="0"/>
                <w:kern w:val="2"/>
                <w:sz w:val="24"/>
                <w:szCs w:val="20"/>
                <w:highlight w:val="yellow"/>
                <w:u w:val="none"/>
                <w:lang w:val="en-US" w:eastAsia="zh-CN" w:bidi="ar-SA"/>
              </w:rPr>
            </w:pPr>
            <w:r>
              <w:rPr>
                <w:rFonts w:hint="default" w:ascii="Times New Roman" w:hAnsi="Times New Roman" w:cs="Times New Roman"/>
                <w:b/>
                <w:bCs/>
                <w:sz w:val="24"/>
                <w:u w:val="single"/>
              </w:rPr>
              <mc:AlternateContent>
                <mc:Choice Requires="wpc">
                  <w:drawing>
                    <wp:anchor distT="0" distB="0" distL="114300" distR="114300" simplePos="0" relativeHeight="251691008" behindDoc="0" locked="0" layoutInCell="1" allowOverlap="1">
                      <wp:simplePos x="0" y="0"/>
                      <wp:positionH relativeFrom="column">
                        <wp:posOffset>-48895</wp:posOffset>
                      </wp:positionH>
                      <wp:positionV relativeFrom="paragraph">
                        <wp:posOffset>19050</wp:posOffset>
                      </wp:positionV>
                      <wp:extent cx="5302250" cy="4963795"/>
                      <wp:effectExtent l="0" t="0" r="13335" b="0"/>
                      <wp:wrapNone/>
                      <wp:docPr id="286" name="画布 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7" name="文本框 177"/>
                              <wps:cNvSpPr txBox="1"/>
                              <wps:spPr>
                                <a:xfrm>
                                  <a:off x="1922145" y="386080"/>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喷淋用水</w:t>
                                    </w:r>
                                  </w:p>
                                </w:txbxContent>
                              </wps:txbx>
                              <wps:bodyPr upright="1"/>
                            </wps:wsp>
                            <wps:wsp>
                              <wps:cNvPr id="288" name="直接箭头连接符 178"/>
                              <wps:cNvCnPr/>
                              <wps:spPr>
                                <a:xfrm flipV="1">
                                  <a:off x="1275080" y="556260"/>
                                  <a:ext cx="654685" cy="635"/>
                                </a:xfrm>
                                <a:prstGeom prst="straightConnector1">
                                  <a:avLst/>
                                </a:prstGeom>
                                <a:ln w="9525" cap="flat" cmpd="sng">
                                  <a:solidFill>
                                    <a:srgbClr val="000000"/>
                                  </a:solidFill>
                                  <a:prstDash val="solid"/>
                                  <a:headEnd type="none" w="med" len="med"/>
                                  <a:tailEnd type="triangle" w="med" len="med"/>
                                </a:ln>
                              </wps:spPr>
                              <wps:bodyPr/>
                            </wps:wsp>
                            <wps:wsp>
                              <wps:cNvPr id="289" name="文本框 179"/>
                              <wps:cNvSpPr txBox="1"/>
                              <wps:spPr>
                                <a:xfrm>
                                  <a:off x="3319145" y="1281430"/>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车辆清洗</w:t>
                                    </w:r>
                                  </w:p>
                                </w:txbxContent>
                              </wps:txbx>
                              <wps:bodyPr upright="1"/>
                            </wps:wsp>
                            <wps:wsp>
                              <wps:cNvPr id="290" name="直接箭头连接符 180"/>
                              <wps:cNvCnPr/>
                              <wps:spPr>
                                <a:xfrm flipV="1">
                                  <a:off x="1275080" y="1405890"/>
                                  <a:ext cx="654685" cy="1905"/>
                                </a:xfrm>
                                <a:prstGeom prst="straightConnector1">
                                  <a:avLst/>
                                </a:prstGeom>
                                <a:ln w="9525" cap="flat" cmpd="sng">
                                  <a:solidFill>
                                    <a:srgbClr val="000000"/>
                                  </a:solidFill>
                                  <a:prstDash val="solid"/>
                                  <a:headEnd type="none" w="med" len="med"/>
                                  <a:tailEnd type="triangle" w="med" len="med"/>
                                </a:ln>
                              </wps:spPr>
                              <wps:bodyPr/>
                            </wps:wsp>
                            <wps:wsp>
                              <wps:cNvPr id="291" name="文本框 181"/>
                              <wps:cNvSpPr txBox="1"/>
                              <wps:spPr>
                                <a:xfrm>
                                  <a:off x="1929765" y="1958975"/>
                                  <a:ext cx="78486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生活污水</w:t>
                                    </w:r>
                                  </w:p>
                                </w:txbxContent>
                              </wps:txbx>
                              <wps:bodyPr upright="1"/>
                            </wps:wsp>
                            <wps:wsp>
                              <wps:cNvPr id="292" name="直接箭头连接符 182"/>
                              <wps:cNvCnPr/>
                              <wps:spPr>
                                <a:xfrm flipV="1">
                                  <a:off x="1275080" y="2099945"/>
                                  <a:ext cx="654685" cy="635"/>
                                </a:xfrm>
                                <a:prstGeom prst="straightConnector1">
                                  <a:avLst/>
                                </a:prstGeom>
                                <a:ln w="9525" cap="flat" cmpd="sng">
                                  <a:solidFill>
                                    <a:srgbClr val="000000"/>
                                  </a:solidFill>
                                  <a:prstDash val="solid"/>
                                  <a:headEnd type="none" w="med" len="med"/>
                                  <a:tailEnd type="triangle" w="med" len="med"/>
                                </a:ln>
                              </wps:spPr>
                              <wps:bodyPr/>
                            </wps:wsp>
                            <wps:wsp>
                              <wps:cNvPr id="293" name="直接箭头连接符 184"/>
                              <wps:cNvCnPr/>
                              <wps:spPr>
                                <a:xfrm flipV="1">
                                  <a:off x="2989580" y="3346450"/>
                                  <a:ext cx="554355" cy="635"/>
                                </a:xfrm>
                                <a:prstGeom prst="straightConnector1">
                                  <a:avLst/>
                                </a:prstGeom>
                                <a:ln w="9525" cap="flat" cmpd="sng">
                                  <a:solidFill>
                                    <a:srgbClr val="000000"/>
                                  </a:solidFill>
                                  <a:prstDash val="solid"/>
                                  <a:headEnd type="none" w="med" len="med"/>
                                  <a:tailEnd type="triangle" w="med" len="med"/>
                                </a:ln>
                              </wps:spPr>
                              <wps:bodyPr/>
                            </wps:wsp>
                            <wps:wsp>
                              <wps:cNvPr id="294" name="直接箭头连接符 185"/>
                              <wps:cNvCnPr/>
                              <wps:spPr>
                                <a:xfrm flipH="1">
                                  <a:off x="1269365" y="558800"/>
                                  <a:ext cx="3810" cy="4223385"/>
                                </a:xfrm>
                                <a:prstGeom prst="straightConnector1">
                                  <a:avLst/>
                                </a:prstGeom>
                                <a:ln w="9525" cap="flat" cmpd="sng">
                                  <a:solidFill>
                                    <a:srgbClr val="000000"/>
                                  </a:solidFill>
                                  <a:prstDash val="solid"/>
                                  <a:headEnd type="none" w="med" len="med"/>
                                  <a:tailEnd type="none" w="med" len="med"/>
                                </a:ln>
                              </wps:spPr>
                              <wps:bodyPr/>
                            </wps:wsp>
                            <wps:wsp>
                              <wps:cNvPr id="295" name="直接箭头连接符 186"/>
                              <wps:cNvCnPr/>
                              <wps:spPr>
                                <a:xfrm flipV="1">
                                  <a:off x="629920" y="2869565"/>
                                  <a:ext cx="653415" cy="1905"/>
                                </a:xfrm>
                                <a:prstGeom prst="straightConnector1">
                                  <a:avLst/>
                                </a:prstGeom>
                                <a:ln w="9525" cap="flat" cmpd="sng">
                                  <a:solidFill>
                                    <a:srgbClr val="000000"/>
                                  </a:solidFill>
                                  <a:prstDash val="solid"/>
                                  <a:headEnd type="none" w="med" len="med"/>
                                  <a:tailEnd type="triangle" w="med" len="med"/>
                                </a:ln>
                              </wps:spPr>
                              <wps:bodyPr/>
                            </wps:wsp>
                            <wps:wsp>
                              <wps:cNvPr id="296" name="文本框 187"/>
                              <wps:cNvSpPr txBox="1"/>
                              <wps:spPr>
                                <a:xfrm>
                                  <a:off x="1329690" y="33845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5.76</w:t>
                                    </w:r>
                                  </w:p>
                                </w:txbxContent>
                              </wps:txbx>
                              <wps:bodyPr upright="1"/>
                            </wps:wsp>
                            <wps:wsp>
                              <wps:cNvPr id="297" name="文本框 188"/>
                              <wps:cNvSpPr txBox="1"/>
                              <wps:spPr>
                                <a:xfrm>
                                  <a:off x="1271905" y="3192780"/>
                                  <a:ext cx="43815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0.72</w:t>
                                    </w:r>
                                  </w:p>
                                </w:txbxContent>
                              </wps:txbx>
                              <wps:bodyPr upright="1"/>
                            </wps:wsp>
                            <wps:wsp>
                              <wps:cNvPr id="298" name="文本框 189"/>
                              <wps:cNvSpPr txBox="1"/>
                              <wps:spPr>
                                <a:xfrm>
                                  <a:off x="1935480" y="1247775"/>
                                  <a:ext cx="78486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沉淀池</w:t>
                                    </w:r>
                                  </w:p>
                                </w:txbxContent>
                              </wps:txbx>
                              <wps:bodyPr upright="1"/>
                            </wps:wsp>
                            <wps:wsp>
                              <wps:cNvPr id="299" name="直接箭头连接符 190"/>
                              <wps:cNvCnPr/>
                              <wps:spPr>
                                <a:xfrm>
                                  <a:off x="2714625" y="1405890"/>
                                  <a:ext cx="625475" cy="16510"/>
                                </a:xfrm>
                                <a:prstGeom prst="straightConnector1">
                                  <a:avLst/>
                                </a:prstGeom>
                                <a:ln w="9525" cap="flat" cmpd="sng">
                                  <a:solidFill>
                                    <a:srgbClr val="000000"/>
                                  </a:solidFill>
                                  <a:prstDash val="solid"/>
                                  <a:headEnd type="none" w="med" len="med"/>
                                  <a:tailEnd type="triangle" w="med" len="med"/>
                                </a:ln>
                              </wps:spPr>
                              <wps:bodyPr/>
                            </wps:wsp>
                            <wps:wsp>
                              <wps:cNvPr id="300" name="肘形连接符 191"/>
                              <wps:cNvCnPr/>
                              <wps:spPr>
                                <a:xfrm rot="-5400000" flipV="1">
                                  <a:off x="3020695" y="847725"/>
                                  <a:ext cx="13970" cy="1410335"/>
                                </a:xfrm>
                                <a:prstGeom prst="bentConnector3">
                                  <a:avLst>
                                    <a:gd name="adj1" fmla="val -1636366"/>
                                  </a:avLst>
                                </a:prstGeom>
                                <a:ln w="9525" cap="flat" cmpd="sng">
                                  <a:solidFill>
                                    <a:srgbClr val="000000"/>
                                  </a:solidFill>
                                  <a:prstDash val="solid"/>
                                  <a:miter/>
                                  <a:headEnd type="none" w="med" len="med"/>
                                  <a:tailEnd type="triangle" w="med" len="med"/>
                                </a:ln>
                              </wps:spPr>
                              <wps:bodyPr/>
                            </wps:wsp>
                            <wps:wsp>
                              <wps:cNvPr id="301" name="文本框 192"/>
                              <wps:cNvSpPr txBox="1"/>
                              <wps:spPr>
                                <a:xfrm>
                                  <a:off x="3301365" y="970915"/>
                                  <a:ext cx="58864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0.11</w:t>
                                    </w:r>
                                  </w:p>
                                </w:txbxContent>
                              </wps:txbx>
                              <wps:bodyPr upright="1"/>
                            </wps:wsp>
                            <wps:wsp>
                              <wps:cNvPr id="302" name="文本框 193"/>
                              <wps:cNvSpPr txBox="1"/>
                              <wps:spPr>
                                <a:xfrm>
                                  <a:off x="1302385" y="117856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0.11</w:t>
                                    </w:r>
                                  </w:p>
                                </w:txbxContent>
                              </wps:txbx>
                              <wps:bodyPr upright="1"/>
                            </wps:wsp>
                            <wps:wsp>
                              <wps:cNvPr id="303" name="文本框 194"/>
                              <wps:cNvSpPr txBox="1"/>
                              <wps:spPr>
                                <a:xfrm>
                                  <a:off x="2710180" y="1194435"/>
                                  <a:ext cx="59118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0.56</w:t>
                                    </w:r>
                                  </w:p>
                                </w:txbxContent>
                              </wps:txbx>
                              <wps:bodyPr upright="1"/>
                            </wps:wsp>
                            <wps:wsp>
                              <wps:cNvPr id="304" name="文本框 195"/>
                              <wps:cNvSpPr txBox="1"/>
                              <wps:spPr>
                                <a:xfrm>
                                  <a:off x="2618105" y="1560195"/>
                                  <a:ext cx="6565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0.45</w:t>
                                    </w:r>
                                  </w:p>
                                </w:txbxContent>
                              </wps:txbx>
                              <wps:bodyPr upright="1"/>
                            </wps:wsp>
                            <wps:wsp>
                              <wps:cNvPr id="305" name="文本框 196"/>
                              <wps:cNvSpPr txBox="1"/>
                              <wps:spPr>
                                <a:xfrm>
                                  <a:off x="3206750" y="1971675"/>
                                  <a:ext cx="599440" cy="28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rPr>
                                      <w:t>化粪池</w:t>
                                    </w:r>
                                  </w:p>
                                </w:txbxContent>
                              </wps:txbx>
                              <wps:bodyPr upright="1"/>
                            </wps:wsp>
                            <wps:wsp>
                              <wps:cNvPr id="306" name="直接箭头连接符 197"/>
                              <wps:cNvCnPr/>
                              <wps:spPr>
                                <a:xfrm>
                                  <a:off x="2714625" y="2113915"/>
                                  <a:ext cx="490220" cy="2540"/>
                                </a:xfrm>
                                <a:prstGeom prst="straightConnector1">
                                  <a:avLst/>
                                </a:prstGeom>
                                <a:ln w="9525" cap="flat" cmpd="sng">
                                  <a:solidFill>
                                    <a:srgbClr val="000000"/>
                                  </a:solidFill>
                                  <a:prstDash val="solid"/>
                                  <a:headEnd type="none" w="med" len="med"/>
                                  <a:tailEnd type="triangle" w="med" len="med"/>
                                </a:ln>
                              </wps:spPr>
                              <wps:bodyPr/>
                            </wps:wsp>
                            <wps:wsp>
                              <wps:cNvPr id="307" name="文本框 198"/>
                              <wps:cNvSpPr txBox="1"/>
                              <wps:spPr>
                                <a:xfrm>
                                  <a:off x="4051300" y="1981200"/>
                                  <a:ext cx="1250950" cy="281940"/>
                                </a:xfrm>
                                <a:prstGeom prst="rect">
                                  <a:avLst/>
                                </a:prstGeom>
                                <a:solidFill>
                                  <a:srgbClr val="FFFFFF"/>
                                </a:solidFill>
                                <a:ln>
                                  <a:noFill/>
                                </a:ln>
                              </wps:spPr>
                              <wps:txb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wps:txbx>
                              <wps:bodyPr upright="1"/>
                            </wps:wsp>
                            <wps:wsp>
                              <wps:cNvPr id="308" name="直接箭头连接符 199"/>
                              <wps:cNvCnPr/>
                              <wps:spPr>
                                <a:xfrm>
                                  <a:off x="3806190" y="2113915"/>
                                  <a:ext cx="351790" cy="635"/>
                                </a:xfrm>
                                <a:prstGeom prst="straightConnector1">
                                  <a:avLst/>
                                </a:prstGeom>
                                <a:ln w="9525" cap="flat" cmpd="sng">
                                  <a:solidFill>
                                    <a:srgbClr val="000000"/>
                                  </a:solidFill>
                                  <a:prstDash val="solid"/>
                                  <a:headEnd type="none" w="med" len="med"/>
                                  <a:tailEnd type="triangle" w="med" len="med"/>
                                </a:ln>
                              </wps:spPr>
                              <wps:bodyPr/>
                            </wps:wsp>
                            <wps:wsp>
                              <wps:cNvPr id="309" name="文本框 200"/>
                              <wps:cNvSpPr txBox="1"/>
                              <wps:spPr>
                                <a:xfrm>
                                  <a:off x="1365250" y="189039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0.42</w:t>
                                    </w:r>
                                  </w:p>
                                </w:txbxContent>
                              </wps:txbx>
                              <wps:bodyPr upright="1"/>
                            </wps:wsp>
                            <wps:wsp>
                              <wps:cNvPr id="310" name="文本框 201"/>
                              <wps:cNvSpPr txBox="1"/>
                              <wps:spPr>
                                <a:xfrm>
                                  <a:off x="1809750" y="1605915"/>
                                  <a:ext cx="511175" cy="281305"/>
                                </a:xfrm>
                                <a:prstGeom prst="rect">
                                  <a:avLst/>
                                </a:prstGeom>
                                <a:noFill/>
                                <a:ln w="15875">
                                  <a:noFill/>
                                </a:ln>
                              </wps:spPr>
                              <wps:txbx>
                                <w:txbxContent>
                                  <w:p>
                                    <w:pPr>
                                      <w:rPr>
                                        <w:rFonts w:hint="default" w:eastAsia="宋体"/>
                                        <w:sz w:val="18"/>
                                        <w:szCs w:val="18"/>
                                        <w:lang w:val="en-US" w:eastAsia="zh-CN"/>
                                      </w:rPr>
                                    </w:pPr>
                                    <w:r>
                                      <w:rPr>
                                        <w:sz w:val="18"/>
                                        <w:szCs w:val="18"/>
                                      </w:rPr>
                                      <w:t>0.</w:t>
                                    </w:r>
                                    <w:r>
                                      <w:rPr>
                                        <w:rFonts w:hint="eastAsia"/>
                                        <w:sz w:val="18"/>
                                        <w:szCs w:val="18"/>
                                        <w:lang w:val="en-US" w:eastAsia="zh-CN"/>
                                      </w:rPr>
                                      <w:t>086</w:t>
                                    </w:r>
                                  </w:p>
                                </w:txbxContent>
                              </wps:txbx>
                              <wps:bodyPr upright="1"/>
                            </wps:wsp>
                            <wps:wsp>
                              <wps:cNvPr id="311" name="曲线连接符 203"/>
                              <wps:cNvCnPr/>
                              <wps:spPr>
                                <a:xfrm rot="5400000" flipH="1">
                                  <a:off x="2012315" y="1648460"/>
                                  <a:ext cx="160020" cy="411480"/>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12" name="文本框 204"/>
                              <wps:cNvSpPr txBox="1"/>
                              <wps:spPr>
                                <a:xfrm>
                                  <a:off x="2713355" y="1890395"/>
                                  <a:ext cx="458470" cy="24066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0.334</w:t>
                                    </w:r>
                                  </w:p>
                                </w:txbxContent>
                              </wps:txbx>
                              <wps:bodyPr upright="1"/>
                            </wps:wsp>
                            <wps:wsp>
                              <wps:cNvPr id="313" name="文本框 205"/>
                              <wps:cNvSpPr txBox="1"/>
                              <wps:spPr>
                                <a:xfrm>
                                  <a:off x="3749675" y="19050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0.334</w:t>
                                    </w:r>
                                  </w:p>
                                </w:txbxContent>
                              </wps:txbx>
                              <wps:bodyPr upright="1"/>
                            </wps:wsp>
                            <wps:wsp>
                              <wps:cNvPr id="314" name="文本框 206"/>
                              <wps:cNvSpPr txBox="1"/>
                              <wps:spPr>
                                <a:xfrm>
                                  <a:off x="2209800" y="2634615"/>
                                  <a:ext cx="181483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wps:txbx>
                              <wps:bodyPr upright="1"/>
                            </wps:wsp>
                            <wps:wsp>
                              <wps:cNvPr id="315" name="直接箭头连接符 207"/>
                              <wps:cNvCnPr>
                                <a:endCxn id="206" idx="1"/>
                              </wps:cNvCnPr>
                              <wps:spPr>
                                <a:xfrm>
                                  <a:off x="1264285" y="2762250"/>
                                  <a:ext cx="945515" cy="12700"/>
                                </a:xfrm>
                                <a:prstGeom prst="straightConnector1">
                                  <a:avLst/>
                                </a:prstGeom>
                                <a:ln w="9525" cap="flat" cmpd="sng">
                                  <a:solidFill>
                                    <a:srgbClr val="000000"/>
                                  </a:solidFill>
                                  <a:prstDash val="solid"/>
                                  <a:headEnd type="none" w="med" len="med"/>
                                  <a:tailEnd type="triangle" w="med" len="med"/>
                                </a:ln>
                              </wps:spPr>
                              <wps:bodyPr/>
                            </wps:wsp>
                            <wps:wsp>
                              <wps:cNvPr id="316" name="文本框 208"/>
                              <wps:cNvSpPr txBox="1"/>
                              <wps:spPr>
                                <a:xfrm>
                                  <a:off x="1438275" y="2580005"/>
                                  <a:ext cx="560070" cy="25527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2.01</w:t>
                                    </w:r>
                                  </w:p>
                                </w:txbxContent>
                              </wps:txbx>
                              <wps:bodyPr upright="1"/>
                            </wps:wsp>
                            <wps:wsp>
                              <wps:cNvPr id="317" name="文本框 209"/>
                              <wps:cNvSpPr txBox="1"/>
                              <wps:spPr>
                                <a:xfrm>
                                  <a:off x="4011295" y="2612390"/>
                                  <a:ext cx="523240" cy="26289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7.39</w:t>
                                    </w:r>
                                  </w:p>
                                </w:txbxContent>
                              </wps:txbx>
                              <wps:bodyPr upright="1"/>
                            </wps:wsp>
                            <wps:wsp>
                              <wps:cNvPr id="318" name="文本框 210"/>
                              <wps:cNvSpPr txBox="1"/>
                              <wps:spPr>
                                <a:xfrm>
                                  <a:off x="1276985" y="3674110"/>
                                  <a:ext cx="57340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6.00</w:t>
                                    </w:r>
                                  </w:p>
                                </w:txbxContent>
                              </wps:txbx>
                              <wps:bodyPr upright="1"/>
                            </wps:wsp>
                            <wps:wsp>
                              <wps:cNvPr id="319" name="文本框 211"/>
                              <wps:cNvSpPr txBox="1"/>
                              <wps:spPr>
                                <a:xfrm>
                                  <a:off x="614045" y="2665730"/>
                                  <a:ext cx="75057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16.76</w:t>
                                    </w:r>
                                  </w:p>
                                </w:txbxContent>
                              </wps:txbx>
                              <wps:bodyPr upright="1"/>
                            </wps:wsp>
                            <wps:wsp>
                              <wps:cNvPr id="320" name="曲线连接符 212"/>
                              <wps:cNvCnPr/>
                              <wps:spPr>
                                <a:xfrm rot="5400000" flipH="1">
                                  <a:off x="1753235" y="348234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21" name="直接连接符 216"/>
                              <wps:cNvCnPr>
                                <a:stCxn id="169" idx="0"/>
                              </wps:cNvCnPr>
                              <wps:spPr>
                                <a:xfrm flipV="1">
                                  <a:off x="3858895" y="2905125"/>
                                  <a:ext cx="1270" cy="354330"/>
                                </a:xfrm>
                                <a:prstGeom prst="line">
                                  <a:avLst/>
                                </a:prstGeom>
                                <a:ln w="9525" cap="flat" cmpd="sng">
                                  <a:solidFill>
                                    <a:srgbClr val="000000"/>
                                  </a:solidFill>
                                  <a:prstDash val="solid"/>
                                  <a:headEnd type="none" w="med" len="med"/>
                                  <a:tailEnd type="triangle" w="med" len="med"/>
                                </a:ln>
                              </wps:spPr>
                              <wps:bodyPr upright="1"/>
                            </wps:wsp>
                            <wps:wsp>
                              <wps:cNvPr id="322" name="曲线连接符 217"/>
                              <wps:cNvCnPr/>
                              <wps:spPr>
                                <a:xfrm rot="5400000" flipH="1">
                                  <a:off x="2057400" y="292227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23" name="曲线连接符 218"/>
                              <wps:cNvCnPr/>
                              <wps:spPr>
                                <a:xfrm rot="5400000" flipH="1">
                                  <a:off x="3446780" y="1009650"/>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24" name="直接箭头连接符 6"/>
                              <wps:cNvCnPr/>
                              <wps:spPr>
                                <a:xfrm flipV="1">
                                  <a:off x="1268730" y="3912870"/>
                                  <a:ext cx="423545" cy="5080"/>
                                </a:xfrm>
                                <a:prstGeom prst="straightConnector1">
                                  <a:avLst/>
                                </a:prstGeom>
                                <a:ln w="9525" cap="flat" cmpd="sng">
                                  <a:solidFill>
                                    <a:srgbClr val="000000"/>
                                  </a:solidFill>
                                  <a:prstDash val="solid"/>
                                  <a:headEnd type="none" w="med" len="med"/>
                                  <a:tailEnd type="triangle" w="med" len="med"/>
                                </a:ln>
                              </wps:spPr>
                              <wps:bodyPr/>
                            </wps:wsp>
                            <wps:wsp>
                              <wps:cNvPr id="325" name="文本框 7"/>
                              <wps:cNvSpPr txBox="1"/>
                              <wps:spPr>
                                <a:xfrm>
                                  <a:off x="1880235" y="4623435"/>
                                  <a:ext cx="166560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厂区及运输道路降尘</w:t>
                                    </w:r>
                                    <w:r>
                                      <w:rPr>
                                        <w:rFonts w:hint="eastAsia" w:ascii="宋体" w:hAnsi="宋体" w:cs="宋体"/>
                                        <w:szCs w:val="21"/>
                                      </w:rPr>
                                      <w:t>用水</w:t>
                                    </w:r>
                                  </w:p>
                                </w:txbxContent>
                              </wps:txbx>
                              <wps:bodyPr upright="1"/>
                            </wps:wsp>
                            <wps:wsp>
                              <wps:cNvPr id="326" name="文本框 58"/>
                              <wps:cNvSpPr txBox="1"/>
                              <wps:spPr>
                                <a:xfrm>
                                  <a:off x="1299210" y="4559300"/>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327" name="曲线连接符 60"/>
                              <wps:cNvCnPr/>
                              <wps:spPr>
                                <a:xfrm rot="5400000" flipH="1">
                                  <a:off x="2095500" y="435038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28" name="直接箭头连接符 63"/>
                              <wps:cNvCnPr/>
                              <wps:spPr>
                                <a:xfrm>
                                  <a:off x="4038600" y="2800350"/>
                                  <a:ext cx="601980" cy="635"/>
                                </a:xfrm>
                                <a:prstGeom prst="straightConnector1">
                                  <a:avLst/>
                                </a:prstGeom>
                                <a:ln w="9525" cap="flat" cmpd="sng">
                                  <a:solidFill>
                                    <a:srgbClr val="000000"/>
                                  </a:solidFill>
                                  <a:prstDash val="solid"/>
                                  <a:headEnd type="none" w="med" len="med"/>
                                  <a:tailEnd type="triangle" w="med" len="med"/>
                                </a:ln>
                              </wps:spPr>
                              <wps:bodyPr/>
                            </wps:wsp>
                            <wps:wsp>
                              <wps:cNvPr id="329" name="文本框 64"/>
                              <wps:cNvSpPr txBox="1"/>
                              <wps:spPr>
                                <a:xfrm>
                                  <a:off x="3810000" y="2955925"/>
                                  <a:ext cx="63119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5.38</w:t>
                                    </w:r>
                                  </w:p>
                                </w:txbxContent>
                              </wps:txbx>
                              <wps:bodyPr upright="1"/>
                            </wps:wsp>
                            <wps:wsp>
                              <wps:cNvPr id="330" name="文本框 65"/>
                              <wps:cNvSpPr txBox="1"/>
                              <wps:spPr>
                                <a:xfrm>
                                  <a:off x="4638040" y="2632710"/>
                                  <a:ext cx="514985" cy="280670"/>
                                </a:xfrm>
                                <a:prstGeom prst="rect">
                                  <a:avLst/>
                                </a:prstGeom>
                                <a:noFill/>
                                <a:ln w="9525" cap="flat" cmpd="sng">
                                  <a:noFill/>
                                  <a:prstDash val="solid"/>
                                  <a:miter/>
                                  <a:headEnd type="none" w="med" len="med"/>
                                  <a:tailEnd type="none" w="med" len="med"/>
                                </a:ln>
                              </wps:spPr>
                              <wps:txbx>
                                <w:txbxContent>
                                  <w:p>
                                    <w:pPr>
                                      <w:rPr>
                                        <w:rFonts w:hint="eastAsia" w:ascii="宋体" w:hAnsi="宋体" w:eastAsia="宋体" w:cs="宋体"/>
                                        <w:szCs w:val="21"/>
                                        <w:lang w:eastAsia="zh-CN"/>
                                      </w:rPr>
                                    </w:pPr>
                                    <w:r>
                                      <w:rPr>
                                        <w:rFonts w:hint="eastAsia" w:ascii="宋体" w:hAnsi="宋体" w:cs="宋体"/>
                                        <w:szCs w:val="21"/>
                                        <w:lang w:eastAsia="zh-CN"/>
                                      </w:rPr>
                                      <w:t>产品</w:t>
                                    </w:r>
                                  </w:p>
                                </w:txbxContent>
                              </wps:txbx>
                              <wps:bodyPr upright="1"/>
                            </wps:wsp>
                            <wps:wsp>
                              <wps:cNvPr id="331" name="文本框 70"/>
                              <wps:cNvSpPr txBox="1"/>
                              <wps:spPr>
                                <a:xfrm>
                                  <a:off x="1943735" y="2892425"/>
                                  <a:ext cx="457835"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0.14</w:t>
                                    </w:r>
                                  </w:p>
                                </w:txbxContent>
                              </wps:txbx>
                              <wps:bodyPr upright="1"/>
                            </wps:wsp>
                            <wps:wsp>
                              <wps:cNvPr id="332" name="文本框 71"/>
                              <wps:cNvSpPr txBox="1"/>
                              <wps:spPr>
                                <a:xfrm>
                                  <a:off x="1871345" y="4292600"/>
                                  <a:ext cx="565785" cy="223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0.24</w:t>
                                    </w:r>
                                  </w:p>
                                </w:txbxContent>
                              </wps:txbx>
                              <wps:bodyPr upright="1"/>
                            </wps:wsp>
                            <wps:wsp>
                              <wps:cNvPr id="333" name="直接箭头连接符 5"/>
                              <wps:cNvCnPr/>
                              <wps:spPr>
                                <a:xfrm>
                                  <a:off x="1278890" y="4775200"/>
                                  <a:ext cx="601980" cy="635"/>
                                </a:xfrm>
                                <a:prstGeom prst="straightConnector1">
                                  <a:avLst/>
                                </a:prstGeom>
                                <a:ln w="9525" cap="flat" cmpd="sng">
                                  <a:solidFill>
                                    <a:srgbClr val="000000"/>
                                  </a:solidFill>
                                  <a:prstDash val="solid"/>
                                  <a:headEnd type="none" w="med" len="med"/>
                                  <a:tailEnd type="triangle" w="med" len="med"/>
                                </a:ln>
                              </wps:spPr>
                              <wps:bodyPr/>
                            </wps:wsp>
                            <wps:wsp>
                              <wps:cNvPr id="334" name="文本框 17"/>
                              <wps:cNvSpPr txBox="1"/>
                              <wps:spPr>
                                <a:xfrm>
                                  <a:off x="1684655" y="3761740"/>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wps:txbx>
                              <wps:bodyPr upright="1"/>
                            </wps:wsp>
                            <wps:wsp>
                              <wps:cNvPr id="335" name="文本框 23"/>
                              <wps:cNvSpPr txBox="1"/>
                              <wps:spPr>
                                <a:xfrm>
                                  <a:off x="1604645" y="3434080"/>
                                  <a:ext cx="46228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1.20</w:t>
                                    </w:r>
                                  </w:p>
                                </w:txbxContent>
                              </wps:txbx>
                              <wps:bodyPr upright="1"/>
                            </wps:wsp>
                            <wps:wsp>
                              <wps:cNvPr id="336" name="文本框 24"/>
                              <wps:cNvSpPr txBox="1"/>
                              <wps:spPr>
                                <a:xfrm>
                                  <a:off x="3019425" y="314960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0.58</w:t>
                                    </w:r>
                                  </w:p>
                                </w:txbxContent>
                              </wps:txbx>
                              <wps:bodyPr upright="1"/>
                            </wps:wsp>
                            <wps:wsp>
                              <wps:cNvPr id="337" name="文本框 2"/>
                              <wps:cNvSpPr txBox="1"/>
                              <wps:spPr>
                                <a:xfrm>
                                  <a:off x="631825" y="2846705"/>
                                  <a:ext cx="598805" cy="349885"/>
                                </a:xfrm>
                                <a:prstGeom prst="rect">
                                  <a:avLst/>
                                </a:prstGeom>
                                <a:noFill/>
                                <a:ln w="15875">
                                  <a:noFill/>
                                </a:ln>
                              </wps:spPr>
                              <wps:txbx>
                                <w:txbxContent>
                                  <w:p>
                                    <w:pPr>
                                      <w:rPr>
                                        <w:rFonts w:hint="default" w:eastAsia="宋体"/>
                                        <w:sz w:val="18"/>
                                        <w:szCs w:val="18"/>
                                        <w:lang w:val="en-US" w:eastAsia="zh-CN"/>
                                      </w:rPr>
                                    </w:pPr>
                                    <w:r>
                                      <w:rPr>
                                        <w:sz w:val="18"/>
                                        <w:szCs w:val="18"/>
                                      </w:rPr>
                                      <w:t>新鲜水</w:t>
                                    </w:r>
                                  </w:p>
                                </w:txbxContent>
                              </wps:txbx>
                              <wps:bodyPr upright="1"/>
                            </wps:wsp>
                            <wps:wsp>
                              <wps:cNvPr id="338" name="曲线连接符 119"/>
                              <wps:cNvCnPr/>
                              <wps:spPr>
                                <a:xfrm rot="5400000" flipH="1">
                                  <a:off x="2179955" y="12382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39" name="文本框 187"/>
                              <wps:cNvSpPr txBox="1"/>
                              <wps:spPr>
                                <a:xfrm>
                                  <a:off x="2029460" y="60325"/>
                                  <a:ext cx="583565" cy="350520"/>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5.76</w:t>
                                    </w:r>
                                  </w:p>
                                </w:txbxContent>
                              </wps:txbx>
                              <wps:bodyPr upright="1"/>
                            </wps:wsp>
                            <wps:wsp>
                              <wps:cNvPr id="340" name="直接箭头连接符 121"/>
                              <wps:cNvCnPr/>
                              <wps:spPr>
                                <a:xfrm flipV="1">
                                  <a:off x="1282700" y="3402330"/>
                                  <a:ext cx="423545" cy="5080"/>
                                </a:xfrm>
                                <a:prstGeom prst="straightConnector1">
                                  <a:avLst/>
                                </a:prstGeom>
                                <a:ln w="9525" cap="flat" cmpd="sng">
                                  <a:solidFill>
                                    <a:srgbClr val="000000"/>
                                  </a:solidFill>
                                  <a:prstDash val="solid"/>
                                  <a:headEnd type="none" w="med" len="med"/>
                                  <a:tailEnd type="triangle" w="med" len="med"/>
                                </a:ln>
                              </wps:spPr>
                              <wps:bodyPr/>
                            </wps:wsp>
                            <wps:wsp>
                              <wps:cNvPr id="341" name="文本框 17"/>
                              <wps:cNvSpPr txBox="1"/>
                              <wps:spPr>
                                <a:xfrm>
                                  <a:off x="1695450" y="3203575"/>
                                  <a:ext cx="1291590" cy="280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wps:txbx>
                              <wps:bodyPr upright="1"/>
                            </wps:wsp>
                            <wps:wsp>
                              <wps:cNvPr id="342" name="直接箭头连接符 184"/>
                              <wps:cNvCnPr/>
                              <wps:spPr>
                                <a:xfrm flipV="1">
                                  <a:off x="2981325" y="3902075"/>
                                  <a:ext cx="554355" cy="635"/>
                                </a:xfrm>
                                <a:prstGeom prst="straightConnector1">
                                  <a:avLst/>
                                </a:prstGeom>
                                <a:ln w="9525" cap="flat" cmpd="sng">
                                  <a:solidFill>
                                    <a:srgbClr val="000000"/>
                                  </a:solidFill>
                                  <a:prstDash val="solid"/>
                                  <a:headEnd type="none" w="med" len="med"/>
                                  <a:tailEnd type="triangle" w="med" len="med"/>
                                </a:ln>
                              </wps:spPr>
                              <wps:bodyPr/>
                            </wps:wsp>
                            <wps:wsp>
                              <wps:cNvPr id="343" name="文本框 24"/>
                              <wps:cNvSpPr txBox="1"/>
                              <wps:spPr>
                                <a:xfrm>
                                  <a:off x="2989580" y="3688080"/>
                                  <a:ext cx="478790" cy="3117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4.80</w:t>
                                    </w:r>
                                  </w:p>
                                </w:txbxContent>
                              </wps:txbx>
                              <wps:bodyPr upright="1"/>
                            </wps:wsp>
                            <wps:wsp>
                              <wps:cNvPr id="344" name="文本框 7"/>
                              <wps:cNvSpPr txBox="1"/>
                              <wps:spPr>
                                <a:xfrm>
                                  <a:off x="3529330" y="3259455"/>
                                  <a:ext cx="658495"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wps:txbx>
                              <wps:bodyPr upright="1"/>
                            </wps:wsp>
                            <wps:wsp>
                              <wps:cNvPr id="345" name="文本框 193"/>
                              <wps:cNvSpPr txBox="1"/>
                              <wps:spPr>
                                <a:xfrm>
                                  <a:off x="1298575" y="83820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1.50</w:t>
                                    </w:r>
                                  </w:p>
                                </w:txbxContent>
                              </wps:txbx>
                              <wps:bodyPr upright="1"/>
                            </wps:wsp>
                            <wps:wsp>
                              <wps:cNvPr id="346" name="直接箭头连接符 180"/>
                              <wps:cNvCnPr/>
                              <wps:spPr>
                                <a:xfrm flipV="1">
                                  <a:off x="1259840" y="1021080"/>
                                  <a:ext cx="654685" cy="1905"/>
                                </a:xfrm>
                                <a:prstGeom prst="straightConnector1">
                                  <a:avLst/>
                                </a:prstGeom>
                                <a:ln w="9525" cap="flat" cmpd="sng">
                                  <a:solidFill>
                                    <a:srgbClr val="000000"/>
                                  </a:solidFill>
                                  <a:prstDash val="solid"/>
                                  <a:headEnd type="none" w="med" len="med"/>
                                  <a:tailEnd type="triangle" w="med" len="med"/>
                                </a:ln>
                              </wps:spPr>
                              <wps:bodyPr/>
                            </wps:wsp>
                            <wps:wsp>
                              <wps:cNvPr id="347" name="文本框 177"/>
                              <wps:cNvSpPr txBox="1"/>
                              <wps:spPr>
                                <a:xfrm>
                                  <a:off x="1910080" y="854075"/>
                                  <a:ext cx="761365" cy="281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Cs w:val="21"/>
                                      </w:rPr>
                                    </w:pPr>
                                    <w:r>
                                      <w:rPr>
                                        <w:rFonts w:hint="eastAsia" w:ascii="宋体" w:hAnsi="宋体" w:cs="宋体"/>
                                        <w:szCs w:val="21"/>
                                        <w:lang w:eastAsia="zh-CN"/>
                                      </w:rPr>
                                      <w:t>养护用水</w:t>
                                    </w:r>
                                  </w:p>
                                </w:txbxContent>
                              </wps:txbx>
                              <wps:bodyPr upright="1"/>
                            </wps:wsp>
                            <wps:wsp>
                              <wps:cNvPr id="348" name="曲线连接符 278"/>
                              <wps:cNvCnPr/>
                              <wps:spPr>
                                <a:xfrm rot="5400000" flipH="1">
                                  <a:off x="2155825" y="592455"/>
                                  <a:ext cx="152400" cy="405765"/>
                                </a:xfrm>
                                <a:prstGeom prst="curvedConnector3">
                                  <a:avLst>
                                    <a:gd name="adj1" fmla="val 50199"/>
                                  </a:avLst>
                                </a:prstGeom>
                                <a:ln w="9525" cap="flat" cmpd="sng">
                                  <a:solidFill>
                                    <a:srgbClr val="000000"/>
                                  </a:solidFill>
                                  <a:prstDash val="dash"/>
                                  <a:headEnd type="none" w="med" len="med"/>
                                  <a:tailEnd type="triangle" w="med" len="med"/>
                                </a:ln>
                              </wps:spPr>
                              <wps:bodyPr/>
                            </wps:wsp>
                            <wps:wsp>
                              <wps:cNvPr id="349" name="文本框 193"/>
                              <wps:cNvSpPr txBox="1"/>
                              <wps:spPr>
                                <a:xfrm>
                                  <a:off x="2068830" y="608330"/>
                                  <a:ext cx="608330" cy="349885"/>
                                </a:xfrm>
                                <a:prstGeom prst="rect">
                                  <a:avLst/>
                                </a:prstGeom>
                                <a:noFill/>
                                <a:ln w="15875">
                                  <a:noFill/>
                                </a:ln>
                              </wps:spPr>
                              <wps:txbx>
                                <w:txbxContent>
                                  <w:p>
                                    <w:pPr>
                                      <w:rPr>
                                        <w:rFonts w:hint="default" w:eastAsia="宋体"/>
                                        <w:sz w:val="18"/>
                                        <w:szCs w:val="18"/>
                                        <w:lang w:val="en-US" w:eastAsia="zh-CN"/>
                                      </w:rPr>
                                    </w:pPr>
                                    <w:r>
                                      <w:rPr>
                                        <w:rFonts w:hint="eastAsia"/>
                                        <w:sz w:val="18"/>
                                        <w:szCs w:val="18"/>
                                        <w:lang w:val="en-US" w:eastAsia="zh-CN"/>
                                      </w:rPr>
                                      <w:t>1.50</w:t>
                                    </w:r>
                                  </w:p>
                                </w:txbxContent>
                              </wps:txbx>
                              <wps:bodyPr upright="1"/>
                            </wps:wsp>
                          </wpc:wpc>
                        </a:graphicData>
                      </a:graphic>
                    </wp:anchor>
                  </w:drawing>
                </mc:Choice>
                <mc:Fallback>
                  <w:pict>
                    <v:group id="_x0000_s1026" o:spid="_x0000_s1026" o:spt="203" style="position:absolute;left:0pt;margin-left:-3.85pt;margin-top:1.5pt;height:390.85pt;width:417.5pt;z-index:251691008;mso-width-relative:page;mso-height-relative:page;" coordsize="5302250,4963795" editas="canvas" o:gfxdata="UEsDBAoAAAAAAIdO4kAAAAAAAAAAAAAAAAAEAAAAZHJzL1BLAwQUAAAACACHTuJAgosnidkAAAAI&#10;AQAADwAAAGRycy9kb3ducmV2LnhtbE2PQUvDQBSE74L/YXmCF2k3bcUNMS89FMQiQjHVnrfZZxLM&#10;vk2z26T+e9eTHocZZr7J1xfbiZEG3zpGWMwTEMSVMy3XCO/7p1kKwgfNRneOCeGbPKyL66tcZ8ZN&#10;/EZjGWoRS9hnGqEJoc+k9FVDVvu564mj9+kGq0OUQy3NoKdYbju5TJIHaXXLcaHRPW0aqr7Ks0WY&#10;qt142L8+y93dYev4tD1tyo8XxNubRfIIItAl/IXhFz+iQxGZju7MxosOYaZUTCKs4qNop0u1AnFE&#10;UOm9Alnk8v+B4gdQSwMEFAAAAAgAh07iQNMrkC30DAAArX8AAA4AAABkcnMvZTJvRG9jLnhtbO1d&#10;S6/bWhWeI/Efoszb4/3wtn3U0yvR3pYBgisVmLuJ80BJHNlpz+kUJO6MEUJIFyGBgNGFAboDBEL3&#10;17S9P4Nv7b39iGMnJz6oPWl2K7U5iY9j7/X61rfW2n702c1yMXidZPk8XV0N2UNvOEhWo3Q8X02v&#10;hj/76bMH4XCQb+LVOF6kq+Rq+CbJh589/v73Hl2vLxOeztLFOMkGOMkqv7xeXw1nm8368uIiH82S&#10;ZZw/TNfJCh9O0mwZb/BjNr0YZ/E1zr5cXHDPUxfXaTZeZ+koyXO8+9R8OLRnzG5zwnQymY+Sp+no&#10;1TJZbcxZs2QRb3BL+Wy+zoeP9dVOJslo85PJJE82g8XVEHe60f/iS/D6Jf178fhRfDnN4vVsPrKX&#10;EN/mEhr3tIznK3xpeaqn8SYevMrmO6dazkdZmqeTzcNRurwwN6JXBHfBvMbaPM/SV2t9L9PL6+m6&#10;XHQIqrHqvU87+vHrL7LBfHw15KEaDlbxEiJ//9v/vP3Xrwb0Dtbnej29xGHPs/WL9ReZfWNqfqJb&#10;vplkS/ofNzO40Sv7plzZ5GYzGOFNX3ic+1j0ET6TkRJB5Ju1H80goJ3fG80+P/CbF8UXX9D1lZdz&#10;vYZW5tVS5XdbqhezeJ1oCeS0BuVSBcVSvfvdl+/+8PW7P/16wILArJY+kpZqsLn5QYqbZ8X7Od5s&#10;WTEWcc6kPxxgbUSovNCqZbF4gWJC4WNaOx6ySOrPywWIL9dZvnmepMsBvbgaZtB6rYzx6x/lGwgM&#10;hxaH0Nfn6WI+fjZfLPQP2fTlk0U2eB3DQp7pP3S5+JWtwxarwfXVMPI5XUcMs5/A3PByuYbq5Kup&#10;/r6t38jrJ/b0n7YT04U9jfOZuQB9BjosvlzON0mmX82SePz5ajzYvFlDOVfwSkO6mGUyHg4WCZwY&#10;vdJHbuL54jZH4u4WK9wkaYsRCr3a3Ly8wWno5ct0/AYCfLXO5tMZllSLUB8O5TKHfAAtgye2BvnV&#10;N+9+89f3//j727988923f6TXX/8NGhfSbdP1QjefrKxxFrdkDGQwWczXP6c7oEW1Nsp44JOakcb5&#10;vuKqoXHKlyq0GqeEttRudcs3WUyr9CRdraB5aWa+qkP5Prwi9VWfTTaPV9NFh7K1q5DRGwjlg+tK&#10;VOhK3SNFNf04xiMJwaLCIzG4HCkaChKEEo6qcEmeCpxLOguXFEHme12SiV13dElMen6Ir9I+vYiC&#10;dZ/EIs85pZYIeM+cUsQKbak5pbCEQwhaxzglwKQoIByEoMUiKEhgIWShIdtOiYlDOuJw0iFE1a5P&#10;9w0nRbxQs/ftOCnktTjYFydxL4oioPROp+SAUmsIbNehjwaUInFIWWRPZeFRCK9kQLUQUknku1vK&#10;4vtS+A5VnxCqjuQhZdH+4BZw54c7GZiKdFKvM7Aw9Bq6IkJm4bXkXAgkY5RUFJxHlc/blP9TzcG6&#10;k/375lZg1/uBseXSjs7VFY8ibrwKCLnIBwLa8irKF5JZr+JwcTszdN+UpWRa67i4N30oeKQoMYMr&#10;gaeQCDFbCuKHgpRG04fC93wo015fcggWr1LiDvVXGDKH+SGgONFL5UftC37vgGMbjRvWSbWj8hMe&#10;aPvTckCyEjR5XAmnXnDgQkbhIad+RoIomc66QfRlr1gkfGmBGOMyCPYnio69OhdCPSpJ0o5E0XBO&#10;++FcjUaHwUtFFRFiJFo5K+5LKJ92vUz5gHR7Pe+niuJOiUkXQOIWyX33y9+//e+fa/UW8FmQ3371&#10;GGQp6kUPfGkqXq3lFxRDPSA5rTch/BNUSIfTgshiIgKhbrRGMk8cqsC8RBW8rL6IqvRHqjod27uJ&#10;x78AHTdZLlDfRrFv8IApgb8aliJc63KNTjHqpcIPX625e9nvtLStjSIFoVXp2TEQRAjPlIrhkKBC&#10;EfKCLcXywxC0hIOCMBFrxbaiD4ssrL6GQMAV9ZMDuGdOObsODCjT+jsFVi+ErKwgHBSsWiuEV/Jz&#10;dUHUObljDAIR2mMFFETnBAi4hkVEjBWVbofJaz0uwiu5r7og9PJZ2zlKEIqB0bIWAXNAAWdbEAo5&#10;KiWx1OTiBLElCKyaoZbqgqjTSccIQgB6oPnDuKYoYPhhWxA+qhzoMNKCQOnfVdGSdk4pvvykuo2E&#10;V5JSXclRnaDqqKJ1JEecAdI2wYiM0BNYKBrwMqkhgGjRTljA0E+c4T4ttNpGmEV9CTNkzHAvhSsK&#10;GbqDt10RQ8toVDBmH6/z8fSYTeGVhFqXMdfJtcPGLEJPgdzUUaPVmIXPgiJ8u0L4CRTChVeSYRWs&#10;sBbYA99R2qkbvIkKQ++WaOI76QeoQzh8t5t6UqG3ie8wDECusI8gQg+NUdapKs/fCbs+Y6zgJP8f&#10;+K6s+VBPNSn+qZaDBKu4mK/++f7f31bMH0dWWomjw10a5m+L+GtW/SFWLqhYS1aiZCibvABTHrhB&#10;YyWSMapi7EVFo1fZ62R8NPfnI//SAeBjE39jdP6bmH8OXdqCtbBMHIl2pVvHpHIgN0ANW21q97lg&#10;l602cekp0zrQjbHPpuAoWAvLxE2/aA+fKwKMNJFPJbNGazKof6PUBaHvgt+0fZJKsBaWCQxFX4tA&#10;kya1UpEguEIPXjPnBAklw4J45QC1bnDhPNgNCrr7+rO412Q3KOtLVuMnNyszHkn8yHxcjPPp+R47&#10;dWVwWt4x3MeV5LYUwAOlpyDh7nFuO+CInmKfro6IT8xlGdfR7aNdjdgsNLnpj9VELFjJldVzp748&#10;CMarQgzkGa+FDmLPBKJKRcCXe2Uc930oCfnHbh05ozjeQkghBvQMH9JjjNu6PFeA6qYfpCYILoCj&#10;LDeuuJ1RcoIYClYSTjWLMP0uPQAV/KCKrNMUKkAm1ABUfiDAHlo2wfU01uqnrI3WQWbbL8VQaGuy&#10;k+kc6UOwMweKtS88k6va1at2lMVbVqdJJiALrKTRn0wAiyM4UWoADkKGHBZB5628FfPhrKy3grXQ&#10;7NzesOHIhJMqxvCSrjIcf42uAj7Z1jBSi3xTYFmm4CQ0ljVAwnpoUsVdLNvewRailaiIlMh4Ualp&#10;6B6BFFPMx9STcRvdcXIxRwsqXeMZbxrwcTebELyipnb8VTM1srpVz3huRX76gfZHlJxjyxMLY52/&#10;ii/PgvzkFee2o2H11Kl/RBRSKpq60Dyc50UKdRAXEfUKnIeGlWRie9W7GRXb/Fj7djkqJOirkVaE&#10;DVFMAl55LgkcVvTV6o11cObuaOconHtA4dDYRrPqWo9zL47ZwAvzuwUSx0CI2OkyZcidUIu1xIHb&#10;wutctvASvIUo9OvB7ig1o0lg6hYAgAJpHFHv1FZ4c2WmrjITr3jCBvYwFfhaBtQWFPRMz4HKfuSj&#10;7mdkgylbO7FfhQiXjB/abKbZUHtayXjJf3ZAj1s0kFACbDfok1AgkP5anVCm9KBR26ZOHfSEdKlq&#10;5PrtTqHfjrcQs6pv6wdtD0JdBhQKULHwoyb/otDNVPRjOmK2TswSjm8CP8OM9ihUSIXOWKoIkRyU&#10;oHGjbTv1Gaa7SuB3936DnW67A1uy1o53O62uuuCBKKnUqnplcrweOoExMxFYXh4lQi6btulgWqcc&#10;KhKy3Fc56Fu7YiH642zxSoJwpHi6BZcxcYbRTJuUIX9zG6MU07CipOra0Ywm+/dj5hqYQTUXxQLj&#10;JDHtjnVuCMKBGexrfVJwV5RMW+UwWW/6RKER2vaxCmx2jirBtqGiKYOVw6Gua697U7RmCtV9JNjJ&#10;+78DOm18sYPVUEawKfqx+8cqjzZl1FgNFJ3c2Wcf1B2Uy1Yt3VB+ralEtNBYvHfugtSVMJFm0wGP&#10;d+KyDMJylgxpDMVoSLybTz+fdjdR0VglPqo3kxzDJiJDDK0UOPxvsNN0iA3KCsraZZBbGWTJ9bxr&#10;kInIuWvOqX8hk2OYElm9NhG0IZKctpCrIxM/aTJRtFBFyGZqqnWMoXOPRzRoRv5WeaKpS257yK5s&#10;lHidfTMDDB1YFRTpsvb2gjIavi19ByCCDX4biNcVlOlRPyeVEskWDukOKVGEhgJjs9ixRfjNXVpc&#10;SnSeD4USsqTI2qkZFtZx+TFOCfvXM4oOGpdjbxavqXNu//qT80klj1fRNL3ztq3nGygkB2Y4vSpx&#10;u7ytE0m00GV94Rx46kjvHQg4B3Ol8cHt5ED5oaTWbCoNYycIms+4U/rc/VQ/97hAC//uw+MCdamj&#10;WdjEVtg1iHpM1gCAERLqoGgQIgPd5ezdDpatDwfF1PmBtMH4zf3lk9apC0xZRKGtNjMPrWBND+ye&#10;kXZ6aUMLpXeXR8miL4Q4bLJaNKw1IZx7lOxZPkoW44GFT2pSlqjN1iJEV75wiwZI5vsFn4x2pB1U&#10;4ijLT5qylG2UZW/wgR1gQr1NC9wYnoe9Q4/Z98x84YlU6rBjiH6Ku65k2SfO02Pi6z/j9fX6MuHp&#10;LF2Mk+z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mDwAAW0NvbnRlbnRfVHlwZXNdLnhtbFBLAQIUAAoAAAAAAIdO4kAAAAAAAAAAAAAAAAAG&#10;AAAAAAAAAAAAEAAAAEgOAABfcmVscy9QSwECFAAUAAAACACHTuJAihRmPNEAAACUAQAACwAAAAAA&#10;AAABACAAAABsDgAAX3JlbHMvLnJlbHNQSwECFAAKAAAAAACHTuJAAAAAAAAAAAAAAAAABAAAAAAA&#10;AAAAABAAAAAAAAAAZHJzL1BLAQIUABQAAAAIAIdO4kCCiyeJ2QAAAAgBAAAPAAAAAAAAAAEAIAAA&#10;ACIAAABkcnMvZG93bnJldi54bWxQSwECFAAUAAAACACHTuJA0yuQLfQMAACtfwAADgAAAAAAAAAB&#10;ACAAAAAoAQAAZHJzL2Uyb0RvYy54bWxQSwUGAAAAAAYABgBZAQAAjhAAAAAA&#10;">
                      <o:lock v:ext="edit" aspectratio="f"/>
                      <v:shape id="_x0000_s1026" o:spid="_x0000_s1026" style="position:absolute;left:0;top:0;height:4963795;width:5302250;" filled="f" stroked="f" coordsize="21600,21600" o:gfxdata="UEsDBAoAAAAAAIdO4kAAAAAAAAAAAAAAAAAEAAAAZHJzL1BLAwQUAAAACACHTuJAgosnidkAAAAI&#10;AQAADwAAAGRycy9kb3ducmV2LnhtbE2PQUvDQBSE74L/YXmCF2k3bcUNMS89FMQiQjHVnrfZZxLM&#10;vk2z26T+e9eTHocZZr7J1xfbiZEG3zpGWMwTEMSVMy3XCO/7p1kKwgfNRneOCeGbPKyL66tcZ8ZN&#10;/EZjGWoRS9hnGqEJoc+k9FVDVvu564mj9+kGq0OUQy3NoKdYbju5TJIHaXXLcaHRPW0aqr7Ks0WY&#10;qt142L8+y93dYev4tD1tyo8XxNubRfIIItAl/IXhFz+iQxGZju7MxosOYaZUTCKs4qNop0u1AnFE&#10;UOm9Alnk8v+B4gdQSwMEFAAAAAgAh07iQF8kKxKnDAAAJn8AAA4AAABkcnMvZTJvRG9jLnhtbO1d&#10;QW/byBW+F+h/EHTPmjNDDkkhzgJNmvZQtAuk7Z2WKFuFRAqkYjvXHtpbj0WBLQq0aHva9lDsqUCx&#10;v2aT/Rn93syQHFGkbNGL2IomARJapCmS88173/vee8Pnn9+ulqPrtCgXeXY+Zp9541GaTfPZIrs8&#10;H//ql6+fReNRuUmyWbLMs/R8/C4tx5+/+OEPnt+sJynPr/LlLC1GOElWTm7W5+OrzWY9OTsrp1fp&#10;Kik/y9dphp3zvFglG/xYXJ7NiuQGZ18tz7jnybObvJiti3yaliU+faV3js0Zi/ucMJ/PF9P0VT59&#10;u0qzjT5rkS6TDW6pvFqsy/ELdbXzeTrd/GI+L9PNaHk+xp1u1L/4Emxf0L9nL54nk8siWV8tpuYS&#10;kvtcQuueVskiw5fWp3qVbJLR22Kxc6rVYlrkZT7ffDbNV2f6RtQTwV0wr/VsXibZdaJvZopnXV0g&#10;tr7H815c0nVn+evFcomncYazT+gz+v8Go53S7mW2fZD+RB1rjrlZAw7lugZG+bBLfHOVrFM1jOVk&#10;+vPrL4rRYnY+5lE4HmXJCrB8/8ffv//zV+//+rsRC0MaRroAHPlmjWM3tz/KbwHu6vMSH9IN3M6L&#10;Ff2P5z6i/THnzA/Go3fnYxFJLzJ4SG83oyn2h5IJid1T7OcRi321/6w5z7ooNz9J89WINs7HBeCm&#10;UJBc/6zc0MNMJtUh9LVlvlzM6DmrH4rLi5fLYnSdAJqv1R+6XPzK1mHLbHRzPo4DTteRYL7NgXNs&#10;rtZ4HmV2qb5v6zdK+8Se+tN1YrqwV0l5pS9AnYEOSyarxSYt1NZVmsx+nM1Gm3drPPEM5mBMF7NK&#10;Z+PRMoX1oC115CZZLO9zJO6OoATglBM9KLS1ub24xWlo8yKfvcMAvl0Xi8srPFI1hOpwgEsf8hFQ&#10;BhOoUfbhy6/f/+EfH/79r2///vV33/yFtr/6JxAX0W3T9QJxL7Mv6HE1t6TxMZovF+tf0x3YiONh&#10;QDAjxAWB5LKFOBn4MjKIkyKgb+mHW7kpEnpKL/MsA/LyQn9VD/g+PpCGwmdTLJLsctkDtm4IadzQ&#10;46Jx+JhYiSus2BYptvBxiEUSgsWVRWIwOb5oASSMfBiqyiR5MnQm6SRMUowx32uStO96oElivhdE&#10;+CrMo2RSeUHbJrHYc0apwwM+MaMUswotllGKajp0OE2KQ+JBcFosBkBChYEGIdtGiYm7MOJ40l2M&#10;qhtPT40nxbyCWQ9PirjlB4fyJO7FcQyW3muUHFHqdIHdGHo0ohSLu8DiDwQLjyNYJU2qhfClH7Q8&#10;WBD4InCs+ohYdezfBRZlD+5Bd366E4HJWAX1KgKLIq+FFRExQ699zoVAMHaSMVh/sP/UzArm9X5i&#10;LAeaFcnjmGurwiMZB2BALRckfGasiuPF3crQUwOLrMBi8+LB8qHgsaTADKYElsKHi9kCSBAJAo2S&#10;D0XgBQDTXltyFy2uNVoS0cjlsyACFadYrd7V/cCfHHHsknEjW1Q7RDRhPFTzT40DNN2wreP6MOrg&#10;BHog/Di6y6if0EDUSqc9IYaqVywWgW+IGON+GO4PFJ16dSqCelyLpD2Botac9tM5S0bHhPclZURI&#10;kejUrHjgA3xqxjMZgNLttbxOSW+SMY8VIAowccPkvvvtn77939+sfAv0LIzffniMihz5omeBrzNe&#10;nekX4XEPTE7hJoJ9AoS2PDYTMQR1jRqfeeKuDMwF0s919kU0qT+C6uXM3E0y+w3kuPlqicQykn2j&#10;Z0wK/FW0FO5apWtUmsdOFX78bM3D037HlLcRXpdECkGrwdkhFETgfFVUCQjFiAu2gBVEEWQJRwUx&#10;RcwsNhl9zMhq1lsMBFrRsHGA9swpZleOAWnaYCfB6kUYK0cFOwai1ufsgbA1uUMmBDy0xyoqiMoJ&#10;CHCtGREzVmW6hePkTY2L8Grtyx4I9fjM3DloICSDomVmBKYDEjjbAyERo1IQS0UubiCsYiNKYxkX&#10;bg+ELScdMhAC1APFH9o0xSHDD9sDESDLgQojNRBI/bssWtqtKSWTT6raSHi1KNUXHNkCVU8WrSc4&#10;4gyUtk1G/NjjJGyqsjbwZYIhiGhVHFfRUFPU5mKjUlUPku19vNioSzCLhwpmiJhhXipTFDGU5W6b&#10;IsYDL64Us8erfDw+ZVN4taDWN5ltce3uySwiT0LcVF6jczKLgIWV+3aJ8CNIhAuvFsMaWmFm4AB+&#10;R2EnZqumFajdEm1+5wch8hCO3+1GPJTobReTowqfTOGQgYg8FEaZgZBesON2A8ZYpUl+H/yuzvkc&#10;ezpIsEaL+fI/H/77TaP8cc9WAnrMpVb+toS/dtYfw8oFJWtJMJZ+5Ld1ASY9aIN6lviMURZjLyua&#10;vi2u09nB2l+A+Es5gMcW/mao/Nc+/xSqtAXrUJk4Au1hUx3iBqRhg6Zumwt12aCJ+57UpQP9HPtk&#10;Eo6CdahMXNeLDrC5IvRjiqPVtEZpMqR/Deqqdtk5v8vuTirBOlQmKBRDZwSKNKmUigaCS9TgtWNO&#10;iFB+VAmvHKTWNS6chrpBTndffRb32uoGRX1pNnt5m+meP9JHFjNq1yNwqv4e03W123RlySCMS5+b&#10;VAAPJSeSjN9vqtZRUxzQ1ZEMghISbTr6bbTTQZ6ADsJqrcyOnYbqIGivitCQp60WKog97YgaiEAv&#10;92o/HgQAiYJgr1Z2Qn68Q5CCDxjoPnyPMW7y8lyCqut6EGsguACPMpKl5KZHqX+yntBA1IKTNSN0&#10;vcsAQgU7KGNjNIUMEQm1jGYQCqiHRk1wNY1W2o51yTqIbIeFGBJlTaYznSN8CHf6QPHsK8vksnZ2&#10;1o6ieKPqtMUERIHNaAwXE6DiCE6SmsqYRhwzgs7bWCsWwFgZa4XZQr1z2N9vrZyYcFSlQ7yWq7TG&#10;b8lV4CfbCCNYlJuKyzIJI6G4rCYSxkITFHe5bHcFW4RSospTIuJFpqaFPSIpOpmPridtNvqRt1yg&#10;BJWu8YQXDXjcxSYEb6SpHXvVDo0MtjQRN8tMqLLHO8TPIFT2iIJzLHliaKyzV8nkJMRP3mhuOwiz&#10;Q6fhHlH4vqSuC6XDeV4s27G284h3dXy3q1qOyyPWYmJ31rvtFbvsWPdyOTIi6quYVowFUXQA3lgu&#10;HzysqqtVC+vs5VlOwnkCEg61bbSzrrafe3PIAl7o362YOBpCxE6VKUPshFysEQ7cEl6nsoSX4B1C&#10;YWA7u4NgRp3AVC0AAgXROKbaKRgaywy5GoueNBNvdMIW99AZeCsC6nIK9yG3cYC8nx4bdNmajv1m&#10;bBz1+LSpR61/9lCPexSQ0FQ2S0L6ABBEfwUnpCk9IGp7qlMFPTFdyhq5ertjqLfjHcKsHFr6QcuD&#10;UJUBuQJkLIK4rb9IVDNV9ZhOmLWFWeLxbeKnldEBiQpfojKWMkI0DlJQu9H2PA0Ymopq4vfweoOd&#10;ars7lmS1jncrrWZ9VSiillKb7JWO8QZgAm1mIjS6PFKE3G/PTVcN1DsOjQhZr6scDs1dsQj1cSZ5&#10;5UNwJH+6RZfRcYbWTBOUIX5zC6NU3bCiluq62YwS+/dzZovMIJuLZIE2kuh2x3NuDYQjM1jX+qiU&#10;NlErbY3BZIPlE4lCaFPHKrDYObIE2xMVRRmsbg51VXv9i6K11dv+I5GLe/oroNPCFztcDWkEE6If&#10;un6s9GhRRsXVINH5O+vsQ7oDuEzW0vWCW0UlokPG4oNjF4SuxImUmg56vOOX/TCqe8kQxpCPxoj3&#10;Z49Pp8pKNDJWzY/sYpJD1EREiJEZBQ77G+4UHWKBskqydhHkVgRZaz3vW2IiYm7LOA1PZHI0UyKq&#10;V1MEZYg0TlvM1YmJn7SYKDqkIkQzFrQOmejc4zE1mpG9lZ5oY8ktD9kXjZKus69ngKECq6EifbO9&#10;O6GMgm8j34GIYIHfFuN1CWV61c9RhUR+h4b0gJAoRkGBnrNYsUUE7VVaXEh0mi+FEn4tkXVLMyyy&#10;efkhRgnr1zPyDoqXY20Wr405t3790dmkWsdrZJrBcdvW+w0kggPdnN6kuF3c1sskOuSyoXQOOnWs&#10;1g4EncN0pfbB7eBABpFPpdmUGsZKENSf8aDwuf+tfu51gYb+6QWZHrmCm6StdmITS2FbFPWQqAEE&#10;IyLWQd4gQgS6q9m7FSw7Xw6KrvNqHPo8tJqQ+9MnnV0X6LKII5NtZh5KwdoW2L0j7fjChg5J7yGv&#10;kkVdCGnYNGvRjdGmcO5Vsif5Klnh90qWyM1aHqIvXrhHASQLgkpPRjnSDitxkuUnLVn6XZLlYPKB&#10;FWAitUwLzBjeh70jj5nPdH/hkWTqsGKIenu6ymSZV73T+9ntn7Ftv97+x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Q8AAFtDb250ZW50X1R5&#10;cGVzXS54bWxQSwECFAAKAAAAAACHTuJAAAAAAAAAAAAAAAAABgAAAAAAAAAAABAAAAD7DQAAX3Jl&#10;bHMvUEsBAhQAFAAAAAgAh07iQIoUZjzRAAAAlAEAAAsAAAAAAAAAAQAgAAAAHw4AAF9yZWxzLy5y&#10;ZWxzUEsBAhQACgAAAAAAh07iQAAAAAAAAAAAAAAAAAQAAAAAAAAAAAAQAAAAAAAAAGRycy9QSwEC&#10;FAAUAAAACACHTuJAgosnidkAAAAIAQAADwAAAAAAAAABACAAAAAiAAAAZHJzL2Rvd25yZXYueG1s&#10;UEsBAhQAFAAAAAgAh07iQF8kKxKnDAAAJn8AAA4AAAAAAAAAAQAgAAAAKAEAAGRycy9lMm9Eb2Mu&#10;eG1sUEsFBgAAAAAGAAYAWQEAAEEQAAAAAA==&#10;">
                        <v:fill on="f" focussize="0,0"/>
                        <v:stroke on="f"/>
                        <v:imagedata o:title=""/>
                        <o:lock v:ext="edit" aspectratio="t"/>
                      </v:shape>
                      <v:shape id="文本框 177" o:spid="_x0000_s1026" o:spt="202" type="#_x0000_t202" style="position:absolute;left:1922145;top:386080;height:281940;width:761365;"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cntawxkCAABEBAAADgAAAGRycy9lMm9Eb2MueG1srVNL&#10;ktMwEN1TxR1U2hN/ZiYfV5ypghA2FFA1cABFlm1V6VdqJXYuADdgxYY958o5pqVkvrCYBV7YLXX7&#10;6b3XreX1qBXZCw/SmpoWk5wSYbhtpOlq+u3r5s2cEgjMNExZI2p6EECvV69fLQdXidL2VjXCEwQx&#10;UA2upn0Irsoy4L3QDCbWCYPJ1nrNAi59lzWeDYiuVVbm+TQbrG+ct1wA4O76lKRnRP8SQNu2kou1&#10;5TstTDiheqFYQEnQSwd0ldi2reDhc9uCCETVFJWG9MZDMN7Gd7ZasqrzzPWSnymwl1B4pkkzafDQ&#10;e6g1C4zsvPwLSkvuLdg2TLjV2UlIcgRVFPkzb2565kTSglaDuzcd/h8s/7T/4olsalrOZ5QYprHl&#10;x58/jr/+HH9/J8VsFi0aHFRYeeOwNoxv7YiDc7cPuBmVj63X8YuaSMwvyrK4vKLkUNOL+TSfn70W&#10;YyAc87NpcTHFNMd8OS8WlymfPeA4D+GDsJrEoKYeW5kcZvuPEJATlt6VxGPBKtlspFJp4bvtO+XJ&#10;nmHbN+mJdPGXJ2XKkKGmi6sy8mA4yy3OEIbaoR9gunTekz/gMXCenn8BR2JrBv2JQEKIZazSMgif&#10;ol6w5r1pSDg4dNzgVaORjBYNJUrgzYxRqgxMqpdUojplUGRs1qkpMQrjdkSYGG5tc8AG7pyXXY+W&#10;phamchyu5M75IsTpfbxOoA+Xf3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oIV9gAAAAIAQAA&#10;DwAAAAAAAAABACAAAAAiAAAAZHJzL2Rvd25yZXYueG1sUEsBAhQAFAAAAAgAh07iQHJ7WsMZAgAA&#10;RAQAAA4AAAAAAAAAAQAgAAAAJw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喷淋用水</w:t>
                              </w:r>
                            </w:p>
                          </w:txbxContent>
                        </v:textbox>
                      </v:shape>
                      <v:shape id="直接箭头连接符 178" o:spid="_x0000_s1026" o:spt="32" type="#_x0000_t32" style="position:absolute;left:1275080;top:556260;flip:y;height:635;width:65468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Ex7YTRsCAAAKBAAADgAAAGRycy9lMm9Eb2MueG1srVPN&#10;jtMwEL4j8Q6W7zRtIN0SNd1Dy3JBUImfu+s4iSX/yeNt2pfgBZA4AaeF0955Glgeg7ETdmER0h7I&#10;IZrxzHwz3+fx8vSgFdkLD9Kais4mU0qE4baWpq3o61dnDxaUQGCmZsoaUdGjAHq6un9v2btS5Laz&#10;qhaeIIiBsncV7UJwZZYB74RmMLFOGAw21msW0PVtVnvWI7pWWT6dzrPe+tp5ywUAnm6GIB0R/V0A&#10;bdNILjaWn2thwoDqhWIBKUEnHdBVmrZpBA8vmgZEIKqiyDSkPzZBexf/2WrJytYz10k+jsDuMsIt&#10;TppJg02voTYsMHLu5V9QWnJvwTZhwq3OBiJJEWQxm97S5mXHnEhcUGpw16LD/4Plz/dbT2Rd0XyB&#10;F2+Yxiu/enf5/e3Hqy+fv324/PH1fbQvPpHZySLK1TsosWpttn70wG195H5ovCaNku4N7lVSA/mR&#10;Azr5STFdoOTHihbFPJ+PuotDIBzj8+LRfFFQwjE+f1jELtkAF2Gdh/BUWE2iUVEInsm2C2trDF6v&#10;9UMrtn8GYSj8VRCLlSF9RR8XeYRnuK4Nrgma2iFlMG0aE6yS9ZlUKlaAb3dr5cmexZVJ3zjQH2mx&#10;yYZBN+SlUExjZSdY/cTUJBwdSmnwDdE4ghY1JUrgk4tWygxMqpvM4CUzrfpHNuqhDMoS1R/0jtbO&#10;1sd0DekcVyQJN65z3MHf/VR984R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V6rM2AAAAAgB&#10;AAAPAAAAAAAAAAEAIAAAACIAAABkcnMvZG93bnJldi54bWxQSwECFAAUAAAACACHTuJAEx7YTRsC&#10;AAAKBAAADgAAAAAAAAABACAAAAAnAQAAZHJzL2Uyb0RvYy54bWxQSwUGAAAAAAYABgBZAQAAtAUA&#10;AAAA&#10;">
                        <v:fill on="f" focussize="0,0"/>
                        <v:stroke color="#000000" joinstyle="round" endarrow="block"/>
                        <v:imagedata o:title=""/>
                        <o:lock v:ext="edit" aspectratio="f"/>
                      </v:shape>
                      <v:shape id="文本框 179" o:spid="_x0000_s1026" o:spt="202" type="#_x0000_t202" style="position:absolute;left:3319145;top:1281430;height:280670;width:78486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u4cc9RsCAABFBAAADgAAAGRycy9lMm9Eb2MueG1srVNL&#10;jhMxEN0jcQfLe9KfZDKdVjojQQgbBEgDB3Bsd7cl/2Q76c4F4Aas2LDnXDnHlJ3MFxZZ0At32X5+&#10;rveqvLwZlUR77rwwusHFJMeIa2qY0F2Dv33dvKkw8oFoRqTRvMEH7vHN6vWr5WBrXpreSMYdAhLt&#10;68E2uA/B1lnmac8V8RNjuYbN1jhFAkxdlzFHBmBXMivzfJ4NxjHrDOXew+r6tInPjO4SQtO2gvK1&#10;oTvFdTixOi5JAEm+F9bjVcq2bTkNn9vW84Bkg0FpSCNcAvE2jtlqSerOEdsLek6BXJLCC02KCA2X&#10;PlCtSSBo58RfVEpQZ7xpw4QalZ2EJEdARZG/8Oa2J5YnLWC1tw+m+/9HSz/tvzgkWIPLaoGRJgpK&#10;fvz54/jrz/H3d1RcL6JFg/U1IG8tYMP41ozQOPfrHhaj8rF1Kv5BE4L96bRYFLMrjA6ALatiNj2b&#10;zceAKACuq1k1hzJQAJRVPr9O+9kjkXU+fOBGoRg02EEtk8Vk/9EHSAqg95B4rzdSsI2QMk1ct30n&#10;HdoTqPsmfTFfOPIMJjUaGry4KiFPSqCZW2giCJUFQ7zu0n3PTvinxHn6/kUcE1sT358SSAwRRmol&#10;Ancp6jlh7zVD4WDBcg1vDcdkFGcYSQ5PM0YJGYiQlyBBndQgMlbrVJUYhXE7Ak0Mt4YdoII760TX&#10;g6WphgkO3ZXcOb+E2L5P54n08fWv7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ighX2AAAAAgB&#10;AAAPAAAAAAAAAAEAIAAAACIAAABkcnMvZG93bnJldi54bWxQSwECFAAUAAAACACHTuJAu4cc9RsC&#10;AABFBAAADgAAAAAAAAABACAAAAAnAQAAZHJzL2Uyb0RvYy54bWxQSwUGAAAAAAYABgBZAQAAtAUA&#10;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车辆清洗</w:t>
                              </w:r>
                            </w:p>
                          </w:txbxContent>
                        </v:textbox>
                      </v:shape>
                      <v:shape id="直接箭头连接符 180" o:spid="_x0000_s1026" o:spt="32" type="#_x0000_t32" style="position:absolute;left:1275080;top:1405890;flip:y;height:1905;width:65468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FWaejhgCAAAMBAAADgAAAGRycy9lMm9Eb2MueG1srVPN&#10;jtMwEL4j8Q6W7zRptSlt1HQPLcsFQSV+7q7jJJb8J4+3aV+CF0DiBJxYTnvnaWB5DMZO2cIipD2Q&#10;QzTjmflmvs/jxfleK7ITHqQ1FR2PckqE4baWpq3o61cXj2aUQGCmZsoaUdGDAHq+fPhg0btSTGxn&#10;VS08QRADZe8q2oXgyiwD3gnNYGSdMBhsrNcsoOvbrPasR3StskmeT7Pe+tp5ywUAnq6HID0i+vsA&#10;2qaRXKwtv9TChAHVC8UCUoJOOqDLNG3TCB5eNA2IQFRFkWlIf2yC9jb+s+WCla1nrpP8OAK7zwh3&#10;OGkmDTa9hVqzwMill39Bacm9BduEEbc6G4gkRZDFOL+jzcuOOZG4oNTgbkWH/wfLn+82nsi6opM5&#10;amKYxiu/eXf9/e3Hmy9X3z5c//j6PtqfP5HxLMnVOyixamU2HsWLHriNj9z3jdekUdK9wb1KaiA/&#10;skdn8rjIsZoc0D7Lixm2SsKLfSAcE6bF2XRWUMJjwjwvYjQbACOw8xCeCqtJNCoKwTPZdmFljcEL&#10;tn5oxnbPIAyFvwpisTKkr+i8mER8hgvb4KKgqR2SBtOmQcEqWV9IpWIF+Ha7Up7sWFya9B0H+iMt&#10;Nlkz6Ia8FBpYdYLVT0xNwsGhmAZfEY0jaFFTogQ+umgl/oFJdcoMXjLTqn9kox7KoCwnxaO1tfUh&#10;XUQ6xyVJwh0XOm7h736qPj3i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V6rM2AAAAAgBAAAP&#10;AAAAAAAAAAEAIAAAACIAAABkcnMvZG93bnJldi54bWxQSwECFAAUAAAACACHTuJAFWaejhgCAAAM&#10;BAAADgAAAAAAAAABACAAAAAnAQAAZHJzL2Uyb0RvYy54bWxQSwUGAAAAAAYABgBZAQAAsQUAAAAA&#10;">
                        <v:fill on="f" focussize="0,0"/>
                        <v:stroke color="#000000" joinstyle="round" endarrow="block"/>
                        <v:imagedata o:title=""/>
                        <o:lock v:ext="edit" aspectratio="f"/>
                      </v:shape>
                      <v:shape id="文本框 181" o:spid="_x0000_s1026" o:spt="202" type="#_x0000_t202" style="position:absolute;left:1929765;top:1958975;height:281305;width:78486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yrJM8BkCAABFBAAADgAAAGRycy9lMm9Eb2MueG1srVNL&#10;ktMwEN1TxR1U2hN/IImTijNVEMKGAqoGDqBIsq0q/UpSYucCcANWbNhzrpxjWnLmyyyyGC/slvT8&#10;ut/r1upqUBIduPPC6BoXkxwjrqlhQrc1/vF9+6bCyAeiGZFG8xofucdX69evVr1d8tJ0RjLuEJBo&#10;v+xtjbsQ7DLLPO24In5iLNdw2BinSIClazPmSA/sSmZlns+y3jhmnaHce9jdjIf4zOguITRNIyjf&#10;GLpXXIeR1XFJAkjynbAer1O1TcNp+No0ngckawxKQ3pDEoh38Z2tV2TZOmI7Qc8lkEtKeKJJEaEh&#10;6R3VhgSC9k78R6UEdcabJkyoUdkoJDkCKor8iTfXHbE8aQGrvb0z3b8cLf1y+OaQYDUuFwVGmiho&#10;+en3r9Off6e/P1FRFdGi3volIK8tYMPw3gwwOLf7Hjaj8qFxKn5BE4rni3Ixn00xOsZ4Wi3m09Fs&#10;PgREATCv3lUzaAMFQFkVb/N0nt0TWefDJ24UikGNHfQyWUwOn32AogB6C4l5vZGCbYWUaeHa3Qfp&#10;0IFA37fpidnhl0cwqVFf48W0hDopgWFuYIggVBYM8bpN+R794R8S5+l5jjgWtiG+GwtIDKN6JQJ3&#10;aeg6TthHzVA4WrBcw13DsRjFGUaSw9WMUUIGIuQlSFAnNYiM3Rq7EqMw7AagieHOsCN0cG+daDuw&#10;NPUwwWG6kjvnmxDH9+E6kd7f/vU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oIV9gAAAAIAQAA&#10;DwAAAAAAAAABACAAAAAiAAAAZHJzL2Rvd25yZXYueG1sUEsBAhQAFAAAAAgAh07iQMqyTPAZAgAA&#10;RQQAAA4AAAAAAAAAAQAgAAAAJw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生活污水</w:t>
                              </w:r>
                            </w:p>
                          </w:txbxContent>
                        </v:textbox>
                      </v:shape>
                      <v:shape id="直接箭头连接符 182" o:spid="_x0000_s1026" o:spt="32" type="#_x0000_t32" style="position:absolute;left:1275080;top:2099945;flip:y;height:635;width:65468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OLKwqh4CAAALBAAADgAAAGRycy9lMm9Eb2MueG1srVPN&#10;jtMwEL4j8Q6W7zRp2JY2arqHluWCoBIsd9dxEkv+k8fbtC/BCyBxAk7Aae88zbI8BmOn7MIipD2Q&#10;QzS2Z775vs/jxeleK7ITHqQ1FR2PckqE4baWpq3o+euzRzNKIDBTM2WNqOhBAD1dPnyw6F0pCttZ&#10;VQtPEMRA2buKdiG4MsuAd0IzGFknDB421msWcOnbrPasR3StsiLPp1lvfe285QIAd9fDIT0i+vsA&#10;2qaRXKwtv9DChAHVC8UCSoJOOqDLxLZpBA8vmwZEIKqiqDSkPzbBeBv/2XLBytYz10l+pMDuQ+GO&#10;Js2kwaY3UGsWGLnw8i8oLbm3YJsw4lZng5DkCKoY53e8edUxJ5IWtBrcjenw/2D5i93GE1lXtJgX&#10;lBim8cqv311+f/vx+uuXqw+XP769j/HnT2Q8K6JdvYMSq1Zm448rcBsfte8br0mjpHuDc5XcQH1k&#10;j4viySSfoeUHbJPP5/OTyWC82AfCMWE6OZnOJpRwTJg+TofZgBdxnYfwTFhNYlBRCJ7Jtgsrawze&#10;r/VDL7Z7DgEZYeGvglisDOkrOp8UEZ7hvDY4Jxhqh5rBtIknWCXrM6lUrADfblfKkx2LM5O+yBZx&#10;/0iLTdYMuiEvHQ2iOsHqp6Ym4eDQS4OPiEYKWtSUKIFvLkYIyMrApLrNDF4y06p/ZGN7ZZBFtH8w&#10;PEZbWx/SPaR9nJHE8zjPcQh/X6fq2ze8/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V6rM2AAA&#10;AAgBAAAPAAAAAAAAAAEAIAAAACIAAABkcnMvZG93bnJldi54bWxQSwECFAAUAAAACACHTuJAOLKw&#10;qh4CAAALBAAADgAAAAAAAAABACAAAAAnAQAAZHJzL2Uyb0RvYy54bWxQSwUGAAAAAAYABgBZAQAA&#10;twUAAAAA&#10;">
                        <v:fill on="f" focussize="0,0"/>
                        <v:stroke color="#000000" joinstyle="round" endarrow="block"/>
                        <v:imagedata o:title=""/>
                        <o:lock v:ext="edit" aspectratio="f"/>
                      </v:shape>
                      <v:shape id="直接箭头连接符 184" o:spid="_x0000_s1026" o:spt="32" type="#_x0000_t32" style="position:absolute;left:2989580;top:3346450;flip:y;height:635;width:55435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1q8h9hsCAAALBAAADgAAAGRycy9lMm9Eb2MueG1srVPL&#10;jtMwFN0j8Q+W9zR9pWqjprNoGTYIRuKxv3WcxJJfsj1N+xP8ABIrYAWsZs/XwPAZXDthBgYhzYIs&#10;omv73HPvOb5enx2VJAfuvDC6pJPRmBKumamEbkr66uX5oyUlPoCuQBrNS3rinp5tHj5Yd7bgU9Ma&#10;WXFHkET7orMlbUOwRZZ51nIFfmQs13hYG6cg4NI1WeWgQ3Yls+l4vMg64yrrDOPe4+6uP6QDo7sP&#10;oalrwfjOsEvFdehZHZcQUJJvhfV0k7qta87C87r2PBBZUlQa0h+LYLyP/2yzhqJxYFvBhhbgPi3c&#10;0aRAaCx6Q7WDAOTSib+olGDOeFOHETMq64UkR1DFZHzHmxctWJ60oNXe3pju/x8te3a4cERUJZ2u&#10;ZpRoUHjl12+vvr/5cP3l87f3Vz++vovxp49kspxHuzrrC8za6gs3rLy9cFH7sXaK1FLY1zhXyQ3U&#10;R46RernKl2j5qaSz2Xwxzwfj+TEQhoA8n8/ynBKGgMUsj2Wyni/yWufDE24UiUFJfXAgmjZsjdZ4&#10;v8b1teDw1Ic+8VdCTJaadCVd5dNIDzivNc4JhsqiZq+b1Kc3UlTnQsqY4V2z30pHDhBnJn1DQ3/A&#10;YpEd+LbHpaMIg6LlUD3WFQkni15qfEQ0tqB4RYnk+OZilJABhLxFBidAN/IfaPRDarQl2t8bHqO9&#10;qU7pHtI+zkgybpjnOIS/r1P27Rve/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V6rM2AAAAAgB&#10;AAAPAAAAAAAAAAEAIAAAACIAAABkcnMvZG93bnJldi54bWxQSwECFAAUAAAACACHTuJA1q8h9hsC&#10;AAALBAAADgAAAAAAAAABACAAAAAnAQAAZHJzL2Uyb0RvYy54bWxQSwUGAAAAAAYABgBZAQAAtAUA&#10;AAAA&#10;">
                        <v:fill on="f" focussize="0,0"/>
                        <v:stroke color="#000000" joinstyle="round" endarrow="block"/>
                        <v:imagedata o:title=""/>
                        <o:lock v:ext="edit" aspectratio="f"/>
                      </v:shape>
                      <v:shape id="直接箭头连接符 185" o:spid="_x0000_s1026" o:spt="32" type="#_x0000_t32" style="position:absolute;left:1269365;top:558800;flip:x;height:4223385;width:3810;" filled="f" stroked="t" coordsize="21600,21600" o:gfxdata="UEsDBAoAAAAAAIdO4kAAAAAAAAAAAAAAAAAEAAAAZHJzL1BLAwQUAAAACACHTuJALjwY0tYAAAAI&#10;AQAADwAAAGRycy9kb3ducmV2LnhtbE2PzU7DMBCE70i8g7VI3FqnP6qjkE0PSCAOKBIF7m6yJIF4&#10;HWI3ad+e5QTH0Yxmvsn3Z9ericbQeUZYLRNQxJWvO24Q3l4fFimoEC3XtvdMCBcKsC+ur3Kb1X7m&#10;F5oOsVFSwiGzCG2MQ6Z1qFpyNiz9QCzehx+djSLHRtejnaXc9XqdJDvtbMey0NqB7luqvg4nh/DN&#10;5vK+1VP6WZZx9/j03DCVM+LtzSq5AxXpHP/C8Isv6FAI09GfuA6qR1gYI0mEjTwSO12bDagjgkm3&#10;BnSR6/8Hih9QSwMEFAAAAAgAh07iQKDzQ0UYAgAACAQAAA4AAABkcnMvZTJvRG9jLnhtbK1TzY7T&#10;MBC+I/EOlu80abqt2qjpHloWDggqAQ/gOk5iyX/yeJv2JXgBJE7ACTjtnaeB5TEYO2WB5dIDOUQz&#10;Hs83830zXl4etCJ74UFaU9HxKKdEGG5radqKvn519WhOCQRmaqasERU9CqCXq4cPlr0rRWE7q2rh&#10;CYIYKHtX0S4EV2YZ8E5oBiPrhMFgY71mAV3fZrVnPaJrlRV5Pst662vnLRcAeLoZgvSE6M8BtE0j&#10;udhYfq2FCQOqF4oFpASddEBXqdumETy8aBoQgaiKItOQ/lgE7V38Z6slK1vPXCf5qQV2Tgv3OGkm&#10;DRa9g9qwwMi1l/9Aacm9BduEEbc6G4gkRZDFOL+nzcuOOZG4oNTg7kSH/wfLn++3nsi6osXighLD&#10;NI789u3N9zcfbr98/vb+5sfXd9H+9JGM59MoV++gxKy12fqTB27rI/dD4zVplHRPca+SGsiPHNAp&#10;ZovJbErJsaLT6Xyen3QXh0A4xifzMc6DY/SiKCaToU42AEZg5yE8EVaTaFQUgmey7cLaGoMDtn4o&#10;xvbPIGBLmPgrISYrQ/qKLqYF1ucMF7bBRUFTOyQNpk2NglWyvpJKxQzw7W6tPNmzuDTpi8QR969r&#10;sciGQTfcS6FhnTrB6semJuHoUEyDr4jGFrSoKVECH120EJCVgUl1zk0srQx2ELUf1I7WztbHNIR0&#10;jguSejwtc9zAP/2U/fsB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jwY0tYAAAAIAQAADwAA&#10;AAAAAAABACAAAAAiAAAAZHJzL2Rvd25yZXYueG1sUEsBAhQAFAAAAAgAh07iQKDzQ0UYAgAACAQA&#10;AA4AAAAAAAAAAQAgAAAAJQEAAGRycy9lMm9Eb2MueG1sUEsFBgAAAAAGAAYAWQEAAK8FAAAAAA==&#10;">
                        <v:fill on="f" focussize="0,0"/>
                        <v:stroke color="#000000" joinstyle="round"/>
                        <v:imagedata o:title=""/>
                        <o:lock v:ext="edit" aspectratio="f"/>
                      </v:shape>
                      <v:shape id="直接箭头连接符 186" o:spid="_x0000_s1026" o:spt="32" type="#_x0000_t32" style="position:absolute;left:629920;top:2869565;flip:y;height:1905;width:65341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5O6Hux0CAAALBAAADgAAAGRycy9lMm9Eb2MueG1srVPN&#10;jtMwEL4j8Q6W7zRpoFUTNd1Dy3JBUImf+9RxEkv+k+1t2pfgBZA4ASfgtHeeBpbHYOyUXViEtAdy&#10;iMYezzff93m8PDsoSfbceWF0TaeTnBKumWmE7mr66uX5gwUlPoBuQBrNa3rknp6t7t9bDrbihemN&#10;bLgjCKJ9Ndia9iHYKss867kCPzGWa0y2xikIuHRd1jgYEF3JrMjzeTYY11hnGPcedzdjkp4Q3V0A&#10;TdsKxjeGXSiuw4jquISAknwvrKerxLZtOQvP29bzQGRNUWlIf2yC8S7+s9USqs6B7QU7UYC7ULil&#10;SYHQ2PQaagMByIUTf0EpwZzxpg0TZlQ2CkmOoIppfsubFz1YnrSg1d5em+7/Hyx7tt86IpqaFuWM&#10;Eg0Kr/zq7eX3Nx+uvnz+9v7yx9d3Mf70kUwX82jXYH2FVWu9daeVt1sXtR9ap0grhX2Nc5XcQH3k&#10;UNN5UZYFOn7ELot5OZvPRt/5IRAW87OHj6bYneGBaZmnbDbiRVzrfHjCjSIxqKkPDkTXh7XRGu/X&#10;uLEX7J/6gIyw8FdBLJaaDDUtZ0XEB5zXFucEQ2VRs9dd4umNFM25kDJWeNft1tKRPcSZSV+ki7h/&#10;HItNNuD78VxKjap6Ds1j3ZBwtOilxkdEIwXFG0okxzcXIwSEKoCQNyeDE6A7+Y/T2F5qZBHtHw2P&#10;0c40x3QPaR9nJPE8zXMcwt/XqfrmD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XqszYAAAA&#10;CAEAAA8AAAAAAAAAAQAgAAAAIgAAAGRycy9kb3ducmV2LnhtbFBLAQIUABQAAAAIAIdO4kDk7oe7&#10;HQIAAAsEAAAOAAAAAAAAAAEAIAAAACcBAABkcnMvZTJvRG9jLnhtbFBLBQYAAAAABgAGAFkBAAC2&#10;BQAAAAA=&#10;">
                        <v:fill on="f" focussize="0,0"/>
                        <v:stroke color="#000000" joinstyle="round" endarrow="block"/>
                        <v:imagedata o:title=""/>
                        <o:lock v:ext="edit" aspectratio="f"/>
                      </v:shape>
                      <v:shape id="文本框 187" o:spid="_x0000_s1026" o:spt="202" type="#_x0000_t202" style="position:absolute;left:1329690;top:338455;height:350520;width:58356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bir068IBAABmAwAADgAAAGRycy9lMm9Eb2MueG1s&#10;rVPNjtMwEL4j8Q6W7zRpS7rZqOlKqFouCJAWHsB17MaS/+Rxm/QF4A04ceHOc/U5GDvdLloue+Di&#10;jOfnm/m+cdZ3o9HkKAIoZ1s6n5WUCMtdp+y+pV+/3L+pKYHIbMe0s6KlJwH0bvP61XrwjVi43ulO&#10;BIIgFprBt7SP0TdFAbwXhsHMeWExKF0wLOI17IsusAHRjS4WZbkqBhc6HxwXAOjdTkF6QQwvAXRS&#10;Ki62jh+MsHFCDUKziJSgVx7oJk8rpeDxk5QgItEtRaYxn9gE7V06i82aNfvAfK/4ZQT2khGecTJM&#10;WWx6hdqyyMghqH+gjOLBgZNxxp0pJiJZEWQxL59p89AzLzIXlBr8VXT4f7D84/FzIKpr6eJ2RYll&#10;Bld+/vH9/PP3+dc3Mq9vkkSDhwYzHzzmxvGdG/HhPPoBnYn5KINJX+REUnyJgLco86mly2X9tqom&#10;rcUYCcd4VS+rVUUJT/GqrBZ5F8UTjg8Q3wtnSDJaGnCVWWF2/AARZ8LUx5TU1rp7pXVep7ZkwAGq&#10;+qbKFdcQlmiLlYnONHay4rgbLxx3rjshxYMPat9j00wyp6P8ueXlqaT9/n3PoE+/x+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DqS8tsAAAAIAQAADwAAAAAAAAABACAAAAAiAAAAZHJzL2Rvd25y&#10;ZXYueG1sUEsBAhQAFAAAAAgAh07iQG4q9OvCAQAAZgMAAA4AAAAAAAAAAQAgAAAAKg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5.76</w:t>
                              </w:r>
                            </w:p>
                          </w:txbxContent>
                        </v:textbox>
                      </v:shape>
                      <v:shape id="文本框 188" o:spid="_x0000_s1026" o:spt="202" type="#_x0000_t202" style="position:absolute;left:1271905;top:3192780;height:349885;width:43815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1Xf/n8MBAABnAwAADgAAAGRycy9lMm9Eb2MueG1s&#10;rVNLbtswEN0X6B0I7mt9EtWyYDlAYSSboC2Q9gA0RVoE+ANJW/IF2ht01U33PZfP0SGlOEGyyaIb&#10;ipx5ejPvDbm+GZVER+a8MLrFxSLHiGlqOqH3Lf7+7fZDjZEPRHdEGs1afGIe32zev1sPtmGl6Y3s&#10;mENAon0z2Bb3IdgmyzztmSJ+YSzTkOTGKRLg6PZZ58gA7EpmZZ5/zAbjOusMZd5DdDsl8czo3kJo&#10;OBeUbQ09KKbDxOqYJAEk+V5YjzepW84ZDV849ywg2WJQGtIKRWC/i2u2WZNm74jtBZ1bIG9p4YUm&#10;RYSGoheqLQkEHZx4RaUEdcYbHhbUqGwSkhwBFUX+wpuHnliWtIDV3l5M9/+Pln4+fnVIdC0uV0uM&#10;NFEw8vOvn+fff89/fqCirqNFg/UNIB8sYMP4yYxwcR7jHoJR+cidil/QhGK+XBarvMLo1OKrYlUu&#10;69lsNgZEAXB9VRcVjIFGwPWqrqvImD0RWefDHTMKxU2LHcwyWUyO9z5M0EdIrKvNrZAyzVNqNEAH&#10;Vb2s0h+XFLBLDUWinqnvuAvjbpxF7kx3Ao0H68S+h6JJZYKD/6m7+a7EAT8/J9Kn97H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DVd/+fwwEAAGc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0.72</w:t>
                              </w:r>
                            </w:p>
                          </w:txbxContent>
                        </v:textbox>
                      </v:shape>
                      <v:shape id="文本框 189" o:spid="_x0000_s1026" o:spt="202" type="#_x0000_t202" style="position:absolute;left:1935480;top:1247775;height:280670;width:78486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zkUulhkCAABFBAAADgAAAGRycy9lMm9Eb2MueG1srVNL&#10;rtMwFJ0jsQfLc5o09JNGTZ8EpUwQID1YgGs7iSX/ZLtNugHYASMmzFlX18G10/eFQQdkkFzbJ+fe&#10;c+71+mZQEh2588LoGk8nOUZcU8OEbmv89cvuVYmRD0QzIo3mNT5xj282L1+se1vxwnRGMu4QkGhf&#10;9bbGXQi2yjJPO66InxjLNRw2xikSYOnajDnSA7uSWZHni6w3jllnKPcedrfjIb4wumsITdMIyreG&#10;HhTXYWR1XJIAknwnrMebVG3TcBo+NY3nAckag9KQ3pAE4n18Z5s1qVpHbCfopQRyTQnPNCkiNCS9&#10;p9qSQNDBib+olKDOeNOECTUqG4UkR0DFNH/mzW1HLE9awGpv7033/4+Wfjx+dkiwGhcraLwmClp+&#10;/vH9/PP3+dc3NC1X0aLe+gqQtxawYXhjBhicu30Pm1H50DgVv6AJxfPV6/msBJtPEBez5XI5H83m&#10;Q0AUAMtyVi7gnAKgKPPFMjUjeyCyzof33CgUgxo76GWymBw/+ABFAfQOEvN6IwXbCSnTwrX7t9Kh&#10;I4G+79ITs8MvT2BSo77Gq3kxhzoIDHMDQwShsmCI123K9+QP/5g4T8+/iGNhW+K7sYDEMKpXInCX&#10;hq7jhL3TDIWTBcs13DUci1GcYSQ5XM0YJWQgQl6DBHVSg8jYrbErMQrDfgCaGO4NO0EHD9aJtgNL&#10;Uw8THKYruXO5CXF8H68T6cPt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oIV9gAAAAIAQAA&#10;DwAAAAAAAAABACAAAAAiAAAAZHJzL2Rvd25yZXYueG1sUEsBAhQAFAAAAAgAh07iQM5FLpYZAgAA&#10;RQQAAA4AAAAAAAAAAQAgAAAAJw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沉淀池</w:t>
                              </w:r>
                            </w:p>
                          </w:txbxContent>
                        </v:textbox>
                      </v:shape>
                      <v:shape id="直接箭头连接符 190" o:spid="_x0000_s1026" o:spt="32" type="#_x0000_t32" style="position:absolute;left:2714625;top:1405890;height:16510;width:625475;"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GfqeXQVAgAAAwQAAA4AAABkcnMvZTJvRG9jLnhtbK1T&#10;zY7TMBC+I/EOlu80SdV2t1HTPbQsFwSVgAeYOk5iyX+yvU37ErwAEifgBHvaO08Dy2MwdsoWFiHt&#10;gRyccWbm83xfPi8u9kqSHXdeGF3RYpRTwjUztdBtRd+8vnxyTokPoGuQRvOKHrinF8vHjxa9LfnY&#10;dEbW3BEE0b7sbUW7EGyZZZ51XIEfGcs1JhvjFATcujarHfSIrmQ2zvNZ1htXW2cY9x6/rockPSK6&#10;hwCaphGMrw27UlyHAdVxCQEp+U5YT5dp2qbhLLxsGs8DkRVFpiGteAjG27hmywWUrQPbCXYcAR4y&#10;wj1OCoTGQ++g1hCAXDnxF5QSzBlvmjBiRmUDkaQIsijye9q86sDyxAWl9vZOdP//YNmL3cYRUVd0&#10;PJ9TokHhL799d/P97cfb6y/fPtz8+Po+xp8/kWKe5OqtL7FrpTcOxYs7bzcuct83TsU3siJ7BDwr&#10;JrPxlJID2myST8+Hfij5PhCGBZicnGGexYLZtEjw2QnHOh+ecaNIDCrqgwPRdmFltMb/alyRFIfd&#10;cx9wEmz81RCHkJr0FZ1P4wAM0KcN+gNDZZGr123q9UaK+lJIGTu8a7cr6cgOolfSE+2BuH+UxUPW&#10;4LuhLqUGF3Uc6qe6JuFgUUONl4fGERSvKZEc71qMkt8CCHmqDE6AbuU/qvF4qXGKk9Ax2pr6kPRP&#10;39Ebac6jj6P5ft+n7tPd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N+AANkAAAAIAQAADwAA&#10;AAAAAAABACAAAAAiAAAAZHJzL2Rvd25yZXYueG1sUEsBAhQAFAAAAAgAh07iQGfqeXQVAgAAAwQA&#10;AA4AAAAAAAAAAQAgAAAAKAEAAGRycy9lMm9Eb2MueG1sUEsFBgAAAAAGAAYAWQEAAK8FAAAAAA==&#10;">
                        <v:fill on="f" focussize="0,0"/>
                        <v:stroke color="#000000" joinstyle="round" endarrow="block"/>
                        <v:imagedata o:title=""/>
                        <o:lock v:ext="edit" aspectratio="f"/>
                      </v:shape>
                      <v:shape id="肘形连接符 191" o:spid="_x0000_s1026" o:spt="34" type="#_x0000_t34" style="position:absolute;left:3020695;top:847725;flip:y;height:1410335;width:13970;rotation:5898240f;" filled="f" stroked="t" coordsize="21600,21600" o:gfxdata="UEsDBAoAAAAAAIdO4kAAAAAAAAAAAAAAAAAEAAAAZHJzL1BLAwQUAAAACACHTuJAWEjLrdQAAAAI&#10;AQAADwAAAGRycy9kb3ducmV2LnhtbE2Py2rDMBBF94X+g5hCd4mUpFTGtRxowJuSTZ10r1hT29Qa&#10;GUt5/X0nq2Q53MuZc4v1xQ/ihFPsAxlYzBUIpCa4nloD+101y0DEZMnZIRAauGKEdfn8VNjchTN9&#10;46lOrWAIxdwa6FIacylj06G3cR5GJM5+w+Rt4nNqpZvsmeF+kEul3qW3PfGHzo646bD5q4/ewKrZ&#10;7PXX5892rMOV1WK1U1gZ8/qyUB8gEl7SvQw3fVaHkp0O4UguisHATGtuMosXcZwt9QrEwYDO3jTI&#10;spCPA8p/UEsDBBQAAAAIAIdO4kDnqZniQgIAAEwEAAAOAAAAZHJzL2Uyb0RvYy54bWytVMuO0zAU&#10;3SPxD5b3bZKmj2nUdBYtwwbBSDz2ru0kRn7J9vSx5QNYs2KBBCt+AfE1wHwG106YgUFIs6CVouvc&#10;x7nn3Ouszo9Koj13Xhhd42KcY8Q1NUzotsYvX1yMzjDygWhGpNG8xifu8fn64YPVwVZ8YjojGXcI&#10;imhfHWyNuxBslWWedlwRPzaWa3A2xikS4OjajDlygOpKZpM8n2cH45h1hnLv4e22d+KhortPQdM0&#10;gvKtoVeK69BXdVySAJR8J6zH69Rt03AanjWN5wHJGgPTkJ4AAvYuPrP1ilStI7YTdGiB3KeFO5wU&#10;ERpAb0ptSSDoyom/SilBnfGmCWNqVNYTSYoAiyK/o83zjlieuIDU3t6I7v9fWfp0f+mQYDUuc9BE&#10;EwUjv37z7tuXD9df339/+/HH50+oWBZRqIP1FcRv9KUbTt5eusj62DiFnAF1R7NpHn8YNVLYV7Bg&#10;SRYgio4RY5LPlzOMTjU+my4Wk1k/AH4MiIK/KJcLSKXgLqZFXpbJn/UAEcg6Hx5zo1A0aryD8W+M&#10;1jBm48qERPZPfEiTYAMbwl4X0I6SMNg9kWhUzEv4zyM0lB4SwPpVPGZLjQ41Xs6gQ0QJrHkD6wWm&#10;siCV123C8kYKdiGkjBnetbuNdAggYLF6EXqEP8IiyJb4ro9Lrl4DJQKPupKq44Q90gyFk4VhaLiF&#10;ODajOMNIcri00UqRgQh5GxmcILqV/4gGglID4zjFfm7R2hl2SuNM72HJkibDhYhb/Ps5Zd9+BN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hIy63UAAAACAEAAA8AAAAAAAAAAQAgAAAAIgAAAGRy&#10;cy9kb3ducmV2LnhtbFBLAQIUABQAAAAIAIdO4kDnqZniQgIAAEwEAAAOAAAAAAAAAAEAIAAAACMB&#10;AABkcnMvZTJvRG9jLnhtbFBLBQYAAAAABgAGAFkBAADXBQAAAAA=&#10;" adj="-353455">
                        <v:fill on="f" focussize="0,0"/>
                        <v:stroke color="#000000" joinstyle="miter" endarrow="block"/>
                        <v:imagedata o:title=""/>
                        <o:lock v:ext="edit" aspectratio="f"/>
                      </v:shape>
                      <v:shape id="文本框 192" o:spid="_x0000_s1026" o:spt="202" type="#_x0000_t202" style="position:absolute;left:3301365;top:970915;height:350520;width:58864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0giPk8QBAABmAwAADgAAAGRycy9lMm9Eb2MueG1s&#10;rVNLbtswEN0XyB0I7mNJduXYguUAgZFuirZA2gPQFGkR4A8c2pIv0N6gq26677l8jo4oxwmSTRbZ&#10;UCTfzJt5b6jVbW80OYgAytmaFpOcEmG5a5Td1fTH9/vrBSUQmW2YdlbU9CiA3q6vPqw6X4mpa51u&#10;RCBIYqHqfE3bGH2VZcBbYRhMnBcWQemCYRGPYZc1gXXIbnQ2zfN51rnQ+OC4AMDbzQjSM2N4C6GT&#10;UnGxcXxvhI0jaxCaRZQErfJA16lbKQWPX6UEEYmuKSqNacUiuN8Oa7ZesWoXmG8VP7fA3tLCC02G&#10;KYtFL1QbFhnZB/WKyigeHDgZJ9yZbBSSHEEVRf7Cm4eWeZG0oNXgL6bD+9HyL4dvgaimprO8oMQy&#10;gyM//f51+vPv9PcnKZbTwaLOQ4WRDx5jY3/nenw4j/eAl4PyXgYzfFETQXyGfLN5ScmxpsubfFmU&#10;o9eij4QjXi4W848Ic8RnZV5O0yyyJx4fIH4SzpBhU9OAo0wOs8NniNgThj6GDGWtu1dap3FqSzps&#10;sFzclCnjAmGKtpg5yBnbHnax3/ZnjVvXHFHi3ge1a7FoEpnC0f5U8vxUhvk+PyfSp99j/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OpLy2wAAAAgBAAAPAAAAAAAAAAEAIAAAACIAAABkcnMvZG93&#10;bnJldi54bWxQSwECFAAUAAAACACHTuJA0giPk8QBAABmAwAADgAAAAAAAAABACAAAAAq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0.11</w:t>
                              </w:r>
                            </w:p>
                          </w:txbxContent>
                        </v:textbox>
                      </v:shape>
                      <v:shape id="文本框 193" o:spid="_x0000_s1026" o:spt="202" type="#_x0000_t202" style="position:absolute;left:1302385;top:1178560;height:349885;width:60833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Z3wK4cIBAABnAwAADgAAAGRycy9lMm9Eb2MueG1s&#10;rVNLbtswEN0X6B0I7mvJVu0oguUAhZFugrRA2gPQFGUR4A8c2pIvkNygq26677l8jg4pxSnSTRbd&#10;UEPO05t5b8j1zaAVOQoP0pqazmc5JcJw20izr+n3b7cfSkogMNMwZY2o6UkAvdm8f7fuXSUWtrOq&#10;EZ4giYGqdzXtQnBVlgHvhGYws04YTLbWaxZw6/dZ41mP7FplizxfZb31jfOWCwA83Y5JOjH6txDa&#10;tpVcbC0/aGHCyOqFYgElQScd0E3qtm0FD1/aFkQgqqaoNKQVi2C8i2u2WbNq75nrJJ9aYG9p4ZUm&#10;zaTBoheqLQuMHLz8h0pL7i3YNsy41dkoJDmCKub5K28eOuZE0oJWg7uYDv+Plt8fv3oim5oW+YIS&#10;wzSO/Pzj6fzz9/nXI5lfF9Gi3kGFyAeH2DB8sgNenOdzwMOofGi9jl/URGIe+YpySckJ4/lVuVxN&#10;ZoshEI6AVV4WBY6BI6D4eF0iFitlL0TOQ/gsrCYxqKnHWSaL2fEOwgh9hsS6xt5KpdI8lSE9Vl2W&#10;V8v0xyWF7Mpgkahn7DtGYdgNk8idbU6o8eC83HdYNKlMcPQ/dTfdlTjgv/eJ9OV9b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DqS8tsAAAAIAQAADwAAAAAAAAABACAAAAAiAAAAZHJzL2Rvd25y&#10;ZXYueG1sUEsBAhQAFAAAAAgAh07iQGd8CuHCAQAAZwMAAA4AAAAAAAAAAQAgAAAAKg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0.11</w:t>
                              </w:r>
                            </w:p>
                          </w:txbxContent>
                        </v:textbox>
                      </v:shape>
                      <v:shape id="文本框 194" o:spid="_x0000_s1026" o:spt="202" type="#_x0000_t202" style="position:absolute;left:2710180;top:1194435;height:349885;width:59118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mSJ5WMMBAABnAwAADgAAAGRycy9lMm9Eb2MueG1s&#10;rVNLbtswEN0X6B0I7mtJttXIguUAgZFuirZA2gPQFGUR4A8c2pIv0N6gq26677l8jg4pxynSTRbZ&#10;UEPO05t5b8j17agVOQoP0pqGFrOcEmG4baXZN/Tb1/t3FSUQmGmZskY09CSA3m7evlkPrhZz21vV&#10;Ck+QxEA9uIb2Ibg6y4D3QjOYWScMJjvrNQu49fus9WxAdq2yeZ6/zwbrW+ctFwB4up2S9MLoX0Jo&#10;u05ysbX8oIUJE6sXigWUBL10QDep264TPHzuOhCBqIai0pBWLILxLq7ZZs3qvWeul/zSAntJC880&#10;aSYNFr1SbVlg5ODlf1Racm/BdmHGrc4mIckRVFHkz7x56JkTSQtaDe5qOrweLf90/OKJbBu6yBeU&#10;GKZx5OefP86//px/fyfFahktGhzUiHxwiA3jnR3x4jyeAx5G5WPndfyiJoL5+U2RFxXafEIs0iwX&#10;5WS2GAPhCChXRVGVlHAELJarCmOslD0ROQ/hg7CaxKChHmeZLGbHjxAm6CMk1jX2XiqV5qkMGbBq&#10;Wd2U6Y9rCtmVwSJRz9R3jMK4Gy8id7Y9ocaD83LfY9GkMsHR/9Td5a7EAf+7T6RP72P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CZInlYwwEAAGc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0.56</w:t>
                              </w:r>
                            </w:p>
                          </w:txbxContent>
                        </v:textbox>
                      </v:shape>
                      <v:shape id="文本框 195" o:spid="_x0000_s1026" o:spt="202" type="#_x0000_t202" style="position:absolute;left:2618105;top:1560195;height:349885;width:65659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j6uNisMBAABnAwAADgAAAGRycy9lMm9Eb2MueG1s&#10;rVPBjtMwEL0j8Q+W7zRJdxPSqOlKqFouCJAWPsB1nMaS7bFst0l/AP6AExfufFe/g7Gb7aLlsgcu&#10;ju1582beG2d9N2lFjsJ5CaalxSKnRBgOnTT7ln79cv+mpsQHZjqmwIiWnoSnd5vXr9ajbcQSBlCd&#10;cARJjG9G29IhBNtkmeeD0MwvwAqDwR6cZgGPbp91jo3IrlW2zPMqG8F11gEX3uPt9hKkM6N7CSH0&#10;veRiC/yghQkXVicUCyjJD9J6uknd9r3g4VPfexGIaikqDWnFIrjfxTXbrFmzd8wOks8tsJe08EyT&#10;ZtJg0SvVlgVGDk7+Q6Uld+ChDwsOOrsISY6giiJ/5s3DwKxIWtBqb6+m+/9Hyz8ePzsiu5be5LeU&#10;GKZx5Ocf388/f59/fSPFqowWjdY3iHywiA3TO5jw4Tzee7yMyqfe6fhFTQTjy6qoi7yk5ITYsspn&#10;JtaIKRCOgKqsyhWOgSPg5nZV16lS9kRknQ/vBWgSNy11OMtkMTt+8AGbQugjJNY1cC+VSvNUhoyx&#10;av22TBnXEKYog5lRz6XvuAvTbppF7qA7ocaDdXI/YNGkMsHR/1RyfitxwH+fE+nT/7H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CPq42KwwEAAGc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0.45</w:t>
                              </w:r>
                            </w:p>
                          </w:txbxContent>
                        </v:textbox>
                      </v:shape>
                      <v:shape id="文本框 196" o:spid="_x0000_s1026" o:spt="202" type="#_x0000_t202" style="position:absolute;left:3206750;top:1971675;height:281305;width:59944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0i8e4BcCAABFBAAADgAAAGRycy9lMm9Eb2MueG1srVNL&#10;ktMwEN1TxR1U2hM7mUlmkoozVRDChgKqBg6gSLKtKv1KrcTOBeAGrNiw51w5x7TkzBcWWeCF3ZKe&#10;X/d73Vre9EaTvQygnK3oeFRSIi13Qtmmot++bt5cUwKRWcG0s7KiBwn0ZvX61bLzCzlxrdNCBoIk&#10;Fhadr2gbo18UBfBWGgYj56XFw9oFwyIuQ1OIwDpkN7qYlOWs6FwQPjguAXB3PRzSE2M4h9DVteJy&#10;7fjOSBsH1iA1iygJWuWBrnK1dS15/FzXICPRFUWlMb8xCcbb9C5WS7ZoAvOt4qcS2DklvNBkmLKY&#10;9IFqzSIju6D+ojKKBweujiPuTDEIyY6ginH5wpvblnmZtaDV4B9Mh/9Hyz/tvwSiREUvyikllhls&#10;+fHnj+OvP8ff38l4PksWdR4WiLz1iI39W9fj4NzvA24m5X0dTPqiJoLnF5NydjVFmw+InV+NcTGY&#10;LftIOAKm8/nlJZ5zBEyuxyk9ZioeiXyA+EE6Q1JQ0YC9zBaz/UeIA/QekvKC00pslNZ5EZrtOx3I&#10;nmHfN/k5sT+DaUu6is6nE5TOGQ5zjUOEofFoCNgm53v2BzwlLvPzL+JU2JpBOxSQGQb1RkUZ8tC1&#10;kon3VpB48Gi5xbtGUzFGCkq0xKuZooyMTOlzkOidtmhh6tbQlRTFftsjTQq3ThywgzsfVNOipbmH&#10;GY7Tlb0/3YQ0vk/XmfTx9q/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KCFfYAAAACAEAAA8A&#10;AAAAAAAAAQAgAAAAIgAAAGRycy9kb3ducmV2LnhtbFBLAQIUABQAAAAIAIdO4kDSLx7gFwIAAEUE&#10;AAAOAAAAAAAAAAEAIAAAACc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rPr>
                                <w:t>化粪池</w:t>
                              </w:r>
                            </w:p>
                          </w:txbxContent>
                        </v:textbox>
                      </v:shape>
                      <v:shape id="直接箭头连接符 197" o:spid="_x0000_s1026" o:spt="32" type="#_x0000_t32" style="position:absolute;left:2714625;top:2113915;height:2540;width:490220;"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HyIJ8IYAgAAAgQAAA4AAABkcnMvZTJvRG9jLnhtbK1T&#10;zY7TMBC+I/EOlu80Sbft0qjpHlqWC4JKwAO4jpNY8p883qZ9CV4AiRNwAk5752lgeQzGTtnCIqQ9&#10;kEMyjme++b7P48XFXiuyEx6kNRUtRjklwnBbS9NW9PWry0ePKYHATM2UNaKiBwH0YvnwwaJ3pRjb&#10;zqpaeIIgBsreVbQLwZVZBrwTmsHIOmFws7Fes4BL32a1Zz2ia5WN83yW9dbXzlsuAPDvetikR0R/&#10;H0DbNJKLteVXWpgwoHqhWEBJ0EkHdJnYNo3g4UXTgAhEVRSVhvTGJhhv4ztbLljZeuY6yY8U2H0o&#10;3NGkmTTY9BZqzQIjV17+BaUl9xZsE0bc6mwQkhxBFUV+x5uXHXMiaUGrwd2aDv8Plj/fbTyRdUXP&#10;8hklhmk88pu319/ffLj58vnb++sfX9/F+NNHUszPo129gxKrVmbjjytwGx+17xuv4xdVkX1Fx+fF&#10;ZDaeUnLAuCjO5sV0sFvsA+GYMJnn4zEeBI8J00k6jOwE4zyEp8JqEoOKQvBMtl1YWWPwWK0vkuFs&#10;9wwCEsHCXwWRgzKkr+h8GvtzhmPa4HhgqB1KBdOmWrBK1pdSqVgBvt2ulCc7FkclPZEu4v6RFpus&#10;GXRDXtoaVHWC1U9MTcLBoYUG7w6NFLSoKVECr1qMEJCVgUl1ygxeMtOqf2Rje2WQRXR98DlGW1sf&#10;kv3pP45G4nkc4zh7v69T9enqL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N+AANkAAAAIAQAA&#10;DwAAAAAAAAABACAAAAAiAAAAZHJzL2Rvd25yZXYueG1sUEsBAhQAFAAAAAgAh07iQHyIJ8IYAgAA&#10;AgQAAA4AAAAAAAAAAQAgAAAAKAEAAGRycy9lMm9Eb2MueG1sUEsFBgAAAAAGAAYAWQEAALIFAAAA&#10;AA==&#10;">
                        <v:fill on="f" focussize="0,0"/>
                        <v:stroke color="#000000" joinstyle="round" endarrow="block"/>
                        <v:imagedata o:title=""/>
                        <o:lock v:ext="edit" aspectratio="f"/>
                      </v:shape>
                      <v:shape id="文本框 198" o:spid="_x0000_s1026" o:spt="202" type="#_x0000_t202" style="position:absolute;left:4051300;top:1981200;height:281940;width:1250950;" fillcolor="#FFFFFF" filled="t" stroked="f" coordsize="21600,21600" o:gfxdata="UEsDBAoAAAAAAIdO4kAAAAAAAAAAAAAAAAAEAAAAZHJzL1BLAwQUAAAACACHTuJAF+WjptYAAAAI&#10;AQAADwAAAGRycy9kb3ducmV2LnhtbE2PzU7DMBCE70i8g7VIXFDr9NchxKkEEohrSx9gk2yTiHgd&#10;xW7Tvj3LCY6jGc18k++urlcXGkPn2cJinoAirnzdcWPh+PU+S0GFiFxj75ks3CjArri/yzGr/cR7&#10;uhxio6SEQ4YW2hiHTOtQteQwzP1ALN7Jjw6jyLHR9YiTlLteL5Nkqx12LAstDvTWUvV9ODsLp8/p&#10;afM8lR/xaPbr7St2pvQ3ax8fFskLqEjX+BeGX3xBh0KYSn/mOqjewswYSVpYySOx06VZgSotmHRt&#10;QBe5/n+g+AFQSwMEFAAAAAgAh07iQNlcnqvRAQAAhwMAAA4AAABkcnMvZTJvRG9jLnhtbK1TzY7T&#10;MBC+I/EOlu80SXcLbdR0JajKBQHSwgO4jp1Y8p/GbpO+ALwBJy7cea4+x46d7i4slz2QQ2LPfP5m&#10;vm+c9c1oNDkKCMrZhlazkhJhuWuV7Rr69cvu1ZKSEJltmXZWNPQkAr3ZvHyxHnwt5q53uhVAkMSG&#10;evAN7WP0dVEE3gvDwsx5YTEpHRgWcQtd0QIbkN3oYl6Wr4vBQevBcRECRrdTkl4Y4TmETkrFxdbx&#10;gxE2TqwgNIsoKfTKB7rJ3UopePwkZRCR6Iai0pjfWATX+/QuNmtWd8B8r/ilBfacFp5oMkxZLPpA&#10;tWWRkQOof6iM4uCCk3HGnSkmIdkRVFGVT7y57ZkXWQtaHfyD6eH/0fKPx89AVNvQq/INJZYZHPn5&#10;x/fzz9/nX99ItVomiwYfakTeesTG8a0b8eLcxwMGk/JRgklf1EQwf10uqqsSbT4hdrWscPST2WKM&#10;hCeC+aJcLRDAETFfVqvrDCgemTyE+F44Q9KioYDDzB6z44cQsSuE3kNS4eC0andK67yBbv9OAzky&#10;HPwuP6k8HvkLpm0CW5eOTekUKZLeSVdaxXE/XkzYu/aEHhw8qK7HnrILGY7zyfSXu5QuwJ/7TPr4&#10;/2z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flo6bWAAAACAEAAA8AAAAAAAAAAQAgAAAAIgAA&#10;AGRycy9kb3ducmV2LnhtbFBLAQIUABQAAAAIAIdO4kDZXJ6r0QEAAIcDAAAOAAAAAAAAAAEAIAAA&#10;ACUBAABkcnMvZTJvRG9jLnhtbFBLBQYAAAAABgAGAFkBAABoBQAAAAA=&#10;">
                        <v:fill on="t" focussize="0,0"/>
                        <v:stroke on="f"/>
                        <v:imagedata o:title=""/>
                        <o:lock v:ext="edit" aspectratio="f"/>
                        <v:textbox>
                          <w:txbxContent>
                            <w:p>
                              <w:pPr>
                                <w:rPr>
                                  <w:rFonts w:hint="eastAsia" w:ascii="宋体" w:hAnsi="宋体" w:eastAsia="宋体" w:cs="宋体"/>
                                  <w:szCs w:val="21"/>
                                  <w:lang w:eastAsia="zh-CN"/>
                                </w:rPr>
                              </w:pPr>
                              <w:r>
                                <w:rPr>
                                  <w:rFonts w:hint="eastAsia" w:ascii="宋体" w:hAnsi="宋体" w:cs="宋体"/>
                                  <w:szCs w:val="21"/>
                                </w:rPr>
                                <w:t>定期</w:t>
                              </w:r>
                              <w:r>
                                <w:rPr>
                                  <w:rFonts w:hint="eastAsia" w:ascii="宋体" w:hAnsi="宋体" w:cs="宋体"/>
                                  <w:szCs w:val="21"/>
                                  <w:lang w:eastAsia="zh-CN"/>
                                </w:rPr>
                                <w:t>清掏用作农肥</w:t>
                              </w:r>
                            </w:p>
                          </w:txbxContent>
                        </v:textbox>
                      </v:shape>
                      <v:shape id="直接箭头连接符 199" o:spid="_x0000_s1026" o:spt="32" type="#_x0000_t32" style="position:absolute;left:3806190;top:2113915;height:635;width:351790;"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Auxe0wVAgAAAQQAAA4AAABkcnMvZTJvRG9jLnhtbK1T&#10;zY7TMBC+I/EOlu80SauWbdR0Dy3LBUEl2AdwHSex5D95vE37ErwAEifgBJz2ztOwy2MwdsoWFiHt&#10;gRyScWbm8/d9Hi/O91qRnfAgraloMcopEYbbWpq2opdvLp6cUQKBmZopa0RFDwLo+fLxo0XvSjG2&#10;nVW18ARBDJS9q2gXgiuzDHgnNIORdcJgsrFes4BL32a1Zz2ia5WN83yW9dbXzlsuAPDvekjSI6J/&#10;CKBtGsnF2vIrLUwYUL1QLKAk6KQDukxsm0bw8KppQASiKopKQ3rjJhhv4ztbLljZeuY6yY8U2EMo&#10;3NOkmTS46R3UmgVGrrz8C0pL7i3YJoy41dkgJDmCKor8njevO+ZE0oJWg7szHf4fLH+523gi64pO&#10;cjx4wzQe+e2765u3H2+/fvn+4frHt/cx/vyJFPN5tKt3UGLXymz8cQVu46P2feN1/KIqskfAs3xW&#10;zNHoQ0XHRTGZF9PBbrEPhMeCafE05jkWzCYpmZ1QnIfwXFhNYlBRCJ7JtgsrawyeqvVF8pvtXkBA&#10;Htj4qyFSUIb0FZ1Px1OEZzilDU4HhtqhUjBt6gWrZH0hlYod4NvtSnmyY3FS0hPZIu4fZXGTNYNu&#10;qEupQVQnWP3M1CQcHDpo8OrQSEGLmhIl8KbFCAFZGZhUp8rgJTOt+kc1bq8MsoimDzbHaGvrQ3I/&#10;/cfJSDyPUxxH7/d16j7d3O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N+AANkAAAAIAQAADwAA&#10;AAAAAAABACAAAAAiAAAAZHJzL2Rvd25yZXYueG1sUEsBAhQAFAAAAAgAh07iQAuxe0wVAgAAAQQA&#10;AA4AAAAAAAAAAQAgAAAAKAEAAGRycy9lMm9Eb2MueG1sUEsFBgAAAAAGAAYAWQEAAK8FAAAAAA==&#10;">
                        <v:fill on="f" focussize="0,0"/>
                        <v:stroke color="#000000" joinstyle="round" endarrow="block"/>
                        <v:imagedata o:title=""/>
                        <o:lock v:ext="edit" aspectratio="f"/>
                      </v:shape>
                      <v:shape id="文本框 200" o:spid="_x0000_s1026" o:spt="202" type="#_x0000_t202" style="position:absolute;left:1365250;top:1890395;height:349885;width:45783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bcn3+sQBAABnAwAADgAAAGRycy9lMm9Eb2MueG1s&#10;rVNLbtswEN0X6B0I7mspVpTIguUAhZFuijZA0gPQFGUR4A8c2pIv0N4gq2y6z7l8jg4pxynSTRbd&#10;UEPO45t5b6jlzagV2QsP0pqGXsxySoThtpVm29AfD7efKkogMNMyZY1o6EEAvVl9/LAcXC3mtreq&#10;FZ4giYF6cA3tQ3B1lgHvhWYws04YTHbWaxZw67dZ69mA7Fpl8zy/ygbrW+ctFwB4up6S9MTo30No&#10;u05ysbZ8p4UJE6sXigWUBL10QFep264TPHzvOhCBqIai0pBWLILxJq7ZasnqrWeul/zUAntPC280&#10;aSYNFj1TrVlgZOflP1Racm/BdmHGrc4mIckRVHGRv/HmvmdOJC1oNbiz6fD/aPm3/Z0nsm1okS8o&#10;MUzjyI+Pv45Pz8ffPwkOLFo0OKgRee8QG8bPdsSH83IOeBiVj53X8YuaSMwXV+W8RJsPGFeLvFiU&#10;k9liDIQj4LK8roqSEo6A4nJRVSmfvRI5D+GLsJrEoKEeZ5ksZvuvELAphL5AYl1jb6VSaZ7KkAGr&#10;ltV1mW6cU3hFGbwZ9Ux9xyiMm/EkcmPbA2rcOS+3PRZNKhMc/U8lT28lDvjvfSJ9/T9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OpLy2wAAAAgBAAAPAAAAAAAAAAEAIAAAACIAAABkcnMvZG93&#10;bnJldi54bWxQSwECFAAUAAAACACHTuJAbcn3+sQBAABnAwAADgAAAAAAAAABACAAAAAq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0.42</w:t>
                              </w:r>
                            </w:p>
                          </w:txbxContent>
                        </v:textbox>
                      </v:shape>
                      <v:shape id="文本框 201" o:spid="_x0000_s1026" o:spt="202" type="#_x0000_t202" style="position:absolute;left:1809750;top:1605915;height:281305;width:51117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WaHplMEBAABnAwAADgAAAGRycy9lMm9Eb2MueG1s&#10;rVNBbtswELwX6B8I3mtJDpQ4guUAgZFcgrZA2gfQFGkRILkESVvyB5of5NRL732X39El5SRteskh&#10;F2rJHc7uzFLLq9Foshc+KLAtrWYlJcJy6JTdtvT7t5tPC0pCZLZjGqxo6UEEerX6+GE5uEbMoQfd&#10;CU+QxIZmcC3tY3RNUQTeC8PCDJywmJTgDYu49dui82xAdqOLeVmeFwP4znngIgQ8XU9JemL0byEE&#10;KRUXa+A7I2ycWL3QLKKk0CsX6Cp3K6Xg8YuUQUSiW4pKY16xCMabtBarJWu2nrle8VML7C0tvNJk&#10;mLJY9JlqzSIjO6/+ozKKewgg44yDKSYh2RFUUZWvvLnvmRNZC1od3LPp4f1o+ef9V09U19KzCj2x&#10;zODIj48Px5+/j79+EGwqWTS40CDy3iE2jtcw4sN5Og94mJSP0pv0RU0k5Rfl5UWNlAeMz8v6sqon&#10;s8UYCUdAXVXVRU0JR8B8UZ2VOV+8EDkf4q0AQ1LQUo+zzBaz/V2I2BRCnyCproUbpXWep7ZkwKr1&#10;Avn/SeEVbfFm0jP1naI4bsaTyA10B9S4c15teyyaVWY4+p9Lnt5KGvDf+0z68n+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8OpLy2wAAAAgBAAAPAAAAAAAAAAEAIAAAACIAAABkcnMvZG93bnJl&#10;di54bWxQSwECFAAUAAAACACHTuJAWaHplMEBAABnAwAADgAAAAAAAAABACAAAAAq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sz w:val="18"/>
                                  <w:szCs w:val="18"/>
                                </w:rPr>
                                <w:t>0.</w:t>
                              </w:r>
                              <w:r>
                                <w:rPr>
                                  <w:rFonts w:hint="eastAsia"/>
                                  <w:sz w:val="18"/>
                                  <w:szCs w:val="18"/>
                                  <w:lang w:val="en-US" w:eastAsia="zh-CN"/>
                                </w:rPr>
                                <w:t>086</w:t>
                              </w:r>
                            </w:p>
                          </w:txbxContent>
                        </v:textbox>
                      </v:shape>
                      <v:shape id="曲线连接符 203" o:spid="_x0000_s1026" o:spt="38" type="#_x0000_t38" style="position:absolute;left:2012315;top:1648460;flip:x;height:411480;width:16002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c1Tk1TsCAABABAAADgAAAGRycy9lMm9Eb2MueG1srVPL&#10;jtMwFN0j8Q+W9zRJX2qjprNoGVggqAR8gGs7iZFfst2m/Ql+AIkdrFjNks38zQyfwbUTZmAQ0izI&#10;Irq2r8+955zr1cVJSXTkzgujK1yMcoy4poYJ3VT4/bvLZwuMfCCaEWk0r/CZe3yxfvpk1dmSj01r&#10;JOMOAYj2ZWcr3IZgyyzztOWK+JGxXMNhbZwiAZauyZgjHaArmY3zfJ51xjHrDOXew+62P8QDonsM&#10;oKlrQfnW0IPiOvSojksSgJJvhfV4nbqta07Dm7r2PCBZYWAa0h+KQLyP/2y9ImXjiG0FHVogj2nh&#10;ASdFhIaid1BbEgg6OPEXlBLUGW/qMKJGZT2RpAiwKPIH2rxtieWJC0jt7Z3o/v/B0tfHnUOCVXhS&#10;FBhposDym09Xt9+vf1x/vvn45fbbVzTOJ1GozvoS8jd654aVtzsXWZ9qp5AzoO5smscPo1oK+xLm&#10;K6kCPNGpwkBxPClmGJ3hYD5dTOeDAfwUEIWEYp7nY7hMIWFaFNNFOs/6ArGQdT684EahGFSYHtyR&#10;s43RGow2bpKKkeMrH5IXbOBD2AfgVisJ1h6JRLO8WC4jI0AesiH6hR2vSo26Ci9nY2iWEpjyGqYL&#10;QmVBKa+bVMgbKdilkDLe8K7Zb6RDgA9z1YvQV/gjLRbZEt/2eQyifgRbTthzzVA4WzBAw8vDsQPF&#10;GUaSw0ONEeCRMhAh7zODE0Q38h/ZwEpqoBmd672K0d6wc7Iw7cNgJSGGRxAn9/d1un3/8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BG6+nYAAAACAEAAA8AAAAAAAAAAQAgAAAAIgAAAGRycy9k&#10;b3ducmV2LnhtbFBLAQIUABQAAAAIAIdO4kBzVOTVOwIAAEAEAAAOAAAAAAAAAAEAIAAAACcBAABk&#10;cnMvZTJvRG9jLnhtbFBLBQYAAAAABgAGAFkBAADUBQAAAAA=&#10;" adj="10843">
                        <v:fill on="f" focussize="0,0"/>
                        <v:stroke color="#000000" joinstyle="round" dashstyle="dash" endarrow="block"/>
                        <v:imagedata o:title=""/>
                        <o:lock v:ext="edit" aspectratio="f"/>
                      </v:shape>
                      <v:shape id="文本框 204" o:spid="_x0000_s1026" o:spt="202" type="#_x0000_t202" style="position:absolute;left:2713355;top:1890395;height:240665;width:45847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Us/QNsUBAABnAwAADgAAAGRycy9lMm9Eb2MueG1s&#10;rVNLbtswEN0X6B0I7mvJsmU7guUAhZFuirZA0gPQFGkR4A8c2pIv0N6gq26677l8jo4oxymSTRbZ&#10;UCTnzZt5b6j1bW80OYoAytmaTic5JcJy1yi7r+n3h7sPK0ogMtsw7ayo6UkAvd28f7fufCUK1zrd&#10;iECQxELV+Zq2Mfoqy4C3wjCYOC8sBqULhkU8hn3WBNYhu9FZkeeLrHOh8cFxAYC32zFIL4zhNYRO&#10;SsXF1vGDETaOrEFoFlEStMoD3aRupRQ8fpUSRCS6pqg0phWL4H43rNlmzap9YL5V/NICe00LzzQZ&#10;piwWvVJtWWTkENQLKqN4cOBknHBnslFIcgRVTPNn3ty3zIukBa0GfzUd3o6Wfzl+C0Q1NZ1NC0os&#10;Mzjy86+f599/z39+kCKfDxZ1HipE3nvExv6j6/HhPN4DXg7KexnM8EVNBOPFcjqblSUlJ8SubvLZ&#10;TTmaLfpIOALm5Wq+xDFwBBTzfLFI8eyJyAeIn4QzZNjUNOAsk8Xs+BkiNoXQR8hQ17o7pXWap7ak&#10;w6rlalmmjGsIU7TFzEHP2Pewi/2uv4jcueaEGg8+qH2LRZPKBEf/U8nLWxkG/P85kT79H5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DqS8tsAAAAIAQAADwAAAAAAAAABACAAAAAiAAAAZHJzL2Rv&#10;d25yZXYueG1sUEsBAhQAFAAAAAgAh07iQFLP0DbFAQAAZwMAAA4AAAAAAAAAAQAgAAAAKgEAAGRy&#10;cy9lMm9Eb2MueG1sUEsFBgAAAAAGAAYAWQEAAGE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0.334</w:t>
                              </w:r>
                            </w:p>
                          </w:txbxContent>
                        </v:textbox>
                      </v:shape>
                      <v:shape id="文本框 205" o:spid="_x0000_s1026" o:spt="202" type="#_x0000_t202" style="position:absolute;left:3749675;top:1905000;height:349885;width:45783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lscWzsIBAABnAwAADgAAAGRycy9lMm9Eb2MueG1s&#10;rVNNjtMwGN0jcQfLe5q0aaZp1HQkVA0bBEgDB3Adp7HkP/lzm/QCcANWbNhzrp6Dz25mBobNLNg4&#10;tr/n97737GxuR63ISXiQ1jR0PsspEYbbVppDQ798vntTUQKBmZYpa0RDzwLo7fb1q83garGwvVWt&#10;8ARJDNSDa2gfgquzDHgvNIOZdcJgsbNes4BLf8hazwZk1ypb5PlNNljfOm+5AMDd3bVIJ0b/EkLb&#10;dZKLneVHLUy4snqhWEBL0EsHdJu67TrBw8euAxGIaig6DWlEEZzv45htN6w+eOZ6yacW2EtaeOZJ&#10;M2lQ9JFqxwIjRy//odKSewu2CzNudXY1khJBF/P8WTb3PXMiecGowT2GDv+Pln84ffJEtg0t5gUl&#10;hmm88sv3b5cfvy4/v5JFXsaIBgc1Iu8dYsP41o74cB72ATej87HzOn7RE8F6sVqub1YlJWfErvMy&#10;z6ewxRgIR8CyXFUF1jkCiuW6qpJS9kTkPIR3wmoSJw31eJcpYnZ6DwGbQugDJOoaeyeVSvepDBlQ&#10;taxQ/68SHlEGT0Y/177jLIz7cTK5t+0ZPR6dl4ceRZPLBMf8k+T0VuIF/7lOpE//x/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DqS8tsAAAAIAQAADwAAAAAAAAABACAAAAAiAAAAZHJzL2Rvd25y&#10;ZXYueG1sUEsBAhQAFAAAAAgAh07iQJbHFs7CAQAAZwMAAA4AAAAAAAAAAQAgAAAAKg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0.334</w:t>
                              </w:r>
                            </w:p>
                          </w:txbxContent>
                        </v:textbox>
                      </v:shape>
                      <v:shape id="文本框 206" o:spid="_x0000_s1026" o:spt="202" type="#_x0000_t202" style="position:absolute;left:2209800;top:2634615;height:280670;width:181483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C4x/4BoCAABGBAAADgAAAGRycy9lMm9Eb2MueG1srVNL&#10;ktMwEN1TxR1U2hM7zodMKs5UDSFsKKBq4ACKLNuq0q/USuxcAG7Aig17zpVz0JIzX1hkMV7YLen5&#10;db/XrdV1rxU5CA/SmpKORzklwnBbSdOU9NvX7ZsFJRCYqZiyRpT0KIBer1+/WnVuKQrbWlUJT5DE&#10;wLJzJW1DcMssA94KzWBknTB4WFuvWcClb7LKsw7ZtcqKPJ9nnfWV85YLANzdDIf0zOgvIbR1LbnY&#10;WL7XwoSB1QvFAkqCVjqg61RtXQsePtc1iEBUSVFpSG9MgvEuvrP1ii0bz1wr+bkEdkkJzzRpJg0m&#10;vafasMDI3st/qLTk3oKtw4hbnQ1CkiOoYpw/8+a2ZU4kLWg1uHvT4eVo+afDF09kVdLJeEqJYRpb&#10;fvr54/Trz+n3d1Lk82hR52CJyFuH2NDf2B4H524fcDMq72uv4xc1ETwvivxqkaPNR4znk+l8PBvM&#10;Fn0gPBIsxtPFBAE8Ihb5/G3qRvbA5DyED8JqEoOSemxm8pgdPkLAqhB6B4mJwSpZbaVSaeGb3Tvl&#10;yYFh47fpienxlycwZUhX0qtZMcM6GE5zjVOEoXboCJgm5XvyBzwmztPzP+JY2IZBOxSQGAb5Wgbh&#10;09S1glXvTUXC0aHnBi8bjcVoUVGiBN7NGCVkYFJdgkR1yqDI2K6hLTEK/a5HmhjubHXEFu6dl02L&#10;lqYmJjiOV3LnfBXi/D5eJ9KH6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KCFfYAAAACAEA&#10;AA8AAAAAAAAAAQAgAAAAIgAAAGRycy9kb3ducmV2LnhtbFBLAQIUABQAAAAIAIdO4kALjH/gGgIA&#10;AEYEAAAOAAAAAAAAAAEAIAAAACcBAABkcnMvZTJvRG9jLnhtbFBLBQYAAAAABgAGAFkBAACzBQAA&#10;AAA=&#10;">
                        <v:fill on="t" focussize="0,0"/>
                        <v:stroke color="#000000" joinstyle="miter"/>
                        <v:imagedata o:title=""/>
                        <o:lock v:ext="edit" aspectratio="f"/>
                        <v:textbox>
                          <w:txbxContent>
                            <w:p>
                              <w:pPr>
                                <w:ind w:firstLine="420" w:firstLineChars="200"/>
                                <w:rPr>
                                  <w:rFonts w:hint="default" w:ascii="宋体" w:hAnsi="宋体" w:eastAsia="宋体" w:cs="宋体"/>
                                  <w:szCs w:val="21"/>
                                  <w:lang w:val="en-US" w:eastAsia="zh-CN"/>
                                </w:rPr>
                              </w:pPr>
                              <w:r>
                                <w:rPr>
                                  <w:rFonts w:hint="eastAsia" w:ascii="宋体" w:hAnsi="宋体" w:cs="宋体"/>
                                  <w:szCs w:val="21"/>
                                  <w:lang w:eastAsia="zh-CN"/>
                                </w:rPr>
                                <w:t>混合搅拌用水</w:t>
                              </w:r>
                            </w:p>
                          </w:txbxContent>
                        </v:textbox>
                      </v:shape>
                      <v:shape id="直接箭头连接符 207" o:spid="_x0000_s1026" o:spt="32" type="#_x0000_t32" style="position:absolute;left:1264285;top:2762250;height:12700;width:945515;"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ObJrU0oAgAALAQAAA4AAABkcnMvZTJvRG9jLnhtbK1T&#10;zW4TMRC+I/EOlu9kN0uTlFU2PSSUC4JIwANMvN5dS/6T7WaTl+AFkDgBJ8qpd54GymMw9iZtKULq&#10;gRxW48zMN/N9/jw/2ylJttx5YXRFx6OcEq6ZqYVuK/ru7fmTU0p8AF2DNJpXdM89PVs8fjTvbckL&#10;0xlZc0cQRPuytxXtQrBllnnWcQV+ZCzXmGyMUxDw6NqsdtAjupJZkefTrDeuts4w7j3+uxqS9IDo&#10;HgJomkYwvjLsQnEdBlTHJQSk5DthPV2kbZuGs/C6aTwPRFYUmYb0xSEYb+I3W8yhbB3YTrDDCvCQ&#10;Fe5xUiA0Dr2BWkEAcuHEX1BKMGe8acKIGZUNRJIiyGKc39PmTQeWJy4otbc3ovv/B8tebdeOiLqi&#10;T8cTSjQovPLrD1c/33++/nb549PVr+8fY/z1CynyWZSrt77ErqVeu0iY63q50wmhyKcUgx26KhZm&#10;f1TGg7dDz65xKvYifRKri+lJcYrT9xUtZtOimBzuhe8CYVjw7GQyidsxLBgXszylMyiPONb58IIb&#10;RWJQUR8ciLYLS6M1GsC4cboa2L70Ie4F5bEhLiE16XHEpIgDAA3doJEwVBZF8bpNvd5IUZ8LKWOH&#10;d+1mKR3ZQjRV+iW+mLlbFoeswHdDXUoNdus41M91TcLeotgaXxmNKyheUyI5PsoYJWMGEPK2MjgB&#10;upX/qEZaUh9UH4SOkm9MvV+7422giRL/g+GjS++eU/ftI1/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TfgADZAAAACAEAAA8AAAAAAAAAAQAgAAAAIgAAAGRycy9kb3ducmV2LnhtbFBLAQIUABQA&#10;AAAIAIdO4kDmya1NKAIAACwEAAAOAAAAAAAAAAEAIAAAACgBAABkcnMvZTJvRG9jLnhtbFBLBQYA&#10;AAAABgAGAFkBAADCBQAAAAA=&#10;">
                        <v:fill on="f" focussize="0,0"/>
                        <v:stroke color="#000000" joinstyle="round" endarrow="block"/>
                        <v:imagedata o:title=""/>
                        <o:lock v:ext="edit" aspectratio="f"/>
                      </v:shape>
                      <v:shape id="文本框 208" o:spid="_x0000_s1026" o:spt="202" type="#_x0000_t202" style="position:absolute;left:1438275;top:2580005;height:255270;width:56007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VQ81y8ABAABnAwAADgAAAGRycy9lMm9Eb2MueG1s&#10;rVPBjtMwEL0j8Q+W7zRulnSjqOlKqFouCJCW/QDXcRpLtsey3Sb9AfgDTly48139DsZOdxeWyx64&#10;OOOZ0Xvz3jjrm8locpQ+KLAtXS4YJdIK6JTdt/T+y+2bmpIQue24BitbepKB3mxev1qPrpElDKA7&#10;6QmC2NCMrqVDjK4piiAGaXhYgJMWiz14wyNe/b7oPB8R3eiiZGxVjOA750HIEDC7nYv0guhfAgh9&#10;r4TcgjgYaeOM6qXmESWFQblAN3navpcifur7ICPRLUWlMZ9IgvEuncVmzZu9525Q4jICf8kIzzQZ&#10;riySPkJteeTk4NU/UEYJDwH6uBBgillIdgRVLNkzb+4G7mTWglYH92h6+H+w4uPxsyeqa+nVckWJ&#10;5QZXfv7+7fzj1/nnV1KyOlk0utBg553D3ji9gwkfzkM+YDIpn3pv0hc1kVR/e1WX1xUlp5aWVc0Y&#10;q2az5RSJwIZqxdg1rkHkhqrEGJmKJyDnQ3wvwZAUtNTjLrPF/PghxLn1oSXxWrhVWud9aktGnKCq&#10;kf+vEqJriyRJzzx3iuK0my4id9CdUOPBebUfkDSrzO3of57u8lbSgv+8Z9Cn/2P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w6kvLbAAAACAEAAA8AAAAAAAAAAQAgAAAAIgAAAGRycy9kb3ducmV2&#10;LnhtbFBLAQIUABQAAAAIAIdO4kBVDzXLwAEAAGcDAAAOAAAAAAAAAAEAIAAAACoBAABkcnMvZTJv&#10;RG9jLnhtbFBLBQYAAAAABgAGAFkBAABc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2.01</w:t>
                              </w:r>
                            </w:p>
                          </w:txbxContent>
                        </v:textbox>
                      </v:shape>
                      <v:shape id="文本框 209" o:spid="_x0000_s1026" o:spt="202" type="#_x0000_t202" style="position:absolute;left:4011295;top:2612390;height:262890;width:52324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yzCCKMMBAABnAwAADgAAAGRycy9lMm9Eb2MueG1s&#10;rVNLbtswEN0X6B0I7mtJdJzYguUAhZFuirZA0gPQFGkR4A8kbckXaG/QVTfd91w+R4eU4hTJJots&#10;KJLz5s28N9T6dtAKHbkP0poGV7MSI26YbaXZN/j7w92HJUYhUtNSZQ1v8IkHfLt5/27du5oT21nV&#10;co+AxIS6dw3uYnR1UQTWcU3DzDpuICis1zTC0e+L1tMe2LUqSFleF731rfOW8RDgdjsG8cToX0No&#10;hZCMby07aG7iyOq5ohEkhU66gDe5WyE4i1+FCDwi1WBQGvMKRWC/S2uxWdN676nrJJtaoK9p4Zkm&#10;TaWBoheqLY0UHbx8QaUl8zZYEWfM6mIUkh0BFVX5zJv7jjqetYDVwV1MD29Hy74cv3kk2wbPqxuM&#10;DNUw8vOvn+fff89/fiBSrpJFvQs1IO8dYOPw0Q7wcB7vA1wm5YPwOn1BE4L4VVlVZLXA6NRgcl2R&#10;+Woymw8RMQAsyJxcwRhYBpDlGC+eiJwP8RO3GqVNgz3MMltMj59DhKYA+ghJdY29k0rleSqDeuhw&#10;sbxZ5IxLCFKUgcykZ+w77eKwGyaRO9ueQOPBebnvoGhWmeHgfy45vZU04P/PmfTp/9j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DLMIIowwEAAGc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7.39</w:t>
                              </w:r>
                            </w:p>
                          </w:txbxContent>
                        </v:textbox>
                      </v:shape>
                      <v:shape id="文本框 210" o:spid="_x0000_s1026" o:spt="202" type="#_x0000_t202" style="position:absolute;left:1276985;top:3674110;height:350520;width:57340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UWPj88IBAABnAwAADgAAAGRycy9lMm9Eb2MueG1s&#10;rVNLbtswEN0XyB0I7mt9EtmuYDlAYSSboi2Q5AA0RVkE+AOHtuQLtDfoqpvuey6fo0PasYtkk0U2&#10;FMl582beG2pxO2pFdsKDtKahxSSnRBhuW2k2DX16vPs4pwQCMy1T1oiG7gXQ2+XVh8XgalHa3qpW&#10;eIIkBurBNbQPwdVZBrwXmsHEOmEw2FmvWcCj32StZwOya5WVeT7NButb5y0XAHi7OgbpidG/hdB2&#10;neRiZflWCxOOrF4oFlAS9NIBXaZuu07w8K3rQASiGopKQ1qxCO7Xcc2WC1ZvPHO95KcW2FtaeKFJ&#10;M2mw6JlqxQIjWy9fUWnJvQXbhQm3OjsKSY6giiJ/4c1Dz5xIWtBqcGfT4f1o+dfdd09k29DrAgdv&#10;mMaRH379PPz+e/jzg5RFsmhwUCPywSE2jJ/tiA8nWhfvAS+j8rHzOn5RE4nxcjb9NK8o2SP1dHZT&#10;HJlYLcZAOAKq2fVNjnEeAVVelalSdiFyHsK9sJrETUM9zjJZzHZfIGBxhD5DYl1j76RSaZ7KkAE7&#10;qOazKmWcQ5iiDGZe+o67MK7Hk5i1bfeoceu83PRYNKlMcPQ/lTy9lTjg/8+J9PJ/L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DqS8tsAAAAIAQAADwAAAAAAAAABACAAAAAiAAAAZHJzL2Rvd25y&#10;ZXYueG1sUEsBAhQAFAAAAAgAh07iQFFj4/PCAQAAZwMAAA4AAAAAAAAAAQAgAAAAKg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6.00</w:t>
                              </w:r>
                            </w:p>
                          </w:txbxContent>
                        </v:textbox>
                      </v:shape>
                      <v:shape id="文本框 211" o:spid="_x0000_s1026" o:spt="202" type="#_x0000_t202" style="position:absolute;left:614045;top:2665730;height:349885;width:75057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lrkoY8QBAABmAwAADgAAAGRycy9lMm9Eb2MueG1s&#10;rVNLbtswEN0X6B0I7mtJtmU7guUAhZFuirRAkgPQFGkR4A8kbckXaG7QVTfd91w+R4eU4gTJJots&#10;KHLm6c28N+T6ulcSHZnzwugaF5McI6apaYTe1/jh/ubLCiMfiG6INJrV+MQ8vt58/rTubMWmpjWy&#10;YQ4BifZVZ2vchmCrLPO0ZYr4ibFMQ5Ibp0iAo9tnjSMdsCuZTfN8kXXGNdYZyryH6HZI4pHRvYfQ&#10;cC4o2xp6UEyHgdUxSQJI8q2wHm9St5wzGn5w7llAssagNKQVisB+F9dssybV3hHbCjq2QN7TwitN&#10;iggNRS9UWxIIOjjxhkoJ6ow3PEyoUdkgJDkCKor8lTd3LbEsaQGrvb2Y7j+Olt4efzokmhrPiiuM&#10;NFEw8vPvx/Off+e/v9C0KKJFnfUVIO8sYEP/1fRwcZ7iHoJRec+dil/QhCC/KOb5vMToVOPpYlEu&#10;Z6PXrA+IQn5Z5uUSpkABMJtfrVZlJMyeeazz4RszCsVNjR2MMjlMjt99GKBPkFhWmxshZRqn1KiD&#10;BsvVskx/XFLALjUUiXKGtuMu9Lt+1LgzzQkkHqwT+xaKJpEJDvan7sarEuf78pxIn5/H5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OpLy2wAAAAgBAAAPAAAAAAAAAAEAIAAAACIAAABkcnMvZG93&#10;bnJldi54bWxQSwECFAAUAAAACACHTuJAlrkoY8QBAABmAwAADgAAAAAAAAABACAAAAAq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16.76</w:t>
                              </w:r>
                            </w:p>
                          </w:txbxContent>
                        </v:textbox>
                      </v:shape>
                      <v:shape id="曲线连接符 212" o:spid="_x0000_s1026" o:spt="38" type="#_x0000_t38" style="position:absolute;left:1753235;top:3482340;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MdhvZDsCAABABAAADgAAAGRycy9lMm9Eb2MueG1srVNN&#10;bhMxFN4jcQfLezKTSaZtRpl0kVBYIKgEHMCxPTNG/pPtZJJLcAEkdrDqiiWb3qblGDx7hhaKkLpg&#10;Ftaz5/n73ve95+X5QUm0584Lo2s8neQYcU0NE7qt8ft3F8/OMPKBaEak0bzGR+7x+erpk2VvK16Y&#10;zkjGHQIQ7ave1rgLwVZZ5mnHFfETY7mGn41xigTYujZjjvSArmRW5PlJ1hvHrDOUew+nm+EnHhHd&#10;YwBN0wjKN4buFNdhQHVckgCSfCesx6tUbdNwGt40jecByRqD0pBWIIF4G9dstSRV64jtBB1LII8p&#10;4YEmRYQG0juoDQkE7Zz4C0oJ6ow3TZhQo7JBSHIEVEzzB9687YjlSQtY7e2d6f7/wdLX+0uHBKvx&#10;rABPNFHQ8ptP326/X/+4/nzz8cvt1VdUTItoVG99BflrfenGnbeXLqo+NE4hZ8Ddcp7HD6NGCvsS&#10;5iu5AjrRATan5ayYlRgdgW5+VszmYwP4ISAaE8oC7mNEIWGel6cnZeTNBoJIZJ0PL7hRKAY1pju3&#10;52xttIZGGzdLZGT/yofUCzbqIezDFCpSElq7JxKV+XSxGJHHbOD4hR2vSo36Gi/KAoqlBKa8gemC&#10;UFlwyus2EXkjBbsQUsYb3rXbtXQI8GGuBhOG2v9IiyQb4rshj0EU6yBVxwl7rhkKRwsN0PDycKxA&#10;cYaR5PBQY5QyAxHyPjM4QXQr/5ENqqQGA2Pnhl7FaGvYMbUwncNgJYvHRxAn9/d9un3/8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BG6+nYAAAACAEAAA8AAAAAAAAAAQAgAAAAIgAAAGRycy9k&#10;b3ducmV2LnhtbFBLAQIUABQAAAAIAIdO4kAx2G9kOwIAAEAEAAAOAAAAAAAAAAEAIAAAACcBAABk&#10;cnMvZTJvRG9jLnhtbFBLBQYAAAAABgAGAFkBAADUBQAAAAA=&#10;" adj="10843">
                        <v:fill on="f" focussize="0,0"/>
                        <v:stroke color="#000000" joinstyle="round" dashstyle="dash" endarrow="block"/>
                        <v:imagedata o:title=""/>
                        <o:lock v:ext="edit" aspectratio="f"/>
                      </v:shape>
                      <v:line id="直接连接符 216" o:spid="_x0000_s1026" o:spt="20" style="position:absolute;left:3858895;top:2905125;flip:y;height:354330;width:1270;" filled="f" stroked="t" coordsize="21600,21600" o:gfxdata="UEsDBAoAAAAAAIdO4kAAAAAAAAAAAAAAAAAEAAAAZHJzL1BLAwQUAAAACACHTuJAjtS2c9kAAAAI&#10;AQAADwAAAGRycy9kb3ducmV2LnhtbE2PwU7DMBBE70j8g7VI3FonbcEhxOkBgcQJ0RZV6s2NlyQ0&#10;XofYbQpfz3KC42hGM2+K5dl14oRDaD1pSKcJCKTK25ZqDW+bp0kGIkRD1nSeUMMXBliWlxeFya0f&#10;aYWndawFl1DIjYYmxj6XMlQNOhOmvkdi790PzkSWQy3tYEYud52cJcmtdKYlXmhMjw8NVof10Wm4&#10;24w3/nU4bBdp+7n7fvyI/fNL1Pr6Kk3uQUQ8x78w/OIzOpTMtPdHskF0GiZKcVLDnB+xnc3UHMRe&#10;g8oWCmRZyP8Hyh9QSwMEFAAAAAgAh07iQNbxJ90oAgAALAQAAA4AAABkcnMvZTJvRG9jLnhtbK1T&#10;zY7TMBC+I/EOlu80TUqWNmq6h5blgmAlfu5Tx0ks+U+227QvwQsgcYMTR+68DctjMHbKll2EtAdy&#10;sMaZmW+++Wa8vDwoSfbceWF0TfPJlBKumWmE7mr67u3VkzklPoBuQBrNa3rknl6uHj9aDrbihemN&#10;bLgjCKJ9Ndia9iHYKss867kCPzGWa3S2xikIeHVd1jgYEF3JrJhOL7LBuMY6w7j3+HczOukJ0T0E&#10;0LStYHxj2E5xHUZUxyUEbMn3wnq6SmzblrPwum09D0TWFDsN6cQiaG/jma2WUHUObC/YiQI8hMK9&#10;nhQIjUVvoTYQgOyc+AtKCeaMN22YMKOysZGkCHaRT+9p86YHy1MvKLW3t6L7/wfLXu2vHRFNTWdF&#10;TokGhSO/+fjtx4fPP79/wvPm6xdS5BdRqMH6CuPX+trFVn1YH3RKzS8WFI3DSdDsTmC8eDumHFqn&#10;SCuFfY+bl/RCBQjmzeblfL4oKTnWtFhMy7wox9HwQyAMA/LiGY6MoXtWPp3N0uAyqCJg5GKdDy+4&#10;USQaNZVCR92ggv1LH5A6hv4Oib+lJkNNFyVWIQxwiVtcHjSVRSG87lKuN1I0V0LK1KzrtmvpyB7i&#10;IqUvEkTcO2GxyAZ8P8Yl19hHz6F5rhsSjhYF1viyaKSgeEOJ5PgQo5WWMYCQ58jgBOhO/iMay0uN&#10;LM4aR2trmiMOdWed6HpUI09MoweXKHE+LXzc0j/vCen8y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7UtnPZAAAACAEAAA8AAAAAAAAAAQAgAAAAIgAAAGRycy9kb3ducmV2LnhtbFBLAQIUABQA&#10;AAAIAIdO4kDW8SfdKAIAACwEAAAOAAAAAAAAAAEAIAAAACgBAABkcnMvZTJvRG9jLnhtbFBLBQYA&#10;AAAABgAGAFkBAADCBQAAAAA=&#10;">
                        <v:fill on="f" focussize="0,0"/>
                        <v:stroke color="#000000" joinstyle="round" endarrow="block"/>
                        <v:imagedata o:title=""/>
                        <o:lock v:ext="edit" aspectratio="f"/>
                      </v:line>
                      <v:shape id="曲线连接符 217" o:spid="_x0000_s1026" o:spt="38" type="#_x0000_t38" style="position:absolute;left:2057400;top:2922270;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rC603zgCAABABAAADgAAAGRycy9lMm9Eb2MueG1srVNL&#10;bhQxEN0jcQfLe6Y/SSdMa3qymCGwQDAScACP7e428k+2Z3rmElwAiR2sWLFkk9skHIOyu0kgCCkL&#10;etEq28+v6r0qLy4OSqI9d14Y3eBilmPENTVM6K7B795ePnmKkQ9EMyKN5g0+co8vlo8fLQZb89L0&#10;RjLuEJBoXw+2wX0Its4yT3uuiJ8ZyzUctsYpEmDpuow5MgC7klmZ52fZYByzzlDuPeyux0M8MbqH&#10;EJq2FZSvDd0prsPI6rgkAST5XliPl6natuU0vG5bzwOSDQalIf0hCcTb+M+WC1J3jthe0KkE8pAS&#10;7mlSRGhIeku1JoGgnRN/USlBnfGmDTNqVDYKSY6AiiK/582bnlietIDV3t6a7v8fLX213zgkWINP&#10;yhIjTRS0/Prjt5vvVz+uPl1/+Hzz9Qsqi/No1GB9DfiV3rhp5e3GRdWH1inkDLhbnebxw6iVwr6A&#10;+UqugE50aHCZV+dwjtER4nlZludTA/ghIAqAoirTOQXAKYDPqpg3GxPERNb58JwbhWLQYLpze85W&#10;RmtotHEnKRnZv/Qh9YJNegh7X0BFSkJr90SiKi/m84l5QkOOX9zxqtRoaPC8KiuMKIEpb2G6IFQW&#10;nPK6S4m8kYJdCinjDe+67Uo6BPwwV6MJY+1/wGKSNfH9iGMQxTpI3XPCnmmGwtFCAzS8PBwrUJxh&#10;JDk81BglZCBC3iGDE0R38h9oUCU1GBg7N/YqRlvDjqmFaR8GK1k8PYI4ub+v0+27h7/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BG6+nYAAAACAEAAA8AAAAAAAAAAQAgAAAAIgAAAGRycy9kb3du&#10;cmV2LnhtbFBLAQIUABQAAAAIAIdO4kCsLrTfOAIAAEAEAAAOAAAAAAAAAAEAIAAAACcBAABkcnMv&#10;ZTJvRG9jLnhtbFBLBQYAAAAABgAGAFkBAADRBQAAAAA=&#10;" adj="10843">
                        <v:fill on="f" focussize="0,0"/>
                        <v:stroke color="#000000" joinstyle="round" dashstyle="dash" endarrow="block"/>
                        <v:imagedata o:title=""/>
                        <o:lock v:ext="edit" aspectratio="f"/>
                      </v:shape>
                      <v:shape id="曲线连接符 218" o:spid="_x0000_s1026" o:spt="38" type="#_x0000_t38" style="position:absolute;left:3446780;top:1009650;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qjYeRDwCAABABAAADgAAAGRycy9lMm9Eb2MueG1srVNN&#10;jtMwFN4jcQfLe5o0bTpt1HQWLQMLBCMBB3BtpzHyn2y3aS/BBZDYwWpWLNnMbWY4Bs9OmIFBSLMg&#10;i+jZfv6+933veXl+VBIduPPC6BqPRzlGXFPDhN7V+P27i2dzjHwgmhFpNK/xiXt8vnr6ZNnZihem&#10;NZJxhwBE+6qzNW5DsFWWedpyRfzIWK7hsDFOkQBLt8uYIx2gK5kVeT7LOuOYdYZy72F30x/iAdE9&#10;BtA0jaB8Y+hecR16VMclCSDJt8J6vErVNg2n4U3TeB6QrDEoDekPJBBv4z9bLUm1c8S2gg4lkMeU&#10;8ECTIkID6R3UhgSC9k78BaUEdcabJoyoUVkvJDkCKsb5A2/etsTypAWs9vbOdP//YOnrw6VDgtV4&#10;Ukww0kRBy28+fbv9fv3j+vPNxy+3V19RMZ5HozrrK8hf60s3rLy9dFH1sXEKOQPultM8fhg1UtiX&#10;MF/JFdCJjkAxnc7O5nB4goM8X8zKoQH8GBCFhHFZwH2MKCRM8/JsVkberCeIRNb58IIbhWJQY7p3&#10;B87WRmtotHGTREYOr3xIvWCDHsI+jKEiJaG1ByJRmY8XiwF5yAaOX9jxqtSoq/GiLEoohsCUNzBd&#10;ECoLTnm9S0TeSMEuhJTxhne77Vo6BPgwV70Jfe1/pEWSDfFtn8cginWQquWEPdcMhZOFBmh4eThW&#10;oDjDSHJ4qDFKmYEIeZ8ZnCB6J/+RDaqkBgNj5/pexWhr2Cm1MO3DYCWLh0cQJ/f3dbp9//B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ARuvp2AAAAAgBAAAPAAAAAAAAAAEAIAAAACIAAABkcnMv&#10;ZG93bnJldi54bWxQSwECFAAUAAAACACHTuJAqjYeRDwCAABABAAADgAAAAAAAAABACAAAAAnAQAA&#10;ZHJzL2Uyb0RvYy54bWxQSwUGAAAAAAYABgBZAQAA1QUAAAAA&#10;" adj="10843">
                        <v:fill on="f" focussize="0,0"/>
                        <v:stroke color="#000000" joinstyle="round" dashstyle="dash" endarrow="block"/>
                        <v:imagedata o:title=""/>
                        <o:lock v:ext="edit" aspectratio="f"/>
                      </v:shape>
                      <v:shape id="直接箭头连接符 6" o:spid="_x0000_s1026" o:spt="32" type="#_x0000_t32" style="position:absolute;left:1268730;top:3912870;flip:y;height:5080;width:42354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ZhftDB0CAAAKBAAADgAAAGRycy9lMm9Eb2MueG1srVPN&#10;bhMxEL4j8Q6W72STzU/TVTY9JJQLgkhQ7o7Xu2vJf/K42eQleAEkTsAJOPXO05TyGIy9oYUipB7Y&#10;w2rGM/PNfJ/Hi7O9VmQnPEhrSjoaDCkRhttKmqakF6/Pn8wpgcBMxZQ1oqQHAfRs+fjRonOFyG1r&#10;VSU8QRADRedK2obgiiwD3grNYGCdMBisrdcsoOubrPKsQ3Stsnw4nGWd9ZXzlgsAPF33QXpE9A8B&#10;tHUtuVhbfqmFCT2qF4oFpAStdECXadq6Fjy8rGsQgaiSItOQ/tgE7W38Z8sFKxrPXCv5cQT2kBHu&#10;cdJMGmx6C7VmgZFLL/+C0pJ7C7YOA2511hNJiiCL0fCeNq9a5kTiglKDuxUd/h8sf7HbeCKrko7z&#10;CSWGabzym3dX399+vPn65frD1Y9v76P9+ROZRbE6BwXWrMzGHz1wGx+Z72uvSa2ke4NblbRAdmSP&#10;Tj6bn4xR8AM2OR3l85Oj7GIfCMeEST6eTqaUcEyYDucpmvWAEdh5CM+E1SQaJYXgmWzasLLG4PVa&#10;3zdju+cQcCQs/FUQi5UhXUlPp3nEZ7iuNa4JmtohZTBNGhSsktW5VCpWgG+2K+XJjsWVSV8kjrh/&#10;pMUmawZtn5dC/TK1glVPTUXCwaGUBt8QjSNoUVGiBD65aCEgKwKT6i4zeMlMo/6Rje2VwSmi/r3i&#10;0dra6pAuIp3jiqQ5j+scd/B3P1XfPeHl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XqszYAAAA&#10;CAEAAA8AAAAAAAAAAQAgAAAAIgAAAGRycy9kb3ducmV2LnhtbFBLAQIUABQAAAAIAIdO4kBmF+0M&#10;HQIAAAoEAAAOAAAAAAAAAAEAIAAAACcBAABkcnMvZTJvRG9jLnhtbFBLBQYAAAAABgAGAFkBAAC2&#10;BQAAAAA=&#10;">
                        <v:fill on="f" focussize="0,0"/>
                        <v:stroke color="#000000" joinstyle="round" endarrow="block"/>
                        <v:imagedata o:title=""/>
                        <o:lock v:ext="edit" aspectratio="f"/>
                      </v:shape>
                      <v:shape id="文本框 7" o:spid="_x0000_s1026" o:spt="202" type="#_x0000_t202" style="position:absolute;left:1880235;top:4623435;height:281940;width:1665605;"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Ub15XBcCAABEBAAADgAAAGRycy9lMm9Eb2MueG1srVNL&#10;ktMwEN1TxR1U2hM7zodMKs5UDSFsKKBq4ACKLNuq0q/USuxcAG7Aig17zpVz0JIzX1hkMV7YLen5&#10;db/XrdV1rxU5CA/SmpKORzklwnBbSdOU9NvX7ZsFJRCYqZiyRpT0KIBer1+/WnVuKQrbWlUJT5DE&#10;wLJzJW1DcMssA94KzWBknTB4WFuvWcClb7LKsw7ZtcqKPJ9nnfWV85YLANzdDIf0zOgvIbR1LbnY&#10;WL7XwoSB1QvFAkqCVjqg61RtXQsePtc1iEBUSVFpSG9MgvEuvrP1ii0bz1wr+bkEdkkJzzRpJg0m&#10;vafasMDI3st/qLTk3oKtw4hbnQ1CkiOoYpw/8+a2ZU4kLWg1uHvT4eVo+afDF09kVdJJMaPEMI0t&#10;P/38cfr15/T7O3kbDeocLBF36xAZ+hvb49jc7QNuRt197XX8oiISzxeLvJgg4bGk03kxmWKcrBZ9&#10;IDwC5vPZPEcAR0SxGF9NUy+yBybnIXwQVpMYlNRjK5PD7PARAnIh9A4SE4NVstpKpdLCN7t3ypMD&#10;w7Zv0xPT4y9PYMqQrqRXs6icM5zlGmcIQ+3QDzBNyvfkD3hMnKfnf8SxsA2DdiggMQzytQzCJyNa&#10;war3piLh6NBxg1eNxmK0qChRAm9mjBIyMKkuQaI6ZVBkbNfQlhiFftcjTQx3tjpiC/fOy6ZFS1MT&#10;ExyHK7lzvghxeh+vE+nD5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KCFfYAAAACAEAAA8A&#10;AAAAAAAAAQAgAAAAIgAAAGRycy9kb3ducmV2LnhtbFBLAQIUABQAAAAIAIdO4kBRvXlcFwIAAEQE&#10;AAAOAAAAAAAAAAEAIAAAACcBAABkcnMvZTJvRG9jLnhtbFBLBQYAAAAABgAGAFkBAACwBQAAA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厂区及运输道路降尘</w:t>
                              </w:r>
                              <w:r>
                                <w:rPr>
                                  <w:rFonts w:hint="eastAsia" w:ascii="宋体" w:hAnsi="宋体" w:cs="宋体"/>
                                  <w:szCs w:val="21"/>
                                </w:rPr>
                                <w:t>用水</w:t>
                              </w:r>
                            </w:p>
                          </w:txbxContent>
                        </v:textbox>
                      </v:shape>
                      <v:shape id="文本框 58" o:spid="_x0000_s1026" o:spt="202" type="#_x0000_t202" style="position:absolute;left:1299210;top:4559300;height:349885;width:45783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uJ0udsMBAABmAwAADgAAAGRycy9lMm9Eb2MueG1s&#10;rVNLbtswEN0XyB0I7mvJspXIguUAhZFsirZAkgPQFGkR4A8kbckXaG/QVTfd91w+R4eU4gTpJotu&#10;KHLm6c28N+T6dlASHZnzwugGz2c5RkxT0wq9b/DT493HCiMfiG6JNJo1+MQ8vt1cfVj3tmaF6Yxs&#10;mUNAon3d2wZ3Idg6yzztmCJ+ZizTkOTGKRLg6PZZ60gP7EpmRZ5fZ71xrXWGMu8huh2TeGJ07yE0&#10;nAvKtoYeFNNhZHVMkgCSfCesx5vULeeMhq+cexaQbDAoDWmFIrDfxTXbrEm9d8R2gk4tkPe08EaT&#10;IkJD0QvVlgSCDk78Q6UEdcYbHmbUqGwUkhwBFfP8jTcPHbEsaQGrvb2Y7v8fLf1y/OaQaBu8KK4x&#10;0kTByM8/f5x//Tn//o7KKjrUW18D8MECNAyfzAD35jnuIRiFD9yp+AVJKOaL1aqYg8unBi/LcrXI&#10;J6/ZEBAFwLK8qRYlRhQAi+WqqsrImL0QWefDPTMKxU2DHYwyOUyOn30Yoc+QWFebOyFlGqfUqIcO&#10;yuqmTH9cUsAuNRSJesa+4y4Mu2ESuTPtCTQerBP7DoomlQkO9qfupqsS5/v6nEhfnsf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C4nS52wwEAAGY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曲线连接符 60" o:spid="_x0000_s1026" o:spt="38" type="#_x0000_t38" style="position:absolute;left:2095500;top:4350385;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bZcEFDkCAAA/BAAADgAAAGRycy9lMm9Eb2MueG1srVNN&#10;jtMwFN4jcQfLe5o0nXSmVdNZtAwsEFQCDuDaTmLkP9lu016CCyCxg9WsWLKZ28xwDJ6dMIVBSLMg&#10;i+jZfv6+933veXF5UBLtufPC6AqPRzlGXFPDhG4q/P7d1bMLjHwgmhFpNK/wkXt8uXz6ZNHZOS9M&#10;ayTjDgGI9vPOVrgNwc6zzNOWK+JHxnINh7VxigRYuiZjjnSArmRW5Pk064xj1hnKvYfddX+IB0T3&#10;GEBT14LytaE7xXXoUR2XJIAk3wrr8TJVW9echjd17XlAssKgNKQ/kEC8jf9suSDzxhHbCjqUQB5T&#10;wgNNiggNpPdQaxII2jnxF5QS1Blv6jCiRmW9kOQIqBjnD7x52xLLkxaw2tt70/3/g6Wv9xuHBKvw&#10;pDjHSBMFLb/99O3u+82Pm8+3H7/cXX9F0+RTZ/0c0ld648C1uPJ246LoQ+0UcgbMLc/y+GFUS2Ff&#10;wnglU0AmOlS4yGdlGQ+PFT6blPnkouz954eAKCSMywLuY0RjQl6eT9N51hNEIut8eMGNQjGoMN25&#10;PWcrozX02bhJIiP7Vz6kVrBBDmEfxlCRktDZPZGozMezWWQG5CEbol/Y8arUqKvwrCxKKIbAkNcw&#10;XBAqC0Z53SQib6RgV0LKeMO7ZruSDgE+jFVvQs/wR1okWRPf9nkMot6BlhP2XDMUjhb81/DwcKxA&#10;cYaR5PBOY5RmNRAhT5nBCaIb+Y9sUCU1yDz1KkZbw46phWkf5ioZMbyBOLi/r9Pt07tf/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ARuvp2AAAAAgBAAAPAAAAAAAAAAEAIAAAACIAAABkcnMvZG93&#10;bnJldi54bWxQSwECFAAUAAAACACHTuJAbZcEFDkCAAA/BAAADgAAAAAAAAABACAAAAAnAQAAZHJz&#10;L2Uyb0RvYy54bWxQSwUGAAAAAAYABgBZAQAA0gUAAAAA&#10;" adj="10843">
                        <v:fill on="f" focussize="0,0"/>
                        <v:stroke color="#000000" joinstyle="round" dashstyle="dash" endarrow="block"/>
                        <v:imagedata o:title=""/>
                        <o:lock v:ext="edit" aspectratio="f"/>
                      </v:shape>
                      <v:shape id="直接箭头连接符 63" o:spid="_x0000_s1026" o:spt="32" type="#_x0000_t32" style="position:absolute;left:4038600;top:2800350;height:635;width:601980;"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NIyjj0UAgAAAAQAAA4AAABkcnMvZTJvRG9jLnhtbK1T&#10;TY7TMBTeI3EHy3uatKVVJ2o6i5Zhg6AScADXcRJL/pOfp2kvwQWQWAErYDV7TgMzx5hnJ0xhENIs&#10;yMJ5tr/3+X2fn5fnB63IXniQ1pR0PMopEYbbSpqmpG/fXDxZUAKBmYopa0RJjwLo+erxo2XnCjGx&#10;rVWV8ARJDBSdK2kbgiuyDHgrNIORdcLgZm29ZgGnvskqzzpk1yqb5Pk866yvnLdcAODqpt+kA6N/&#10;CKGta8nFxvJLLUzoWb1QLKAkaKUDukrV1rXg4VVdgwhElRSVhjTiIRjv4pitlqxoPHOt5EMJ7CEl&#10;3NOkmTR46B3VhgVGLr38i0pL7i3YOoy41VkvJDmCKsb5PW9et8yJpAWtBndnOvw/Wv5yv/VEViWd&#10;TvDiDdN45dfvr36++3T97euPj1c33z/E+MtnMp9GtzoHBSatzdYPM3BbH6Ufaq/jH0WRQ0mf5tPF&#10;PEefjyWdLPJ8OhvcFodAOALm+fhsgfscAfPpLJJnJxbnITwXVpMYlBSCZ7Jpw9oag5dq/TjZzfYv&#10;IPSJvxJiCcqQrqRns8kM6Rk2aY3NgaF2KBRMk3LBKlldSKViBvhmt1ae7FlslPQNBf0Bi4dsGLQ9&#10;Lm1FGCtawapnpiLh6NBAgy+HxhK0qChRAh9ajBIyMKlOyOAlM436Bxr9UAZtiab3NsdoZ6tjcj+t&#10;Y2Mk44Ymjp33+zxlnx7u6h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34AA2QAAAAgBAAAPAAAA&#10;AAAAAAEAIAAAACIAAABkcnMvZG93bnJldi54bWxQSwECFAAUAAAACACHTuJA0jKOPRQCAAAABAAA&#10;DgAAAAAAAAABACAAAAAoAQAAZHJzL2Uyb0RvYy54bWxQSwUGAAAAAAYABgBZAQAArgUAAAAA&#10;">
                        <v:fill on="f" focussize="0,0"/>
                        <v:stroke color="#000000" joinstyle="round" endarrow="block"/>
                        <v:imagedata o:title=""/>
                        <o:lock v:ext="edit" aspectratio="f"/>
                      </v:shape>
                      <v:shape id="文本框 64" o:spid="_x0000_s1026" o:spt="202" type="#_x0000_t202" style="position:absolute;left:3810000;top:2955925;height:349885;width:63119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b2G9VMQBAABmAwAADgAAAGRycy9lMm9Eb2MueG1s&#10;rVNLbtswEN0X6B0I7mt9HLmSYDlAYKSboi2Q9gA0RVoE+ANJW/IF2ht01U33PZfP0SHlOEW6ySJa&#10;UCTn8c28N+T6dlISHZnzwugOF4scI6ap6YXed/jb1/t3NUY+EN0TaTTr8Il5fLt5+2Y92paVZjCy&#10;Zw4BifbtaDs8hGDbLPN0YIr4hbFMQ5Abp0iApdtnvSMjsCuZlXm+ykbjeusMZd7D7nYO4gujewmh&#10;4VxQtjX0oJgOM6tjkgSQ5AdhPd6kajlnNHzm3LOAZIdBaUgjJIH5Lo7ZZk3avSN2EPRSAnlJCc80&#10;KSI0JL1SbUkg6ODEf1RKUGe84WFBjcpmIckRUFHkz7x5GIhlSQtY7e3VdP96tPTT8YtDou/wsmww&#10;0kRBy88/f5x//Tn//o5WN9Gh0foWgA8WoGG6MxPcm8d9D5tR+MSdin+QhCC+rIscPoxOHS6bqmrK&#10;avaaTQFRAKyWRdFAnAJgedPUdYpnT0TW+fCBGYXipMMOWpkcJsePPkBRAH2ExLza3AspUzulRiNU&#10;WNXvq3TiGoIjUsPJqGeuO87CtJsuInemP4HGg3ViP0DSpDLBwf6U8nJVYn//XSfSp+ex+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OpLy2wAAAAgBAAAPAAAAAAAAAAEAIAAAACIAAABkcnMvZG93&#10;bnJldi54bWxQSwECFAAUAAAACACHTuJAb2G9VMQBAABmAwAADgAAAAAAAAABACAAAAAq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5.38</w:t>
                              </w:r>
                            </w:p>
                          </w:txbxContent>
                        </v:textbox>
                      </v:shape>
                      <v:shape id="文本框 65" o:spid="_x0000_s1026" o:spt="202" type="#_x0000_t202" style="position:absolute;left:4638040;top:2632710;height:280670;width:514985;" filled="f" stroked="f" coordsize="21600,21600" o:gfxdata="UEsDBAoAAAAAAIdO4kAAAAAAAAAAAAAAAAAEAAAAZHJzL1BLAwQUAAAACACHTuJAzLKmBtYAAAAI&#10;AQAADwAAAGRycy9kb3ducmV2LnhtbE2PzU7DMBCE70i8g7VI3Fq7P+AQsukBxBVEgUq9ubGbRMTr&#10;KHab8PYsJ3oczWjmm2Iz+U6c3RDbQAiLuQLhqAq2pRrh8+NlloGIyZA1XSCH8OMibMrrq8LkNoz0&#10;7s7bVAsuoZgbhCalPpcyVo3zJs5D74i9Yxi8SSyHWtrBjFzuO7lU6l560xIvNKZ3T42rvrcnj/D1&#10;etzv1uqtfvZ3/RgmJck/SMTbm4V6BJHclP7D8IfP6FAy0yGcyEbRIcy05iTCih+xnS31CsQBQWdr&#10;DbIs5OWB8hdQSwMEFAAAAAgAh07iQO6vwj0AAgAA8gMAAA4AAABkcnMvZTJvRG9jLnhtbK1TS27b&#10;MBTcF+gdCO5jyfInjmE5QOCmm6ItkPYANPkkEeAPJG3JF2hv0FU33fdcPkceaeeDdONFN9IjOZj3&#10;Zjhc3Q5akT34IK2p6XhUUgKGWyFNW9Pv3+6vFpSEyIxgyhqo6QECvV2/f7fq3RIq21klwBMkMWHZ&#10;u5p2MbplUQTegWZhZB0YPGys1yzi0reF8KxHdq2KqiznRW+9cN5yCAF3N6dDemb0lxDappEcNpbv&#10;NJh4YvWgWERJoZMu0HWetmmAxy9NEyASVVNUGvMXm2C9Td9ivWLL1jPXSX4egV0ywhtNmkmDTZ+p&#10;NiwysvPyHyotubfBNnHErS5OQrIjqGJcvvHmoWMOsha0Orhn08P/o+Wf9189kaKmkwl6YpjGKz/+&#10;+nn8/ff45weZz5JDvQtLBD44hMbhzg6Ym6f9gJtJ+NB4nf4oieD5dD5ZlFNkPNS0mk+q6/HZaxgi&#10;4QiYjac3ixklPAEW5fw6nxcvRM6H+BGsJqmoqcerzA6z/acQcSiEPkFSX2PvpVL5OpUhfU1vZlWi&#10;ZxjRBqOBpXYoM5g207zCJ5oNCx3ZM0xJsEqKUy60jOAzZQdMfDCCxINDfww+DJp6aBCUKMB3lKqM&#10;jEyqS5A4vjKoInl78jBVcdgOSJPKrRUH9HvnvGw7NCA7nuEYhSz/HNuUtdfrTPryVN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LKmBtYAAAAIAQAADwAAAAAAAAABACAAAAAiAAAAZHJzL2Rvd25y&#10;ZXYueG1sUEsBAhQAFAAAAAgAh07iQO6vwj0AAgAA8gMAAA4AAAAAAAAAAQAgAAAAJQEAAGRycy9l&#10;Mm9Eb2MueG1sUEsFBgAAAAAGAAYAWQEAAJcFAAAAAA==&#10;">
                        <v:fill on="f" focussize="0,0"/>
                        <v:stroke on="f" joinstyle="miter"/>
                        <v:imagedata o:title=""/>
                        <o:lock v:ext="edit" aspectratio="f"/>
                        <v:textbox>
                          <w:txbxContent>
                            <w:p>
                              <w:pPr>
                                <w:rPr>
                                  <w:rFonts w:hint="eastAsia" w:ascii="宋体" w:hAnsi="宋体" w:eastAsia="宋体" w:cs="宋体"/>
                                  <w:szCs w:val="21"/>
                                  <w:lang w:eastAsia="zh-CN"/>
                                </w:rPr>
                              </w:pPr>
                              <w:r>
                                <w:rPr>
                                  <w:rFonts w:hint="eastAsia" w:ascii="宋体" w:hAnsi="宋体" w:cs="宋体"/>
                                  <w:szCs w:val="21"/>
                                  <w:lang w:eastAsia="zh-CN"/>
                                </w:rPr>
                                <w:t>产品</w:t>
                              </w:r>
                            </w:p>
                          </w:txbxContent>
                        </v:textbox>
                      </v:shape>
                      <v:shape id="文本框 70" o:spid="_x0000_s1026" o:spt="202" type="#_x0000_t202" style="position:absolute;left:1943735;top:2892425;height:349885;width:45783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N/eKZsIBAABmAwAADgAAAGRycy9lMm9Eb2MueG1s&#10;rVPBjtsgEL1X6j8g7o0TO24cK85Kq2h7qdpKu/0AgnGMBAwCEjs/0P5BT7303u/Kd3QgaVJtL3vY&#10;CwbmzZt5b/DqbtSKHITzEkxDZ5MpJcJwaKXZNfTr08O7ihIfmGmZAiMaehSe3q3fvlkNthY59KBa&#10;4QiSGF8PtqF9CLbOMs97oZmfgBUGgx04zQIe3S5rHRuQXassn07fZwO41jrgwnu83ZyD9MLoXkII&#10;XSe52ADfa2HCmdUJxQJK8r20nq5Tt10nePjcdV4EohqKSkNasQjut3HN1itW7xyzveSXFthLWnim&#10;STNpsOiVasMCI3sn/6PSkjvw0IUJB52dhSRHUMVs+sybx55ZkbSg1d5eTfevR8s/Hb44ItuGFsWM&#10;EsM0jvz04/vp5+/Tr29kkRwarK8R+GgRGsZ7GPHdROfivcfLKHzsnI5flERifDkvFkVJybGhebXM&#10;53l59lqMgXAEzMtFFeMcAcV8WVUpnt2IrPPhgwBN4qahDkeZHGaHjz5gcYT+hcS6Bh6kUmmcypAB&#10;OyirRZkyriFMUQYzb33HXRi340XMFtojatxbJ3c9Fk0qExztTyUvTyXO999zIr39Hu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DqS8tsAAAAIAQAADwAAAAAAAAABACAAAAAiAAAAZHJzL2Rvd25y&#10;ZXYueG1sUEsBAhQAFAAAAAgAh07iQDf3imbCAQAAZgMAAA4AAAAAAAAAAQAgAAAAKgEAAGRycy9l&#10;Mm9Eb2MueG1sUEsFBgAAAAAGAAYAWQEAAF4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0.14</w:t>
                              </w:r>
                            </w:p>
                          </w:txbxContent>
                        </v:textbox>
                      </v:shape>
                      <v:shape id="文本框 71" o:spid="_x0000_s1026" o:spt="202" type="#_x0000_t202" style="position:absolute;left:1871345;top:4292600;height:223520;width:56578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vwyo68MBAABmAwAADgAAAGRycy9lMm9Eb2MueG1s&#10;rVNLbtswEN0XyB0I7mvJcmS7guUAhZFsirZAkgPQFGUR4A8c2pIv0N6gq26677l8jg5pxSmSTRbZ&#10;UCTnzZt5b6jVzaAVOQgP0pqaTic5JcJw20izq+njw+3HJSUQmGmYskbU9CiA3qyvPqx6V4nCdlY1&#10;whMkMVD1rqZdCK7KMuCd0Awm1gmDwdZ6zQIe/S5rPOuRXausyPN51lvfOG+5AMDbzTlIR0b/FkLb&#10;tpKLjeV7LUw4s3qhWEBJ0EkHdJ26bVvBw7e2BRGIqikqDWnFIrjfxjVbr1i188x1ko8tsLe08EKT&#10;ZtJg0QvVhgVG9l6+otKSewu2DRNudXYWkhxBFdP8hTf3HXMiaUGrwV1Mh/ej5V8P3z2RTU1ns4IS&#10;wzSO/PTr5+n339OfH2QxjQ71DioE3juEhuGzHfDdPN0DXkbhQ+t1/KIkEuPLxXR2XVJyrOl18amY&#10;56PXYgiEI6Ccl4slxjkCimJWFimePRM5D+FOWE3ipqYeR5kcZocvELAphD5BYl1jb6VSaZzKkB47&#10;KJeLMmVcQpiiDGZGPee+4y4M22EUubXNETXunZe7DosmlQmO9qeS41OJ8/3/nEiff4/1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C/DKjrwwEAAGY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0.24</w:t>
                              </w:r>
                            </w:p>
                          </w:txbxContent>
                        </v:textbox>
                      </v:shape>
                      <v:shape id="直接箭头连接符 5" o:spid="_x0000_s1026" o:spt="32" type="#_x0000_t32" style="position:absolute;left:1278890;top:4775200;height:635;width:601980;" filled="f" stroked="t" coordsize="21600,21600" o:gfxdata="UEsDBAoAAAAAAIdO4kAAAAAAAAAAAAAAAAAEAAAAZHJzL1BLAwQUAAAACACHTuJAtN+AANkAAAAI&#10;AQAADwAAAGRycy9kb3ducmV2LnhtbE2PzU7DMBCE70i8g7VI3FqnLYpDiFMJKkQuINEixNGNTWwR&#10;r6PY/X36Lic4jmY08021PPqe7c0YXUAJs2kGzGAbtMNOwsfmeVIAi0mhVn1AI+FkIizr66tKlToc&#10;8N3s16ljVIKxVBJsSkPJeWyt8SpOw2CQvO8wepVIjh3XozpQue/5PMty7pVDWrBqME/WtD/rnZeQ&#10;Vl8nm3+2j/fubfPymrtz0zQrKW9vZtkDsGSO6S8Mv/iEDjUxbcMOdWS9hIkQlJSwoEdkF3OxALaV&#10;IIo7Abyu+P8D9QVQSwMEFAAAAAgAh07iQArCT68VAgAA/wMAAA4AAABkcnMvZTJvRG9jLnhtbK1T&#10;S44TMRDdI3EHy3vSnYT8WunMImHYIIgEHMBxu7st+SeXJ51cggsgsQJWwGr2nAaGY1B2hwkMQpoF&#10;vXCX7arn957Ly4uDVmQvPEhrSjoc5JQIw20lTVPS168uH80pgcBMxZQ1oqRHAfRi9fDBsnOFGNnW&#10;qkp4giAGis6VtA3BFVkGvBWawcA6YXCztl6zgFPfZJVnHaJrlY3yfJp11lfOWy4AcHXTb9ITor8P&#10;oK1rycXG8istTOhRvVAsoCRopQO6SmzrWvDwoq5BBKJKikpDGvEQjHdxzFZLVjSeuVbyEwV2Hwp3&#10;NGkmDR56C7VhgZErL/+C0pJ7C7YOA2511gtJjqCKYX7Hm5ctcyJpQavB3ZoO/w+WP99vPZFVScfj&#10;MSWGabzym7fX3998uPny+dv76x9f38X400cyiWZ1DgqsWZutP83AbX1Ufqi9jn/URA7YWKPZfL5A&#10;m48lfTybTfDqe7PFIRCOCdN8uJjjPseE6TiBZ2cU5yE8FVaTGJQUgmeyacPaGoN3av0wuc32zyAg&#10;Dyz8VRApKEO6ki4mownCM+zRGnsDQ+1QJ5gm1YJVsrqUSsUK8M1urTzZs9gn6YtsEfePtHjIhkHb&#10;56WtXlQrWPXEVCQcHfpn8OHQSEGLihIl8J3FCAFZEZhU58zgJTON+kc2Hq8Msoim9zbHaGerY3I/&#10;rWNfJJ6nHo6N9/s8VZ/f7e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N+AANkAAAAIAQAADwAA&#10;AAAAAAABACAAAAAiAAAAZHJzL2Rvd25yZXYueG1sUEsBAhQAFAAAAAgAh07iQArCT68VAgAA/wMA&#10;AA4AAAAAAAAAAQAgAAAAKAEAAGRycy9lMm9Eb2MueG1sUEsFBgAAAAAGAAYAWQEAAK8FAAAAAA==&#10;">
                        <v:fill on="f" focussize="0,0"/>
                        <v:stroke color="#000000" joinstyle="round" endarrow="block"/>
                        <v:imagedata o:title=""/>
                        <o:lock v:ext="edit" aspectratio="f"/>
                      </v:shape>
                      <v:shape id="文本框 17" o:spid="_x0000_s1026" o:spt="202" type="#_x0000_t202" style="position:absolute;left:1684655;top:3761740;height:280670;width:129159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qD6GwhkCAABFBAAADgAAAGRycy9lMm9Eb2MueG1srVM7&#10;jtswEO0D5A4E+1iy11/B8gKJ4zRBEmCTA9AUJRHgDxzaki+Q3CBVmvQ5l8+xQ9r7zRYuVgU1JB8f&#10;570ZLq97rcheeJDWlHQ4yCkRhttKmqakP75v3s0pgcBMxZQ1oqQHAfR69fbNsnOFGNnWqkp4giQG&#10;is6VtA3BFVkGvBWawcA6YXCztl6zgFPfZJVnHbJrlY3yfJp11lfOWy4AcHV92qRnRn8Joa1rycXa&#10;8p0WJpxYvVAsoCRopQO6StnWteDha12DCESVFJWGNOIlGG/jmK2WrGg8c63k5xTYJSk806SZNHjp&#10;PdWaBUZ2Xv5HpSX3FmwdBtzq7CQkOYIqhvkzb25a5kTSglaDuzcdXo+Wf9l/80RWJb26GlNimMaS&#10;H3//Ov75d/z7kwxn0aHOQYHAG4fQ0L+3PfbN3TrgYhTe117HP0oicX86H08nE0oOyDybDmfjs9ei&#10;D4RHwGgxnCywDBwRo3k+nSVA9sDkPIRPwmoSg5J6rGWymO0/Q8CsEHoHiReDVbLaSKXSxDfbD8qT&#10;PcO6b9IXE8YjT2DKkK6ki8kIE+UMm7nGJsJQOzQETJPue3ICHhPn6XuJOCa2ZtCeEkgMEcYKLYPw&#10;KWoFqz6aioSDQ8sNvjUak9GiokQJfJoxSsjApLoEieqUQZGxXKeyxCj02x5pYri11QFLuHNeNi1a&#10;moqY4NhdyZ3zS4jt+3ieSB9e/+o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oIV9gAAAAIAQAA&#10;DwAAAAAAAAABACAAAAAiAAAAZHJzL2Rvd25yZXYueG1sUEsBAhQAFAAAAAgAh07iQKg+hsIZAgAA&#10;RQQAAA4AAAAAAAAAAQAgAAAAJwEAAGRycy9lMm9Eb2MueG1sUEsFBgAAAAAGAAYAWQEAALIFAAAA&#10;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生产设备冲洗用水</w:t>
                              </w:r>
                            </w:p>
                          </w:txbxContent>
                        </v:textbox>
                      </v:shape>
                      <v:shape id="文本框 23" o:spid="_x0000_s1026" o:spt="202" type="#_x0000_t202" style="position:absolute;left:1604645;top:3434080;height:349885;width:46228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YwG5C78BAABmAwAADgAAAGRycy9lMm9Eb2MueG1s&#10;rVPBjtMwEL0j8Q+W7zTZNC0haroSqpYLAqRdPsB1nMaS7bFst0l/AP6AExfufFe/g7GT7aLlsgcu&#10;jj3z8mbeG3tzO2pFTsJ5CaahN4ucEmE4tNIcGvr14e5NRYkPzLRMgRENPQtPb7evX20GW4sCelCt&#10;cARJjK8H29A+BFtnmee90MwvwAqDyQ6cZgGP7pC1jg3IrlVW5Pk6G8C11gEX3mN0NyXpzOheQghd&#10;J7nYAT9qYcLE6oRiASX5XlpPt6nbrhM8fO46LwJRDUWlIa1YBPf7uGbbDasPjtle8rkF9pIWnmnS&#10;TBoseqXascDI0cl/qLTkDjx0YcFBZ5OQ5AiquMmfeXPfMyuSFrTa26vp/v/R8k+nL47ItqHL5YoS&#10;wzSO/PLj++Xn78uvb6RYRocG62sE3luEhvE9jHhvHuMeg1H42DkdvyiJxPw6L9clMp6RuVyWeTV7&#10;LcZAOALKdVFgjPAEeFdVq8iYPRFZ58MHAZrETUMdjjI5zE4ffZigj5BY18CdVCqNUxkyYAer6u0q&#10;/XFNIbsyWCTqmfqOuzDux1nkHtozajxaJw89Fk0qExztT93NVyXO9+9zIn16Ht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DqS8tsAAAAIAQAADwAAAAAAAAABACAAAAAiAAAAZHJzL2Rvd25yZXYu&#10;eG1sUEsBAhQAFAAAAAgAh07iQGMBuQu/AQAAZgMAAA4AAAAAAAAAAQAgAAAAKg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1.20</w:t>
                              </w:r>
                            </w:p>
                          </w:txbxContent>
                        </v:textbox>
                      </v:shape>
                      <v:shape id="文本框 24" o:spid="_x0000_s1026" o:spt="202" type="#_x0000_t202" style="position:absolute;left:3019425;top:3149600;height:311785;width:47879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U3ocksEBAABmAwAADgAAAGRycy9lMm9Eb2MueG1s&#10;rVM7jtswEO0D5A4E+1iS/xYsLxAYmyZIAuzmADRFWQRIDkHSlnyB5Aap0qTPuXyODCmtN9g0W6Sh&#10;hpynN/PekNu7XityFs5LMBUtJjklwnCopTlW9Ovj/bs1JT4wUzMFRlT0Ijy92719s+1sKabQgqqF&#10;I0hifNnZirYh2DLLPG+FZn4CVhhMNuA0C7h1x6x2rEN2rbJpni+zDlxtHXDhPZ7uhyQdGd1rCKFp&#10;JBd74CctTBhYnVAsoCTfSuvpLnXbNIKHz03jRSCqoqg0pBWLYHyIa7bbsvLomG0lH1tgr2nhhSbN&#10;pMGiN6o9C4ycnPyHSkvuwEMTJhx0NghJjqCKIn/hzUPLrEha0Gpvb6b7/0fLP52/OCLris5mS0oM&#10;0zjy64/v15+/r7++kek8OtRZXyLwwSI09O+hx3vzdO7xMArvG6fjFyURzM/yYjOfLii5YFzMN8t8&#10;9Fr0gXAEzFfr1QanwBOgWK0XkTF7JrLOhw8CNIlBRR2OMjnMzh99GKBPkFjXwL1UKo1TGdJhh4v1&#10;apH+uKWQXRksEvUMfcco9Id+FHmA+oIaT9bJY4tFk8oER/tTd+NVifP9e59In5/H7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8OpLy2wAAAAgBAAAPAAAAAAAAAAEAIAAAACIAAABkcnMvZG93bnJl&#10;di54bWxQSwECFAAUAAAACACHTuJAU3ocksEBAABmAwAADgAAAAAAAAABACAAAAAq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0.58</w:t>
                              </w:r>
                            </w:p>
                          </w:txbxContent>
                        </v:textbox>
                      </v:shape>
                      <v:shape id="文本框 2" o:spid="_x0000_s1026" o:spt="202" type="#_x0000_t202" style="position:absolute;left:631825;top:2846705;height:349885;width:59880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jAgfH8EBAABkAwAADgAAAGRycy9lMm9Eb2MueG1s&#10;rVNLbtswEN0X6B0I7mvJcmSrguUAhZFuirZA2gPQFGUR4A8c2pIv0N6gq26677l8jg4pxymSTRbZ&#10;UJzfm3lvqPXtqBU5Cg/SmobOZzklwnDbSrNv6Pdvd+8qSiAw0zJljWjoSQC93bx9sx5cLQrbW9UK&#10;TxDEQD24hvYhuDrLgPdCM5hZJwwGO+s1C2j6fdZ6NiC6VlmR58tssL513nIBgN7tFKQXRP8SQNt1&#10;kout5QctTJhQvVAsICXopQO6SdN2neDhS9eBCEQ1FJmGdGITvO/imW3WrN575nrJLyOwl4zwhJNm&#10;0mDTK9SWBUYOXj6D0pJ7C7YLM251NhFJiiCLef5Em/ueOZG4oNTgrqLD68Hyz8evnsi2oYvFihLD&#10;NK78/Ovn+fff858fpIgCDQ5qzLt3mBnGD3bEZ/PgB3RG3mPndfwiI4Lx5WJeFSUlp4YW1c1ylZeT&#10;0mIMhGO8fF9V6CMcExY3aKR49ojjPISPwmoSLw31uMikLzt+goAzYepDSmxr7J1UKi1TGTLggGW1&#10;KlPFNYQlymBlpDONHW9h3I0XjjvbnpDiwXm577FpIpnSUfzU8vJQ4nb/txPo48+x+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8OpLy2wAAAAgBAAAPAAAAAAAAAAEAIAAAACIAAABkcnMvZG93bnJl&#10;di54bWxQSwECFAAUAAAACACHTuJAjAgfH8EBAABkAwAADgAAAAAAAAABACAAAAAq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sz w:val="18"/>
                                  <w:szCs w:val="18"/>
                                </w:rPr>
                                <w:t>新鲜水</w:t>
                              </w:r>
                            </w:p>
                          </w:txbxContent>
                        </v:textbox>
                      </v:shape>
                      <v:shape id="曲线连接符 119" o:spid="_x0000_s1026" o:spt="38" type="#_x0000_t38" style="position:absolute;left:2179955;top:123825;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scL08zsCAAA/BAAADgAAAGRycy9lMm9Eb2MueG1srVPN&#10;bhMxEL4j8Q6W72R/0m2bKJseEgoHBJGAB3Bs766R/2Q72eQleAEkbnDqiSOXvk3LYzD2Li0UIfXA&#10;HlZjz8w3830zXlwclER77rwwusbFJMeIa2qY0G2N37+7fHaOkQ9EMyKN5jU+co8vlk+fLHo756Xp&#10;jGTcIQDRft7bGnch2HmWedpxRfzEWK7B2RinSICjazPmSA/oSmZlnp9mvXHMOkO593C7Hpx4RHSP&#10;ATRNIyhfG7pTXIcB1XFJAlDynbAeL1O3TcNpeNM0ngckawxMQ/pDEbC38Z8tF2TeOmI7QccWyGNa&#10;eMBJEaGh6B3UmgSCdk78BaUEdcabJkyoUdlAJCkCLIr8gTZvO2J54gJSe3snuv9/sPT1fuOQYDWe&#10;TmHwmigY+c2nb7ffr39cf775+OX26isqilkUqrd+DvErvXHjyduNi6wPjVPIGVC3Osnjh1EjhX0J&#10;+5VUAZ7oUOOyOJvNqgqjIzjK6XlZDfrzQ0AU/EVVQjpGFPwneXV2mvzZgB/rWOfDC24UikaN6c7t&#10;OVsZrWHOxk1TLbJ/5UMaBRvpEPahgIaUhMnuiURVXswSIUAeo8H6hR1TpUZ9jWcVNIgogSVvYLnA&#10;VBaE8rpNhbyRgl0KKWOGd+12JR0CfFirQQMQCXD/CItF1sR3QxwDa1Cg44Q91wyFowX9NTw8HDtQ&#10;nGEkObzTaKVdDUTI+8jgBNGt/Ec0VJcamoiDG0YVra1hxzTBdA97ldoc30Bc3N/PKfv+3S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BG6+nYAAAACAEAAA8AAAAAAAAAAQAgAAAAIgAAAGRycy9k&#10;b3ducmV2LnhtbFBLAQIUABQAAAAIAIdO4kCxwvTzOwIAAD8EAAAOAAAAAAAAAAEAIAAAACcBAABk&#10;cnMvZTJvRG9jLnhtbFBLBQYAAAAABgAGAFkBAADUBQAAAAA=&#10;" adj="10843">
                        <v:fill on="f" focussize="0,0"/>
                        <v:stroke color="#000000" joinstyle="round" dashstyle="dash" endarrow="block"/>
                        <v:imagedata o:title=""/>
                        <o:lock v:ext="edit" aspectratio="f"/>
                      </v:shape>
                      <v:shape id="文本框 187" o:spid="_x0000_s1026" o:spt="202" type="#_x0000_t202" style="position:absolute;left:2029460;top:60325;height:350520;width:583565;"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l6Kk08QBAABlAwAADgAAAGRycy9lMm9Eb2MueG1s&#10;rVNLbtswEN0X6B0I7mvJUuU4guUAhZFugrRA2gPQFGkR4A8c2pIvkNygq26677l8jo4oxynSTRbd&#10;UMP5vJn3hlrdDEaTgwignG3ofJZTIix3rbK7hn7/dvthSQlEZlumnRUNPQqgN+v371a9r0XhOqdb&#10;EQiCWKh739AuRl9nGfBOGAYz54XFoHTBsIjXsMvawHpENzor8nyR9S60PjguANC7mYL0jBjeAuik&#10;VFxsHN8bYeOEGoRmESlBpzzQdZpWSsHjFylBRKIbikxjOrEJ2tvxzNYrVu8C853i5xHYW0Z4xckw&#10;ZbHpBWrDIiP7oP6BMooHB07GGXcmm4gkRZDFPH+lzUPHvEhcUGrwF9Hh/8Hy+8PXQFTb0LK8psQy&#10;gys//Xg6/fx9+vVI5surUaLeQ42ZDx5z4/DJDfhwnv2AzpH5IIMZv8iJYLzIi+uPC5T52NBFXhbV&#10;JLUYIuEYrpZltago4Rguq7wq0iqyFxgfIH4WzpDRaGjATSaB2eEOIo6Eqc8pY1frbpXWaZvakh7n&#10;q5ZXVaq4hLBEW6wc2UxTj1YctsOZ4ta1R2S490HtOmyaOKZ0VD+1PL+Ucb1/3xPoy9+x/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8OpLy2wAAAAgBAAAPAAAAAAAAAAEAIAAAACIAAABkcnMvZG93&#10;bnJldi54bWxQSwECFAAUAAAACACHTuJAl6Kk08QBAABlAwAADgAAAAAAAAABACAAAAAqAQAAZHJz&#10;L2Uyb0RvYy54bWxQSwUGAAAAAAYABgBZAQAAYA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5.76</w:t>
                              </w:r>
                            </w:p>
                          </w:txbxContent>
                        </v:textbox>
                      </v:shape>
                      <v:shape id="直接箭头连接符 121" o:spid="_x0000_s1026" o:spt="32" type="#_x0000_t32" style="position:absolute;left:1282700;top:3402330;flip:y;height:5080;width:42354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YikxNBwCAAAMBAAADgAAAGRycy9lMm9Eb2MueG1srVPN&#10;jtMwEL4j8Q6W7zRp2kKJmu6hZbkgqATLfeo4iSX/yfY27UvwAkicgNPCae88Dbs8BmOn7MIipD2Q&#10;QzTjmflmvs/jxcleSbLjzgujKzoe5ZRwzUwtdFvRszenj+aU+AC6Bmk0r+iBe3qyfPhg0duSF6Yz&#10;suaOIIj2ZW8r2oVgyyzzrOMK/MhYrjHYGKcgoOvarHbQI7qSWZHnj7PeuNo6w7j3eLoegvSI6O4D&#10;aJpGML427FxxHQZUxyUEpOQ7YT1dpmmbhrPwqmk8D0RWFJmG9McmaG/jP1suoGwd2E6w4whwnxHu&#10;cFIgNDa9gVpDAHLuxF9QSjBnvGnCiBmVDUSSIshinN/R5nUHlicuKLW3N6L7/wfLXu42joi6opMp&#10;aqJB4ZVfv7+8evfp+uuX7x8vf3z7EO2Lz2RcjKNcvfUlVq30xh09bzcuct83TpFGCvsW9yqpgfzI&#10;Hp1iXjzJEf6Q2hSTyVF4vg+EYcK0mMymM0oYJszyeYpmA2AEts6H59woEo2K+uBAtF1YGa3xgo0b&#10;msHuhQ84Ehb+KojFUpO+ok9nRcQHXNgGFwVNZZG0120a1Bsp6lMhZazwrt2upCM7iEuTvkgccf9I&#10;i03W4LshL4WGdeo41M90TcLBopgaXxGNIyheUyI5PrpoISCUAYS8zQxOgG7lP7KxvdQ4RdR/UDxa&#10;W1Mf0kWkc1ySNOdxoeMW/u6n6ttHvP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eqzNgAAAAI&#10;AQAADwAAAAAAAAABACAAAAAiAAAAZHJzL2Rvd25yZXYueG1sUEsBAhQAFAAAAAgAh07iQGIpMTQc&#10;AgAADAQAAA4AAAAAAAAAAQAgAAAAJwEAAGRycy9lMm9Eb2MueG1sUEsFBgAAAAAGAAYAWQEAALUF&#10;AAAAAA==&#10;">
                        <v:fill on="f" focussize="0,0"/>
                        <v:stroke color="#000000" joinstyle="round" endarrow="block"/>
                        <v:imagedata o:title=""/>
                        <o:lock v:ext="edit" aspectratio="f"/>
                      </v:shape>
                      <v:shape id="文本框 17" o:spid="_x0000_s1026" o:spt="202" type="#_x0000_t202" style="position:absolute;left:1695450;top:3203575;height:280670;width:1291590;"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ax5t3BoCAABFBAAADgAAAGRycy9lMm9Eb2MueG1srVNL&#10;ktMwEN1TxR1U2hM7nnFmkoozVRDChgKqBg6gyLKtKv1KrcTOBeAGrNiw51w5x7TkzBcWWeCF3ZKe&#10;X/d73VreDFqRvfAgranodJJTIgy3tTRtRb993by5pgQCMzVT1oiKHgTQm9XrV8veLURhO6tq4QmS&#10;GFj0rqJdCG6RZcA7oRlMrBMGDxvrNQu49G1We9Yju1ZZkeezrLe+dt5yAYC76/GQnhj9OYS2aSQX&#10;a8t3WpgwsnqhWEBJ0EkHdJWqbRrBw+emARGIqigqDemNSTDexne2WrJF65nrJD+VwM4p4YUmzaTB&#10;pA9UaxYY2Xn5F5WW3FuwTZhwq7NRSHIEVUzzF97cdsyJpAWtBvdgOvw/Wv5p/8UTWVf04nJKiWEa&#10;W378+eP468/x93cyvYoO9Q4WCLx1CA3DWzvg3NzvA25G4UPjdfyiJBLPZ/PyskSXD8hc5BflVTl6&#10;LYZAeAQU82k5RwBHRHGdz65SM7JHJuchfBBWkxhU1GMvk8Vs/xECVoXQe0hMDFbJeiOVSgvfbt8p&#10;T/YM+75JT0yPvzyDKUP6is7LosQ6GA5zg0OEoXZoCJg25Xv2BzwlztPzL+JY2JpBNxaQGEb5Wgbh&#10;09B1gtXvTU3CwaHlBu8ajcVoUVOiBF7NGCVkYFKdg0R1yqDI2K6xLTEKw3ZAmhhubX3AFu6cl22H&#10;lqYmJjhOV3LndBPi+D5dJ9LH27+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KCFfYAAAACAEA&#10;AA8AAAAAAAAAAQAgAAAAIgAAAGRycy9kb3ducmV2LnhtbFBLAQIUABQAAAAIAIdO4kBrHm3cGgIA&#10;AEUEAAAOAAAAAAAAAAEAIAAAACcBAABkcnMvZTJvRG9jLnhtbFBLBQYAAAAABgAGAFkBAACzBQAA&#10;AAA=&#10;">
                        <v:fill on="t" focussize="0,0"/>
                        <v:stroke color="#000000" joinstyle="miter"/>
                        <v:imagedata o:title=""/>
                        <o:lock v:ext="edit" aspectratio="f"/>
                        <v:textbox>
                          <w:txbxContent>
                            <w:p>
                              <w:pPr>
                                <w:rPr>
                                  <w:rFonts w:hint="default" w:ascii="宋体" w:hAnsi="宋体" w:eastAsia="宋体" w:cs="宋体"/>
                                  <w:szCs w:val="21"/>
                                  <w:lang w:val="en-US" w:eastAsia="zh-CN"/>
                                </w:rPr>
                              </w:pPr>
                              <w:r>
                                <w:rPr>
                                  <w:rFonts w:hint="eastAsia" w:ascii="宋体" w:hAnsi="宋体" w:cs="宋体"/>
                                  <w:szCs w:val="21"/>
                                  <w:lang w:val="en-US" w:eastAsia="zh-CN"/>
                                </w:rPr>
                                <w:t>车间地面冲洗用水</w:t>
                              </w:r>
                            </w:p>
                          </w:txbxContent>
                        </v:textbox>
                      </v:shape>
                      <v:shape id="直接箭头连接符 184" o:spid="_x0000_s1026" o:spt="32" type="#_x0000_t32" style="position:absolute;left:2981325;top:3902075;flip:y;height:635;width:55435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NKtFjx8CAAALBAAADgAAAGRycy9lMm9Eb2MueG1srVPL&#10;jtMwFN0j8Q+W9zRp2gxt1HQWLcMGwUg89q7jJJb8kq+nj5/gB5BYAauB1ez5Ghg+g2unzMAgpFmQ&#10;RXRt33vuOcfXi9O9VmQrPEhrajoe5ZQIw20jTVfT16/OHs0ogcBMw5Q1oqYHAfR0+fDBYucqUdje&#10;qkZ4giAGqp2raR+Cq7IMeC80g5F1wuBha71mAZe+yxrPdoiuVVbk+Um2s75x3nIBgLvr4ZAeEf19&#10;AG3bSi7Wll9oYcKA6oViASVBLx3QZWLbtoKHF20LIhBVU1Qa0h+bYLyJ/2y5YFXnmeslP1Jg96Fw&#10;R5Nm0mDTG6g1C4xcePkXlJbcW7BtGHGrs0FIcgRVjPM73rzsmRNJC1oN7sZ0+H+w/Pn23BPZ1HQy&#10;LSgxTOOVX7+7+v724/WXz98+XP34+j7Gl5/IeDaNdu0cVFi1Muf+uAJ37qP2fes1aZV0b3Cukhuo&#10;j+xrWsxn40lRUnLANvO8yB+Xg/FiHwjHhLKcTko855hwMkmH2YAXcZ2H8FRYTWJQUwieya4PK2sM&#10;3q/1Qy+2fQYBGWHhr4JYrAzZ1XRexvac4by2OCcYaoeawXSJJ1glmzOpVKwA321WypMtizOTvsgW&#10;cf9Ii03WDPohLx0NonrBmiemIeHg0EuDj4hGClo0lCiBby5GCMiqwKS6zQxeMtOpf2Rje2WQRbR/&#10;MDxGG9sc0j2kfZyRxPM4z3EIf1+n6ts3v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eqzNgA&#10;AAAIAQAADwAAAAAAAAABACAAAAAiAAAAZHJzL2Rvd25yZXYueG1sUEsBAhQAFAAAAAgAh07iQDSr&#10;RY8fAgAACwQAAA4AAAAAAAAAAQAgAAAAJwEAAGRycy9lMm9Eb2MueG1sUEsFBgAAAAAGAAYAWQEA&#10;ALgFAAAAAA==&#10;">
                        <v:fill on="f" focussize="0,0"/>
                        <v:stroke color="#000000" joinstyle="round" endarrow="block"/>
                        <v:imagedata o:title=""/>
                        <o:lock v:ext="edit" aspectratio="f"/>
                      </v:shape>
                      <v:shape id="文本框 24" o:spid="_x0000_s1026" o:spt="202" type="#_x0000_t202" style="position:absolute;left:2989580;top:3688080;height:311785;width:47879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0PCO4sMBAABmAwAADgAAAGRycy9lMm9Eb2MueG1s&#10;rVPBjtsgEL1X6j8g7o2dbLJxrDgrVdH2UrWVdvsBBEOMBAwCEjs/0P5BT7303u/Kd3TA2Wy1veyh&#10;FzzMPN7Me+D13WA0OQofFNiGTiclJcJyaJXdN/Tr4/27ipIQmW2ZBisaehKB3m3evln3rhYz6EC3&#10;whMksaHuXUO7GF1dFIF3wrAwAScsFiV4wyJu/b5oPeuR3ehiVpa3RQ++dR64CAGz27FIL4z+NYQg&#10;peJiC/xghI0jqxeaRZQUOuUC3eRppRQ8fpYyiEh0Q1FpzCs2wXiX1mKzZvXeM9cpfhmBvWaEF5oM&#10;UxabXqm2LDJy8OofKqO4hwAyTjiYYhSSHUEV0/KFNw8dcyJrQauDu5oe/h8t/3T84olqG3ozv6HE&#10;MoNXfv7x/fzz9/nXNzKbJ4d6F2oEPjiExuE9DPhunvIBk0n4IL1JX5REsD5bVatFhS6fkPm2qkqM&#10;s9diiIQjYL6slius8wSYTpfVItWLZyLnQ/wgwJAUNNTjVWaH2fFjiCP0CZL6WrhXWucW2pIeJ1xU&#10;y0U+cS0hu7bYJOkZ505RHHYDnkvhDtoTajw4r/YdNs0qMxztz9Ndnkq637/3mfT599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w6kvLbAAAACAEAAA8AAAAAAAAAAQAgAAAAIgAAAGRycy9kb3du&#10;cmV2LnhtbFBLAQIUABQAAAAIAIdO4kDQ8I7iwwEAAGYDAAAOAAAAAAAAAAEAIAAAACoBAABkcnMv&#10;ZTJvRG9jLnhtbFBLBQYAAAAABgAGAFkBAABfBQ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4.80</w:t>
                              </w:r>
                            </w:p>
                          </w:txbxContent>
                        </v:textbox>
                      </v:shape>
                      <v:shape id="文本框 7" o:spid="_x0000_s1026" o:spt="202" type="#_x0000_t202" style="position:absolute;left:3529330;top:3259455;height:750570;width:658495;"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avWScBoCAABDBAAADgAAAGRycy9lMm9Eb2MueG1srVM7&#10;jtswEO0D5A4E+1ha21qvDcsLJI7TBEmATQ5AU5REgD9waEu+QHKDVGnS51w+xw4p7zdbuFgV0pB8&#10;ejPvzXB53WtF9sKDtKakF6OcEmG4raRpSvrj++bdFSUQmKmYskaU9CCAXq/evll2biHGtrWqEp4g&#10;iYFF50rahuAWWQa8FZrByDph8LC2XrOAS99klWcdsmuVjfP8Muusr5y3XADg7no4pCdGfw6hrWvJ&#10;xdrynRYmDKxeKBZQErTSAV2lauta8PC1rkEEokqKSkN6YxKMt/GdrZZs0XjmWslPJbBzSnimSTNp&#10;MOk91ZoFRnZe/kelJfcWbB1G3OpsEJIcQRUX+TNvblrmRNKCVoO7Nx1ej5Z/2X/zRFYlnUynlBim&#10;seXH37+Of/4d//4ks2hQ52CBuBuHyNC/tz2Ozd0+4GbU3ddexy8qIng+KcbzyQRNPmA8LubTohis&#10;Fn0gHAGXxdV0XlDCETAr8mKWWpE9EDkP4ZOwmsSgpB47mQxm+88QsCiE3kFiXrBKVhupVFr4ZvtB&#10;ebJn2PVNemJ2/OUJTBnSlXRejGMdDEe5xhHCUDu0A0yT8j35Ax4T5+l5iTgWtmbQDgUkhkG9lkH4&#10;NHKtYNVHU5FwcGi4wZtGYzFaVJQogRczRgkZmFTnIFGdMigydmvoSoxCv+2RJoZbWx2wgzvnZdOi&#10;pamHCY6zldw53YM4vI/XifTh7q9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KCFfYAAAACAEA&#10;AA8AAAAAAAAAAQAgAAAAIgAAAGRycy9kb3ducmV2LnhtbFBLAQIUABQAAAAIAIdO4kBq9ZJwGgIA&#10;AEMEAAAOAAAAAAAAAAEAIAAAACcBAABkcnMvZTJvRG9jLnhtbFBLBQYAAAAABgAGAFkBAACzBQAA&#10;AAA=&#10;">
                        <v:fill on="t" focussize="0,0"/>
                        <v:stroke color="#000000" joinstyle="miter"/>
                        <v:imagedata o:title=""/>
                        <o:lock v:ext="edit" aspectratio="f"/>
                        <v:textbox>
                          <w:txbxContent>
                            <w:p>
                              <w:pPr>
                                <w:rPr>
                                  <w:rFonts w:hint="eastAsia" w:ascii="宋体" w:hAnsi="宋体" w:cs="宋体"/>
                                  <w:szCs w:val="21"/>
                                  <w:lang w:eastAsia="zh-CN"/>
                                </w:rPr>
                              </w:pPr>
                            </w:p>
                            <w:p>
                              <w:pPr>
                                <w:rPr>
                                  <w:rFonts w:ascii="宋体" w:hAnsi="宋体" w:cs="宋体"/>
                                  <w:szCs w:val="21"/>
                                </w:rPr>
                              </w:pPr>
                              <w:r>
                                <w:rPr>
                                  <w:rFonts w:hint="eastAsia" w:ascii="宋体" w:hAnsi="宋体" w:cs="宋体"/>
                                  <w:szCs w:val="21"/>
                                  <w:lang w:eastAsia="zh-CN"/>
                                </w:rPr>
                                <w:t>沉淀池</w:t>
                              </w:r>
                            </w:p>
                          </w:txbxContent>
                        </v:textbox>
                      </v:shape>
                      <v:shape id="文本框 193" o:spid="_x0000_s1026" o:spt="202" type="#_x0000_t202" style="position:absolute;left:1298575;top:838200;height:349885;width:60833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PUe8UMEBAABmAwAADgAAAGRycy9lMm9Eb2MueG1s&#10;rVNLbtswEN0X6B0I7mvJVpzKguUAhZFuirZA0gPQFGkR4A8c2pIv0N6gq26677l8jg4pJ2nTTRbd&#10;UMN5gzfz3lDrm9FochQBlLMtnc9KSoTlrlN239Iv97dvakogMtsx7axo6UkAvdm8frUefCMWrne6&#10;E4EgiYVm8C3tY/RNUQDvhWEwc15YBKULhkW8hn3RBTYgu9HFoiyvi8GFzgfHBQBmtxNIL4zhJYRO&#10;SsXF1vGDETZOrEFoFlES9MoD3eRppRQ8fpISRCS6pag05hObYLxLZ7FZs2YfmO8Vv4zAXjLCM02G&#10;KYtNH6m2LDJyCOofKqN4cOBknHFniklIdgRVzMtn3tz1zIusBa0G/2g6/D9a/vH4ORDVtbS6WlJi&#10;mcGVn79/O//4df75lcxXVbJo8NBg5Z3H2ji+cyM+nIc8YDIpH2Uw6YuaSMIXq3r5FilPLa2rGjc/&#10;eS3GSDji12VdVbgFjnh1tarrZcKLJx4fIL4XzpAUtDTgKrPD7PgB4lT6UJLaWnertM7r1JYMOMCy&#10;xvZ/QciuLTZJcqaxUxTH3XjRuHPdCSUefFD7Hptmkbkc7c/TXZ5K2u+f90z69Ht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8OpLy2wAAAAgBAAAPAAAAAAAAAAEAIAAAACIAAABkcnMvZG93bnJl&#10;di54bWxQSwECFAAUAAAACACHTuJAPUe8UMEBAABmAwAADgAAAAAAAAABACAAAAAqAQAAZHJzL2Uy&#10;b0RvYy54bWxQSwUGAAAAAAYABgBZAQAAXQU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1.50</w:t>
                              </w:r>
                            </w:p>
                          </w:txbxContent>
                        </v:textbox>
                      </v:shape>
                      <v:shape id="直接箭头连接符 180" o:spid="_x0000_s1026" o:spt="32" type="#_x0000_t32" style="position:absolute;left:1259840;top:1021080;flip:y;height:1905;width:654685;" filled="f" stroked="t" coordsize="21600,21600" o:gfxdata="UEsDBAoAAAAAAIdO4kAAAAAAAAAAAAAAAAAEAAAAZHJzL1BLAwQUAAAACACHTuJAtleqzNgAAAAI&#10;AQAADwAAAGRycy9kb3ducmV2LnhtbE2PQU+DQBSE7yb+h80z8WLapVRdgjx6UKunppG29y2sQMq+&#10;Jey2hX/v86THyUxmvslWo+3ExQy+dYSwmEcgDJWuaqlG2O/WswSED5oq3TkyCJPxsMpvbzKdVu5K&#10;X+ZShFpwCflUIzQh9KmUvmyM1X7uekPsfbvB6sByqGU16CuX207GUfQsrW6JFxrdm9fGlKfibBHe&#10;iu3T+vCwH+Op/NwUH8lpS9M74v3dInoBEcwY/sLwi8/okDPT0Z2p8qJDmCnFSYQlP2I7idUSxBFB&#10;JY8KZJ7J/wfyH1BLAwQUAAAACACHTuJA/MHLEBoCAAAMBAAADgAAAGRycy9lMm9Eb2MueG1srVPN&#10;jtMwEL4j8Q6W7zRpaas2arqHluWCoBKw96njJJb8J9vbtC/BCyBxAk4sp73zNLD7GIydsoVFSHsg&#10;h2jGnvk83+fPi7O9kmTHnRdGl3Q4yCnhmplK6Kakb9+cP5lR4gPoCqTRvKQH7unZ8vGjRWcLPjKt&#10;kRV3BEG0Lzpb0jYEW2SZZy1X4AfGco2btXEKAqauySoHHaIrmY3yfJp1xlXWGca9x9V1v0mPiO4h&#10;gKauBeNrwy4V16FHdVxCQEq+FdbTZZq2rjkLr+ra80BkSZFpSH88BONt/GfLBRSNA9sKdhwBHjLC&#10;PU4KhMZD76DWEIBcOvEXlBLMGW/qMGBGZT2RpAiyGOb3tHndguWJC0rt7Z3o/v/Bspe7jSOiKunT&#10;8ZQSDQqv/Ob99Y93n26+Xn3/eH377UOMv3wmw1mSq7O+wK6V3jgUL2beblzkvq+dIrUU9gJ9ldRA&#10;fmSPyWgyn41R8gPG+WiY90hQ8H0gDAumk/F0NqGExYJ5PonXkvWAEdg6H55zo0gMSuqDA9G0YWW0&#10;xgs2rj8Mdi986Bt/NcRmqUlX0vlkFPEBDVujUTBUFkl73aRBvZGiOhdSxg7vmu1KOrKDaJr0HQf6&#10;oywesgbf9nVpq7dTy6F6pisSDhbF1PiKaBxB8YoSyfHRxSgZL4CQp8rgBOhG/qMa9ZAaZTkpHqOt&#10;qQ7pItI6miQJdzR0dOHveeo+Pe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XqszYAAAACAEA&#10;AA8AAAAAAAAAAQAgAAAAIgAAAGRycy9kb3ducmV2LnhtbFBLAQIUABQAAAAIAIdO4kD8wcsQGgIA&#10;AAwEAAAOAAAAAAAAAAEAIAAAACcBAABkcnMvZTJvRG9jLnhtbFBLBQYAAAAABgAGAFkBAACzBQAA&#10;AAA=&#10;">
                        <v:fill on="f" focussize="0,0"/>
                        <v:stroke color="#000000" joinstyle="round" endarrow="block"/>
                        <v:imagedata o:title=""/>
                        <o:lock v:ext="edit" aspectratio="f"/>
                      </v:shape>
                      <v:shape id="文本框 177" o:spid="_x0000_s1026" o:spt="202" type="#_x0000_t202" style="position:absolute;left:1910080;top:854075;height:281940;width:761365;" fillcolor="#FFFFFF" filled="t" stroked="t" coordsize="21600,21600" o:gfxdata="UEsDBAoAAAAAAIdO4kAAAAAAAAAAAAAAAAAEAAAAZHJzL1BLAwQUAAAACACHTuJA14oIV9gAAAAI&#10;AQAADwAAAGRycy9kb3ducmV2LnhtbE2PwU7DMBBE70j8g7VIXFDrtKnqELLpAQkEN1oQXN3YTSLs&#10;dYjdtPw9ywmOoxnNvKk2Z+/EZMfYB0JYzDMQlppgemoR3l4fZgWImDQZ7QJZhG8bYVNfXlS6NOFE&#10;WzvtUiu4hGKpEbqUhlLK2HTW6zgPgyX2DmH0OrEcW2lGfeJy7+Qyy9bS6554odODve9s87k7eoRi&#10;9TR9xOf85b1ZH9xtulHT49eIeH21yO5AJHtOf2H4xWd0qJlpH45konAIM6U4iZDzI7aLpcpB7BFU&#10;sVIg60r+P1D/AFBLAwQUAAAACACHTuJAPh2BFxkCAABEBAAADgAAAGRycy9lMm9Eb2MueG1srVNL&#10;ktMwEN1TxR1U2hPbmfwrzlRBCBsKqBo4gCLLtqr0K7USOxeAG7Biw55z5RzTkjNfWMwCL+SWuvW6&#10;3+vW+rrXihyFB2lNSYtRTokw3FbSNCX99nX3ZkEJBGYqpqwRJT0JoNeb16/WnVuJsW2tqoQnCGJg&#10;1bmStiG4VZYBb4VmMLJOGHTW1msWcOubrPKsQ3StsnGez7LO+sp5ywUAnm4HJ70g+pcA2rqWXGwt&#10;P2hhwoDqhWIBKUErHdBNqrauBQ+f6xpEIKqkyDSkFZOgvY9rtlmzVeOZayW/lMBeUsIzTppJg0nv&#10;obYsMHLw8i8oLbm3YOsw4lZnA5GkCLIo8mfa3LTMicQFpQZ3Lzr8P1j+6fjFE1mV9Goyp8QwjS0/&#10;//xx/vXn/Ps7KebzKFHnYIWRNw5jQ//W9jg4d+eAh5F5X3sd/8iJRP+yyPMFynwq6WI6yefTQWvR&#10;B8LRP58VV7MpJRz940WxnKReZA84zkP4IKwm0Sipx1YmhdnxIwSsCUPvQmJasEpWO6lU2vhm/055&#10;cmTY9l36Yna88iRMGdKVdDkdxzoYznKNM4SmdqgHmCble3IDHgPn6fsXcCxsy6AdCkgIA3stg/Bp&#10;5lrBqvemIuHkUHGDT43GYrSoKFECX2a0UmRgUr0kEtkpgyRjs4amRCv0+x5horm31QkbeHBeNi1K&#10;mlqYwnG4kjqXhxCn9/E+gT48/s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4oIV9gAAAAIAQAA&#10;DwAAAAAAAAABACAAAAAiAAAAZHJzL2Rvd25yZXYueG1sUEsBAhQAFAAAAAgAh07iQD4dgRcZAgAA&#10;RAQAAA4AAAAAAAAAAQAgAAAAJwEAAGRycy9lMm9Eb2MueG1sUEsFBgAAAAAGAAYAWQEAALIFAAAA&#10;AA==&#10;">
                        <v:fill on="t" focussize="0,0"/>
                        <v:stroke color="#000000" joinstyle="miter"/>
                        <v:imagedata o:title=""/>
                        <o:lock v:ext="edit" aspectratio="f"/>
                        <v:textbox>
                          <w:txbxContent>
                            <w:p>
                              <w:pPr>
                                <w:rPr>
                                  <w:rFonts w:ascii="宋体" w:hAnsi="宋体" w:cs="宋体"/>
                                  <w:szCs w:val="21"/>
                                </w:rPr>
                              </w:pPr>
                              <w:r>
                                <w:rPr>
                                  <w:rFonts w:hint="eastAsia" w:ascii="宋体" w:hAnsi="宋体" w:cs="宋体"/>
                                  <w:szCs w:val="21"/>
                                  <w:lang w:eastAsia="zh-CN"/>
                                </w:rPr>
                                <w:t>养护用水</w:t>
                              </w:r>
                            </w:p>
                          </w:txbxContent>
                        </v:textbox>
                      </v:shape>
                      <v:shape id="曲线连接符 278" o:spid="_x0000_s1026" o:spt="38" type="#_x0000_t38" style="position:absolute;left:2155825;top:592455;flip:x;height:405765;width:152400;rotation:-5898240f;" filled="f" stroked="t" coordsize="21600,21600" o:gfxdata="UEsDBAoAAAAAAIdO4kAAAAAAAAAAAAAAAAAEAAAAZHJzL1BLAwQUAAAACACHTuJAgEbr6dgAAAAI&#10;AQAADwAAAGRycy9kb3ducmV2LnhtbE2PzU7DMBCE70i8g7VI3FqnSYWjkE0PCJCouDT0AZxkG0fE&#10;6zR2f+DpMSc4jmY08025udpRnGn2g2OE1TIBQdy6buAeYf/xsshB+KC506NjQvgiD5vq9qbURecu&#10;vKNzHXoRS9gXGsGEMBVS+taQ1X7pJuLoHdxsdYhy7mU360sst6NMk+RBWj1wXDB6oidD7Wd9sgjr&#10;epsd39+m7TeZ1/3x2dhmd0gR7+9WySOIQNfwF4Zf/IgOVWRq3Ik7L0aEhVIxiZDFR9HOU5WBaBBU&#10;vlYgq1L+P1D9AFBLAwQUAAAACACHTuJApAURLzsCAAA/BAAADgAAAGRycy9lMm9Eb2MueG1srVPN&#10;bhMxEL4j8Q6W72R/mm2TVTY9JBQOCCoBD+DY3l0j/8l2sslL8AJI3ODUE0cufZuWx2DsDS0UIfXA&#10;HlZjz8w3830zXpzvlUQ77rwwusHFJMeIa2qY0F2D37+7eDbDyAeiGZFG8wYfuMfny6dPFoOteWl6&#10;Ixl3CEC0rwfb4D4EW2eZpz1XxE+M5RqcrXGKBDi6LmOODICuZFbm+Wk2GMesM5R7D7fr0YmPiO4x&#10;gKZtBeVrQ7eK6zCiOi5JAEq+F9bjZeq2bTkNb9rW84Bkg4FpSH8oAvYm/rPlgtSdI7YX9NgCeUwL&#10;DzgpIjQUvYNak0DQ1om/oJSgznjThgk1KhuJJEWARZE/0OZtTyxPXEBqb+9E9/8Plr7eXTokWINP&#10;pjB4TRSM/ObTt9vv1z+uP998/HJ79RWVZ7Mo1GB9DfErfemOJ28vXWS9b51CzoC61TSPH0atFPYl&#10;7FdSBXiifYPLoqpmZYXRAQLn5bSqRv35PiAK/qIqIR0jCv5pXp2dJn824sc61vnwghuFotFgunU7&#10;zlZGa5izcSepFtm98iGNgh3pEPahgIaUhMnuiERVXsznsTIgH6PB+oUdU6VGQ4PnVeyVEljyFpYL&#10;TGVBKK+7VMgbKdiFkDJmeNdtVtIhwIe1GjUYK/wRFousie/HOAbWqEDPCXuuGQoHC/preHg4dqA4&#10;w0hyeKfRAjxSByLkfWRwguhO/iMaWEkNNOPgxlFFa2PYIU0w3cNeJSGObyAu7u/nlH3/7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BG6+nYAAAACAEAAA8AAAAAAAAAAQAgAAAAIgAAAGRycy9k&#10;b3ducmV2LnhtbFBLAQIUABQAAAAIAIdO4kCkBREvOwIAAD8EAAAOAAAAAAAAAAEAIAAAACcBAABk&#10;cnMvZTJvRG9jLnhtbFBLBQYAAAAABgAGAFkBAADUBQAAAAA=&#10;" adj="10843">
                        <v:fill on="f" focussize="0,0"/>
                        <v:stroke color="#000000" joinstyle="round" dashstyle="dash" endarrow="block"/>
                        <v:imagedata o:title=""/>
                        <o:lock v:ext="edit" aspectratio="f"/>
                      </v:shape>
                      <v:shape id="文本框 193" o:spid="_x0000_s1026" o:spt="202" type="#_x0000_t202" style="position:absolute;left:2068830;top:608330;height:349885;width:608330;" filled="f" stroked="f" coordsize="21600,21600" o:gfxdata="UEsDBAoAAAAAAIdO4kAAAAAAAAAAAAAAAAAEAAAAZHJzL1BLAwQUAAAACACHTuJAfDqS8tsAAAAI&#10;AQAADwAAAGRycy9kb3ducmV2LnhtbE2PzU7DMBCE70i8g7VIXFBr90c4Ctn0QNUDAoQoCDi6iUki&#10;4nUUO0nL07Oc4Dia0cw32eboWjHaPjSeEBZzBcJS4cuGKoTXl90sARGiodK0nizCyQbY5OdnmUlL&#10;P9GzHfexElxCITUIdYxdKmUoautMmPvOEnufvncmsuwrWfZm4nLXyqVS19KZhnihNp29rW3xtR8c&#10;wvio1m8PxftpuNptP+6Sp224n74RLy8W6gZEtMf4F4ZffEaHnJkOfqAyiBZhpjUnEVb8iO1kqVcg&#10;Dgg6WWuQeSb/H8h/AFBLAwQUAAAACACHTuJAzYMKwL8BAABmAwAADgAAAGRycy9lMm9Eb2MueG1s&#10;rVNLbtswEN0XyB0I7mvJduwqguUAhZFuirZAkgPQFGkR4A8c2pIv0N6gq26677l8jg4pxwnSTRbd&#10;UMOZ4XvzHqnV7WA0OYgAytmGTiclJcJy1yq7a+jjw937ihKIzLZMOysaehRAb9dX71a9r8XMdU63&#10;IhAEsVD3vqFdjL4uCuCdMAwmzguLRemCYRG3YVe0gfWIbnQxK8tl0bvQ+uC4AMDsZizSM2J4C6CT&#10;UnGxcXxvhI0jahCaRZQEnfJA13laKQWPX6UEEYluKCqNeUUSjLdpLdYrVu8C853i5xHYW0Z4pckw&#10;ZZH0ArVhkZF9UP9AGcWDAyfjhDtTjEKyI6hiWr7y5r5jXmQtaDX4i+nw/2D5l8O3QFTb0Pn1DSWW&#10;Gbzy088fp19/Tr+/k+nNPFnUe6ix895jbxw+ugEfzlMeMJmUDzKY9EVNBOuzcllVc7T52NBlWc0x&#10;zF6LIRKO9XOOcKwjdVUtUr14xvEB4ifhDElBQwNeZXaYHT5DHFufWhKtdXdK60yhLelxwEX1YZFP&#10;XEqIri2SJDnj2CmKw3bAcyncuvaIEvc+qF2HpFlkbkf783Tnp5Lu9+U+gz7/Hu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DqS8tsAAAAIAQAADwAAAAAAAAABACAAAAAiAAAAZHJzL2Rvd25yZXYu&#10;eG1sUEsBAhQAFAAAAAgAh07iQM2DCsC/AQAAZgMAAA4AAAAAAAAAAQAgAAAAKgEAAGRycy9lMm9E&#10;b2MueG1sUEsFBgAAAAAGAAYAWQEAAFsFAAAAAA==&#10;">
                        <v:fill on="f" focussize="0,0"/>
                        <v:stroke on="f" weight="1.25pt"/>
                        <v:imagedata o:title=""/>
                        <o:lock v:ext="edit" aspectratio="f"/>
                        <v:textbox>
                          <w:txbxContent>
                            <w:p>
                              <w:pPr>
                                <w:rPr>
                                  <w:rFonts w:hint="default" w:eastAsia="宋体"/>
                                  <w:sz w:val="18"/>
                                  <w:szCs w:val="18"/>
                                  <w:lang w:val="en-US" w:eastAsia="zh-CN"/>
                                </w:rPr>
                              </w:pPr>
                              <w:r>
                                <w:rPr>
                                  <w:rFonts w:hint="eastAsia"/>
                                  <w:sz w:val="18"/>
                                  <w:szCs w:val="18"/>
                                  <w:lang w:val="en-US" w:eastAsia="zh-CN"/>
                                </w:rPr>
                                <w:t>1.50</w:t>
                              </w:r>
                            </w:p>
                          </w:txbxContent>
                        </v:textbox>
                      </v:shape>
                    </v:group>
                  </w:pict>
                </mc:Fallback>
              </mc:AlternateContent>
            </w: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eastAsia="宋体" w:cs="Times New Roman"/>
                <w:b w:val="0"/>
                <w:bCs w:val="0"/>
                <w:kern w:val="2"/>
                <w:sz w:val="24"/>
                <w:szCs w:val="20"/>
                <w:highlight w:val="yellow"/>
                <w:u w:val="none"/>
                <w:lang w:val="en-US" w:eastAsia="zh-CN" w:bidi="ar-SA"/>
              </w:rPr>
            </w:pPr>
          </w:p>
          <w:p>
            <w:pPr>
              <w:pStyle w:val="3"/>
              <w:rPr>
                <w:rFonts w:hint="default" w:ascii="Times New Roman" w:hAnsi="Times New Roman" w:eastAsia="宋体" w:cs="Times New Roman"/>
                <w:b w:val="0"/>
                <w:bCs w:val="0"/>
                <w:kern w:val="2"/>
                <w:sz w:val="24"/>
                <w:szCs w:val="20"/>
                <w:highlight w:val="yellow"/>
                <w:u w:val="none"/>
                <w:lang w:val="en-US" w:eastAsia="zh-CN" w:bidi="ar-SA"/>
              </w:rPr>
            </w:pPr>
          </w:p>
          <w:p>
            <w:pPr>
              <w:rPr>
                <w:rFonts w:hint="default" w:ascii="Times New Roman" w:hAnsi="Times New Roman" w:cs="Times New Roman"/>
                <w:lang w:val="en-US" w:eastAsia="zh-CN"/>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jc w:val="center"/>
              <w:rPr>
                <w:rFonts w:hint="default" w:ascii="Times New Roman" w:hAnsi="Times New Roman" w:eastAsia="宋体" w:cs="Times New Roman"/>
                <w:b/>
                <w:bCs/>
                <w:color w:val="auto"/>
                <w:kern w:val="0"/>
                <w:sz w:val="24"/>
                <w:szCs w:val="24"/>
                <w:highlight w:val="yellow"/>
                <w:u w:val="none"/>
                <w:lang w:val="en-US" w:eastAsia="zh-CN" w:bidi="ar-SA"/>
              </w:rPr>
            </w:pPr>
          </w:p>
          <w:p>
            <w:pPr>
              <w:spacing w:line="520" w:lineRule="exact"/>
              <w:ind w:firstLine="482" w:firstLineChars="200"/>
              <w:rPr>
                <w:rFonts w:hint="default" w:ascii="Times New Roman" w:hAnsi="Times New Roman" w:eastAsia="宋体" w:cs="Times New Roman"/>
                <w:b/>
                <w:bCs/>
                <w:color w:val="auto"/>
                <w:kern w:val="0"/>
                <w:sz w:val="24"/>
                <w:szCs w:val="24"/>
                <w:highlight w:val="none"/>
                <w:u w:val="none"/>
                <w:lang w:val="en-US" w:eastAsia="zh-CN" w:bidi="ar-SA"/>
              </w:rPr>
            </w:pPr>
            <w:r>
              <w:rPr>
                <w:rFonts w:hint="default" w:ascii="Times New Roman" w:hAnsi="Times New Roman" w:eastAsia="宋体" w:cs="Times New Roman"/>
                <w:b/>
                <w:bCs/>
                <w:color w:val="auto"/>
                <w:kern w:val="0"/>
                <w:sz w:val="24"/>
                <w:szCs w:val="24"/>
                <w:highlight w:val="none"/>
                <w:u w:val="none"/>
                <w:lang w:val="en-US" w:eastAsia="zh-CN" w:bidi="ar-SA"/>
              </w:rPr>
              <w:t>图2-</w:t>
            </w:r>
            <w:r>
              <w:rPr>
                <w:rFonts w:hint="default" w:ascii="Times New Roman" w:hAnsi="Times New Roman" w:cs="Times New Roman"/>
                <w:b/>
                <w:bCs/>
                <w:color w:val="auto"/>
                <w:kern w:val="0"/>
                <w:sz w:val="24"/>
                <w:szCs w:val="24"/>
                <w:highlight w:val="none"/>
                <w:u w:val="none"/>
                <w:lang w:val="en-US" w:eastAsia="zh-CN" w:bidi="ar-SA"/>
              </w:rPr>
              <w:t>4</w:t>
            </w:r>
            <w:r>
              <w:rPr>
                <w:rFonts w:hint="default" w:ascii="Times New Roman" w:hAnsi="Times New Roman" w:eastAsia="宋体" w:cs="Times New Roman"/>
                <w:b/>
                <w:bCs/>
                <w:color w:val="auto"/>
                <w:kern w:val="0"/>
                <w:sz w:val="24"/>
                <w:szCs w:val="24"/>
                <w:highlight w:val="none"/>
                <w:u w:val="none"/>
                <w:lang w:val="en-US" w:eastAsia="zh-CN" w:bidi="ar-SA"/>
              </w:rPr>
              <w:t xml:space="preserve">     本项目</w:t>
            </w:r>
            <w:r>
              <w:rPr>
                <w:rFonts w:hint="default" w:ascii="Times New Roman" w:hAnsi="Times New Roman" w:cs="Times New Roman"/>
                <w:b/>
                <w:bCs/>
                <w:color w:val="auto"/>
                <w:kern w:val="0"/>
                <w:sz w:val="24"/>
                <w:szCs w:val="24"/>
                <w:highlight w:val="none"/>
                <w:u w:val="none"/>
                <w:lang w:val="en-US" w:eastAsia="zh-CN" w:bidi="ar-SA"/>
              </w:rPr>
              <w:t>建成后全厂</w:t>
            </w:r>
            <w:r>
              <w:rPr>
                <w:rFonts w:hint="default" w:ascii="Times New Roman" w:hAnsi="Times New Roman" w:eastAsia="宋体" w:cs="Times New Roman"/>
                <w:b/>
                <w:bCs/>
                <w:color w:val="auto"/>
                <w:kern w:val="0"/>
                <w:sz w:val="24"/>
                <w:szCs w:val="24"/>
                <w:highlight w:val="none"/>
                <w:u w:val="none"/>
                <w:lang w:val="en-US" w:eastAsia="zh-CN" w:bidi="ar-SA"/>
              </w:rPr>
              <w:t>水平衡图             单位：m</w:t>
            </w:r>
            <w:r>
              <w:rPr>
                <w:rFonts w:hint="default" w:ascii="Times New Roman" w:hAnsi="Times New Roman" w:eastAsia="宋体" w:cs="Times New Roman"/>
                <w:b/>
                <w:bCs/>
                <w:color w:val="auto"/>
                <w:kern w:val="0"/>
                <w:sz w:val="24"/>
                <w:szCs w:val="24"/>
                <w:highlight w:val="none"/>
                <w:u w:val="none"/>
                <w:vertAlign w:val="superscript"/>
                <w:lang w:val="en-US" w:eastAsia="zh-CN" w:bidi="ar-SA"/>
              </w:rPr>
              <w:t>3</w:t>
            </w:r>
            <w:r>
              <w:rPr>
                <w:rFonts w:hint="default" w:ascii="Times New Roman" w:hAnsi="Times New Roman" w:eastAsia="宋体" w:cs="Times New Roman"/>
                <w:b/>
                <w:bCs/>
                <w:color w:val="auto"/>
                <w:kern w:val="0"/>
                <w:sz w:val="24"/>
                <w:szCs w:val="24"/>
                <w:highlight w:val="none"/>
                <w:u w:val="none"/>
                <w:lang w:val="en-US" w:eastAsia="zh-CN" w:bidi="ar-SA"/>
              </w:rPr>
              <w:t>/d</w:t>
            </w:r>
          </w:p>
          <w:p>
            <w:pPr>
              <w:pStyle w:val="15"/>
              <w:spacing w:line="520" w:lineRule="exact"/>
              <w:ind w:right="0"/>
              <w:rPr>
                <w:rFonts w:hint="default" w:ascii="Times New Roman" w:hAnsi="Times New Roman" w:cs="Times New Roman"/>
                <w:b/>
                <w:bCs/>
                <w:color w:val="auto"/>
                <w:kern w:val="0"/>
                <w:sz w:val="21"/>
                <w:szCs w:val="21"/>
                <w:highlight w:val="none"/>
                <w:u w:val="none"/>
                <w:lang w:val="en-US" w:eastAsia="zh-CN" w:bidi="ar-SA"/>
              </w:rPr>
            </w:pPr>
            <w:r>
              <w:rPr>
                <w:rFonts w:hint="default" w:ascii="Times New Roman" w:hAnsi="Times New Roman" w:cs="Times New Roman"/>
                <w:b/>
                <w:bCs/>
                <w:color w:val="auto"/>
                <w:kern w:val="0"/>
                <w:sz w:val="21"/>
                <w:szCs w:val="21"/>
                <w:highlight w:val="none"/>
                <w:u w:val="none"/>
                <w:lang w:val="en-US" w:eastAsia="zh-CN" w:bidi="ar-SA"/>
              </w:rPr>
              <w:t>（注：厂区及道路洒水降尘为250d/a）</w:t>
            </w: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val="0"/>
                <w:bCs w:val="0"/>
                <w:highlight w:val="none"/>
                <w:u w:val="none"/>
                <w:lang w:eastAsia="zh-CN"/>
              </w:rPr>
            </w:pPr>
          </w:p>
          <w:p>
            <w:pPr>
              <w:pStyle w:val="15"/>
              <w:spacing w:line="520" w:lineRule="exact"/>
              <w:ind w:right="0"/>
              <w:rPr>
                <w:rFonts w:hint="default" w:ascii="Times New Roman" w:hAnsi="Times New Roman" w:cs="Times New Roman"/>
                <w:b/>
                <w:bCs/>
                <w:highlight w:val="yellow"/>
                <w:u w:val="single"/>
              </w:rPr>
            </w:pPr>
            <w:r>
              <w:rPr>
                <w:rFonts w:hint="default" w:ascii="Times New Roman" w:hAnsi="Times New Roman" w:cs="Times New Roman"/>
                <w:sz w:val="21"/>
              </w:rPr>
              <mc:AlternateContent>
                <mc:Choice Requires="wpc">
                  <w:drawing>
                    <wp:anchor distT="0" distB="0" distL="114300" distR="114300" simplePos="0" relativeHeight="251660288" behindDoc="0" locked="0" layoutInCell="1" allowOverlap="1">
                      <wp:simplePos x="0" y="0"/>
                      <wp:positionH relativeFrom="column">
                        <wp:posOffset>-27305</wp:posOffset>
                      </wp:positionH>
                      <wp:positionV relativeFrom="paragraph">
                        <wp:posOffset>298450</wp:posOffset>
                      </wp:positionV>
                      <wp:extent cx="5316220" cy="4358640"/>
                      <wp:effectExtent l="0" t="0" r="17780" b="0"/>
                      <wp:wrapNone/>
                      <wp:docPr id="112" name="画布 112"/>
                      <wp:cNvGraphicFramePr/>
                      <a:graphic xmlns:a="http://schemas.openxmlformats.org/drawingml/2006/main">
                        <a:graphicData uri="http://schemas.microsoft.com/office/word/2010/wordprocessingCanvas">
                          <wpc:wpc>
                            <wpc:bg/>
                            <wpc:whole/>
                            <wps:wsp>
                              <wps:cNvPr id="113" name="矩形 113"/>
                              <wps:cNvSpPr/>
                              <wps:spPr>
                                <a:xfrm>
                                  <a:off x="2162175" y="8064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矩形 115"/>
                              <wps:cNvSpPr/>
                              <wps:spPr>
                                <a:xfrm>
                                  <a:off x="2243455" y="3225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 name="直接箭头连接符 116"/>
                              <wps:cNvCnPr/>
                              <wps:spPr>
                                <a:xfrm>
                                  <a:off x="2449830" y="298450"/>
                                  <a:ext cx="0" cy="452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直接箭头连接符 117"/>
                              <wps:cNvCnPr/>
                              <wps:spPr>
                                <a:xfrm flipH="1">
                                  <a:off x="1164590" y="3046730"/>
                                  <a:ext cx="63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直接箭头连接符 123"/>
                              <wps:cNvCnPr>
                                <a:endCxn id="138" idx="0"/>
                              </wps:cNvCnPr>
                              <wps:spPr>
                                <a:xfrm flipH="1">
                                  <a:off x="2418715" y="108077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直接箭头连接符 124"/>
                              <wps:cNvCnPr/>
                              <wps:spPr>
                                <a:xfrm>
                                  <a:off x="2835910" y="9309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矩形 125"/>
                              <wps:cNvSpPr/>
                              <wps:spPr>
                                <a:xfrm>
                                  <a:off x="2036445" y="75120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2783205" y="83185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585470" y="297434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直接箭头连接符 128"/>
                              <wps:cNvCnPr/>
                              <wps:spPr>
                                <a:xfrm flipV="1">
                                  <a:off x="496570" y="2851785"/>
                                  <a:ext cx="40576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a:off x="3443605" y="6261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a:off x="3413125" y="153225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2820035" y="18675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 name="矩形 132"/>
                              <wps:cNvSpPr/>
                              <wps:spPr>
                                <a:xfrm>
                                  <a:off x="897890" y="1732280"/>
                                  <a:ext cx="71374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133"/>
                              <wps:cNvSpPr/>
                              <wps:spPr>
                                <a:xfrm>
                                  <a:off x="2720340" y="274701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矩形 134"/>
                              <wps:cNvSpPr/>
                              <wps:spPr>
                                <a:xfrm>
                                  <a:off x="2778760" y="175768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3889375" y="44958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137"/>
                              <wps:cNvSpPr/>
                              <wps:spPr>
                                <a:xfrm>
                                  <a:off x="2277110" y="123507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矩形 138"/>
                              <wps:cNvSpPr/>
                              <wps:spPr>
                                <a:xfrm>
                                  <a:off x="2021840" y="172783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直接连接符 139"/>
                              <wps:cNvCnPr/>
                              <wps:spPr>
                                <a:xfrm>
                                  <a:off x="3411220" y="1521460"/>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0" name="直接连接符 140"/>
                              <wps:cNvCnPr/>
                              <wps:spPr>
                                <a:xfrm>
                                  <a:off x="3402330" y="253047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1" name="直接连接符 141"/>
                              <wps:cNvCnPr/>
                              <wps:spPr>
                                <a:xfrm>
                                  <a:off x="3435350" y="61785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2" name="矩形 142"/>
                              <wps:cNvSpPr/>
                              <wps:spPr>
                                <a:xfrm>
                                  <a:off x="3832860" y="11099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直接箭头连接符 143"/>
                              <wps:cNvCnPr/>
                              <wps:spPr>
                                <a:xfrm>
                                  <a:off x="3411855" y="25387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直接箭头连接符 144"/>
                              <wps:cNvCnPr/>
                              <wps:spPr>
                                <a:xfrm>
                                  <a:off x="2809875" y="28581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wps:spPr>
                                <a:xfrm>
                                  <a:off x="3446780" y="12954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矩形 147"/>
                              <wps:cNvSpPr/>
                              <wps:spPr>
                                <a:xfrm>
                                  <a:off x="3880485" y="136334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直接箭头连接符 148"/>
                              <wps:cNvCnPr/>
                              <wps:spPr>
                                <a:xfrm>
                                  <a:off x="3422650" y="220027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矩形 149"/>
                              <wps:cNvSpPr/>
                              <wps:spPr>
                                <a:xfrm>
                                  <a:off x="3831590" y="199771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45085" y="348170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直接箭头连接符 151"/>
                              <wps:cNvCnPr/>
                              <wps:spPr>
                                <a:xfrm>
                                  <a:off x="3415030" y="18669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矩形 152"/>
                              <wps:cNvSpPr/>
                              <wps:spPr>
                                <a:xfrm>
                                  <a:off x="3895090" y="168783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直接箭头连接符 154"/>
                              <wps:cNvCnPr/>
                              <wps:spPr>
                                <a:xfrm flipH="1">
                                  <a:off x="2410460" y="205232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矩形 155"/>
                              <wps:cNvSpPr/>
                              <wps:spPr>
                                <a:xfrm>
                                  <a:off x="2005330" y="2696210"/>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矩形 156"/>
                              <wps:cNvSpPr/>
                              <wps:spPr>
                                <a:xfrm>
                                  <a:off x="2259330" y="217233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直接箭头连接符 157"/>
                              <wps:cNvCnPr/>
                              <wps:spPr>
                                <a:xfrm>
                                  <a:off x="3409950" y="32118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矩形 158"/>
                              <wps:cNvSpPr/>
                              <wps:spPr>
                                <a:xfrm>
                                  <a:off x="3895725" y="237045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159"/>
                              <wps:cNvSpPr/>
                              <wps:spPr>
                                <a:xfrm>
                                  <a:off x="3926205" y="3015615"/>
                                  <a:ext cx="37973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矩形 160"/>
                              <wps:cNvSpPr/>
                              <wps:spPr>
                                <a:xfrm>
                                  <a:off x="0" y="27044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矩形 161"/>
                              <wps:cNvSpPr/>
                              <wps:spPr>
                                <a:xfrm>
                                  <a:off x="909955" y="2711450"/>
                                  <a:ext cx="54737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直接箭头连接符 162"/>
                              <wps:cNvCnPr/>
                              <wps:spPr>
                                <a:xfrm flipV="1">
                                  <a:off x="1450340" y="2865755"/>
                                  <a:ext cx="55816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矩形 163"/>
                              <wps:cNvSpPr/>
                              <wps:spPr>
                                <a:xfrm>
                                  <a:off x="451485" y="2564130"/>
                                  <a:ext cx="45974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矩形 164"/>
                              <wps:cNvSpPr/>
                              <wps:spPr>
                                <a:xfrm>
                                  <a:off x="1449705" y="2570480"/>
                                  <a:ext cx="56959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958.9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连接符 165"/>
                              <wps:cNvCnPr/>
                              <wps:spPr>
                                <a:xfrm flipH="1">
                                  <a:off x="869315" y="3281680"/>
                                  <a:ext cx="56388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66" name="直接箭头连接符 166"/>
                              <wps:cNvCnPr/>
                              <wps:spPr>
                                <a:xfrm>
                                  <a:off x="878205" y="3291205"/>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wps:spPr>
                                <a:xfrm>
                                  <a:off x="1433195" y="328295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矩形 168"/>
                              <wps:cNvSpPr/>
                              <wps:spPr>
                                <a:xfrm>
                                  <a:off x="1211580" y="3475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直接箭头连接符 170"/>
                              <wps:cNvCnPr/>
                              <wps:spPr>
                                <a:xfrm flipH="1">
                                  <a:off x="2392680" y="3029585"/>
                                  <a:ext cx="4445" cy="1043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矩形 172"/>
                              <wps:cNvSpPr/>
                              <wps:spPr>
                                <a:xfrm>
                                  <a:off x="1108710" y="2967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1.10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9" name="矩形 389"/>
                              <wps:cNvSpPr/>
                              <wps:spPr>
                                <a:xfrm>
                                  <a:off x="2862580" y="2569210"/>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0" name="矩形 390"/>
                              <wps:cNvSpPr/>
                              <wps:spPr>
                                <a:xfrm>
                                  <a:off x="2856230" y="15792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矩形 391"/>
                              <wps:cNvSpPr/>
                              <wps:spPr>
                                <a:xfrm>
                                  <a:off x="2897505" y="6394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6" name="矩形 396"/>
                              <wps:cNvSpPr/>
                              <wps:spPr>
                                <a:xfrm>
                                  <a:off x="0" y="1755140"/>
                                  <a:ext cx="96520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44"/>
                              <wps:cNvSpPr/>
                              <wps:spPr>
                                <a:xfrm>
                                  <a:off x="1539240" y="1722120"/>
                                  <a:ext cx="38544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直接箭头连接符 110"/>
                              <wps:cNvCnPr/>
                              <wps:spPr>
                                <a:xfrm>
                                  <a:off x="594995" y="1989455"/>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直接连接符 114"/>
                              <wps:cNvCnPr/>
                              <wps:spPr>
                                <a:xfrm flipH="1">
                                  <a:off x="591185" y="2367280"/>
                                  <a:ext cx="148971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6" name="直接箭头连接符 146"/>
                              <wps:cNvCnPr/>
                              <wps:spPr>
                                <a:xfrm>
                                  <a:off x="2084705" y="237109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 name="直接箭头连接符 397"/>
                              <wps:cNvCnPr/>
                              <wps:spPr>
                                <a:xfrm>
                                  <a:off x="1270635" y="197231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直接箭头连接符 438"/>
                              <wps:cNvCnPr/>
                              <wps:spPr>
                                <a:xfrm>
                                  <a:off x="1746885" y="196342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矩形 439"/>
                              <wps:cNvSpPr/>
                              <wps:spPr>
                                <a:xfrm>
                                  <a:off x="932180" y="197167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0" name="矩形 440"/>
                              <wps:cNvSpPr/>
                              <wps:spPr>
                                <a:xfrm>
                                  <a:off x="254635" y="196024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1" name="矩形 441"/>
                              <wps:cNvSpPr/>
                              <wps:spPr>
                                <a:xfrm>
                                  <a:off x="1254125" y="197231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620.20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2" name="直接箭头连接符 442"/>
                              <wps:cNvCnPr/>
                              <wps:spPr>
                                <a:xfrm flipV="1">
                                  <a:off x="1609090" y="3683635"/>
                                  <a:ext cx="468630" cy="1079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43" name="直接箭头连接符 443"/>
                              <wps:cNvCnPr/>
                              <wps:spPr>
                                <a:xfrm flipH="1">
                                  <a:off x="2086610" y="3020060"/>
                                  <a:ext cx="635" cy="67246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44" name="直接连接符 444"/>
                              <wps:cNvCnPr/>
                              <wps:spPr>
                                <a:xfrm flipH="1">
                                  <a:off x="5198110" y="1322705"/>
                                  <a:ext cx="21590" cy="22053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45" name="直接箭头连接符 445"/>
                              <wps:cNvCnPr/>
                              <wps:spPr>
                                <a:xfrm flipV="1">
                                  <a:off x="4431665" y="1328420"/>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6" name="直接箭头连接符 446"/>
                              <wps:cNvCnPr/>
                              <wps:spPr>
                                <a:xfrm flipV="1">
                                  <a:off x="4431030" y="2214245"/>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7" name="直接箭头连接符 447"/>
                              <wps:cNvCnPr/>
                              <wps:spPr>
                                <a:xfrm flipV="1">
                                  <a:off x="4215130" y="3224530"/>
                                  <a:ext cx="99187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9" name="直接箭头连接符 449"/>
                              <wps:cNvCnPr/>
                              <wps:spPr>
                                <a:xfrm flipH="1">
                                  <a:off x="2651760" y="3020060"/>
                                  <a:ext cx="4445" cy="516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50" name="矩形 450"/>
                              <wps:cNvSpPr/>
                              <wps:spPr>
                                <a:xfrm>
                                  <a:off x="1626235"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1" name="矩形 451"/>
                              <wps:cNvSpPr/>
                              <wps:spPr>
                                <a:xfrm>
                                  <a:off x="2589530"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3.0482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2" name="矩形 452"/>
                              <wps:cNvSpPr/>
                              <wps:spPr>
                                <a:xfrm>
                                  <a:off x="2136140" y="40506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4" name="矩形 454"/>
                              <wps:cNvSpPr/>
                              <wps:spPr>
                                <a:xfrm>
                                  <a:off x="2323465" y="3588385"/>
                                  <a:ext cx="94551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5788.5582</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2.15pt;margin-top:23.5pt;height:343.2pt;width:418.6pt;z-index:251660288;mso-width-relative:page;mso-height-relative:page;" coordsize="5316220,4358640" editas="canvas"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pEmGf+QOAACVsgAADgAAAGRycy9lMm9Eb2MueG1s&#10;7V3LjuPGFd0HyD8Q2sdNVhVfDfcYjR6PbWCQMTCJvWZT1AOgSJpkT/d4m31W2QVIgCAJECDJyosA&#10;QZCvcZzPyLlVRZGipKYYgz3yuLwYUySblOqeunXvuY/68KOHTWq9ScpqnWdXM+cDe2YlWZzP19ny&#10;avbLX7z4WTCzqjrK5lGaZ8nV7G1SzT569tOffHhfXCYsX+XpPCktPCSrLu+Lq9mqrovLi4sqXiWb&#10;qPogL5IMFxd5uYlqfCyXF/MyusfTN+kFs23v4j4v50WZx0lV4exzdXGmn1ie8sB8sVjHyfM8vtsk&#10;Wa2eWiZpVOMnVat1Uc2eyW+7WCRx/WqxqJLaSq9m+KW1/BcvwfEt/Xvx7MPocllGxWod668QnfIV&#10;er9pE60zvHT7qOdRHVl35XrvUZt1XOZVvqg/iPPNhfohckTwKxy7NzaflPldIX/L8vJ+WWwHHYLq&#10;jfr//dj4528+L631HEhw2MzKog1E/t1v/vntP35l0RmMz32xvMRtn5TF6+LzUp9Yqk/0kx8W5Yb+&#10;jx9jPciRfbsd2eShtmKcdLnjMYZBj3FNcDfwhB77eAUB7f1dvPp44C8vmhdf0Pfbfp37Aqis2qGq&#10;vt9QvV5FRSIlUNEYbIeKb4fq93/59l9/wFBxNVTytu04VZcVhuzAIDEMh+O7MwvDEdiecBUQt8Pl&#10;8SDQo8VCYdvy+vYnR5dFWdWfJPnGooOrWQmcS/hFb15WNUSEW5tb6O1Z/mKdphLraWbdX82Yi4dC&#10;GhEm8AITB4ebAiCosuXMitIlNENcl/KRnb+lRz6PqpX1JsJ0qvJ0PafvjZelGf5HY69+Lx3VD7cP&#10;EizV5W0+f4uhK3M1/aoifrHGo15GVf15VGK+4atAI9Wv8M8izfH9cn00s1Z5+fWh83Q/ZIurM+se&#10;8xff56u7qExmVvpZBqmHjgDErFp+EK5P4Cu7V267V7K7zU2O3+RA9xWxPKT767Q5XJT55ksormt6&#10;Ky5FWYx3q1HSH25qpVeg+uLk+lrehkleRPXL7HUR08OVLK7v6nyxlmKigVKjo8cP2KUZ9yQgBvz0&#10;fG9ALGFGbwfWTwAxE1y4CsScMReIlRBrUBzYts9xmeY8D0KGWxVaGo3RQNSg2KB4cDE8poq9LYp/&#10;+81/fv2n7/7+t2//+M1///07Ov7rn6GZPUKdBvVNplewRlM1q8h2+WJChAHHDAdoWRgItwdqXJFr&#10;mMv8ITxXdRmtl6v6Js8yKOi8VArgVB0duowmzwkqWmpi0vCkX6pyeXuTlkpH2/I/Pe12bjuiy6PL&#10;OlqnH2dzq35bwBSoy3WULdNEP+KAnlfqiya2VltPpr/8Icn7w5K3Fum6+LTRzdqEAWaEGyoMcFt4&#10;PvCwo9m8Rq1BAwbKkjm+OBsYaF9hGluMtbbYYQWAG3YVAM2SJJvfPGTK8OXweNZzabo2MMb6R6pC&#10;Qblrwx3ECxNO4DtqIXTswPb9Hl7I3FJ6wxO+7Q2sgwYw0wJGDOgNJnqA0fDp4oAwpLUFC7gbOkpb&#10;hNymwx1l4YaBA0AoM4iMfgJZu+70jCAj/GmFj1m6a/RikdXyPc3otbkn4K+RfeC7DlOuGRSK9lf9&#10;kPuwGZS0Gd3wuLxHu25Ye+jxT2sWGBdP+ns3PzAXj7XGsXbxcGYU2v2AE8QlT8GdoG8Ne57Xot24&#10;eIao+F7E5BEXj7WGfoPirmU/TFS4gQuzS7t0PkiL3gptUGzotsk5YwYvQ1seR/yUoKOajxAV0v34&#10;oueuitBzG3gHruMH0qJpTRJhuz58DmmSSE/EGKCadKWBeGLWgoVDMAiHYdDxPrgQ3NMrtMc8x3gf&#10;Z0xZEa/4qA5QRNPJZCUXDneIJYQz4rjEwfemvvE99wNT74yw5IguPS59Z9TUZwHi6cREkvQDGOI4&#10;hkZrFb+R/jlJvw2vayuW6/D6ieG2IPQDTUo7PuZ6P9zmO9xvaEbOGR0/utCPZh5M0Nj60QeNecu2&#10;Nyju0uvDvhhDJJ4cMFJawKiPrJddpWWcMeOMTe6M8TYG0MC4S/qfAmM/8D0FY3D6vtfXxgbGBsbT&#10;wxjG3240Q5mA2oEYhjHSzCheIbUxEh/2Ungcbgcmh4dy0kwmGqX7ThPC53sEL87Adj0Zxoz5PjEf&#10;0hNiCJCpKGvrCZlUNKONp9fGLcPbGBVdSndYGzObOZROJGHsM8Teeg69CS5T7q3JHz6L/GHeY7I7&#10;OZe41KrvI6GMHQ4bpQaUoC1pTOYIGNY7RBYuUdKlFzBPpWscz59J1xkl7EeXp6ZZnlE+xTtjJknn&#10;dJnJjigVizSCkbYZb9JnXSRP9ldiI8qmdGoaW0r0SOauKMfRyxx1OjLXiGYeRRV7i5GR5MSS3COM&#10;xTjCmCN3J2g4CscOwz5HYaxiYxVPbhWLljE+nPeAG8YaC6SLJIHsctATPWPBRL3OKOolWqL1iPS7&#10;vOuwqYioVxhowooFbuD0XSQj/XOSfstPHpG+tClGWJcoxsEqpnieUBax7jgKRvrnJP09Wk+Mo/Wo&#10;CFogm02Km3sc1aa7fqGhp02h9PTV/qLl9Y5osS7NN7yGccGYR0UcFAJHCg8qSXdhbbTYOWmxlubS&#10;rK7oslvDrC7cMKepJnXCEJGKnsFq3DDjhk3uhpG+2Q0Vq1qek2NsqITXSzEXVNDY01lmKTZL8fRL&#10;sdtjN/e6PeCGkWSCa2u6Gim0XoiuOMahONeOD+4eI4ozrbhPWYpD125yaL0AAdaeuI0WM1rsCbTY&#10;ECnmnkCKHetEgX4l2rWwXYbi3V19ZjpRnJFrQSx2zybr8mHD+gzOo7uNtnohesr1xG0SRkzCSJaf&#10;ScM5d68bAc6MWb5R3xZu4e74SDToOSHGkzae9PSedEtrH6YD3S7LfQodiNC8pgM5c5w9o9TQgee0&#10;ZrdksKYD3S77O7xmoxMmupHq+DX3beqgueNyGh/E+CBP4IPs0druSFo7RDKmbjzAbcf10ABvB8fc&#10;Dyk3Q3XCMr2BXumludvcGKdME+PTeqEf6Q1Evu6uC6Vyh0+mtbWvDD0sVF/GtmjENV24VT9uU/s0&#10;Xe2T1zLa2p7AmTFOUUjWozYnUAS117AYra9gZWg1bBoSmp7zpBrfVc95r2XwD/tOuKEF/xHf6WAT&#10;LAL+tq9AgIZYfbPaRbJg0wXLCVX48ngZiWnDOmkbVq9NCm60XjcLeNiLEq7TZIYx10MbpB7xif7d&#10;bTMUY3wa43OKxpReG8dpUNwN3AyjGHuUhJRJoXLZYYP2KzRcL3RDXDdbaJiNYCYrv6dV8Uj1n3KJ&#10;Hs/PPhiIDLwQWW8S2ChCcvbao3R9K/SgkNr7+Gpsijqx39nRbcKOucZtuOWIrdWNvhyxtTpVukiX&#10;2PI9LNzvfL7dFINjDxXVg/S4RI19Na19NRSj8MbFKBzBuUMLEVKWMZ8ZxSt2yD4jfN1KtpIbvrU+&#10;FkbpqVvMenshCpxpvaoTzBJEoagVkJQ2Krh535eiLXGIeTNmiTFLJjNLiLTqmiV7uZ64oUX1kfXr&#10;oHHCOGIXDb5tKLO9jtlyhw9Ct2MLjg0Y6UVmMaNdHN+BPvNb0ki7WTjTSv4EfYZNmajqQrpZIXSX&#10;0Wdmv82nXpYR99/qMwVjOjMGxmjmIDfZVGyBF+5l+5ll2aQ/TZ3+xCl9fifiSmfGwdj1WFNz4foh&#10;61f1GhgbGE8P437clYfj4q4M/dhdzd16sBENio1N8eQ2RdhyfNqmwJkxylgZxehgjXhaj9LBrkKo&#10;L9BOvtlPwITQJgihddoDKfzixBj4YtMb2A8NiBnT2222OVwcW7/Rbp2SqTIgNiCeAMSy8/SjTJUq&#10;y3o8jNaJtLihQE6XpCucMAj3MsRRia/1srA5dfjDlDHs1Dtip5w2CUCG2ToNN3GpVWZjCErsJ429&#10;VhVfxT1/b6sf5L6EktAitWbCp1dTTGrRmlaHw6e4YVC6nUnN7AC73TRChfSU29wuVSaEdjYhNB4O&#10;xE/phjHCd5hvS/lSSCFE5WK/UNeo9POp8RK8DaAenPp0wyjp+8ILtD53Qg/9v3qulpH+OUm/z9Mj&#10;AtgR93C4KUQVp44uYq472JiR/rxV9MJGKkXjk5jcVOOTTGC+CHKKd2h6OtMqrWEUo1NIu2J59j5L&#10;b1BsqqMKa9Ie+KKzm0HDD41j6bE7stjukHzI8PLsAESnSWW6N0V+kxX5CWzc0Cjjwwblzs4OjzEF&#10;X8B/kNvb5IuF9YAPHvxICslSYqYXoEly39jwAq+pwnZsH7QSFoH3myzKcmwBpH5lekZ25dBGCOKU&#10;jRAO57PZaF2o85u4jaCNogRbi3NLLYBL0mXO7xsEVkk0/zibW/XbIrma1eV628QwuqyjddpeO1d4&#10;HOURxU5Q5DHt8GlPO7igj7f7ImLL8L2urUx1JiYaEZ2om0Tf49gwhRjjCzFk/Omx8IBOHXg8PHCw&#10;6BUqw/HIeiFaCXn5e8QCbSFIq4MUMLZLeP+Vf3fmA8dntQAMMMroQNHx0B6b530rgHDQtLFFEFTs&#10;OWsGB+dkCAyQy2Jnm4xROIA+p1JoaQ0yoKBfFh2GTtA0g3B91bHnuLY3RVpTFmmh9nfIK+jyjo/h&#10;oL/uY3sJp9md/qBBCJNC+7yug6Ti99Ip+MFbhHst+3VvF20oDFN4EC0ybZV5gAXC2zMPDPlhMm2n&#10;zrRFp46tmtMc3k6T/mEYo+ghpJVMrmoGxlfU0pg6xx0KnKzy8utD5+l+pEng6sy6L6PialZ9dReV&#10;ycxKP8uwE22IVhR4bC0/CDSoxIeye+W2eyW729zkKTmbtBm3PKT767Q5XJT55su8nF/TW3EpymK8&#10;+2oW12Xz4abGZ1xa5GWcXF/L4zjfFFH9MntdxI0ney7di8Xe5gN0ZlRAxeEeJdkSjIXt2uS44e9b&#10;lqbbE4Gh6HCoR1GZxPWora6p+TveH5P4F2lU43BTzAGFbAmppMtMCYi+U5a/WKep/HpFWdXPo2pl&#10;vYkg8ipP13PtRh5wruqH2wc9KKrHlFXmCgJm1/Zz2LVdYGuBhoputHE3S+0EbcwZJw5RamM3CJBh&#10;uwtjylek1h8y5daEt39s2hjdDpaX98tCRhmWWGpW6/h5VEfdzzLR6zJh+SpP50n57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YEQAAW0NvbnRl&#10;bnRfVHlwZXNdLnhtbFBLAQIUAAoAAAAAAIdO4kAAAAAAAAAAAAAAAAAGAAAAAAAAAAAAEAAAADoQ&#10;AABfcmVscy9QSwECFAAUAAAACACHTuJAihRmPNEAAACUAQAACwAAAAAAAAABACAAAABeEAAAX3Jl&#10;bHMvLnJlbHNQSwECFAAKAAAAAACHTuJAAAAAAAAAAAAAAAAABAAAAAAAAAAAABAAAAAAAAAAZHJz&#10;L1BLAQIUABQAAAAIAIdO4kDh1VJq2wAAAAkBAAAPAAAAAAAAAAEAIAAAACIAAABkcnMvZG93bnJl&#10;di54bWxQSwECFAAUAAAACACHTuJApEmGf+QOAACVsgAADgAAAAAAAAABACAAAAAqAQAAZHJzL2Uy&#10;b0RvYy54bWxQSwUGAAAAAAYABgBZAQAAgBIAAAAA&#10;">
                      <o:lock v:ext="edit" aspectratio="f"/>
                      <v:shape id="_x0000_s1026" o:spid="_x0000_s1026" style="position:absolute;left:0;top:0;height:4358640;width:5316220;" filled="f" stroked="f" coordsize="21600,21600"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0W6vE4wOAADYsQAADgAAAGRycy9lMm9Eb2MueG1s&#10;7V3djtvGFb4v0HcgdF8vOTP8W3gdLNZxE8CoDbhNrrkUtRJAkQrJ9a7zEH2BAi1QtAUKtL3KbdGn&#10;SdPH6HdmhiJFSqKIlmvFGV/YFEmTEs/HM+d85+/5Z4/r1HqfFOUqz65mzjN7ZiVZnM9X2d3V7De/&#10;fvWLYGaVVZTNozTPkqvZh6Scffbi5z97/rC5TFi+zNN5Uli4SFZePmyuZsuq2lxeXJTxMllH5bN8&#10;k2Q4uMiLdVThY3F3MS+iB1x9nV4w2/YuHvJivinyOClL7H2pDs70FYtTLpgvFqs4eZnH9+skq9RV&#10;iySNKvykcrnalLMX8tsuFklcvVksyqSy0qsZfmkl/8ZNsH1Lf1+8eB5d3hXRZrmK9VeITvkKnd+0&#10;jlYZbrq91Muoiqz7YtW71HoVF3mZL6pncb6+UD9EPhH8CsfuPJubKHsfqR8T41nXXxBb/8fr3t7h&#10;GeCSlw8QbSK3IdhysxVx+b/d7N0y2iRSIOVl/Kv3bwtrNQfuHD6zsmgNgP3wh79+/88/WrRH3x2n&#10;vdu8LfSnEpv0aB8XxZr+xUOzHq9mzPGY47sz68PVLLA94SpZJo+VFeOw6/EggJRjHGahsG15/KK5&#10;zKYoq18m+dqijatZAahICUbvX5cVbo1T61Porln+apWm2B9dppn1gIu6uCiuH+EdWAB72Fxv8MvK&#10;7G5mRekdXq64KuQlW/+XLvkyKpfW+wiILPN0NafvjZulGf552JSX6vfSVvV4+6gfwm0+/4BHV+QK&#10;weUmfrXCpV5HZfU2KgBZfBW81NUb/LVIc3y/XG/NrGVefLtvP50P2eLozHrAK4Dv8819VCQzK/0y&#10;g9RDRwhctpIfhOszfCjaR27bR7L79U2O3+RAfWxiuUnnV2m9uSjy9dd496/prjgUZTHurZ6S/nBT&#10;qVcT2iNOrq/laXhPNlH1OntHqHf087y+r/LFSoqJHpR6Ovr5AbsE6CcBMeDXAbGEGd39NBAzwYWr&#10;QMwZc4FYCbEaxYFt+xyHCcU8CBlOVWipX4YaogbFBsWD68khVextUfy77/792z//8I+/f/+n7/7z&#10;r9/T9t/+As3sEeo0qG+yQc0sRBhwvOFS9QbC7YAaRwjPwmX+EJ7LqohWd8vqJs8yKOi8UArgVB0d&#10;uoxenhNUtNTEpOFJwZfF3e1NWigdbcs/+rXbOe2ALo8uq2iVfp7NrerDButbVayi7C5N9CX26Hml&#10;vujF1mrryfSXPyR5f1jy1iJdbb6odbNenYEZ4YYKA9wWng887Gg2r1Zr0IABlpmjas3AQJvb09hi&#10;rLHF9isAnLCrAOgtSbL5zWOmrDkOp2E1h9mlBNlSFQrKbRtuL16YcALfUQuhYwe273fwQuaW0hue&#10;8G1vYB00gJkWMGJAbzDRAYyGTxsHhKHalg+4GzpKW4Tcps0dZeGGgQNAKDOIjH6jLbTNSw/iiRcN&#10;WlJ3jV7s0fI9zei1uSfgr5F94LsOU64ZFIp23fyQ+7AZlLQZnXBc3qNdN6w9dPmnNQuMiyf9vR+b&#10;i8ca41jzFNgzCu1+wAnikqfgTtC1hj3Pa9BuXDxDVHQZ1VGU4QEXjzWGfo3itmX/bpBtcwMXZpd2&#10;6XyQFp0V2qDY0G2Tc8YMXoa2PA74KUFLNR8gKqT78VXHXRWh59bwDlzHD6RF05gkwnZ9+BzSJJGe&#10;iDFAP6IBGg7BIByGQcv74EJwT6/QHvMc432cMWVFvOJRHaCIphYDoY21A64nFw53yKWBM+K4xMF3&#10;Xn3je/YDUx+NsOSILh2XvjPq1WcBQtLERJL0Axji2AZeGsVvpH9O0mdb6WsrlrOWuIet2CD0A01K&#10;Oz7e9W64zXe4X9OMnDPaPrrQj2YeTNDY+skHjXnDttcobtPrwyhmiMSTA0ZKCxj1kTiyq7SMM2ac&#10;scmdMd7EAGoYt0n/U2DsB76nYAxO3/e62tjA2MB4ehjD+NuNZigTUDsQwzBGmhnFK6Q2RuJDL4XH&#10;4XZgcngoJ81koiEnbTNNCJ/3CF7s0Z7vaUE55vvEfEhPiCFApqKsjSdkUtGMNp5eGzcMb21UtCnd&#10;YW3MbOZQOpGEsc8Qe+s49Ca4TLm3Jn/4LPKHeYfJbuVc4lCjvg+EMnY4bMdhSJSQuHeZI2BY7xBZ&#10;OERJl17APJWucTgVPl1llLAfXZ6aZnlG+RQfjZkkndNmJluiVCzSCEbaZrxOn3WRPNldiY0o6+qj&#10;aWwp0SGZ26IcRy9zwcEoq7fSo6hiZzEykpxYkj3CWIwjjDlyd4Kao3DsMOxyFMYqNlbx5FaxaBjj&#10;/XkPOGGssUC6SBLILgc90TEWTNTrjKJeoiFaD0i/zbsOm4qIeoWBJqxY4AZO10Uy0j8n6Tf85AHp&#10;S5tihHWJYhysYornCWUR646jYKR/TtLv0XpiHK1HRdAC2WxS3NzjqDbd9QsNPW0Kpaev9hcNr3dA&#10;i7VpvuE1jAvGPO1YgfawUUm6C2ujxc5JizU0l2Z1RZvdGmZ14YY5dTWpE4aIVHQMVuOGGTdscjeM&#10;9M1uqFjV8pwcKkYlvF6KuaCCxo7OMkuxWYqnX4rdDrvZ6/aAE0aSCa6t6Wqk0HohuuIYh+JcOz64&#10;PUYUexpxn7IUh65d59B6AQKsHXEbLWa02BNosSFSzD2BFDvUiQL9ShRBgrpdhuLdXX1mOlGckWtB&#10;LHbHJmvzYcP6DM6ju422eiF6ynXEbRJGTMJIlp9Jwzm3140Ae8Ys36hvC7dwd3wkGnScEONJG096&#10;ek+6obX304Fum+U+hQ5EaF7TgZw5Ts8oNXTgOa3ZDRms6UC3zf4Or9nohIlupDp+zX2bOmjuuJzG&#10;BzE+yBP4ID1a2x1Ja4dIxtSNB7jtuB4a4O3gmPsh5WaoTlimN9AbvTS3mxtjl2lifFo78QO9gcjX&#10;3XWhVO7wybS29pWhh4Xqy9gUjZgu3MaanNya9BpGW9sT2DPGKQrJetTmBIqgeg2L0foKVoZWw6Yh&#10;oek5T6rxY/Wc9xoGf7/vhBMa8B/wnfY2wSLgb/sKBGiI1TWrXSQL1l2wnFCFLw+XkZgevJP24PWa&#10;pOBa67WzgIe9KOE6dWYYcz20QeoQn+jf3TRDMcanMT6naEzpNXGcGsXtwM0wijGjJKRMCpXLDhu0&#10;W6HheqEb4rgZoWEGwUxWfk+r4oHqP+USHc/P3huIDLwQWW8S2ChCcnrtUdq+FXpQSO19eDU2RZ0Y&#10;GXZw0tYh17gJtxywtdrRlwO2VqtKF+kSW76Hhf3O59uhGJwJWpthxx2WqLGvprWvhmIU3rgYhSM4&#10;d2ghQhU23mdG8Yodss8IX88yKOXAt8bHoreAPoHRfarBOF4vRIE9jVd1glmCKBS1ApLSRgU37/pS&#10;NBKHmDdjlhizZDKzhEirtlnSy/XECQ2qD6xfe40TxhG7qPFtQ5n1OmbLCR+EbscWHAMYzWJWc0Yf&#10;QZ/5DWmk3SzsaSR/gj7DUCaqupBuVgjdZfSZmbf51Msy4v5bfaZgTHvGwBjNHOSQTcUWeGEv288s&#10;yyZgNXXAilP6/E7ElfaMg7HrsbrmwvVD1q3qNTA2MJ4ext24Kw/HxV0Z+rG7mrv1YCMaFBub4slt&#10;irDh+LRNgT1jlLEyitHBGvG0DqWDqUKoL9BOvpknYEJoE4TQWu2BFH6xYwx8MfQG9kMNYsb0uM0m&#10;h4tj9BtN65RMlQGxAfEEIJadp48yVaos63gYrRVpcUOBnC5JVzhhEPYyxFGJr/WysDl1+MMrY0It&#10;8w9vC3oQT8y2O00SgAyztRpu4lCjzMYQlJgnjVmriq/int8b9YPcl1ASWqTWTPj0aoqXWjSm1f7w&#10;KU4YlG7rpWZ2gGk3tVAhPeU2N0uVCaGdTQiNhwPxUzphjPAd5ttSvhRSCFG52C3UNSr9fGq8BG8C&#10;qHtffTphlPR94QVanzuhh/5fHVfLSP+cpN/l6REBbIl7ONwUoopTRxfxrjsYzEj/vVH0wkYqRe2T&#10;mNxU45NMYL4Icop3aHra0yitYRSjU0izYnl2n6U3KE4KMxlq0h74ojXNoOaHxrH0mI4sthOS9xle&#10;nh2A6DSpTA9mwNlkA84EBjfUyni/Qbkz2eEYU/AV/Ac53iZfLKxHfPDgR1JIlhIzvQBNkrvGhhd4&#10;dRW2Y/uglbAIfNpkUZZjBJD6lekZ2ZVDgxDEKYMQ9uez2WhdqPObuI2gjaIEG4tzSy2AS9Jlzp8a&#10;BJZJNP88m1vVh01yNauK1baJYXRZRau0OXau8DjII4qdoMgx7fBFRzu4oI+3cxExMrzXtZWpzsRE&#10;I6ITdZ3oexgbphBjfCGGjD8dCw/o1IHj4YG9Ra9QGY5H1gvRSsjL7xELNEKQVgcpYIxL+PSVf/vN&#10;B47PagEYYJTRgaLloR17z7tWAOGgbmOLIKjoOWsGB+dkCAyQy2JnTMYoHECfUym0tAYZUNAtiw5D&#10;J6ibQbi+6thzWNubIq0pi7RQ+zvkFbR5x2M46K77GC/h1NPp9xqEMCm0z+s6SCr+JJ2CH71F2GvZ&#10;r3u7aENhmMKDaJFpq8wDLBBezzww5IfJtJ060xadOrZqTnN4O036h2GMooeQVjK5qhkYX1FLY+C2&#10;2hc4WebFt/v20/lIk8DRmfVQRJurWfnNfVQkMyv9MsMk2hCtKHDZSn4QaFCJD0X7yG37SHa/vslT&#10;cjZpGLfcpPOrtN5cFPn667yYX9NdcSjKYtz7ahZXRf3hpsJnHFrkRZxcX8vtOF9voup19m4T157s&#10;uXQvFr3hA7RnVEDF4R4l2RKMhe3a5Ljh/zcsTbsnAkPR4VCPoiKJq1Gjrqn5O+4fk/gXaVRhc72Z&#10;AwrZHaSS3mVKQPSdsvzVKk3l19sUZfUyKpfW+wgiL/N0Nddu5B7nqnq8fdQPRfWYsopcQcBMbT+H&#10;qe0CowVqKrrWxu0stRO0MWecOESpjd0gQIbtLowpX5Faf8iUWxPe/qlpY+RfxqgJj2WU4Q5LzXIV&#10;v4yqqP1ZJnpdJixf5uk8KV78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AARAABbQ29udGVudF9UeXBlc10ueG1sUEsBAhQACgAAAAAAh07iQAAA&#10;AAAAAAAAAAAAAAYAAAAAAAAAAAAQAAAA4g8AAF9yZWxzL1BLAQIUABQAAAAIAIdO4kCKFGY80QAA&#10;AJQBAAALAAAAAAAAAAEAIAAAAAYQAABfcmVscy8ucmVsc1BLAQIUAAoAAAAAAIdO4kAAAAAAAAAA&#10;AAAAAAAEAAAAAAAAAAAAEAAAAAAAAABkcnMvUEsBAhQAFAAAAAgAh07iQOHVUmrbAAAACQEAAA8A&#10;AAAAAAAAAQAgAAAAIgAAAGRycy9kb3ducmV2LnhtbFBLAQIUABQAAAAIAIdO4kDRbq8TjA4AANix&#10;AAAOAAAAAAAAAAEAIAAAACoBAABkcnMvZTJvRG9jLnhtbFBLBQYAAAAABgAGAFkBAAAoEgAAAAA=&#10;">
                        <v:fill on="f" focussize="0,0"/>
                        <v:stroke on="f"/>
                        <v:imagedata o:title=""/>
                        <o:lock v:ext="edit" aspectratio="f"/>
                      </v:shape>
                      <v:rect id="_x0000_s1026" o:spid="_x0000_s1026" o:spt="1" style="position:absolute;left:2162175;top:8064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hXVtkl8CAACjBAAADgAAAGRycy9lMm9Eb2MueG1srVRL&#10;btswEN0X6B0I7htJju04RuTAiJGiQNAEcIuuaYqyBPBXkracXqZAdz1EjlP0Gn2klMRIu8iiG2rI&#10;Gb+Z92bGF5cHJcleON8aXdLiJKdEaG6qVm9L+vnT9bsZJT4wXTFptCjpvfD0cvH2zUVn52JkGiMr&#10;4QhAtJ93tqRNCHaeZZ43QjF/YqzQcNbGKRZwdduscqwDupLZKM+nWWdcZZ3hwnu8rnonHRDdawBN&#10;XbdcrAzfKaFDj+qEZAGUfNNaTxep2roWPNzWtReByJKCaUgnksDexDNbXLD51jHbtHwogb2mhBec&#10;FGs1kj5BrVhgZOfav6BUy53xpg4n3KisJ5IUAYsif6HNumFWJC6Q2tsn0f3/g+Uf93eOtBUmoTil&#10;RDOFlv/+/vPXww8SX6BPZ/0cYWt754abhxnJHmqn4hc0yKGko2I6Ks4mlNyXdJZPx5NeXXEIhMM9&#10;mZ7OZtCdwz06H+d58mfPMNb58F4YRaJRUofmJU3Z/sYHpEboY0jMqs11K2VqoNSkA+gEoMBnmMoa&#10;0wBTWTDzeksJk1uMOw8uQR79NkKumG/InmFGvJFtFetGMqnxiex7vtEKh81hEGFjqntI50w/U97y&#10;6xZQN8yHO+YwRCgFaxZucdTSoD4zWJQ0xn3713uMR2/hpaTDUKKerzvmBCXyg0bXz4vxGLAhXcaT&#10;sxEu7tizOfbonboy4FRgoS1PZowP8tGsnVFfsI3LmBUupjly9yoNl6vQLwv2mYvlMoVhci0LN3pt&#10;eQTve7HcBVO3qU1RqF6dQT/MbhJ02LO4HMf3FPX837L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FdW2SXwIAAKMEAAAOAAAAAAAAAAEAIAAAACcBAABkcnMvZTJvRG9jLnhtbFBLBQYAAAAA&#10;BgAGAFkBAAD4BQ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v:textbox>
                      </v:rect>
                      <v:rect id="_x0000_s1026" o:spid="_x0000_s1026" o:spt="1" style="position:absolute;left:2243455;top:3225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K6rx314CAACkBAAADgAAAGRycy9lMm9Eb2MueG1srVRL&#10;btswEN0X6B0I7mvJit04RuTAiOGiQNAEcIuuaYqyCPBXkracXqZAdz1Ej1P0Gn2UlMRIu8iiG3qG&#10;M36c92ZGl1dHrchB+CCtKel4lFMiDLeVNLuSfvq4fjOjJERmKqasESW9F4FeLV6/umzdXBS2saoS&#10;ngDEhHnrStrE6OZZFngjNAsj64RBsLZeswjX77LKsxboWmVFnr/NWusr5y0XIeB21QfpgOhfAmjr&#10;WnKxsnyvhYk9qheKRVAKjXSBLrpq61rweFvXQUSiSgqmsTvxCOxtOrPFJZvvPHON5EMJ7CUlPOOk&#10;mTR49BFqxSIjey//gtKSextsHUfc6qwn0ikCFuP8mTabhjnRcYHUwT2KHv4fLP9wuPNEVpiE8ZQS&#10;wzRa/vvbj18/v5N0A31aF+ZI27g7P3gBZiJ7rL1Ov6BBjiUtisnZZAqU+5KeFcV0NsgrjpFwxGd5&#10;fn6GME/x2UWBVABmTzjOh/hOWE2SUVKP7nWissNNiH3qQ0p61ti1VAr3bK4MaVHAdJKjsZxhLGuM&#10;A0ztQC2YHSVM7TDvPPoO8uS/CXLFQkMODEMSrJLVUJcyKC/R7wknKx63x0GFra3uoZ23/VAFx9cS&#10;UDcsxDvmMUUoBXsWb3HUyqI+O1iUNNZ//dd9ykdzEaWkxVSini975gUl6r1B2y/Gk0ka486ZTM8L&#10;OP40sj2NmL2+tuA0xkY73pkpP6oHs/ZWf8Y6LtOrCDHD8Xav0uBcx35bsNBcLJddGkbXsXhjNo4n&#10;8L4Xy320tezalITq1Rn0w/B2jR4WLW3Hqd9lPX1c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Cuq8d9eAgAApA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4200</w:t>
                              </w:r>
                            </w:p>
                          </w:txbxContent>
                        </v:textbox>
                      </v:rect>
                      <v:shape id="_x0000_s1026" o:spid="_x0000_s1026" o:spt="32" type="#_x0000_t32" style="position:absolute;left:2449830;top:298450;height:452755;width: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KYpyBwcCAADYAwAADgAAAGRycy9lMm9Eb2MueG1s&#10;rVPNjtMwEL4j8Q6W7zRtaJY2arqHluWCoBLwAFPHSSz5T7a3aV+CF0DiBJyA0955Glgeg7ETdmG5&#10;7IEcnLFn5pv5Po9X50clyYE7L4yu6GwypYRrZmqh24q+eX3xaEGJD6BrkEbzip64p+frhw9WvS15&#10;bjoja+4Igmhf9raiXQi2zDLPOq7AT4zlGp2NcQoCbl2b1Q56RFcyy6fTs6w3rrbOMO49nm4HJx0R&#10;3X0ATdMIxreGXSquw4DquISAlHwnrKfr1G3TcBZeNo3ngciKItOQViyC9j6u2XoFZevAdoKNLcB9&#10;WrjDSYHQWPQGagsByKUT/0ApwZzxpgkTZlQ2EEmKIIvZ9I42rzqwPHFBqb29Ed3/P1j24rBzRNQ4&#10;CbMzSjQovPLrd1c/3n68/vrl+4ern9/eR/vzJxIDUK7e+hKzNnrnxp23Oxe5Hxun4h9ZkWNF8/l8&#10;uXiMQp/QXi7mxag2PwbC0I8ehq55kT8pioic3UJY58MzbhSJRkV9cCDaLmyM1nilxs2S2HB47sOQ&#10;+Dsh1tfmQkiJ51BKTfqKLou8wGKA09rglKCpLDL2uqUEZIvPgAWXEL2Roo7ZMdm7dr+RjhwgDk/6&#10;xjb/Coult+C7IS65YhiUAYR8qmsSThZFDU6AbiUfIaRGwlHLQb1o7U19SqKmc7zwJMk4nHGi/tyn&#10;7NsHu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OdhpdsAAAAJAQAADwAAAAAAAAABACAAAAAi&#10;AAAAZHJzL2Rvd25yZXYueG1sUEsBAhQAFAAAAAgAh07iQCmKcgcHAgAA2AMAAA4AAAAAAAAAAQAg&#10;AAAAKgEAAGRycy9lMm9Eb2MueG1sUEsFBgAAAAAGAAYAWQEAAKMFAAAAAA==&#10;">
                        <v:fill on="f" focussize="0,0"/>
                        <v:stroke color="#000000 [3213]" joinstyle="round" endarrow="block"/>
                        <v:imagedata o:title=""/>
                        <o:lock v:ext="edit" aspectratio="f"/>
                      </v:shape>
                      <v:shape id="_x0000_s1026" o:spid="_x0000_s1026" o:spt="32" type="#_x0000_t32" style="position:absolute;left:1164590;top:3046730;flip:x;height:243840;width:63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ETInIQPAgAA5QMAAA4AAABkcnMvZTJvRG9jLnhtbK1T&#10;S24UMRDdI3EHy3um559kND1ZzBBYIIgEHMDjdndb8k9VznwuwQWQWAErYJU9p4FwDMruJkDYZEEv&#10;WmVX1at6r8rL84M1bKcAtXclHw2GnCknfaVdU/LXry4enXKGUbhKGO9UyY8K+fnq4YPlPizU2Lfe&#10;VAoYgThc7EPJ2xjDoihQtsoKHPigHDlrD1ZEOkJTVCD2hG5NMR4O58XeQxXAS4VIt5vOyXtEuA+g&#10;r2st1cbLK6tc7FBBGRGJErY6IF/lbutayfiirlFFZkpOTGP+UxGyt+lfrJZi0YAIrZZ9C+I+Ldzh&#10;ZIV2VPQWaiOiYFeg/4GyWoJHX8eB9LboiGRFiMVoeEebl60IKnMhqTHcio7/D1Y+310C0xVtwuiE&#10;Mycsjfzm7fX3Nx9uvnz+9v76x9d3yf70kaUAkmsfcEFZa3cJ/QnDJSTuhxosq40OTwktq0H82CFB&#10;z6ezM5L8WPLJcDo/mfTCq0NkkgLmkxlnkrzj6eR0mp1Fh5dwA2B8orxlySg5RhC6aePaO0fz9dDV&#10;ErtnGKkjSvyVkJKdv9DG5DEbx/YlP5uNUzFBq1vTypBpA9FH13AmTENvQkbI3aM3ukrZCQeh2a4N&#10;sJ1Im5S/pAZV+yssld4IbLu47Op2LAptHruKxWMghSNo4RqjegjjCCkJ20mZrK2vjlnhfE/Tz7X6&#10;TU3r9ec5Z/9+n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KyjS9kAAAAJAQAADwAAAAAAAAAB&#10;ACAAAAAiAAAAZHJzL2Rvd25yZXYueG1sUEsBAhQAFAAAAAgAh07iQETInIQPAgAA5QMAAA4AAAAA&#10;AAAAAQAgAAAAKAEAAGRycy9lMm9Eb2MueG1sUEsFBgAAAAAGAAYAWQEAAKkFAAAAAA==&#10;">
                        <v:fill on="f" focussize="0,0"/>
                        <v:stroke color="#000000 [3213]" joinstyle="round" endarrow="block"/>
                        <v:imagedata o:title=""/>
                        <o:lock v:ext="edit" aspectratio="f"/>
                      </v:shape>
                      <v:shape id="_x0000_s1026" o:spid="_x0000_s1026" o:spt="32" type="#_x0000_t32" style="position:absolute;left:2418715;top:108077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MWlr/AjAgAADwQAAA4AAABkcnMvZTJvRG9jLnhtbK1T&#10;zY7TMBC+I/EOlu80abfdlqjpHloWDggqAQ8wdZzEkv9ke5v2JXgBJE7AaeG0d54Glsdg7IRddrns&#10;gRyicWbmm/k+f1meHZQke+68MLqk41FOCdfMVEI3JX339vzJghIfQFcgjeYlPXJPz1aPHy07W/CJ&#10;aY2suCMIon3R2ZK2IdgiyzxruQI/MpZrTNbGKQh4dE1WOegQXclskuenWWdcZZ1h3Hv8uumTdEB0&#10;DwE0dS0Y3xh2obgOParjEgJS8q2wnq7StnXNWXhd154HIkuKTEN64xCMd/GdrZZQNA5sK9iwAjxk&#10;hXucFAiNQ2+gNhCAXDjxD5QSzBlv6jBiRmU9kaQIshjn97R504LliQtK7e2N6P7/wbJX+60jokIn&#10;TE4o0aDwyq8/XP18//n629cfn65+ff8Y48svJBagXJ31BXat9dZFwlxX64PuEU7QOqI6DLpmdyrj&#10;wdu+51A7RWop7Ascm2RDIQj2TabjxXw8o+SIiXyRz+fDDfFDICwWzKZ4cwzTp9N5fjqLC2VQRMC4&#10;jHU+POdGkRiU1AcHomnD2miNTjCuHwb7lz70jX8aYrM250LKZAipSVfSp7MJrsIATV6juTBUFoXy&#10;uqEEZIN/Dwsure+NFFXsjjjeNbu1dGQP0XPpGda8UxZHb8C3fV1K9W4MIOQzXZFwtHgXwQnQjeQD&#10;hNRI+FbLGO1Mddy6yCee0CdJksHT0Yh/n1PV7X+8+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rKNL2QAAAAkBAAAPAAAAAAAAAAEAIAAAACIAAABkcnMvZG93bnJldi54bWxQSwECFAAUAAAACACH&#10;TuJAxaWv8CMCAAAPBAAADgAAAAAAAAABACAAAAAoAQAAZHJzL2Uyb0RvYy54bWxQSwUGAAAAAAYA&#10;BgBZAQAAvQUAAAAA&#10;">
                        <v:fill on="f" focussize="0,0"/>
                        <v:stroke color="#000000 [3213]" joinstyle="round" endarrow="block"/>
                        <v:imagedata o:title=""/>
                        <o:lock v:ext="edit" aspectratio="f"/>
                      </v:shape>
                      <v:shape id="_x0000_s1026" o:spid="_x0000_s1026" o:spt="32" type="#_x0000_t32" style="position:absolute;left:2835910;top:9309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yhya+ggCAADbAwAADgAAAGRycy9lMm9Eb2MueG1s&#10;rVPBjtMwEL0j8Q+W7zRNS9m2arqHluWCoBLwAa7jJJYc25rxNu1P8ANInIATcNo7XwPLZzB2wi4s&#10;lz2QgzP2zLyZ9zxenR9bww4KUDtb8Hw05kxZ6Upt64K/eX3xaM4ZBmFLYZxVBT8p5Ofrhw9WnV+q&#10;iWucKRUwArG47HzBmxD8MstQNqoVOHJeWXJWDloRaAt1VoLoCL012WQ8fpJ1DkoPTipEOt32Tj4g&#10;wn0AXVVpqbZOXrbKhh4VlBGBKGGjPfJ16raqlAwvqwpVYKbgxDSklYqQvY9rtl6JZQ3CN1oOLYj7&#10;tHCHUyu0paI3UFsRBLsE/Q9UqyU4dFUYSddmPZGkCLHIx3e0edUIrxIXkhr9jej4/2Dli8MOmC5p&#10;EiaPObOipSu/fnf14+3H669fvn+4+vntfbQ/f2IxgOTqPC4pa2N3MOzQ7yByP1bQxj+xYseCT+bT&#10;2SInoU8FX0zH0Uxqq2NgkvyzxTw/I7ck/zQ/m0VvdoviAcMz5VoWjYJjAKHrJmyctXSrDvKktzg8&#10;x9An/k6ILVh3oY1J5YxlHTUwm8yolKCBrWhQyGw9kUZbcyZMTS9BBkiI6IwuY3bEQaj3GwPsIOL8&#10;pG9o86+wWHorsOnjkqvnGoQ2T23JwsmTrgG0sLVRA4SxRDjK2QsYrb0rT0nXdE53niQZ5jMO1Z/7&#10;lH37J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DKHJr6CAIAANsDAAAOAAAAAAAAAAEA&#10;IAAAACoBAABkcnMvZTJvRG9jLnhtbFBLBQYAAAAABgAGAFkBAACkBQAAAAA=&#10;">
                        <v:fill on="f" focussize="0,0"/>
                        <v:stroke color="#000000 [3213]" joinstyle="round" endarrow="block"/>
                        <v:imagedata o:title=""/>
                        <o:lock v:ext="edit" aspectratio="f"/>
                      </v:shape>
                      <v:rect id="_x0000_s1026" o:spid="_x0000_s1026" o:spt="1" style="position:absolute;left:2036445;top:75120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CHITuTbQIAAMwEAAAOAAAAZHJzL2Uyb0RvYy54bWytVEtu&#10;2zAQ3RfoHQjuG/kbN0LkwIiRokDQBEiLrscUZRHgr0PacnqZAt31EDlO0Wt0SCmfpl1kUS/kIWf0&#10;hu/xjU7PDkazvcSgnK34+GjEmbTC1cpuK/7p48Wbt5yFCLYG7ays+K0M/Gz5+tVp50s5ca3TtURG&#10;IDaUna94G6MviyKIVhoIR85LS8nGoYFIS9wWNUJH6EYXk9HouOgc1h6dkCHQ7rpP8gERXwLomkYJ&#10;uXZiZ6SNPSpKDZEohVb5wJf5tE0jRbxqmiAj0xUnpjE/qQnFm/QslqdQbhF8q8RwBHjJEZ5xMqAs&#10;NX2AWkMEtkP1F5RRAl1wTTwSzhQ9kawIsRiPnmlz04KXmQtJHfyD6OH/wYoP+2tkqiYnTOacWTB0&#10;5b++/fh5952lHdKn86Gksht/jcMqUJjIHho06Z9osEPFJ6Pp8WxGKLcVX8zHk1F+HUp5iExQfnEy&#10;XcxJeEH56SQVJPjiEcdjiO+kMywFFUe6vSwq7C9D7EvvS1Jb6y6U1rQPpbasq/jxNMMDubIhN1An&#10;44lZsFvOQG/J7iJiRgxOqzq9nV4OuN2ca2R7SCbJv+Fgf5Sl1msIbV+XU0OZtkQjydQLk6J42BwG&#10;tTauviWN0fXmC15cKIK6hBCvAcltJAnNY7yiR6Md8XBDxFnr8Ou/9lM9mYCynHXkXiL5ZQcoOdPv&#10;LdnjZDybJbvnxWy+IKkZPs1snmbszpw74j6myfcih6k+6vuwQWc+09iuUldKgRXUu5dzWJzHfqpo&#10;8IVcrXIZWdxDvLQ3XiTw/s5Wu+gala8zCdWrM+hHJs+GGAYyTdHTda56/Ag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l/a+1wAAAAkBAAAPAAAAAAAAAAEAIAAAACIAAABkcnMvZG93bnJldi54&#10;bWxQSwECFAAUAAAACACHTuJAhyE7k20CAADMBAAADgAAAAAAAAABACAAAAAmAQAAZHJzL2Uyb0Rv&#10;Yy54bWxQSwUGAAAAAAYABgBZAQAABQY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v:textbox>
                      </v:rect>
                      <v:rect id="_x0000_s1026" o:spid="_x0000_s1026" o:spt="1" style="position:absolute;left:2783205;top:83185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F8pZSl8CAACkBAAADgAAAGRycy9lMm9Eb2MueG1srVTN&#10;bhMxEL4j8Q6W73STbZKmUTdV1KgIqYJKBXF2vHbWkv+wnWzKyyBx4yF4HMRr8Hl320aFQw9cnBnP&#10;5PN838zsxeXBaLIXISpnKzo+GVEiLHe1stuKfvp4/WZOSUzM1kw7Kyp6LyK9XL5+ddH6hShd43Qt&#10;AgGIjYvWV7RJyS+KIvJGGBZPnBcWQemCYQlu2BZ1YC3QjS7K0WhWtC7UPjguYsTtug/SATG8BNBJ&#10;qbhYO74zwqYeNQjNEijFRvlIl121UgqePkgZRSK6omCauhOPwN7ks1hesMU2MN8oPpTAXlLCM06G&#10;KYtHH6HWLDGyC+ovKKN4cNHJdMKdKXoinSJgMR490+auYV50XCB19I+ix/8Hy9/vbwNRNSahnFFi&#10;mUHLf3/78evnd5JvoE/r4wJpd/42DF6EmckeZDD5FzTIoaLl2fy0HE0pua/o/HQ8nw7yikMiHPHZ&#10;bHaGO8IRP52fl9Nphi+ecHyI6a1whmSjogHd60Rl+5uY+tSHlPysdddKa9yzhbakRQHTySjjM4yl&#10;xDjANB7Uot1SwvQW885T6CCP/psh1yw2ZM8wJNFpVQ91aYvyMv2ecLbSYXMYVNi4+h7aBdcPVfT8&#10;WgHqhsV0ywKmCKVgz9IHHFI71OcGi5LGha//us/5aC6ilLSYStTzZceCoES/s2j7+XgyAWzqnMn0&#10;rIQTjiOb44jdmSsHTmNstOedmfOTfjBlcOYz1nGVX0WIWY63e5UG5yr124KF5mK16tIwup6lG3vn&#10;eQbve7HaJSdV16YsVK/OoB+Gt2v0sGh5O479Luvp47L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AXyllK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_x0000_s1026" o:spid="_x0000_s1026" o:spt="1" style="position:absolute;left:585470;top:297434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kVM89F8CAACkBAAADgAAAGRycy9lMm9Eb2MueG1srVTN&#10;bhMxEL4j8Q6W73STNJu0UTdV1KgIqYJKBXF2vHbWkv+wnWzKyyBx4yF4HMRr8Hl320aFQw9cnBnP&#10;5PN838zsxeXBaLIXISpnKzo+GVEiLHe1stuKfvp4/eaMkpiYrZl2VlT0XkR6uXz96qL1CzFxjdO1&#10;CAQgNi5aX9EmJb8oisgbYVg8cV5YBKULhiW4YVvUgbVAN7qYjEazonWh9sFxESNu132QDojhJYBO&#10;SsXF2vGdETb1qEFolkApNspHuuyqlVLw9EHKKBLRFQXT1J14BPYmn8Xygi22gflG8aEE9pISnnEy&#10;TFk8+gi1ZomRXVB/QRnFg4tOphPuTNET6RQBi/HomTZ3DfOi4wKpo38UPf4/WP5+fxuIqjEJkzkl&#10;lhm0/Pe3H79+fif5Bvq0Pi6Qdudvw+BFmJnsQQaTf0GDHCpanpXTOYS9r+jkfD49nQ7yikMiHPHZ&#10;bDYvEedIOD07n5Rlhi+ecHyI6a1whmSjogHd60Rl+5uY+tSHlPysdddKa9yzhbakxavldJTxGcZS&#10;YhxgGg9q0W4pYXqLeecpdJBH/82QaxYbsmcYkui0qoe6tEV5mX5POFvpsDkMKmxcfQ/tguuHKnp+&#10;rQB1w2K6ZQFThFKwZ+kDDqkd6nODRUnjwtd/3ed8NBdRSlpMJer5smNBUKLfWbT9fDyFqiR1zrSc&#10;T+CE48jmOGJ35sqB0xgb7Xln5vykH0wZnPmMdVzlVxFiluPtXqXBuUr9tmChuVitujSMrmfpxt55&#10;nsH7Xqx2yUnVtSkL1asz6Ifh7Ro9LFrejmO/y3r6uC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RUzz0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shape id="_x0000_s1026" o:spid="_x0000_s1026" o:spt="32" type="#_x0000_t32" style="position:absolute;left:496570;top:2851785;flip:y;height:2540;width:4057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OSq0pYQAgAA5QMAAA4AAABkcnMvZTJvRG9jLnhtbK1T&#10;vY4TMRDukXgHyz3ZJLpNclE2VyQcDYJI/PSO17tryX+a8eXnJXgBJCqgAqrreRo4HoOxNxxwNFew&#10;xWrsmflmvm/Gi4uDNWynALV3FR8NhpwpJ32tXVvxVy8vH804wyhcLYx3quJHhfxi+fDBYh/mauw7&#10;b2oFjEAczveh4l2MYV4UKDtlBQ58UI6cjQcrIh2hLWoQe0K3phgPh5Ni76EO4KVCpNt17+QnRLgP&#10;oG8aLdXayyurXOxRQRkRiRJ2OiBf5m6bRsn4vGlQRWYqTkxj/lMRsrfpXywXYt6CCJ2WpxbEfVq4&#10;w8kK7ajoLdRaRMGuQP8DZbUEj76JA+lt0RPJihCL0fCONi86EVTmQlJjuBUd/x+sfLbbANM1bcKY&#10;Bu+EpZHfvL3+/ubDzZfP395f//j6LtmfPrIUQHLtA84pa+U2cDph2EDifmjAssbo8JrQshrEjx0q&#10;fnY+Kaek+LHi41k5ms7KXnd1iEwm/7CcTkrOZAooz/JUih4v4QbA+ER5y5JRcYwgdNvFlXeO5uuh&#10;ryV2TzFSR5T4KyElO3+pjcljNo7tK35ejlMpQavb0MqQaQPRR9dyJkxLb0JGyN2jN7pO2QkHod2u&#10;DLCdSJuUv0SCqv0VlkqvBXZ9XHb1XKPQ5rGrWTwGUjiCFq416gRhHCElYXspk7X19TErnO9p+rnW&#10;aVPTev15ztm/X+f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so0vZAAAACQEAAA8AAAAAAAAA&#10;AQAgAAAAIgAAAGRycy9kb3ducmV2LnhtbFBLAQIUABQAAAAIAIdO4kDkqtKWEAIAAOUDAAAOAAAA&#10;AAAAAAEAIAAAACgBAABkcnMvZTJvRG9jLnhtbFBLBQYAAAAABgAGAFkBAACqBQAAAAA=&#10;">
                        <v:fill on="f" focussize="0,0"/>
                        <v:stroke color="#000000 [3213]" joinstyle="round" endarrow="block"/>
                        <v:imagedata o:title=""/>
                        <o:lock v:ext="edit" aspectratio="f"/>
                      </v:shape>
                      <v:shape id="_x0000_s1026" o:spid="_x0000_s1026" o:spt="32" type="#_x0000_t32" style="position:absolute;left:3443605;top:6261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pTvasQwCAADbAwAADgAAAGRycy9lMm9Eb2MueG1s&#10;rVPNctMwEL4zwztodCeOkyZtPHF6SCgXBjIDfYCNLNua0d9Iapy8BC/ADCfgBJx652loeQxWsmmh&#10;XHrAB3ml3f2037er5flBSbLnzgujS5qPxpRwzUwldFPSy7cXz84o8QF0BdJoXtIj9/R89fTJsrMF&#10;n5jWyIo7giDaF50taRuCLbLMs5Yr8CNjuUZnbZyCgFvXZJWDDtGVzCbj8TzrjKusM4x7j6eb3kkH&#10;RPcYQFPXgvGNYVeK69CjOi4hICXfCuvpKlVb15yF13XteSCypMg0pBUvQXsX12y1hKJxYFvBhhLg&#10;MSU84KRAaLz0DmoDAciVE/9AKcGc8aYOI2ZU1hNJiiCLfPxAmzctWJ64oNTe3onu/x8se7XfOiIq&#10;nITJghINClt++/765t2n229ff3y8/vn9Q7S/fCYxAOXqrC8wa623bth5u3WR+6F2Kv6RFTmUdHpy&#10;Mp2PZ5QcSzqfzPN8UJsfAmHony3O8lPsA0P/ND+dRfDsHsU6H15wo0g0SuqDA9G0YW20xq4alye9&#10;Yf/Shz7xd0IsQZsLISWeQyE16Uq6mE2wEgY4sDUOCprKImmvG0pANvgSWHAJ0Rspqpgdk71rdmvp&#10;yB7i/KRvKPOvsHj1BnzbxyVXDIMigJDPdUXC0aKuwQnQjeQDhNRIOMrZCxitnamOSdd0jj1Pkgzz&#10;GYfqz33Kvn+T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pTvasQwCAADbAwAADgAAAAAA&#10;AAABACAAAAAqAQAAZHJzL2Uyb0RvYy54bWxQSwUGAAAAAAYABgBZAQAAqAUAAAAA&#10;">
                        <v:fill on="f" focussize="0,0"/>
                        <v:stroke color="#000000 [3213]" joinstyle="round" endarrow="block"/>
                        <v:imagedata o:title=""/>
                        <o:lock v:ext="edit" aspectratio="f"/>
                      </v:shape>
                      <v:shape id="_x0000_s1026" o:spid="_x0000_s1026" o:spt="32" type="#_x0000_t32" style="position:absolute;left:3413125;top:153225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E4B9QsCAADcAwAADgAAAGRycy9lMm9Eb2MueG1s&#10;rVPNbhMxEL4j8Q6W72SzCUvbKJseEsoFQSTgARyvd9eS/zTj5ucleAEkTsAJOPXO00B5DMbe0EK5&#10;9MAevGPPzDfzfR7Pz/fWsK0C1N7VvByNOVNO+ka7ruZvXl88OuUMo3CNMN6pmh8U8vPFwwfzXZip&#10;ie+9aRQwAnE424Wa9zGGWVGg7JUVOPJBOXK2HqyItIWuaEDsCN2aYjIePyl2HpoAXipEOl0NTn5E&#10;hPsA+rbVUq28vLTKxQEVlBGRKGGvA/JF7rZtlYwv2xZVZKbmxDTmlYqQvUlrsZiLWQci9FoeWxD3&#10;aeEOJyu0o6I3UCsRBbsE/Q+U1RI8+jaOpLfFQCQrQizK8R1tXvUiqMyFpMZwIzr+P1j5YrsGphua&#10;hClp4oSlK79+d/Xj7cfrr1++f7j6+e19sj9/YimA5NoFnFHW0q3huMOwhsR934JNf2LF9jWfPi6n&#10;5aTi7EDg1XQyqapBbrWPTFJAdXZanlBRSQHT8iR7i1uYABifKW9ZMmqOEYTu+rj0ztG1eiiz4GL7&#10;HCM1Qom/E1IPzl9oY/LtGsd2NT+rUitS0MS2NClk2kCs0XWcCdPRU5ARMiJ6o5uUnXAQus3SANuK&#10;NED5SySo2l9hqfRKYD/EZdfANQptnrqGxUMgYSNo4TqjjhDGEVLSc1AwWRvfHLKw+ZwuPdc6Dmia&#10;qj/3Ofv2U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BkTgH1CwIAANwDAAAOAAAAAAAA&#10;AAEAIAAAACoBAABkcnMvZTJvRG9jLnhtbFBLBQYAAAAABgAGAFkBAACnBQAAAAA=&#10;">
                        <v:fill on="f" focussize="0,0"/>
                        <v:stroke color="#000000 [3213]" joinstyle="round" endarrow="block"/>
                        <v:imagedata o:title=""/>
                        <o:lock v:ext="edit" aspectratio="f"/>
                      </v:shape>
                      <v:shape id="_x0000_s1026" o:spid="_x0000_s1026" o:spt="32" type="#_x0000_t32" style="position:absolute;left:2820035;top:18675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BCK2lAoCAADcAwAADgAAAGRycy9lMm9Eb2MueG1s&#10;rVNLjhMxEN0jcQfLe9LpRJlkonRmkTBsEEQCDuC43d2W/FOVJ59LcAEkVsAKWM2e08BwDMruMAPD&#10;Zhb0wl22q17Ve1VeXBysYTsFqL2reDkYcqac9LV2bcXfvL58MuMMo3C1MN6pih8V8ovl40eLfZir&#10;ke+8qRUwAnE434eKdzGGeVGg7JQVOPBBObpsPFgRaQttUYPYE7o1xWg4PCv2HuoAXipEOl33l/yE&#10;CA8B9E2jpVp7eWWViz0qKCMiUcJOB+TLXG3TKBlfNg2qyEzFiWnMKyUhe5vWYrkQ8xZE6LQ8lSAe&#10;UsI9TlZoR0lvodYiCnYF+h8oqyV49E0cSG+LnkhWhFiUw3vavOpEUJkLSY3hVnT8f7DyxW4DTNc0&#10;CeOSMycstfzm3fWPtx9vvn75/uH657f3yf78iSUHkmsfcE5RK7eB0w7DBhL3QwM2/YkVO1R8NKN2&#10;jyecHQl8djadkJ3lVofIJDlMzmfllBohyWFcTvNtcQcTAOMz5S1LRsUxgtBtF1feOWqrhzILLnbP&#10;MRIsBf4OSDU4f6mNyemMY/uKn09GVIoUNLENTQqZNhBrdC1nwrT0FGSEjIje6DpFJxyEdrsywHYi&#10;DVD+EgnK9pdbSr0W2PV++arnGoU2T13N4jGQsBG0cK1RJwjjCCnp2SuYrK2vj1nYfE5Nz7lOA5qm&#10;6s99jr57lM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dhpdsAAAAJAQAADwAAAAAAAAABACAA&#10;AAAiAAAAZHJzL2Rvd25yZXYueG1sUEsBAhQAFAAAAAgAh07iQAQitpQKAgAA3AMAAA4AAAAAAAAA&#10;AQAgAAAAKgEAAGRycy9lMm9Eb2MueG1sUEsFBgAAAAAGAAYAWQEAAKYFAAAAAA==&#10;">
                        <v:fill on="f" focussize="0,0"/>
                        <v:stroke color="#000000 [3213]" joinstyle="round" endarrow="block"/>
                        <v:imagedata o:title=""/>
                        <o:lock v:ext="edit" aspectratio="f"/>
                      </v:shape>
                      <v:rect id="_x0000_s1026" o:spid="_x0000_s1026" o:spt="1" style="position:absolute;left:897890;top:1732280;height:332740;width:7137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B+hjm1wCAACkBAAADgAAAGRycy9lMm9Eb2MueG1srVTN&#10;bhMxEL4j8Q6W73STTUrSqJsqalSEVNFKBXF2vHbWkv+wnWzKyyBx4yF4HMRr8Hl320aFQw9cnBnP&#10;5PN838zs+cXBaLIXISpnKzo+GVEiLHe1stuKfvp49WZOSUzM1kw7Kyp6LyK9WL5+dd76hShd43Qt&#10;AgGIjYvWV7RJyS+KIvJGGBZPnBcWQemCYQlu2BZ1YC3QjS7K0eht0bpQ++C4iBG36z5IB8TwEkAn&#10;peJi7fjOCJt61CA0S6AUG+UjXXbVSil4upEyikR0RcE0dScegb3JZ7E8Z4ttYL5RfCiBvaSEZ5wM&#10;UxaPPkKtWWJkF9RfUEbx4KKT6YQ7U/REOkXAYjx6ps1dw7zouEDq6B9Fj/8Pln/Y3waiakzCpKTE&#10;MoOW//7249fP7yTfQJ/WxwXS7vxtGLwIM5M9yGDyL2iQQ0XnZ7P5GYS9B9hsUpbzQV5xSIQjPhtP&#10;ZlPEORImkzLbACyecHyI6Z1whmSjogHd60Rl++uY+tSHlPysdVdKa9yzhbakrWh5Oh1lfIaxlBgH&#10;mMaDWrRbSpjeYt55Ch3k0X8z5JrFhuwZhiQ6reqhLm1RXqbfE85WOmwOgwobV99Du+D6oYqeXylA&#10;XbOYblnAFKEU7Fm6wSG1Q31usChpXPj6r/ucj+YiSkmLqUQ9X3YsCEr0e4u2n42nWcHUOdPTWQkn&#10;HEc2xxG7M5cOnMbYaM87M+cn/WDK4MxnrOMqv4oQsxxv9yoNzmXqtwULzcVq1aVhdD1L1/bO8wze&#10;92K1S06qrk1ZqF6dQT8Mb9foYdHydhz7XdbTx2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Qp&#10;4tHYAAAACQEAAA8AAAAAAAAAAQAgAAAAIgAAAGRycy9kb3ducmV2LnhtbFBLAQIUABQAAAAIAIdO&#10;4kAH6GObXAIAAKQEAAAOAAAAAAAAAAEAIAAAACcBAABkcnMvZTJvRG9jLnhtbFBLBQYAAAAABgAG&#10;AFkBAAD1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v:textbox>
                      </v:rect>
                      <v:rect id="_x0000_s1026" o:spid="_x0000_s1026" o:spt="1" style="position:absolute;left:2720340;top:274701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gGGTClwCAAClBAAADgAAAGRycy9lMm9Eb2MueG1srVRL&#10;btswEN0X6B0I7hv5n8SIHBgxUhQImgBu0TVNkRYB/krSltPLFOiuh8hxil6jj5KSGGkXWXRDDznj&#10;N/PezOji8mA02YsQlbMlHZ4MKBGWu0rZbUk/f7p+d0ZJTMxWTDsrSnovIr1cvH1z0fi5GLna6UoE&#10;AhAb540vaZ2SnxdF5LUwLJ44Lyyc0gXDEq5hW1SBNUA3uhgNBrOicaHywXERI15XnZP2iOE1gE5K&#10;xcXK8Z0RNnWoQWiWQCnWyke6aKuVUvB0K2UUieiSgmlqTySBvclnsbhg821gvla8L4G9poQXnAxT&#10;FkmfoFYsMbIL6i8oo3hw0cl0wp0pOiKtImAxHLzQZl0zL1oukDr6J9Hj/4PlH/d3gagKkzAeU2KZ&#10;Qct/f//56+EHyS/Qp/FxjrC1vwv9LcLMZA8ymPwLGuRQ0tHpaDCeQNn7bE9OQajTVxwS4QiYzWan&#10;U/g5AsZn56PpNPuLZyAfYnovnCHZKGlA+1pV2f4mpi70MSTnte5aaY13NteWNMg6nQwyPsNcSswD&#10;TOPBLdotJUxvMfA8hRby6L8ZcsViTfYMUxKdVlVfl7YoL/PvGGcrHTaHXoaNq+4hXnDdVEXPrxWg&#10;blhMdyxgjFAKFi3d4pDaoT7XW5TULnz713uOR3fhpaTBWKKerzsWBCX6g0Xfz4eTrHBqL5MpFKck&#10;HHs2xx67M1cOnIZYac9bM8cn/WjK4MwX7OMyZ4WLWY7cnUr95Sp164KN5mK5bMMwu56lG7v2PIN3&#10;vVjukpOqbVMWqlOn1w/T2za637S8Hsf3Nur567L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Qp&#10;4tHYAAAACQEAAA8AAAAAAAAAAQAgAAAAIgAAAGRycy9kb3ducmV2LnhtbFBLAQIUABQAAAAIAIdO&#10;4kCAYZMKXAIAAKUEAAAOAAAAAAAAAAEAIAAAACcBAABkcnMvZTJvRG9jLnhtbFBLBQYAAAAABgAG&#10;AFkBAAD1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_x0000_s1026" o:spid="_x0000_s1026" o:spt="1" style="position:absolute;left:2778760;top:175768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JCVklV8CAAClBAAADgAAAGRycy9lMm9Eb2MueG1srVRL&#10;btswEN0X6B0I7mvZjm05RuTAiOGiQNAESIuuaYq0BPBXkracXqZAdz1EjlP0Gn2UlMRIu8iiG3qG&#10;M36c92ZGF5dHrchB+FBbU9DRYEiJMNyWtdkV9POnzbs5JSEyUzJljSjovQj0cvn2zUXjFmJsK6tK&#10;4QlATFg0rqBVjG6RZYFXQrMwsE4YBKX1mkW4fpeVnjVA1yobD4ezrLG+dN5yEQJu112Q9oj+NYBW&#10;ypqLteV7LUzsUL1QLIJSqGoX6LKtVkrB442UQUSiCgqmsT3xCOxtOrPlBVvsPHNVzfsS2GtKeMFJ&#10;s9rg0SeoNYuM7H39F5SuubfByjjgVmcdkVYRsBgNX2hzVzEnWi6QOrgn0cP/g+UfD7ee1CUm4WxC&#10;iWEaLf/9/eevhx8k3UCfxoUF0u7cre+9ADORPUqv0y9okGNBx3k+z2dQ9h5o+TSfzXt9xTESjoTZ&#10;bJZPEedIOJufj6fThJ89Azkf4nthNUlGQT3a16rKDtchdqmPKeldYze1UrhnC2VIgwqmk2HCZ5hL&#10;iXmAqR24BbOjhKkdBp5H30Ke/DdBrlmoyIFhSoJVddnXpQzKS/w7xsmKx+2xl2Fry3uI5203VcHx&#10;TQ2oaxbiLfMYI5SCRYs3OKSyqM/2FiWV9d/+dZ/y0V1EKWkwlqjn6555QYn6YND389FkAtjYOpNp&#10;PobjTyPb04jZ6ysLTiOstOOtmfKjejSlt/oL9nGVXkWIGY63O5V65yp264KN5mK1atMwu47Fa3Pn&#10;eALverHaRyvrtk1JqE6dXj9Mb9voftPSepz6bdbz1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AkJWSVXwIAAKU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_x0000_s1026" o:spid="_x0000_s1026" o:spt="1" style="position:absolute;left:3889375;top:44958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pN0h7mACAAClBAAADgAAAGRycy9lMm9Eb2MueG1srVTN&#10;bhMxEL4j8Q6W73TzS5MomypqVIRU0UoFcXa83qwl/2E72ZSXQeLGQ/A4iNfgs3fbRoVDD1y8M57J&#10;N/6+mcny4qgVOQgfpDUlHZ4NKBGG20qaXUk/fbx6M6MkRGYqpqwRJb0XgV6sXr9atm4hRraxqhKe&#10;AMSERetK2sToFkUReCM0C2fWCYNgbb1mEa7fFZVnLdC1KkaDwduitb5y3nIRAm43XZD2iP4lgLau&#10;JRcby/damNiheqFYBKXQSBfoKr+2rgWPN3UdRCSqpGAa84kisLfpLFZLtth55hrJ+yewlzzhGSfN&#10;pEHRR6gNi4zsvfwLSkvubbB1PONWFx2RrAhYDAfPtLlrmBOZC6QO7lH08P9g+YfDrSeywiSMp5QY&#10;ptHy399+/Pr5naQb6NO6sEDanbv1vRdgJrLH2uv0BQ1yLOl4NpuPz4FyX9LJZD6d9fKKYyQc8eF4&#10;MDtPVTgSxrP5aJrxiycg50N8J6wmySipR/uyquxwHSKKI/UhJdU19koqlVuoDGlLOppOBugsZ5jL&#10;GvMAUztwC2ZHCVM7DDyPPkOe/DZBblhoyIFhSoJVskq8UUwZfBL/jnGy4nF77GXY2uoe4nnbTVVw&#10;/EoC6pqFeMs8xghPwaLFGxy1snif7S1KGuu//us+5aO7iFLSYizxni975gUl6r1B3+fDySTNcXYm&#10;0/MRHH8a2Z5GzF5fWnAaYqUdz2bKj+rBrL3Vn7GP61QVIWY4ancq9c5l7NYFG83Fep3TMLuOxWtz&#10;53gC73qx3kdby9ymJFSnTq8fpjcL2m9aWo9TP2c9/b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pN0h7m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w:t>
                              </w:r>
                            </w:p>
                          </w:txbxContent>
                        </v:textbox>
                      </v:rect>
                      <v:rect id="_x0000_s1026" o:spid="_x0000_s1026" o:spt="1" style="position:absolute;left:2277110;top:123507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yUmz2ECAAClBAAADgAAAGRycy9lMm9Eb2MueG1srVRL&#10;btswEN0X6B0I7hvJsl0nRuTAiOGiQNAYSIuuaYqyBPBXkracXqZAdz1Ej1P0Gn2klMRIu8iiG2rI&#10;Gb+Z92bGl1dHJclBON8aXdLRWU6J0NxUrd6V9NPH9ZtzSnxgumLSaFHSe+Hp1eL1q8vOzkVhGiMr&#10;4QhAtJ93tqRNCHaeZZ43QjF/ZqzQcNbGKRZwdbuscqwDupJZkedvs864yjrDhfd4XfVOOiC6lwCa&#10;um65WBm+V0KHHtUJyQIo+aa1ni5StXUteLitay8CkSUF05BOJIG9jWe2uGTznWO2aflQAntJCc84&#10;KdZqJH2EWrHAyN61f0GpljvjTR3OuFFZTyQpAhaj/Jk2dw2zInGB1N4+iu7/Hyz/cNg40laYhPGM&#10;Es0UWv77249fP7+T+AJ9OuvnCLuzGzfcPMxI9lg7Fb+gQY4lLYrZbDSCsvdAK8bTfDbt9RXHQDgC&#10;zvN8Np5SwhEwPr8opsmfPQFZ58M7YRSJRkkd2pdUZYcbH5AcoQ8hMa8261bK1EKpSYcKppMc+TnD&#10;XNaYB5jKgpvXO0qY3GHgeXAJ8uS3EXLFfEMODFPijWyrWDeSSY1P5N8zjlY4bo+DDFtT3UM8Z/qp&#10;8pavW0DdMB82zGGMUAoWLdziqKVBfWawKGmM+/qv9xiP7sJLSYexRD1f9swJSuR7jb5fjCYTwIZ0&#10;mUxnBS7u1LM99ei9ujbgNMJKW57MGB/kg1k7oz5jH5cxK1xMc+TuVRou16FfF2w0F8tlCsPsWhZu&#10;9J3lEbzvxXIfTN2mNkWhenUG/TC9SdBh0+J6nN5T1NO/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EMlJs9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4199.99</w:t>
                              </w:r>
                            </w:p>
                          </w:txbxContent>
                        </v:textbox>
                      </v:rect>
                      <v:rect id="_x0000_s1026" o:spid="_x0000_s1026" o:spt="1" style="position:absolute;left:2021840;top:172783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C+zFWPbwIAAM0EAAAOAAAAZHJzL2Uyb0RvYy54bWytVMtu&#10;2zAQvBfoPxC8N7LlOE6MyIERI0WBoAngFj3TFGUR4KskbTn9mQK99SP6OUV/o0NKeTTtIYf6IC+1&#10;41nu7KzPLw5akb3wQVpT0fHRiBJhuK2l2Vb044erN6eUhMhMzZQ1oqJ3ItCLxetX552bi9K2VtXC&#10;E5CYMO9cRdsY3bwoAm+FZuHIOmGQbKzXLOLot0XtWQd2rYpyNDopOutr5y0XIeDtqk/SgdG/hNA2&#10;jeRiZflOCxN7Vi8Ui2gptNIFusi3bRrB403TBBGJqig6jfmJIog36Vksztl865lrJR+uwF5yhWc9&#10;aSYNij5QrVhkZOflX1Racm+DbeIRt7roG8mKoIvx6Jk265Y5kXuB1ME9iB7+Hy1/v7/1RNZwwgSD&#10;N0xj5L++fv/54xtJb6BP58IcsLW79cMpIEzNHhqv0zfaIIeKlqNyfHoMZe/ANitnp5Npr684RMIB&#10;mJ1NZlPkOQCTcjous/7FI5HzIb4VVpMUVNRjfFlVtr8OEcUBvYekusZeSaXyCJUhXUVPJpmewZYN&#10;7IBK2qG1YLaUMLWF33n0mTFYJev068QT/HZzqTzZs+SS/EkXR7U/YKn0ioW2x+XUAFMG6KRTr0yK&#10;4mFzGOTa2PoOInvbuy84fiVBdc1CvGUedoMkWMh4g0ejLPqwQ0RJa/2Xf71PeLgAWUo62BdNft4x&#10;LyhR7wz8cTY+TpOI+XA8nUFq4p9mNk8zZqcvLXofY/Udz2HCR3UfNt7qT9jbZaqKFDMctXs5h8Nl&#10;7NcKm8/Fcplh8Lhj8dqsHU/k/cyWu2gbmceZhOrVGfSDy7Puw0amNXp6zqjHf6H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X9r7XAAAACQEAAA8AAAAAAAAAAQAgAAAAIgAAAGRycy9kb3ducmV2&#10;LnhtbFBLAQIUABQAAAAIAIdO4kC+zFWPbwIAAM0EAAAOAAAAAAAAAAEAIAAAACY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v:textbox>
                      </v:rect>
                      <v:line id="_x0000_s1026" o:spid="_x0000_s1026" o:spt="20" style="position:absolute;left:3411220;top:1521460;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DyHxPT5AEAAKkDAAAOAAAAZHJzL2Uyb0RvYy54bWytU82O&#10;0zAQviPxDpbvNG26rZao6R62Wi4IVgIeYOo4iSX/yeNt2pfgBZC4wYkjd96G3cdg7IRdWC57IAdn&#10;PPP583xfJpuLo9HsIAMqZ2u+mM05k1a4Rtmu5h/eX7045wwj2Aa0s7LmJ4n8Yvv82WbwlSxd73Qj&#10;AyMSi9Xga97H6KuiQNFLAzhzXloqti4YiLQNXdEEGIjd6KKcz9fF4ELjgxMSkbK7scgnxvAUQte2&#10;SsidEzdG2jiyBqkhkiTslUe+zd22rRTxbduijEzXnJTGvNIlFO/TWmw3UHUBfK/E1AI8pYVHmgwo&#10;S5feU+0gArsJ6h8qo0Rw6No4E84Uo5DsCKlYzB95864HL7MWshr9ven4/2jFm8N1YKqhSVi+5MyC&#10;oU9+++n7z49f7n58pvX221eWSmTU4LEi/KW9DtMO/XVIqo9tMOlNetix5suzxaIsyeIT0a7Kxdl6&#10;MloeIxMEoJKg2vq8XJerRF08cPiA8ZV0hqWg5lrZZAFUcHiNcYT+hqS0dVdKa8pDpS0biHS5SvRA&#10;o9nSSFBoPMlD23EGuqOZFzFkRnRaNel0Ooyh21/qwA6QJiU/U2N/wdLVO8B+xOXSBNOWZCSLRlNS&#10;tHfNKXuV8/QFs9Bp2tKI/LnPpx/+sO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UUSUNcAAAAJ&#10;AQAADwAAAAAAAAABACAAAAAiAAAAZHJzL2Rvd25yZXYueG1sUEsBAhQAFAAAAAgAh07iQPIfE9Pk&#10;AQAAqQMAAA4AAAAAAAAAAQAgAAAAJgEAAGRycy9lMm9Eb2MueG1sUEsFBgAAAAAGAAYAWQEAAHwF&#10;AAAAAA==&#10;">
                        <v:fill on="f" focussize="0,0"/>
                        <v:stroke weight="0.5pt" color="#000000 [3213]" joinstyle="round"/>
                        <v:imagedata o:title=""/>
                        <o:lock v:ext="edit" aspectratio="f"/>
                      </v:line>
                      <v:line id="_x0000_s1026" o:spid="_x0000_s1026" o:spt="20" style="position:absolute;left:3402330;top:253047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Dr761x5QEAAKkDAAAOAAAAZHJzL2Uyb0RvYy54bWytU0uO&#10;1DAQ3SNxB8t7Opn0h1HU6VlMa9ggaAk4gNuxE0v+yeXpdF+CCyCxgxVL9tyGmWNQdjIfhs0syMIp&#10;u15e1XuurC+ORpODCKCcbejZrKREWO5aZbuGfvp49eqcEojMtkw7Kxp6EkAvNi9frAdfi8r1Trci&#10;ECSxUA++oX2Mvi4K4L0wDGbOC4tJ6YJhEbehK9rABmQ3uqjKclUMLrQ+OC4A8HQ7JunEGJ5D6KRU&#10;XGwdvzbCxpE1CM0iSoJeeaCb3K2Ugsf3UoKIRDcUlca8YhGM92ktNmtWd4H5XvGpBfacFp5oMkxZ&#10;LHpPtWWRkeug/qEyigcHTsYZd6YYhWRHUMVZ+cSbDz3zImtBq8Hfmw7/j5a/O+wCUS1OwgI9sczg&#10;ld98+fn787fbX19xvfnxnaQUGjV4qBF/aXdh2oHfhaT6KINJb9RDjg2dL8pqPke6U0Or5bxcvF6O&#10;RotjJBwBmOKYW51XqyqnigcOHyC+Ec6QFDRUK5ssYDU7vIWIdRF6B0nH1l0prfM1aksGJJ0vEz3D&#10;0ZQ4Ehgaj/LAdpQw3eHM8xgyIzit2vR14oHQ7S91IAeWJiU/qWes9hcsld4y6EdcTk0wbRGdLBpN&#10;SdHetafsVT7HG8x807SlEXm8z18//GG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VFElDXAAAA&#10;CQEAAA8AAAAAAAAAAQAgAAAAIgAAAGRycy9kb3ducmV2LnhtbFBLAQIUABQAAAAIAIdO4kDr761x&#10;5QEAAKkDAAAOAAAAAAAAAAEAIAAAACYBAABkcnMvZTJvRG9jLnhtbFBLBQYAAAAABgAGAFkBAAB9&#10;BQAAAAA=&#10;">
                        <v:fill on="f" focussize="0,0"/>
                        <v:stroke weight="0.5pt" color="#000000 [3213]" joinstyle="round"/>
                        <v:imagedata o:title=""/>
                        <o:lock v:ext="edit" aspectratio="f"/>
                      </v:line>
                      <v:line id="_x0000_s1026" o:spid="_x0000_s1026" o:spt="20" style="position:absolute;left:3435350;top:61785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C3qXii5AEAAKgDAAAOAAAAZHJzL2Uyb0RvYy54bWytU0uO&#10;EzEQ3SNxB8t70vlMQtRKZxYTDRsEkYADOG53tyX/VOVJJ5fgAkjsYMWSPbdh5hiU3c0MDJtZ0Au3&#10;7Vd+Ve+5vLk8WcOOClB7V/HZZMqZctLX2rUV//D++sWaM4zC1cJ4pyp+Vsgvt8+fbfpQqrnvvKkV&#10;MCJxWPah4l2MoSwKlJ2yAic+KEdg48GKSEtoixpET+zWFPPpdFX0HuoAXipE2t0NIB8Z4SmEvmm0&#10;VDsvb6xycWAFZUQkSdjpgHybq20aJePbpkEVmak4KY15pCQ0P6Sx2G5E2YIInZZjCeIpJTzSZIV2&#10;lPSeaieiYDeg/6GyWoJH38SJ9LYYhGRHSMVs+sibd50IKmshqzHcm47/j1a+Oe6B6Zo64WLGmROW&#10;rvz20/efH7/c/fhM4+23ryxBZFQfsKT4K7eHcYVhD0n1qQGb/qSHnSq+uFgsF0uy+Fzx1ezlerkc&#10;fFanyCThhMgEreereYaKB4oAGF8pb1maVNxolxwQpTi+xkhpKfR3SNp2/lobk2/RONYTaU4sBXVm&#10;Qx1BmWwgdehazoRpqeVlhMyI3ug6nU48CO3hygA7itQo+Us1U7a/wlLqncBuiMvQGGYcRSeHBk/S&#10;7ODrc7Yq79MFZr6x2VKH/LnOpx8e2P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UUSUNcAAAAJ&#10;AQAADwAAAAAAAAABACAAAAAiAAAAZHJzL2Rvd25yZXYueG1sUEsBAhQAFAAAAAgAh07iQLepeKLk&#10;AQAAqAMAAA4AAAAAAAAAAQAgAAAAJgEAAGRycy9lMm9Eb2MueG1sUEsFBgAAAAAGAAYAWQEAAHwF&#10;AAAAAA==&#10;">
                        <v:fill on="f" focussize="0,0"/>
                        <v:stroke weight="0.5pt" color="#000000 [3213]" joinstyle="round"/>
                        <v:imagedata o:title=""/>
                        <o:lock v:ext="edit" aspectratio="f"/>
                      </v:line>
                      <v:rect id="_x0000_s1026" o:spid="_x0000_s1026" o:spt="1" style="position:absolute;left:3832860;top:11099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bLQDOGECAAClBAAADgAAAGRycy9lMm9Eb2MueG1srVRL&#10;btswEN0X6B0I7hvJsp3YRuTAiJGiQNAESIuuaYq0BPBXkracXqZAdz1EjlP0Gn2UlMRIu8iiG3qG&#10;HL+Z92ZG5xcHrche+NBYU9LRSU6JMNxWjdmW9POnq3czSkJkpmLKGlHSexHoxfLtm/PWLURha6sq&#10;4QlATFi0rqR1jG6RZYHXQrNwYp0weJTWaxbh+m1WedYCXausyPPTrLW+ct5yEQJu1/0jHRD9awCt&#10;lA0Xa8t3WpjYo3qhWASlUDcu0GVXrZSCxxspg4hElRRMY3ciCexNOrPlOVtsPXN1w4cS2GtKeMFJ&#10;s8Yg6RPUmkVGdr75C0o33NtgZTzhVmc9kU4RsBjlL7S5q5kTHRdIHdyT6OH/wfKP+1tPmgqTMCko&#10;MUyj5b+///z18IOkG+jTurBA2J279YMXYCayB+l1+gUNcijpeDYuZqdQ9h5oo3w+nw36ikMkHAGz&#10;PD8bTynhCBjP5sV0mvCzZyDnQ3wvrCbJKKlH+zpV2f46xD70MSTlNfaqUQr3bKEMaUtaTCc58nOG&#10;uZSYB5jagVswW0qY2mLgefQd5NF/E+SahZrsGaYkWNVUQ13KoLzEv2ecrHjYHAYZNra6h3je9lMV&#10;HL9qAHXNQrxlHmOEUrBo8QaHVBb12cGipLb+27/uUzy6i1dKWowl6vm6Y15Qoj4Y9H0+mkwAGztn&#10;Mj0r4Pjjl83xi9npSwtOI6y0452Z4qN6NKW3+gv2cZWy4okZjty9SoNzGft1wUZzsVp1YZhdx+K1&#10;uXM8gfe9WO2ilU3XpiRUr86gH6a3a/SwaWk9jv0u6vnr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Gy0Azh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0.009</w:t>
                              </w:r>
                            </w:p>
                          </w:txbxContent>
                        </v:textbox>
                      </v:rect>
                      <v:shape id="_x0000_s1026" o:spid="_x0000_s1026" o:spt="32" type="#_x0000_t32" style="position:absolute;left:3411855;top:25387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eCs4oA0CAADcAwAADgAAAGRycy9lMm9Eb2MueG1s&#10;rVPNctMwEL4zwztodCeOk5qknjg9JJQLA50BHmAjy7Zm9DeSGicvwQswwwk4UU698zRQHoOVbFoo&#10;lx7wQV5Ju9/u9+1qdXZQkuy588LoiuaTKSVcM1ML3Vb07ZvzJ0tKfABdgzSaV/TIPT1bP3606m3J&#10;Z6YzsuaOIIj2ZW8r2oVgyyzzrOMK/MRYrvGyMU5BwK1rs9pBj+hKZrPp9GnWG1dbZxj3Hk+3wyUd&#10;Ed1DAE3TCMa3hl0qrsOA6riEgJR8J6yn61Rt03AWXjWN54HIiiLTkFZMgvYurtl6BWXrwHaCjSXA&#10;Q0q4x0mB0Jj0FmoLAcilE/9AKcGc8aYJE2ZUNhBJiiCLfHpPm9cdWJ64oNTe3oru/x8se7m/cETU&#10;OAknc0o0KGz5zfvrH+8+3Xy9+v7x+ue3D9H+8plEB5Srt77EqI2+cOPO2wsXuR8ap+IfWZFDRecn&#10;eb4sCkqOFZ0V8+ViPsrND4EwdChOl/kCG8HQYZ4vioie3cFY58NzbhSJRkV9cCDaLmyM1thW4/Ik&#10;OOxf+DAE/g6INWhzLqTEcyilJn1FT4sZlsIAJ7bBSUFTWWTtdUsJyBafAgsuIXojRR2jY7B37W4j&#10;HdlDHKD0jWX+5RZTb8F3g1+6im5QBhDyma5JOFoUNjgBupV8hJAaCUc9BwWjtTP1MQmbzrHpSZJx&#10;QONU/blP0Xe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HgrOKANAgAA3AMAAA4AAAAA&#10;AAAAAQAgAAAAKgEAAGRycy9lMm9Eb2MueG1sUEsFBgAAAAAGAAYAWQEAAKkFAAAAAA==&#10;">
                        <v:fill on="f" focussize="0,0"/>
                        <v:stroke color="#000000 [3213]" joinstyle="round" endarrow="block"/>
                        <v:imagedata o:title=""/>
                        <o:lock v:ext="edit" aspectratio="f"/>
                      </v:shape>
                      <v:shape id="_x0000_s1026" o:spid="_x0000_s1026" o:spt="32" type="#_x0000_t32" style="position:absolute;left:2809875;top:28581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u9CrLAsCAADcAwAADgAAAGRycy9lMm9Eb2MueG1s&#10;rVPNctMwEL4zwztodCeO04Y6njg9JJQLA5kBHmAjy7Zm9DeSGicvwQswwwk4UU698zRQHoOVbFoo&#10;lx7wQV5Ju9/u9+1qeX5Qkuy588LoiuaTKSVcM1ML3Vb07ZuLJwUlPoCuQRrNK3rknp6vHj9a9rbk&#10;M9MZWXNHEET7srcV7UKwZZZ51nEFfmIs13jZGKcg4Na1We2gR3Qls9l0+jTrjautM4x7j6eb4ZKO&#10;iO4hgKZpBOMbwy4V12FAdVxCQEq+E9bTVaq2aTgLr5rG80BkRZFpSCsmQXsX12y1hLJ1YDvBxhLg&#10;ISXc46RAaEx6C7WBAOTSiX+glGDOeNOECTMqG4gkRZBFPr2nzesOLE9cUGpvb0X3/w+WvdxvHRE1&#10;TsLpKSUaFLb85v31j3efbr5eff94/fPbh2h/+UyiA8rVW19i1Fpv3bjzdusi90PjVPwjK3Ko6KyY&#10;LoqzOSXHaM+L/GQ+yM0PgTB0mC+K/AwbwdDhJEdPxMvuYKzz4Tk3ikSjoj44EG0X1kZrbKtxeRIc&#10;9i98GAJ/B8QatLkQUuI5lFKTvqKL+QxLYYAT2+CkoKkssva6pQRki0+BBZcQvZGijtEx2Lt2t5aO&#10;7CEOUPrGMv9yi6k34LvBL10NXAMI+UzXJBwtChucAN1KPkJIjYSjnoOC0dqZ+piETefY9CTJOKBx&#10;qv7cp+i7R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C70KssCwIAANwDAAAOAAAAAAAA&#10;AAEAIAAAACoBAABkcnMvZTJvRG9jLnhtbFBLBQYAAAAABgAGAFkBAACnBQAAAAA=&#10;">
                        <v:fill on="f" focussize="0,0"/>
                        <v:stroke color="#000000 [3213]" joinstyle="round" endarrow="block"/>
                        <v:imagedata o:title=""/>
                        <o:lock v:ext="edit" aspectratio="f"/>
                      </v:shape>
                      <v:shape id="_x0000_s1026" o:spid="_x0000_s1026" o:spt="32" type="#_x0000_t32" style="position:absolute;left:3446780;top:12954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qqj8g0CAADcAwAADgAAAGRycy9lMm9Eb2MueG1s&#10;rVPNjtMwEL4j8Q6W7zRtt93+qOkeWpYLgkrAA7iOk1hybGvG27QvwQsgcQJOwGnvPA0sj8HYCbuw&#10;XPZADs7YM/PNfJ/Hq4tjY9hBAWpncz4aDDlTVrpC2yrnb15fPplzhkHYQhhnVc5PCvnF+vGjVeuX&#10;auxqZwoFjEAsLluf8zoEv8wylLVqBA6cV5acpYNGBNpClRUgWkJvTDYeDs+z1kHhwUmFSKfbzsl7&#10;RHgIoCtLLdXWyatG2dChgjIiECWstUe+Tt2WpZLhZVmiCszknJiGtFIRsvdxzdYrsaxA+FrLvgXx&#10;kBbucWqEtlT0FmorgmBXoP+BarQEh64MA+marCOSFCEWo+E9bV7VwqvEhaRGfys6/j9Y+eKwA6YL&#10;moTJlDMrGrrym3fXP95+vPn65fuH65/f3kf78ycWA0iu1uOSsjZ2B/0O/Q4i92MJTfwTK3bM+dlk&#10;cj6bk9AnAh8vppNhL7c6BiYpYLqYj2bklxRwNpol9OwOxgOGZ8o1LBo5xwBCV3XYOGvpWh2MkuDi&#10;8BwDNUKJvxNiD9ZdamPS7RrL2pwvpmPiJwVNbEmTQmbjiTXaijNhKnoKMkBCRGd0EbMjDkK13xhg&#10;BxEHKH1RBKr2V1gsvRVYd3HJ1Y1WENo8tQULJ0/CBtDCVkb1EMYSUtSzUzBae1eckrDpnC491eoH&#10;NE7Vn/uUffco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M6qo/INAgAA3AMAAA4AAAAA&#10;AAAAAQAgAAAAKgEAAGRycy9lMm9Eb2MueG1sUEsFBgAAAAAGAAYAWQEAAKkFAAAAAA==&#10;">
                        <v:fill on="f" focussize="0,0"/>
                        <v:stroke color="#000000 [3213]" joinstyle="round" endarrow="block"/>
                        <v:imagedata o:title=""/>
                        <o:lock v:ext="edit" aspectratio="f"/>
                      </v:shape>
                      <v:rect id="_x0000_s1026" o:spid="_x0000_s1026" o:spt="1" style="position:absolute;left:3880485;top:136334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ykLYOWMCAACmBAAADgAAAGRycy9lMm9Eb2MueG1srVRL&#10;btswEN0X6B0I7hvJlpw4RuTAiJGiQNAGSIuuaYqyBPBXkracXqZAdz1Ej1P0Gn2klMRIu8iiG2qG&#10;HL+ZefPGF5cHJcleON8ZXdHJSU6J0NzUnd5W9NPH6zdzSnxgumbSaFHRe+Hp5fL1q4veLsTUtEbW&#10;whGAaL/obUXbEOwiyzxvhWL+xFih8dgYp1iA67ZZ7VgPdCWzaZ6fZr1xtXWGC+9xux4e6YjoXgJo&#10;mqbjYm34TgkdBlQnJAtoybed9XSZqm0awcOHpvEiEFlRdBrSiSSwN/HMlhdssXXMth0fS2AvKeFZ&#10;T4p1GkkfodYsMLJz3V9QquPOeNOEE25UNjSSGEEXk/wZN3ctsyL1Aqq9fSTd/z9Y/n5/60hXQwnl&#10;GSWaKYz897cfv35+J/EG/PTWLxB2Z2/d6HmYsdlD41T8og1yqGgxn+flfEbJPdCK06IoZwO/4hAI&#10;R8CkyOdnBQI4Ior5+XSWArInJOt8eCuMItGoqMP8Eq1sf+MDsiP0ISQm1ua6kzLNUGrSV3Q6K3OM&#10;ljMIs4EgYCqL5rzeUsLkFornwSXIo99GyDXzLdkzyMQb2dWxcCSTGp9IwNBytMJhcxh52Jj6Huw5&#10;M8jKW37dAeqG+XDLHHSEUrBp4QOORhrUZ0aLkta4r/+6j/EYL14p6aFL1PNlx5ygRL7TGPz5pCyj&#10;kJNTzs6mcNzxy+b4Re/UlUFPE+y05cmM8UE+mI0z6jMWchWz4olpjtwDS6NzFYZ9wUpzsVqlMIjX&#10;snCj7yyP4MMsVrtgmi6NKRI1sDPyB/kmQsdVi/tx7Keop7+X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KeLR2AAAAAkBAAAPAAAAAAAAAAEAIAAAACIAAABkcnMvZG93bnJldi54bWxQSwECFAAU&#10;AAAACACHTuJAykLYOWMCAACmBAAADgAAAAAAAAABACAAAAAn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0.0004</w:t>
                              </w:r>
                            </w:p>
                          </w:txbxContent>
                        </v:textbox>
                      </v:rect>
                      <v:shape id="_x0000_s1026" o:spid="_x0000_s1026" o:spt="32" type="#_x0000_t32" style="position:absolute;left:3422650;top:220027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tLFWsgsCAADcAwAADgAAAGRycy9lMm9Eb2MueG1s&#10;rVPNjtMwEL4j8Q6W7zRtdrs/VdM9tCwXBJWAB3AdJ7HkP814m/YleAEkTsAJOO2dp4HlMRg7ZReW&#10;yx7IIRlnZr6Z75vx/GJnDdsqQO1dxSejMWfKSV9r11b8zevLJ2ecYRSuFsY7VfG9Qn6xePxo3oeZ&#10;Kn3nTa2AEYjDWR8q3sUYZkWBslNW4MgH5cjZeLAi0hHaogbRE7o1RTkenxS9hzqAlwqR/q4GJz8g&#10;wkMAfdNoqVZeXlnl4oAKyohIlLDTAfkid9s0SsaXTYMqMlNxYhrzm4qQvUnvYjEXsxZE6LQ8tCAe&#10;0sI9TlZoR0VvoVYiCnYF+h8oqyV49E0cSW+LgUhWhFhMxve0edWJoDIXkhrDrej4/2Dli+0amK5p&#10;E45p8E5YGvnNu+sfbz/efP3y/cP1z2/vk/35E0sBJFcfcEZZS7eGwwnDGhL3XQM2fYkV21X86Lgs&#10;T6Yk9L7iJU2+PJ0OcqtdZJICpudnk1PySwo4mgze4g4mAMZnyluWjIpjBKHbLi69czRWD5MsuNg+&#10;x0iNUOLvhNSD85famDxd41hf8fNpOaVSgja2oU0h0wZija7lTJiWroKMkBHRG12n7ISD0G6WBthW&#10;pAXKTyJB1f4KS6VXArshLrsGrlFo89TVLO4DCRtBC9cadYAwjpCSnoOCydr4ep+Fzf9p6LnWYUHT&#10;Vv15ztl3l3L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C0sVayCwIAANwDAAAOAAAAAAAA&#10;AAEAIAAAACoBAABkcnMvZTJvRG9jLnhtbFBLBQYAAAAABgAGAFkBAACnBQAAAAA=&#10;">
                        <v:fill on="f" focussize="0,0"/>
                        <v:stroke color="#000000 [3213]" joinstyle="round" endarrow="block"/>
                        <v:imagedata o:title=""/>
                        <o:lock v:ext="edit" aspectratio="f"/>
                      </v:shape>
                      <v:rect id="_x0000_s1026" o:spid="_x0000_s1026" o:spt="1" style="position:absolute;left:3831590;top:199771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m1QozWACAAClBAAADgAAAGRycy9lMm9Eb2MueG1srVRL&#10;btswEN0X6B0I7mvJv/qDyIERw0WBoAmQFl3TFGUR4K8kbTm9TIHueogep+g1+igpiZF2kUU39Aw5&#10;fjPvzYwuLk9akaPwQVpT0OEgp0QYbktp9gX99HH7Zk5JiMyUTFkjCnovAr1cvX510bilGNnaqlJ4&#10;AhATlo0raB2jW2ZZ4LXQLAysEwaPlfWaRbh+n5WeNUDXKhvl+dussb503nIRAm433SPtEf1LAG1V&#10;SS42lh+0MLFD9UKxCEqhli7QVVttVQkeb6oqiEhUQcE0tieSwN6lM1tdsOXeM1dL3pfAXlLCM06a&#10;SYOkj1AbFhk5ePkXlJbc22CrOOBWZx2RVhGwGObPtLmrmRMtF0gd3KPo4f/B8g/HW09kiUmYLCgx&#10;TKPlv7/9+PXzO0k30KdxYYmwO3frey/ATGRPldfpFzTIqaDj+Xg4XUDZe6AtFrPZsNdXnCLhCJjn&#10;+Ww8pYQjYDxfjKbThJ89ATkf4jthNUlGQT3a16rKjtchdqEPISmvsVupFO7ZUhnSFHQ0neTIzxnm&#10;ssI8wNQO3ILZU8LUHgPPo28hz/6bIDcs1OTIMCXBKln2dSmD8hL/jnGy4ml36mXY2fIe4nnbTVVw&#10;fCsBdc1CvGUeY4RSsGjxBkelLOqzvUVJbf3Xf92neHQXr5Q0GEvU8+XAvKBEvTfo+2I4mQA2ts5k&#10;OhvB8ecvu/MXc9BXFpyGWGnHWzPFR/VgVt7qz9jHdcqKJ2Y4cncq9c5V7NYFG83Fet2GYXYdi9fm&#10;zvEE3vVifYi2km2bklCdOr1+mN620f2mpfU499uop6/L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m1QozW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0.0392</w:t>
                              </w:r>
                            </w:p>
                          </w:txbxContent>
                        </v:textbox>
                      </v:rect>
                      <v:rect id="_x0000_s1026" o:spid="_x0000_s1026" o:spt="1" style="position:absolute;left:45085;top:348170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xfoJWACAACkBAAADgAAAGRycy9lMm9Eb2MueG1srVRL&#10;btswEN0X6B0I7hvJjtU4huXAiOGiQNAYSIuuaYqyBPBXkracXqZAdz1Ej1P0Gn2klMRIu8iiG2rI&#10;Gb+Z92bG86ujkuQgnG+NLunoLKdEaG6qVu9K+unj+s2UEh+Yrpg0WpT0Xnh6tXj9at7ZmRibxshK&#10;OAIQ7WedLWkTgp1lmeeNUMyfGSs0nLVxigVc3S6rHOuArmQ2zvO3WWdcZZ3hwnu8rnonHRDdSwBN&#10;XbdcrAzfK6FDj+qEZAGUfNNaTxep2roWPNzWtReByJKCaUgnksDexjNbzNls55htWj6UwF5SwjNO&#10;irUaSR+hViwwsnftX1Cq5c54U4czblTWE0mKgMUof6bNXcOsSFwgtbePovv/B8s/HDaOtBUmoYAm&#10;mim0/Pe3H79+fifxBfp01s8Qdmc3brh5mJHssXYqfkGDHEs6KfJpQcl9Sc8n09FFXvTqimMgHO7R&#10;eT69OEcAjxHTy3GRArInHOt8eCeMItEoqUP3kqjscOMDciP0ISSm1WbdSpk6KDXpSjouJjlIcIax&#10;rDEOMJUFNa93lDC5w7zz4BLkyW8j5Ir5hhwYhsQb2VaxcCSTGp9IvyccrXDcHgcVtqa6h3bO9EPl&#10;LV+3gLphPmyYwxShFOxZuMVRS4P6zGBR0hj39V/vMR7NhZeSDlOJer7smROUyPcabb8cTSaADeky&#10;KS7GuLhTz/bUo/fq2oDTCBtteTJjfJAPZu2M+ox1XMascDHNkbtXabhch35bsNBcLJcpDKNrWbjR&#10;d5ZH8L4Xy30wdZvaFIXq1Rn0w/AmQYdFi9txek9RT38u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LxfoJWACAACk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w:t>
                              </w:r>
                            </w:p>
                          </w:txbxContent>
                        </v:textbox>
                      </v:rect>
                      <v:shape id="_x0000_s1026" o:spid="_x0000_s1026" o:spt="32" type="#_x0000_t32" style="position:absolute;left:3415030;top:18669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U1mvoQwCAADcAwAADgAAAGRycy9lMm9Eb2MueG1s&#10;rVPBjtMwEL0j8Q+W7zRJS7pt1HQPLcsFQSXgA6aOk1hybMv2Nu1P8ANInIATy2nvfA0sn8HYCbuw&#10;XPZADs7YM/Nm3vN4dX7sJDlw64RWJc0mKSVcMV0J1ZT07ZuLJwtKnAdVgdSKl/TEHT1fP3606k3B&#10;p7rVsuKWIIhyRW9K2npviiRxrOUduIk2XKGz1rYDj1vbJJWFHtE7mUzTdJ702lbGasadw9Pt4KQj&#10;on0IoK5rwfhWs8uOKz+gWi7BIyXXCuPoOnZb15z5V3XtuCeypMjUxxWLoL0Pa7JeQdFYMK1gYwvw&#10;kBbucepAKCx6C7UFD+TSin+gOsGsdrr2E6a7ZCASFUEWWXpPm9ctGB65oNTO3Iru/h8se3nYWSIq&#10;nIQ8o0RBh1d+8/76x7tPN1+vvn+8/vntQ7C/fCYhAOXqjSswa6N2dtw5s7OB+7G2XfgjK3Is6exp&#10;lqczFPqE4Iv5fJmOcvOjJwwD8uUiO0M/w4BZdpYH9OQOxljnn3PdkWCU1HkLomn9RiuF16ptFgWH&#10;wwvnh8TfCaEHpS+ElHgOhVSkL+kyn+ZYCnBia5wUNDuDrJ1qKAHZ4FNg3kZEp6WoQnZIdrbZb6Ql&#10;BwgDFL+xzb/CQuktuHaIi64QBoUHIZ+piviTQWG9FaAayUcIqZBw0HNQMFh7XZ2isPEcLz1KMg5o&#10;mKo/9zH77lG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U1mvoQwCAADcAwAADgAAAAAA&#10;AAABACAAAAAqAQAAZHJzL2Uyb0RvYy54bWxQSwUGAAAAAAYABgBZAQAAqAUAAAAA&#10;">
                        <v:fill on="f" focussize="0,0"/>
                        <v:stroke color="#000000 [3213]" joinstyle="round" endarrow="block"/>
                        <v:imagedata o:title=""/>
                        <o:lock v:ext="edit" aspectratio="f"/>
                      </v:shape>
                      <v:rect id="_x0000_s1026" o:spid="_x0000_s1026" o:spt="1" style="position:absolute;left:3895090;top:168783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bNAW92ECAACmBAAADgAAAGRycy9lMm9Eb2MueG1srVRL&#10;btswEN0X6B0I7hvJHyWOETkwYqQoEDQB3KJrmqIsAvyVpC2nlynQXQ+R4xS9Rh8lJTHSLrLohp4h&#10;x2/mvZnRxeVBK7IXPkhrSjo6ySkRhttKmm1JP3+6fjejJERmKqasESW9F4FeLt6+uWjdXIxtY1Ul&#10;PAGICfPWlbSJ0c2zLPBGaBZOrBMGj7X1mkW4fptVnrVA1yob5/lp1lpfOW+5CAG3q/6RDoj+NYC2&#10;riUXK8t3WpjYo3qhWASl0EgX6KKrtq4Fj7d1HUQkqqRgGrsTSWBv0pktLth865lrJB9KYK8p4QUn&#10;zaRB0ieoFYuM7Lz8C0pL7m2wdTzhVmc9kU4RsBjlL7RZN8yJjgukDu5J9PD/YPnH/Z0nssIkFGNK&#10;DNNo+e/vP389/CDpBvq0LswRtnZ3fvACzET2UHudfkGDHEo6mZ0X+TmUvQfa6exsNhn0FYdIOAJG&#10;k3x2Niko4YhA9LgoUoLsGcn5EN8Lq0kySurRv05Wtr8JsQ99DEmJjb2WSuGezZUhbUnHxTRHAZxh&#10;MGsMBEztQC6YLSVMbTHxPPoO8ui/CXLFQkP2DGMSrJLVUJcyKC8J0FNOVjxsDoMOG1vdQz1v+7EK&#10;jl9LQN2wEO+YxxyhFGxavMVRK4v67GBR0lj/7V/3KR7txSslLeYS9XzdMS8oUR8MGn8+mk4BGztn&#10;WpyN4fjjl83xi9npKwtOI+y0452Z4qN6NGtv9Rcs5DJlxRMzHLl7lQbnKvb7gpXmYrnswjC8jsUb&#10;s3Y8gfe9WO6irWXXpiRUr86gH8a3a/Swamk/jv0u6vnzs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GzQFvdhAgAApg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0.0004</w:t>
                              </w:r>
                            </w:p>
                          </w:txbxContent>
                        </v:textbox>
                      </v:rect>
                      <v:shape id="_x0000_s1026" o:spid="_x0000_s1026" o:spt="32" type="#_x0000_t32" style="position:absolute;left:2410460;top:205232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EAbhB0QAgAA5gMAAA4AAABkcnMvZTJvRG9jLnhtbK1T&#10;zY7TMBC+I/EOlu80aWgKRE330LJwQFAJeICp4ySW/Cfb27QvwQsgcQJOwGnvPA0sj8HYCQsslz3g&#10;gzX2zHwz3+fx6uyoJDlw54XRNZ3Pckq4ZqYRuqvp61fn9x5S4gPoBqTRvKYn7unZ+u6d1WArXpje&#10;yIY7giDaV4OtaR+CrbLMs54r8DNjuUZna5yCgEfXZY2DAdGVzIo8X2aDcY11hnHv8XY7OumE6G4D&#10;aNpWML417EJxHUZUxyUEpOR7YT1dp27blrPwom09D0TWFJmGtGMRtPdxz9YrqDoHthdsagFu08IN&#10;TgqExqLXUFsIQC6c+AdKCeaMN22YMaOykUhSBFnM8xvavOzB8sQFpfb2WnT//2DZ88POEdHgJJQL&#10;SjQofPKrt5ff33y4+vL52/vLH1/fRfvTRxIDUK7B+gqzNnrnppO3Oxe5H1unSCuFfYpoSQ3kR441&#10;LRbzfLFEyU9o52Vxv5iE58dAWAwoF+hl6F4uHuTLMtbJRsAIbJ0PT7hRJBo19cGB6PqwMVrjAxs3&#10;FoPDMx/GxF8JMVmbcyEl3kMlNRlq+qgsSiwGOLstzgyayiJ/rztKQHb4KVhwqX1vpGhidkz2rttv&#10;pCMHiKOU1tTmX2Gx9BZ8P8YlVwyDKoCQj3VDwsmixMEJ0J3kE4TUSDgqO2oZrb1pTknidI/PnySZ&#10;RjXO15/nlP37e6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so0vZAAAACQEAAA8AAAAAAAAA&#10;AQAgAAAAIgAAAGRycy9kb3ducmV2LnhtbFBLAQIUABQAAAAIAIdO4kBAG4QdEAIAAOYDAAAOAAAA&#10;AAAAAAEAIAAAACgBAABkcnMvZTJvRG9jLnhtbFBLBQYAAAAABgAGAFkBAACqBQAAAAA=&#10;">
                        <v:fill on="f" focussize="0,0"/>
                        <v:stroke color="#000000 [3213]" joinstyle="round" endarrow="block"/>
                        <v:imagedata o:title=""/>
                        <o:lock v:ext="edit" aspectratio="f"/>
                      </v:shape>
                      <v:rect id="_x0000_s1026" o:spid="_x0000_s1026" o:spt="1" style="position:absolute;left:2005330;top:2696210;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DOuw+7bAIAAM0EAAAOAAAAZHJzL2Uyb0RvYy54bWytVMtu&#10;EzEU3SPxD5b3dPJoUhp1UkWNipAqqFQQa8djZyz5he1kUn4GiR0fwecgfoNjz/RBYdEFWTjXvifn&#10;+hzfm7Pzg9FkL0JUztZ0fDSiRFjuGmW3Nf344fLVa0piYrZh2llR01sR6fny5Yuzzi/ExLVONyIQ&#10;kNi46HxN25T8oqoib4Vh8ch5YZGULhiWsA3bqgmsA7vR1WQ0mledC40PjosYcbruk3RgDM8hdFIq&#10;LtaO74ywqWcNQrMESbFVPtJlua2Ugqf3UkaRiK4plKayogjiTV6r5RlbbAPzreLDFdhzrvBEk2HK&#10;oug91ZolRnZB/UVlFA8uOpmOuDNVL6Q4AhXj0RNvblrmRdECq6O/Nz3+P1r+bn8diGrQCbMZJZYZ&#10;PPmvr99//vhG8gn86XxcAHbjr8Owiwiz2IMMJn9DBjnUFK87m07h7C3i+el8Mh78FYdEOAAnp9OT&#10;GfIcgOlkNp6UfPVA5ENMb4QzJAc1DXi+4irbX8WE4oDeQXJd6y6V1uUJtSVdTefTQs/QlhLtgErG&#10;Q1q0W0qY3qLfeQqFMTqtmvzrzBPDdnOhA9mz3CXlk4Wj2h+wXHrNYtvjSmqAaQt09ql3JkfpsDkM&#10;dm1ccwuTg+u7L3p+qUB1xWK6ZgHtBkswkOk9FqkddLghoqR14cu/zjMeXYAsJR3aFyI/71gQlOi3&#10;Fv1xOj4+Bm0qm+PZCawm4XFm8zhjd+bCQfsYo+95CTM+6btQBmc+YW5XuSpSzHLU7u0cNhepHytM&#10;PherVYGhxz1LV/bG80zev9lql5xU5TmzUb07g3/o8uL7MJF5jB7vC+rhX2j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KX9r7XAAAACQEAAA8AAAAAAAAAAQAgAAAAIgAAAGRycy9kb3ducmV2Lnht&#10;bFBLAQIUABQAAAAIAIdO4kDOuw+7bAIAAM0EAAAOAAAAAAAAAAEAIAAAACYBAABkcnMvZTJvRG9j&#10;LnhtbFBLBQYAAAAABgAGAFkBAAAE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v:textbox>
                      </v:rect>
                      <v:rect id="_x0000_s1026" o:spid="_x0000_s1026" o:spt="1" style="position:absolute;left:2259330;top:217233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13j/7mACAAClBAAADgAAAGRycy9lMm9Eb2MueG1srVRL&#10;btswEN0X6B0I7hvJsp2PYTkwYrgoEDQB0qJrmqIsAfyVpC2nlynQXQ+R4xS9Rh8pJTHSLrLohhpy&#10;xm/mvZnx/PKgJNkL51ujSzo6ySkRmpuq1duSfv60fndOiQ9MV0waLUp6Lzy9XLx9M+/sTBSmMbIS&#10;jgBE+1lnS9qEYGdZ5nkjFPMnxgoNZ22cYgFXt80qxzqgK5kVeX6adcZV1hkuvMfrqnfSAdG9BtDU&#10;dcvFyvCdEjr0qE5IFkDJN631dJGqrWvBw01dexGILCmYhnQiCexNPLPFnM22jtmm5UMJ7DUlvOCk&#10;WKuR9AlqxQIjO9f+BaVa7ow3dTjhRmU9kaQIWIzyF9rcNcyKxAVSe/skuv9/sPzj/taRtsIkTE8p&#10;0Uyh5b+///z18IPEF+jTWT9D2J29dcPNw4xkD7VT8Qsa5FDSophejMdQ9h726KwYj6e9vuIQCEfA&#10;eZ6f4Y1wBIzPL4pp8mfPQNb58F4YRaJRUof2JVXZ/toHJEfoY0jMq826lTK1UGrSIet0kiM/Z5jL&#10;GvMAU1lw83pLCZNbDDwPLkEe/TZCrphvyJ5hSryRbRXrRjKp8Yn8e8bRCofNYZBhY6p7iOdMP1Xe&#10;8nULqGvmwy1zGCOUgkULNzhqaVCfGSxKGuO+/es9xqO78FLSYSxRz9cdc4IS+UGj7xejyQSwIV0m&#10;07MCF3fs2Rx79E5dGXAaYaUtT2aMD/LRrJ1RX7CPy5gVLqY5cvcqDZer0K8LNpqL5TKFYXYtC9f6&#10;zvII3vdiuQumblObolC9OoN+mN4k6LBpcT2O7ynq+d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13j/7m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4199.95</w:t>
                              </w:r>
                            </w:p>
                          </w:txbxContent>
                        </v:textbox>
                      </v:rect>
                      <v:shape id="_x0000_s1026" o:spid="_x0000_s1026" o:spt="32" type="#_x0000_t32" style="position:absolute;left:3409950;top:32118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H+Uv/woCAADcAwAADgAAAGRycy9lMm9Eb2MueG1s&#10;rVPNjtMwEL4j8Q6W7zRNl9A2arqHluWCoBLwAFPHSSz5T7a3aV+CF0DiBJyA0955Glgeg7ETdmG5&#10;7IEcnLFn5pv5Po9X50clyYE7L4yuaD6ZUsI1M7XQbUXfvL54tKDEB9A1SKN5RU/c0/P1wwer3pZ8&#10;Zjoja+4Igmhf9raiXQi2zDLPOq7AT4zlGp2NcQoCbl2b1Q56RFcym02nT7LeuNo6w7j3eLodnHRE&#10;dPcBNE0jGN8adqm4DgOq4xICUvKdsJ6uU7dNw1l42TSeByIrikxDWrEI2vu4ZusVlK0D2wk2tgD3&#10;aeEOJwVCY9EbqC0EIJdO/AOlBHPGmyZMmFHZQCQpgizy6R1tXnVgeeKCUnt7I7r/f7DsxWHniKhx&#10;Eoo5JRoUXvn1u6sfbz9ef/3y/cPVz2/vo/35E4kBKFdvfYlZG71z487bnYvcj41T8Y+syLGiZ4+n&#10;y2WBQp/QnuX54myUmx8DYRhQLBf5HP0sBuTzIqJntzDW+fCMG0WiUVEfHIi2CxujNV6rcXkSHA7P&#10;fRgSfyfEHrS5EFLiOZRSk76iy2JWYCnAiW1wUtBUFll73VICssWnwIJLiN5IUcfsmOxdu99IRw4Q&#10;Byh9Y5t/hcXSW/DdEJdcMQzKAEI+1TUJJ4vCBidAt5KPEFIj4ajnoGC09qY+JWHTOV56kmQc0DhV&#10;f+5T9u2jX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dhpdsAAAAJAQAADwAAAAAAAAABACAA&#10;AAAiAAAAZHJzL2Rvd25yZXYueG1sUEsBAhQAFAAAAAgAh07iQB/lL/8KAgAA3AMAAA4AAAAAAAAA&#10;AQAgAAAAKgEAAGRycy9lMm9Eb2MueG1sUEsFBgAAAAAGAAYAWQEAAKYFAAAAAA==&#10;">
                        <v:fill on="f" focussize="0,0"/>
                        <v:stroke color="#000000 [3213]" joinstyle="round" endarrow="block"/>
                        <v:imagedata o:title=""/>
                        <o:lock v:ext="edit" aspectratio="f"/>
                      </v:shape>
                      <v:rect id="_x0000_s1026" o:spid="_x0000_s1026" o:spt="1" style="position:absolute;left:3895725;top:237045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iUmICV8CAACmBAAADgAAAGRycy9lMm9Eb2MueG1srVTN&#10;bhMxEL4j8Q6W73Q3f7SNsqmiRkVIFa1UEGfHa2dX8h+2k015GSRuPASPg3gNPnu3bVQ49MDFO2N/&#10;+Wbmm5ksLg5akb3wobWmoqOTkhJhuK1bs63op49Xb84oCZGZmilrREXvRaAXy9evFp2bi7FtrKqF&#10;JyAxYd65ijYxunlRBN4IzcKJdcLgUVqvWYTrt0XtWQd2rYpxWb4tOutr5y0XIeB23T/SgdG/hNBK&#10;2XKxtnynhYk9qxeKRZQUmtYFuszZSil4vJEyiEhURVFpzCeCwN6ks1gu2HzrmWtaPqTAXpLCs5o0&#10;aw2CPlKtWWRk59u/qHTLvQ1WxhNuddEXkhVBFaPymTZ3DXMi1wKpg3sUPfw/Wv5hf+tJW2MSZmi8&#10;YRot//3tx6+f30m6gT6dC3PA7tytH7wAMxV7kF6nL8ogh4pOzs5np+MZJfcVHU9Oy+ls1usrDpFw&#10;AEaT8ux0AgAHAuhxDyiemJwP8Z2wmiSjoh79y7Ky/XWIiA7oAyQFNvaqVSr3UBnSIexsWqK1nGEw&#10;JQYCpnYoLpgtJUxtMfE8+kx59NtEuWahIXuGMQlWtXVKHMGUwScJ0JecrHjYHAYdNra+h3re9mMV&#10;HL9qQXXNQrxlHnOEVLBp8QaHVBb52cGipLH+67/uEx7txSslHeYS+XzZMS8oUe8NGn8+mk7TIGdn&#10;Cr3h+OOXzfGL2elLi5pG2GnHs5nwUT2Y0lv9GQu5SlHxxAxH7F6lwbmM/b5gpblYrTIMw+tYvDZ3&#10;jifyvherXbSyzW1KQvXqDPphfLOgw6ql/Tj2M+rp7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JSYgJXwIAAKYEAAAOAAAAAAAAAAEAIAAAACcBAABkcnMvZTJvRG9jLnhtbFBLBQYAAAAA&#10;BgAGAFkBAAD4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w:t>
                              </w:r>
                            </w:p>
                          </w:txbxContent>
                        </v:textbox>
                      </v:rect>
                      <v:rect id="_x0000_s1026" o:spid="_x0000_s1026" o:spt="1" style="position:absolute;left:3926205;top:3015615;height:389255;width:37973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XLyAGACAAClBAAADgAAAGRycy9lMm9Eb2MueG1srVRL&#10;btswEN0X6B0I7hvJipXERuTAiJGiQNAESIuuaYqyBPBXkracXqZAdz1EjlP0Gn2klMRIu8iiG2rI&#10;Gb+Z92bG5xd7JclOON8ZXdHJUU6J0NzUnd5U9POnq3dnlPjAdM2k0aKi98LTi8XbN+e9nYvCtEbW&#10;whGAaD/vbUXbEOw8yzxvhWL+yFih4WyMUyzg6jZZ7VgPdCWzIs9Pst642jrDhfd4XQ1OOiK61wCa&#10;pum4WBm+VUKHAdUJyQIo+bazni5StU0jeLhpGi8CkRUF05BOJIG9jme2OGfzjWO27fhYAntNCS84&#10;KdZpJH2CWrHAyNZ1f0GpjjvjTROOuFHZQCQpAhaT/IU2dy2zInGB1N4+ie7/Hyz/uLt1pKsxCeWM&#10;Es0UWv77+89fDz9IfIE+vfVzhN3ZWzfePMxIdt84Fb+gQfYVPZ4VJ0VeUnIPO5+UJ5Ny0FfsA+Ex&#10;4HR2egzleQw4mxVl8mfPQNb58F4YRaJRUYf2JVXZ7toHJEfoY0jMq81VJ2VqodSkr2hRTvOIzzCX&#10;DeYBprLg5vWGEiY3GHgeXII8+G2EXDHfkh3DlHgjuzrWjWRS4xP5D4yjFfbr/SjD2tT3EM+ZYaq8&#10;5VcdoK6ZD7fMYYxQChYt3OBopEF9ZrQoaY379q/3GI/uwktJj7FEPV+3zAlK5AeNvs8m0ylgQ7pM&#10;y9MCF3foWR969FZdGnCaYKUtT2aMD/LRbJxRX7CPy5gVLqY5cg8qjZfLMKwLNpqL5TKFYXYtC9f6&#10;zvIIPvRiuQ2m6VKbolCDOqN+mN4k6LhpcT0O7ynq+d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lXLyAG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w:t>
                              </w:r>
                            </w:p>
                          </w:txbxContent>
                        </v:textbox>
                      </v:rect>
                      <v:rect id="_x0000_s1026" o:spid="_x0000_s1026" o:spt="1" style="position:absolute;left:0;top:27044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YNqThVgCAACfBAAADgAAAGRycy9lMm9Eb2MueG1srVTN&#10;bhMxEL4j8Q6W73Q3IUnbqJsqalSEVNFKAXF2vHZ2Jf9hO9mUl0HixkPwOIjX4LN320aFQw9cvGPP&#10;5Jv5vpnJxeVBK7IXPrTWVHR0UlIiDLd1a7YV/fTx+s0ZJSEyUzNljajovQj0cvH61UXn5mJsG6tq&#10;4QlATJh3rqJNjG5eFIE3QrNwYp0wcErrNYu4+m1Re9YBXatiXJazorO+dt5yEQJeV72TDoj+JYBW&#10;ypaLleU7LUzsUb1QLIJSaFoX6CJXK6Xg8VbKICJRFQXTmE8kgb1JZ7G4YPOtZ65p+VACe0kJzzhp&#10;1hokfYRascjIzrd/QemWexusjCfc6qInkhUBi1H5TJt1w5zIXCB1cI+ih/8Hyz/s7zxpa0zCDJoY&#10;ptHy399+/Pr5naQX6NO5MEfY2t354RZgJrIH6XX6ggY5ZE3vKzo+LSeT2bRXVhwi4XBNZ2/PzoDP&#10;U8D5pCyzv3iCcD7Ed8JqkoyKejQu68n2NyEiLUIfQlJGY69bpXLzlCEdQKcABT7DREpMAkztwCqY&#10;LSVMbTHqPPoMefTbBLlioSF7hvkIVrV1qhvJlMEnMe+5JiseNodBgI2t7yGbt/08BcevW0DdsBDv&#10;mMcAoRSsWLzFIZVFfXawKGms//qv9xSPvsJLSYeBRD1fdswLStR7g46fjyYTwMZ8mUxPx7j4Y8/m&#10;2GN2+sqC0wjL7Hg2U3xUD6b0Vn/GJi5TVriY4cjdqzRcrmK/KNhlLpbLHIapdSzemLXjCbzvxXIX&#10;rWxzm5JQvTqDfpjbLOiwY2kxju856ul/Zf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Cni0dgA&#10;AAAJAQAADwAAAAAAAAABACAAAAAiAAAAZHJzL2Rvd25yZXYueG1sUEsBAhQAFAAAAAgAh07iQGDa&#10;k4VYAgAAnwQAAA4AAAAAAAAAAQAgAAAAJwEAAGRycy9lMm9Eb2MueG1sUEsFBgAAAAAGAAYAWQEA&#10;APEFA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v:textbox>
                      </v:rect>
                      <v:rect id="_x0000_s1026" o:spid="_x0000_s1026" o:spt="1" style="position:absolute;left:909955;top:2711450;height:325120;width:54737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BXoJ0qbwIAAMwEAAAOAAAAZHJzL2Uyb0RvYy54bWytVMtu&#10;EzEU3SPxD5b3dDJp0pCokypqVIRU0UoFsXY8dmYkv7CdTMrPILHjI/o5iN/g2DN9UFh0QRbOte/N&#10;uT7H5+b07KAV2QsfWmsqWh6NKBGG27o124p++njx5i0lITJTM2WNqOitCPRs+frVaecWYmwbq2rh&#10;CUBMWHSuok2MblEUgTdCs3BknTBISus1i9j6bVF71gFdq2I8Gp0UnfW185aLEHC67pN0QPQvAbRS&#10;tlysLd9pYWKP6oViEZRC07pAl/m2Ugoer6QMIhJVUTCNeUUTxJu0FstTtth65pqWD1dgL7nCM06a&#10;tQZNH6DWLDKy8+1fULrl3gYr4xG3uuiJZEXAohw90+amYU5kLpA6uAfRw/+D5R/21560NZxwUlJi&#10;mMaT//r24+fdd5JOoE/nwgJlN+7aD7uAMJE9SK/TN2iQQ0Xno/l8OqXktqLjWVlOpoO84hAJR346&#10;mR3PIDxHwfF4Wo5zvnjEcT7Ed8JqkoKKerxeFpXtL0NEb5Tel6S2xl60SuUXVIZ0FT05RkvCGVwp&#10;4QaE2oFZMFtKmNrC7jz6jBisauv064QT/HZzrjzZs2SS/Em80e2PstR6zULT1+XUUKYMqpNMvTAp&#10;iofNYVBrY+tbaOxtb77g+EULqEsW4jXzcBvujHmMV1iksuBhh4iSxvqv/zpP9TABspR0cC9Iftkx&#10;LyhR7w3sMS8nE8DGvJlMZ5Ca+KeZzdOM2elzC+4wAG6Xw1Qf1X0ovdWfMbar1BUpZjh693IOm/PY&#10;TxUGn4vVKpfB4o7FS3PjeALv32y1i1a2+TmTUL06g34wedZ9GMg0RU/3uerxT2j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X9r7XAAAACQEAAA8AAAAAAAAAAQAgAAAAIgAAAGRycy9kb3ducmV2&#10;LnhtbFBLAQIUABQAAAAIAIdO4kBXoJ0qbwIAAMwEAAAOAAAAAAAAAAEAIAAAACY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v:textbox>
                      </v:rect>
                      <v:shape id="_x0000_s1026" o:spid="_x0000_s1026" o:spt="32" type="#_x0000_t32" style="position:absolute;left:1450340;top:2865755;flip:y;height:1905;width:5581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AUE0LESAgAA5gMAAA4AAABkcnMvZTJvRG9jLnhtbK1T&#10;vY4TMRDukXgHyz3ZTbgNuSibKxKOBsFJ/PSO17tryX+a8eXnJXgBJCqgAqrreRo4HoOxNxxwNFew&#10;xWrGM/PNfJ/Hi7O9NWyrALV3NR+PSs6Uk77Rrqv5q5fnD2acYRSuEcY7VfODQn62vH9vsQtzNfG9&#10;N40CRiAO57tQ8z7GMC8KlL2yAkc+KEfB1oMVkVzoigbEjtCtKSZlOS12HpoAXipEOl0PQX5EhLsA&#10;+rbVUq29vLTKxQEVlBGRKGGvA/JlnrZtlYzP2xZVZKbmxDTmPzUhe5P+xXIh5h2I0Gt5HEHcZYRb&#10;nKzQjpreQK1FFOwS9D9QVkvw6Ns4kt4WA5GsCLEYl7e0edGLoDIXkhrDjej4/2Dls+0FMN3QJkwn&#10;nDlh6cqv3159f/Ph+svnb++vfnx9l+xPH1lKILl2AedUtXIXcPQwXEDivm/Bstbo8JrQshrEj+3J&#10;OanKhyck+aHmk9m0elRVg/BqH5mkhKqajacVZ5ISxqdljhYDYAIOgPGJ8pYlo+YYQeiujyvvHF2w&#10;h6GZ2D7FSCNR4a+CVOz8uTYm37NxbFfz02qSWgna3ZZ2hkwbiD+6jjNhOnoUMkIeH73RTapOOAjd&#10;ZmWAbUVapfwlEtTtr7TUei2wH/JyaOAahTaPXcPiIZDEEbRwnVFHCOMIKSk7aJmsjW8OWeJ8Ttef&#10;ex1XNe3Xn36u/v08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yjS9kAAAAJAQAADwAAAAAA&#10;AAABACAAAAAiAAAAZHJzL2Rvd25yZXYueG1sUEsBAhQAFAAAAAgAh07iQAUE0LESAgAA5gMAAA4A&#10;AAAAAAAAAQAgAAAAKAEAAGRycy9lMm9Eb2MueG1sUEsFBgAAAAAGAAYAWQEAAKwFAAAAAA==&#10;">
                        <v:fill on="f" focussize="0,0"/>
                        <v:stroke color="#000000 [3213]" joinstyle="round" endarrow="block"/>
                        <v:imagedata o:title=""/>
                        <o:lock v:ext="edit" aspectratio="f"/>
                      </v:shape>
                      <v:rect id="_x0000_s1026" o:spid="_x0000_s1026" o:spt="1" style="position:absolute;left:451485;top:2564130;height:389255;width:4597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bO/kRV0CAACkBAAADgAAAGRycy9lMm9Eb2MueG1srVTB&#10;bhoxEL1X6j9YvpcFspAEZYlQUKpKqIlEq56N12Yt2R7XNiz0Zyr11o/I51T9jY69mwSlPeTQi5nx&#10;DM/z3szs1fXBaLIXPiiwFR0NhpQIy6FWdlvRz59u311QEiKzNdNgRUWPItDr+ds3V62biTE0oGvh&#10;CYLYMGtdRZsY3awoAm+EYWEATlgMSvCGRXT9tqg9axHd6GI8HE6LFnztPHARAt4uuyDtEf1rAEFK&#10;xcUS+M4IGztULzSLSCk0ygU6z9VKKXi8kzKISHRFkWnMJz6C9iadxfyKzbaeuUbxvgT2mhJecDJM&#10;WXz0CWrJIiM7r/6CMop7CCDjgIMpOiJZEWQxGr7QZt0wJzIXlDq4J9HD/4PlH/f3nqgaJ2F6Roll&#10;Blv++/vPXw8/SLpBfVoXZpi2dve+9wKaiexBepN+kQY5VLScjMqLCSXHio4n03J01ssrDpHwHL88&#10;L1F4jglnF5fjySTBF884zof4XoAhyaiox+5lUdl+FWKX+piSnrVwq7TGezbTlrTp1XKY8BmOpcRx&#10;QNM4pBbslhKmtzjvPPoMefLfBLlkoSF7hkMSQKu6r0tbLC/R7wgnKx42h16FDdRH1M5DN1TB8VuF&#10;UCsW4j3zOEVYCu5ZvMNDasD6oLcoacB/+9d9ysfmYpSSFqcS6/m6Y15Qoj9YbPvlqEwKxuyUk/Mx&#10;Ov40sjmN2J25AeQ0wo12PJspP+pHU3owX3AdF+lVDDHL8e1Opd65id224EJzsVjkNBxdx+LKrh1P&#10;4F0vFrsIUuU2JaE6dXr9cHhzo/tFS9tx6ues54/L/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KeLR2AAAAAkBAAAPAAAAAAAAAAEAIAAAACIAAABkcnMvZG93bnJldi54bWxQSwECFAAUAAAACACH&#10;TuJAbO/kRV0CAACkBAAADgAAAAAAAAABACAAAAAnAQAAZHJzL2Uyb0RvYy54bWxQSwUGAAAAAAYA&#10;BgBZAQAA9g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960</w:t>
                              </w:r>
                            </w:p>
                          </w:txbxContent>
                        </v:textbox>
                      </v:rect>
                      <v:rect id="_x0000_s1026" o:spid="_x0000_s1026" o:spt="1" style="position:absolute;left:1449705;top:2570480;height:389255;width:56959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R5j7CV4CAAClBAAADgAAAGRycy9lMm9Eb2MueG1srVTN&#10;bhMxEL4j8Q6W73S3Ids2UTdV1KgIqaKVCuLseO2sJf9hO9mUl0HixkPwOIjX4PPuto0Khx64ODOe&#10;yef5vpnZ84u90WQnQlTO1vT4qKREWO4aZTc1/fTx6s0ZJTEx2zDtrKjpvYj0YvH61Xnn52LiWqcb&#10;EQhAbJx3vqZtSn5eFJG3wrB45LywCEoXDEtww6ZoAuuAbnQxKcuTonOh8cFxESNuV0OQjojhJYBO&#10;SsXFyvGtETYNqEFolkAptspHuuirlVLwdCNlFInomoJp6k88Anudz2JxzuabwHyr+FgCe0kJzzgZ&#10;piwefYRascTINqi/oIziwUUn0xF3phiI9IqAxXH5TJu7lnnRc4HU0T+KHv8fLP+wuw1ENZiEkykl&#10;lhm0/Pe3H79+fif5Bvp0Ps6Rdudvw+hFmJnsXgaTf0GD7IEwnc5Oy4qS+5pOqtNyejbqK/aJcCRU&#10;J7NqhjhHwtuz2aSqMn7xBORDTO+EMyQbNQ1oX68q213HNKQ+pOR3rbtSWuOezbUlXX51WqKznGEu&#10;JeYBpvHgFu2GEqY3GHieQg958N8MuWKxJTuGKYlOq2asS1uUl/kPjLOV9uv9KMPaNfcQL7hhqqLn&#10;VwpQ1yymWxYwRigFi5ZucEjtUJ8bLUpaF77+6z7no7uIUtJhLFHPly0LghL93qLvM4ic57h3ptXp&#10;BE44jKwPI3ZrLh04HWOlPe/NnJ/0gymDM5+xj8v8KkLMcrw9qDQ6l2lYF2w0F8tln4bZ9Sxd2zvP&#10;M/jQi+U2Oan6NmWhBnVG/TC9faPHTcvrcej3WU9fl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EeY+wl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958.9</w:t>
                              </w:r>
                            </w:p>
                          </w:txbxContent>
                        </v:textbox>
                      </v:rect>
                      <v:line id="_x0000_s1026" o:spid="_x0000_s1026" o:spt="20" style="position:absolute;left:869315;top:3281680;flip:x;height:8890;width:56388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C11SSm7wEAALUDAAAOAAAAZHJzL2Uyb0RvYy54bWyt&#10;U0uO1DAQ3SNxB8t7Ov1RR5mo07OY1sACQUvAAdyOnVjyTy5Pp/sSXACJHaxYsuc2DMeg7ISZYdjM&#10;giwsu+r5Vb3nyubyZDQ5igDK2YYuZnNKhOWuVbZr6If31y8qSiAy2zLtrGjoWQC93D5/thl8LZau&#10;d7oVgSCJhXrwDe1j9HVRAO+FYTBzXlhMShcMi3gMXdEGNiC70cVyPi+LwYXWB8cFAEZ3Y5JOjOEp&#10;hE5KxcXO8RsjbBxZg9AsoiTolQe6zd1KKXh8KyWISHRDUWnMKxbB/SGtxXbD6i4w3ys+tcCe0sIj&#10;TYYpi0XvqHYsMnIT1D9URvHgwMk4484Uo5DsCKpYzB95865nXmQtaDX4O9Ph/9HyN8d9IKrFSSjX&#10;lFhm8MlvP33/+fHLrx+fcb399pWkFBo1eKgRf2X3YTqB34ek+iSDIVIr/wp5sg+ojJwaWpUXqwXy&#10;nhu6WlaLspocF6dIOObX5arCGOEIqKqLnC1GvsTrA8SXwhmSNg3VyiY7WM2OryFiDwj9A0lh666V&#10;1vlJtSVDQ8vVOpEzHFOJ44Fb41Eq2I4Spjucfx5DZgSnVZtuJx4I3eFKB3JkaWryl/Rjtb9gqfSO&#10;QT/icmqCaYvoZNdoUNodXHvOvuU4vmbmmyYvjcvDc759/7d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Y4jV2gAAAAkBAAAPAAAAAAAAAAEAIAAAACIAAABkcnMvZG93bnJldi54bWxQSwECFAAU&#10;AAAACACHTuJAtdUkpu8BAAC1AwAADgAAAAAAAAABACAAAAApAQAAZHJzL2Uyb0RvYy54bWxQSwUG&#10;AAAAAAYABgBZAQAAigUAAAAA&#10;">
                        <v:fill on="f" focussize="0,0"/>
                        <v:stroke weight="0.5pt" color="#000000 [3213]" joinstyle="round"/>
                        <v:imagedata o:title=""/>
                        <o:lock v:ext="edit" aspectratio="f"/>
                      </v:line>
                      <v:shape id="_x0000_s1026" o:spid="_x0000_s1026" o:spt="32" type="#_x0000_t32" style="position:absolute;left:878205;top:3291205;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bsmI1AcCAADaAwAADgAAAGRycy9lMm9Eb2MueG1s&#10;rVPNbhMxEL4j8Q6W72STtA1plE0PCeWCIBL0ARyvd9eS/zTjZpOX4AWQOAEnyql3ngbax2DsDS2U&#10;Sw/swTv2zHwz3+fx/GxnDdsqQO1dyUeDIWfKSV9p15T84t35sylnGIWrhPFOlXyvkJ8tnj6Zd2Gm&#10;xr71plLACMThrAslb2MMs6JA2SorcOCDcuSsPVgRaQtNUYHoCN2aYjwcTorOQxXAS4VIp6veyQ+I&#10;8BhAX9daqpWXl1a52KOCMiISJWx1QL7I3da1kvFNXaOKzJScmMa8UhGyN2ktFnMxa0CEVstDC+Ix&#10;LTzgZIV2VPQOaiWiYJeg/4GyWoJHX8eB9LboiWRFiMVo+ECbt60IKnMhqTHciY7/D1a+3q6B6Yom&#10;YTLhzAlLV37z4frn+883365+fLq+/f4x2V+/sBRAcnUBZ5S1dGs47DCsIXHf1WDTn1ixXcmnz6fj&#10;4Qln+5IfjU9Hyc5qq11kkvyTI3LK7D0+nmZncQ8SAONL5S1LRskxgtBNG5feObpUD6Mst9i+wkio&#10;lPg7IXXg/Lk2JlczjnUlPz0Zp2KC5rWmOSHTBuKMruFMmIYegoyQEdEbXaXshIPQbJYG2Fak8clf&#10;4kDV/gpLpVcC2z4uu3qqUWjzwlUs7gPJGkEL1xh1gDCOkJKavX7J2vhqn2XN53TludZhPNNM/bnP&#10;2fdPcv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OdhpdsAAAAJAQAADwAAAAAAAAABACAAAAAi&#10;AAAAZHJzL2Rvd25yZXYueG1sUEsBAhQAFAAAAAgAh07iQG7JiNQHAgAA2gMAAA4AAAAAAAAAAQAg&#10;AAAAKgEAAGRycy9lMm9Eb2MueG1sUEsFBgAAAAAGAAYAWQEAAKMFAAAAAA==&#10;">
                        <v:fill on="f" focussize="0,0"/>
                        <v:stroke color="#000000 [3213]" joinstyle="round" endarrow="block"/>
                        <v:imagedata o:title=""/>
                        <o:lock v:ext="edit" aspectratio="f"/>
                      </v:shape>
                      <v:shape id="_x0000_s1026" o:spid="_x0000_s1026" o:spt="32" type="#_x0000_t32" style="position:absolute;left:1433195;top:328295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91NbbggCAADbAwAADgAAAGRycy9lMm9Eb2MueG1s&#10;rVPNjtMwEL4j8Q6W7zT9p42a7qFluSCoBPsAU8dJLPlPtrdpX4IXQOIEnFhOe+dpYPcxGDthF5bL&#10;HsjBGXtmvpnv83h1dlSSHLjzwuiCjgZDSrhmphS6LujFu/NnC0p8AF2CNJoX9MQ9PVs/fbJqbc7H&#10;pjGy5I4giPZ5awvahGDzLPOs4Qr8wFiu0VkZpyDg1tVZ6aBFdCWz8XA4z1rjSusM497j6bZz0h7R&#10;PQbQVJVgfGvYpeI6dKiOSwhIyTfCerpO3VYVZ+FNVXkeiCwoMg1pxSJo7+OarVeQ1w5sI1jfAjym&#10;hQecFAiNRe+gthCAXDrxD5QSzBlvqjBgRmUdkaQIshgNH2jztgHLExeU2ts70f3/g2WvDztHRImT&#10;MH9OiQaFV37z4frn+883365+fLq+/f4x2l+/kBiAcrXW55i10TvX77zducj9WDkV/8iKHBFwOpmM&#10;ljNKTgWdjBfj5ayXmx8DYRgwn6CTJe90uphF8OwexTofXnKjSDQK6oMDUTdhY7TGWzVulPSGwysf&#10;usTfCbEFbc6FlHgOudSkLehyNo7FAAe2wkFBU1kk7XVNCcgaXwILLiF6I0UZs2Oyd/V+Ix05QJyf&#10;9PVt/hUWS2/BN11ccsUwyAMI+UKXJJws6hqcAF1L3kNIjYSjnJ2A0dqb8pR0Ted450mSfj7jUP25&#10;T9n3b3L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D3U1tuCAIAANsDAAAOAAAAAAAAAAEA&#10;IAAAACoBAABkcnMvZTJvRG9jLnhtbFBLBQYAAAAABgAGAFkBAACkBQAAAAA=&#10;">
                        <v:fill on="f" focussize="0,0"/>
                        <v:stroke color="#000000 [3213]" joinstyle="round" endarrow="block"/>
                        <v:imagedata o:title=""/>
                        <o:lock v:ext="edit" aspectratio="f"/>
                      </v:shape>
                      <v:rect id="_x0000_s1026" o:spid="_x0000_s1026" o:spt="1" style="position:absolute;left:1211580;top:347535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el7k814CAAClBAAADgAAAGRycy9lMm9Eb2MueG1srVRL&#10;btswEN0X6B0I7hv5n8SIHBgxXBQImgBp0TVNURYB/krSltPLFOiuh8hxil6jj5SSGGkXWXRDDTnj&#10;N/PezPji8qAV2QsfpDUlHZ4MKBGG20qabUk/f1q/O6MkRGYqpqwRJb0XgV4u3r65aN1cjGxjVSU8&#10;AYgJ89aVtInRzYsi8EZoFk6sEwbO2nrNIq5+W1SetUDXqhgNBrOitb5y3nIRAl5XnZP2iP41gLau&#10;JRcry3damNiheqFYBKXQSBfoIldb14LHm7oOIhJVUjCN+UQS2Jt0FosLNt965hrJ+xLYa0p4wUkz&#10;aZD0CWrFIiM7L/+C0pJ7G2wdT7jVRUckKwIWw8ELbe4a5kTmAqmDexI9/D9Y/nF/64msMAkzNN4w&#10;jZb//v7z18MPkl6gT+vCHGF37tb3twAzkT3UXqcvaJADEEbD4fQMyt6XdDw5nY6n005fcYiEI2Ay&#10;Ox3P4Ocp4Ox81PmLZyDnQ3wvrCbJKKlH+7KqbH8dIpIj9DEk5TV2LZXKLVSGtCUdTSeDhM8wlzXm&#10;AaZ24BbMlhKmthh4Hn2GPPptglyx0JA9w5QEq2SV6kYyZfBJ/DvGyYqHzaGXYWOre4jnbTdVwfG1&#10;BNQ1C/GWeYwRSsGixRsctbKoz/YWJY313/71nuLRXXgpaTGWqOfrjnlBifpg0Pfz4WQC2Jgvk+np&#10;CBd/7Nkce8xOX1lwGmKlHc9mio/q0ay91V+wj8uUFS5mOHJ3KvWXq9itCzaai+Uyh2F2HYvX5s7x&#10;BN71YrmLtpa5TUmoTp1eP0xvFrTftLQex/cc9fzvsv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Hpe5PN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v:textbox>
                      </v:rect>
                      <v:shape id="_x0000_s1026" o:spid="_x0000_s1026" o:spt="32" type="#_x0000_t32" style="position:absolute;left:2392680;top:3029585;flip:x;height:1043940;width:444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EE4o4gUAgAA5wMAAA4AAABkcnMvZTJvRG9jLnhtbK1T&#10;zY7TMBC+I/EOlu80adoubdR0Dy0LBwSVgAdwHSex5D+NvU37ErwAEifgtHDaO08Dy2MwdsoCy2UP&#10;5BCNPTPfzPfNeHl+0IrsBXhpTUXHo5wSYbitpWkr+ub1xaM5JT4wUzNljajoUXh6vnr4YNm7UhS2&#10;s6oWQBDE+LJ3Fe1CcGWWed4JzfzIOmHQ2VjQLOAR2qwG1iO6VlmR52dZb6F2YLnwHm83g5OeEOE+&#10;gLZpJBcbyy+1MGFABaFYQEq+k87TVeq2aQQPL5vGi0BURZFpSH8sgvYu/rPVkpUtMNdJfmqB3aeF&#10;O5w0kwaL3kJtWGDkEuQ/UFpysN42YcStzgYiSRFkMc7vaPOqY04kLii1d7ei+/8Hy1/st0BkjZvw&#10;GDUxTOPIb95df3/78ebL528frn98fR/tq08kBqBcvfMlZq3NFk4n77YQuR8a0KRR0j1DtKQG8iOH&#10;ihaTRXE2R/hjRSd5sZjNZ4Pw4hAIx4DpdDqjhKN7nE8ni2kqlA2IEdmBD0+F1SQaFfUBmGy7sLbG&#10;4IQtDNXY/rkP2BMm/kqIycZeSKXSoJUhfUUXsyJWY7i8DS4NmtqhAN60lDDV4qvgAVL/3ipZx+yI&#10;46HdrRWQPYu7lL7IAqv9FRZLb5jvhrjkGsgGJtUTU5NwdKhxAMlMq8QJQhlEitIOYkZrZ+tj0jjd&#10;4/xTrdOuxgX785yyf7/P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rKNL2QAAAAkBAAAPAAAA&#10;AAAAAAEAIAAAACIAAABkcnMvZG93bnJldi54bWxQSwECFAAUAAAACACHTuJAQTijiBQCAADnAwAA&#10;DgAAAAAAAAABACAAAAAoAQAAZHJzL2Uyb0RvYy54bWxQSwUGAAAAAAYABgBZAQAArgUAAAAA&#10;">
                        <v:fill on="f" focussize="0,0"/>
                        <v:stroke color="#000000 [3213]" joinstyle="round" endarrow="block"/>
                        <v:imagedata o:title=""/>
                        <o:lock v:ext="edit" aspectratio="f"/>
                      </v:shape>
                      <v:rect id="_x0000_s1026" o:spid="_x0000_s1026" o:spt="1" style="position:absolute;left:1108710;top:296735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3nAQRl4CAAClBAAADgAAAGRycy9lMm9Eb2MueG1srVTN&#10;bhMxEL4j8Q6W73STNGnaKJsqahSEVNFKBXF2vN6sJf9hO9mUl0HixkP0cRCvwWfvto0Khx64eMee&#10;yTfzfTOT+eVBK7IXPkhrSjo8GVAiDLeVNNuSfv60fndOSYjMVExZI0p6LwK9XLx9M2/dTIxsY1Ul&#10;PAGICbPWlbSJ0c2KIvBGaBZOrBMGztp6zSKufltUnrVA16oYDQZnRWt95bzlIgS8rjon7RH9awBt&#10;XUsuVpbvtDCxQ/VCsQhKoZEu0EWutq4Fjzd1HUQkqqRgGvOJJLA36SwWczbbeuYayfsS2GtKeMFJ&#10;M2mQ9AlqxSIjOy//gtKSextsHU+41UVHJCsCFsPBC23uGuZE5gKpg3sSPfw/WP5xf+uJrDAJ0xEl&#10;hmm0/Pf3n78efpD0An1aF2YIu3O3vr8FmInsofY6fUGDHIAwHJxPh1D2vqSji7Pp6WTS6SsOkXAE&#10;jPF2Bj9HwOn5xajzF89Azof4XlhNklFSj/ZlVdn+OkQkR+hjSMpr7FoqlVuoDGmRdTIeJHyGuawx&#10;DzC1A7dgtpQwtcXA8+gz5NFvE+SKhYbsGaYkWCWrVDeSKYNP4t8xTlY8bA69DBtb3UM8b7upCo6v&#10;JaCuWYi3zGOMUAoWLd7gqJVFfba3KGms//av9xSP7sJLSYuxRD1fd8wLStQHg75fDMdjwMZ8GU+m&#10;I1z8sWdz7DE7fWXBaYiVdjybKT6qR7P2Vn/BPi5TVriY4cjdqdRfrmK3LthoLpbLHIbZdSxemzvH&#10;E3jXi+Uu2lrmNiWhOnV6/TC9WdB+09J6HN9z1PO/y+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N5wEEZ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1.10</w:t>
                              </w:r>
                            </w:p>
                          </w:txbxContent>
                        </v:textbox>
                      </v:rect>
                      <v:rect id="_x0000_s1026" o:spid="_x0000_s1026" o:spt="1" style="position:absolute;left:2862580;top:2569210;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ADec10CAAClBAAADgAAAGRycy9lMm9Eb2MueG1srVTN&#10;bhMxEL4j8Q6W73STbZKmUTdV1KgIqYJKBXF2vHbWkv+wnWzKyyBx4yF4HMRr8Hl320aFQw9cnBnP&#10;5PN838zsxeXBaLIXISpnKzo+GVEiLHe1stuKfvp4/WZOSUzM1kw7Kyp6LyK9XL5+ddH6hShd43Qt&#10;AgGIjYvWV7RJyS+KIvJGGBZPnBcWQemCYQlu2BZ1YC3QjS7K0WhWtC7UPjguYsTtug/SATG8BNBJ&#10;qbhYO74zwqYeNQjNEijFRvlIl121UgqePkgZRSK6omCauhOPwN7ks1hesMU2MN8oPpTAXlLCM06G&#10;KYtHH6HWLDGyC+ovKKN4cNHJdMKdKXoinSJgMR490+auYV50XCB19I+ix/8Hy9/vbwNRdUVP5+eU&#10;WGbQ8t/ffvz6+Z3kG+jT+rhA2p2/DYMXYWayBxlM/gUNcqhoOZ+V0zmUvYc9nZ2X40FfcUiEI2Ey&#10;OzudIc6RAPByOs34xROQDzG9Fc6QbFQ0oH2dqmx/E1Of+pCS37XuWmmNe7bQlrT51cko4zPMpcQ8&#10;wDQe3KLdUsL0FgPPU+ggj/6bIdcsNmTPMCXRaVUPdWmL8jL/nnG20mFzGGTYuPoe4gXXT1X0/FoB&#10;6obFdMsCxgilYNHSBxxSO9TnBouSxoWv/7rP+eguopS0GEvU82XHgqBEv7Po+/l4MgFs6pzJ9KyE&#10;E44jm+OI3ZkrB05jrLTnnZnzk34wZXDmM/ZxlV9FiFmOt3uVBucq9euCjeZiterSMLuepRt753kG&#10;73ux2iUnVdemLFSvzqAfprdr9LBpeT2O/S7r6eu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KeLR2AAAAAkBAAAPAAAAAAAAAAEAIAAAACIAAABkcnMvZG93bnJldi54bWxQSwECFAAUAAAACACH&#10;TuJAQADec10CAAClBAAADgAAAAAAAAABACAAAAAnAQAAZHJzL2Uyb0RvYy54bWxQSwUGAAAAAAYA&#10;BgBZAQAA9g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3.03</w:t>
                              </w:r>
                            </w:p>
                          </w:txbxContent>
                        </v:textbox>
                      </v:rect>
                      <v:rect id="_x0000_s1026" o:spid="_x0000_s1026" o:spt="1" style="position:absolute;left:2856230;top:15792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9zSoIGACAAClBAAADgAAAGRycy9lMm9Eb2MueG1srVRL&#10;btswEN0X6B0I7hvZ8iexETkwYrgoEDQG0qJrmqIsAfyVpC2nlynQXQ+R4xS9Rh8pJTHSLrLohhpy&#10;xm/mvZnx5dVRSXIQzjdGF3R4NqBEaG7KRu8K+vnT+t0FJT4wXTJptCjovfD0avH2zWVr5yI3tZGl&#10;cAQg2s9bW9A6BDvPMs9roZg/M1ZoOCvjFAu4ul1WOtYCXcksHwymWWtcaZ3hwnu8rjon7RHdawBN&#10;VTVcrAzfK6FDh+qEZAGUfN1YTxep2qoSPNxWlReByIKCaUgnksDexjNbXLL5zjFbN7wvgb2mhBec&#10;FGs0kj5BrVhgZO+av6BUw53xpgpn3KisI5IUAYvh4IU2dzWzInGB1N4+ie7/Hyz/eNg40pQFHc2g&#10;iWYKLf/9/eevhx8kvkCf1vo5wu7sxvU3DzOSPVZOxS9okGNB84vJNB8B5R5zNTmf5eNJp684BsIR&#10;MJ6ej6bwcwSMLmb5JPmzZyDrfHgvjCLRKKhD+5Kq7HDjA5Ij9DEk5tVm3UiZWig1aVHBZDyI+Axz&#10;WWEeYCoLbl7vKGFyh4HnwSXIk99GyBXzNTkwTIk3silj3UgmNT6Rf8c4WuG4PfYybE15D/Gc6abK&#10;W75uAHXDfNgwhzFCKVi0cIujkgb1md6ipDbu27/eYzy6Cy8lLcYS9XzdMycokR80+j4bjseADeky&#10;npznuLhTz/bUo/fq2oDTECtteTJjfJCPZuWM+oJ9XMascDHNkbtTqb9ch25dsNFcLJcpDLNrWbjR&#10;d5ZH8K4Xy30wVZPaFIXq1On1w/QmQftNi+txek9Rz/8u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9zSoIG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v:textbox>
                      </v:rect>
                      <v:rect id="_x0000_s1026" o:spid="_x0000_s1026" o:spt="1" style="position:absolute;left:2897505;top:6394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uy2Y7mECAACkBAAADgAAAGRycy9lMm9Eb2MueG1srVRL&#10;btswEN0X6B0I7hv5IzuxETkwYrgoEDQG0qJrmqIsAfyVpC2nlynQXQ+R4xS9Rh8pJTHSLrLohprh&#10;jN/MezP05dVRSXIQzjdGF3R4NqBEaG7KRu8K+vnT+t0FJT4wXTJptCjovfD0avH2zWVr52JkaiNL&#10;4QhAtJ+3tqB1CHaeZZ7XQjF/ZqzQCFbGKRbgul1WOtYCXclsNBhMs9a40jrDhfe4XXVB2iO61wCa&#10;qmq4WBm+V0KHDtUJyQIo+bqxni5St1UleLitKi8CkQUF05BOFIG9jWe2uGTznWO2bnjfAntNCy84&#10;KdZoFH2CWrHAyN41f0GphjvjTRXOuFFZRyQpAhbDwQtt7mpmReICqb19Et3/P1j+8bBxpCkLOp4N&#10;KdFMYeS/v//89fCDxBvo01o/R9qd3bje8zAj2WPlVPyCBjkWdHQxO58MJpTcF3Q6nuX5pJNXHAPh&#10;iOfT8/EUwnPExxez0STFs2cc63x4L4wi0Siow/SSqOxw4wNqI/UxJZbVZt1ImSYoNWnRwCQfRHyG&#10;taywDjCVBTWvd5QwucO+8+AS5MlvI+SK+ZocGJbEG9mUsW8UkxqfSL8jHK1w3B57FbamvId2znRL&#10;5S1fN4C6YT5smMMWoRW8s3CLo5IG/ZneoqQ27tu/7mM+hosoJS22Ev183TMnKJEfNMY+G+Y5YENy&#10;8sn5CI47jWxPI3qvrg04YbDoLpkxP8hHs3JGfcFzXMaqCDHNUbtTqXeuQ/da8KC5WC5TGlbXsnCj&#10;7yyP4N0slvtgqiaNKQrVqdPrh+VNgvYPLb6OUz9lPf+5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LstmO5hAgAApA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w:t>
                              </w:r>
                            </w:p>
                          </w:txbxContent>
                        </v:textbox>
                      </v:rect>
                      <v:rect id="_x0000_s1026" o:spid="_x0000_s1026" o:spt="1" style="position:absolute;left:0;top:1755140;height:332740;width:96520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iCDpAVgCAACfBAAADgAAAGRycy9lMm9Eb2MueG1srVTN&#10;bhMxEL4j8Q6W73STNGlp1E0VNSpCqmilgjg7XjtryX/YTjblZZC48RA8DuI1+OzdtlHh0AMX74xn&#10;8o2/b2ZyfrE3muxEiMrZmo6PRpQIy12j7Kamnz5evXlLSUzMNkw7K2p6LyK9WLx+dd75uZi41ulG&#10;BAIQG+edr2mbkp9XVeStMCweOS8sgtIFwxLcsKmawDqgG11NRqOTqnOh8cFxESNuV32QDojhJYBO&#10;SsXFyvGtETb1qEFolkAptspHuiivlVLwdCNlFInomoJpKieKwF7ns1qcs/kmMN8qPjyBveQJzzgZ&#10;piyKPkKtWGJkG9RfUEbx4KKT6Yg7U/VEiiJgMR490+auZV4ULpA6+kfR4/+D5R92t4GopqbHZyeU&#10;WGbQ8t/ffvz6+Z3kG+jT+ThH2p2/DYMXYWayexlM/oIG2RdN7zFRp7PZeDooK/aJcITOTmboPSUc&#10;CcfHk9M+Xj1B+BDTO+EMyUZNAxpX9GS765hQFqkPKbmidVdK69I8bUlX08lsWvAZJlJiElDKeLCK&#10;dkMJ0xuMOk+hQB78NkOuWGzJjmE+otOqyYxRTFt8MvOea7bSfr0fBFi75h6yBdfPU/T8SgHqmsV0&#10;ywIGCFSxYukGh9QO73ODRUnrwtd/3ed89BVRSjoMJN7zZcuCoES/t+j42XgK1UgqznR2OoETDiPr&#10;w4jdmksHTmMss+fFzPlJP5gyOPMZm7jMVRFilqN2r9LgXKZ+UbDLXCyXJQ1T61m6tneeZ/C+F8tt&#10;clKVNmWhenUG/TC3RdBhx/JiHPol6+l/Zf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Cni0dgA&#10;AAAJAQAADwAAAAAAAAABACAAAAAiAAAAZHJzL2Rvd25yZXYueG1sUEsBAhQAFAAAAAgAh07iQIgg&#10;6QFYAgAAnwQAAA4AAAAAAAAAAQAgAAAAJwEAAGRycy9lMm9Eb2MueG1sUEsFBgAAAAAGAAYAWQEA&#10;APE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v:textbox>
                      </v:rect>
                      <v:rect id="_x0000_s1026" o:spid="_x0000_s1026" o:spt="1" style="position:absolute;left:1539240;top:1722120;height:332740;width:38544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XzZOBF4CAACjBAAADgAAAGRycy9lMm9Eb2MueG1srVRL&#10;btswEN0X6B0I7hvZstwkhuXAiOGiQNAEcIuuaYq0BPBXkracXqZAdz1Ej1P0Gn2UlMRIu8iiG3rI&#10;Gb+Z92ZG86ujVuQgfGisKen4bESJMNxWjdmV9NPH9ZsLSkJkpmLKGlHSexHo1eL1q3nrZiK3tVWV&#10;8AQgJsxaV9I6RjfLssBroVk4s04YOKX1mkVc/S6rPGuBrlWWj0Zvs9b6ynnLRQh4XfVOOiD6lwBa&#10;KRsuVpbvtTCxR/VCsQhKoW5coIuuWikFj7dSBhGJKimYxu5EEtjbdGaLOZvtPHN1w4cS2EtKeMZJ&#10;s8Yg6SPUikVG9r75C0o33NtgZTzjVmc9kU4RsBiPnmmzqZkTHRdIHdyj6OH/wfIPhztPmqqkRUGJ&#10;YRod//3tx6+f3wkeoE7rwgxBG3fnh1uAmagepdfpFyTIEZM0nVzmBXS9h32e5+N8UFccI+EImFxM&#10;i2JKCUfAZJKfIxaI2ROQ8yG+E1aTZJTUo3mdpuxwE2If+hCS8hq7bpTCO5spQ9qS5tNihPycYSol&#10;pgGmdmAWzI4SpnYYdx59B3ny3wS5YqEmB4YZCVY11VCXMigv8e8ZJyset8dBhq2t7iGdt/1MBcfX&#10;DaBuWIh3zGOIUArWLN7ikMqiPjtYlNTWf/3Xe4pHb+GlpMVQop4ve+YFJeq9Qdcvx0VSOHaXYnoO&#10;iYk/9WxPPWavry04jbHQjndmio/qwZTe6s/YxmXKChczHLl7lYbLdeyXBfvMxXLZhWFyHYs3ZuN4&#10;Au97sdxHK5uuTUmoXp1BP8xu1+hhz9JynN67qKdvy+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F82TgReAgAAowQAAA4AAAAAAAAAAQAgAAAAJwEAAGRycy9lMm9Eb2MueG1sUEsFBgAAAAAG&#10;AAYAWQEAAPc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v:textbox>
                      </v:rect>
                      <v:shape id="_x0000_s1026" o:spid="_x0000_s1026" o:spt="32" type="#_x0000_t32" style="position:absolute;left:594995;top:1989455;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oxpRDgoCAADbAwAADgAAAGRycy9lMm9Eb2MueG1s&#10;rVPBjtMwEL0j8Q+W7zRpaVdN1XQPLcsFQSXgA1zHSSw5tjXjbdqf4AeQOAEn2NPe+RpYPoOxU3Zh&#10;ueyBHJyxx/Nm3pvx8vzQGbZXgNrZko9HOWfKSldp25T87ZuLJ3POMAhbCeOsKvlRIT9fPX607P1C&#10;TVzrTKWAEYjFRe9L3obgF1mGslWdwJHzypKzdtCJQFtosgpET+idySZ5fpb1DioPTipEOt0MTn5C&#10;hIcAurrWUm2cvOyUDQMqKCMCUcJWe+SrVG1dKxle1TWqwEzJiWlIKyUhexfXbLUUiwaEb7U8lSAe&#10;UsI9Tp3QlpLeQm1EEOwS9D9QnZbg0NVhJF2XDUSSIsRinN/T5nUrvEpcSGr0t6Lj/4OVL/dbYLqi&#10;SRiTJlZ01PKb99c/3n26ufr6/eP1z28fov3lM4sXSK7e44Ki1nYLpx36LUTuhxq6+CdW7FDyWTEt&#10;ihlnR8Iu5sV0NhvUVofAZPTnc8ooyT3Nn87PEnh2h+IBw3PlOhaNkmMAoZs2rJ211FUH46S32L/A&#10;QHVQ4O+AWIJ1F9qY1FxjWV/yYjahUqSgga1pUMjsPJFG23AmTEMvQQZIiOiMrmJ0xEFodmsDbC/i&#10;/KQvkqBsf12LqTcC2+Fecg1cg9Dmma1YOHrSNYAWtjHqBGEsIUU5BwGjtXPVMemazqnnKddpPuNQ&#10;/blP0Xdvc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dhpdsAAAAJAQAADwAAAAAAAAABACAA&#10;AAAiAAAAZHJzL2Rvd25yZXYueG1sUEsBAhQAFAAAAAgAh07iQKMaUQ4KAgAA2wMAAA4AAAAAAAAA&#10;AQAgAAAAKgEAAGRycy9lMm9Eb2MueG1sUEsFBgAAAAAGAAYAWQEAAKYFAAAAAA==&#10;">
                        <v:fill on="f" focussize="0,0"/>
                        <v:stroke color="#000000 [3213]" joinstyle="round" endarrow="block"/>
                        <v:imagedata o:title=""/>
                        <o:lock v:ext="edit" aspectratio="f"/>
                      </v:shape>
                      <v:line id="_x0000_s1026" o:spid="_x0000_s1026" o:spt="20" style="position:absolute;left:591185;top:2367280;flip:x;height:8890;width:148971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A7JWLX8wEAALYDAAAOAAAAZHJzL2Uyb0RvYy54bWyt&#10;U82O0zAQviPxDpbvNE13202jpnvYauGAYCXgAVzHTiz5Tx5v074EL4DEDU4cufM2LI/B2AkLLJc9&#10;kINle758M983483l0WhyEAGUsw0tZ3NKhOWuVbZr6Lu3188qSiAy2zLtrGjoSQC93D59shl8LRau&#10;d7oVgSCJhXrwDe1j9HVRAO+FYTBzXlgMShcMi3gMXdEGNiC70cViPl8VgwutD44LALzdjUE6MYbH&#10;EDopFRc7x2+NsHFkDUKziJKgVx7oNlcrpeDxtZQgItENRaUxr5gE9/u0FtsNq7vAfK/4VAJ7TAkP&#10;NBmmLCa9p9qxyMhtUP9QGcWDAyfjjDtTjEKyI6iinD/w5k3PvMha0Grw96bD/6Plrw43gagWJ6E8&#10;p8Qygy2/+/D1+/tPP759xPXuy2eSQmjU4KFG/JW9CdMJ/E1Iqo8yGCK18i+QJ/uAysixoct1WVZL&#10;Sk4NXZytLhbV5Lg4RsIxXp5X64sSm8ERUVXrHC5GwkTsA8TnwhmSNg3VyiY/WM0OLyFiEQj9BUnX&#10;1l0rrXNPtSVDQ1dny0TOcE4lzgdujUetYDtKmO7wAfAYMiM4rdr0d+KB0O2vdCAHlsYmf8kAzPYX&#10;LKXeMehHXA5NMG0RnfwaHUq7vWtP2bh8j+3MfNPopXn585z//v3ct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OI1doAAAAJAQAADwAAAAAAAAABACAAAAAiAAAAZHJzL2Rvd25yZXYueG1sUEsB&#10;AhQAFAAAAAgAh07iQDslYtfzAQAAtgMAAA4AAAAAAAAAAQAgAAAAKQEAAGRycy9lMm9Eb2MueG1s&#10;UEsFBgAAAAAGAAYAWQEAAI4FAAAAAA==&#10;">
                        <v:fill on="f" focussize="0,0"/>
                        <v:stroke weight="0.5pt" color="#000000 [3213]" joinstyle="round"/>
                        <v:imagedata o:title=""/>
                        <o:lock v:ext="edit" aspectratio="f"/>
                      </v:line>
                      <v:shape id="_x0000_s1026" o:spid="_x0000_s1026" o:spt="32" type="#_x0000_t32" style="position:absolute;left:2084705;top:237109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6s6rpgkCAADbAwAADgAAAGRycy9lMm9Eb2MueG1s&#10;rVPNjtMwEL4j8Q6W7zTp73ajpntoWS4IKgEPMHWcxJL/ZHub9iV4ASROwAk47Z2ngeUxGDthF5bL&#10;HsjBGXtmvpnv83h1cVSSHLjzwuiSjkc5JVwzUwndlPTN68snS0p8AF2BNJqX9MQ9vVg/frTqbMEn&#10;pjWy4o4giPZFZ0vahmCLLPOs5Qr8yFiu0VkbpyDg1jVZ5aBDdCWzSZ4vss64yjrDuPd4uu2ddEB0&#10;DwE0dS0Y3xp2pbgOParjEgJS8q2wnq5Tt3XNWXhZ154HIkuKTENasQja+7hm6xUUjQPbCja0AA9p&#10;4R4nBUJj0VuoLQQgV078A6UEc8abOoyYUVlPJCmCLMb5PW1etWB54oJSe3sruv9/sOzFYeeIqHAS&#10;ZgtKNCi88pt31z/efrz5+uX7h+uf395H+/MnEgNQrs76ArM2eueGnbc7F7kfa6fiH1mRY0kn+XJ2&#10;ls8pOaE9PRvn54Pc/BgIw4DFFJ0MvdPJbLacR/DsDsU6H55xo0g0SuqDA9G0YWO0xls1bpz0hsNz&#10;H/rE3wmxBW0uhZR4DoXUpCvp+XwSiwEObI2DgqaySNrrhhKQDb4EFlxC9EaKKmbHZO+a/UY6coA4&#10;P+kb2vwrLJbegm/7uOSKYVAEEPKprkg4WdQ1OAG6kXyAkBoJRzl7AaO1N9Up6ZrO8c6TJMN8xqH6&#10;c5+y797k+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52Gl2wAAAAkBAAAPAAAAAAAAAAEAIAAA&#10;ACIAAABkcnMvZG93bnJldi54bWxQSwECFAAUAAAACACHTuJA6s6rpgkCAADbAwAADgAAAAAAAAAB&#10;ACAAAAAqAQAAZHJzL2Uyb0RvYy54bWxQSwUGAAAAAAYABgBZAQAApQUAAAAA&#10;">
                        <v:fill on="f" focussize="0,0"/>
                        <v:stroke color="#000000 [3213]" joinstyle="round" endarrow="block"/>
                        <v:imagedata o:title=""/>
                        <o:lock v:ext="edit" aspectratio="f"/>
                      </v:shape>
                      <v:shape id="_x0000_s1026" o:spid="_x0000_s1026" o:spt="32" type="#_x0000_t32" style="position:absolute;left:1270635;top:197231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jkMEQwwCAADcAwAADgAAAGRycy9lMm9Eb2MueG1s&#10;rVPNjtMwEL4j8Q6W7zRpS3/VdA8tywVBJdgHcB0nseQ/jb1N+xK8ABIn4MRy2jtPA7uPwdgJu7Bc&#10;9kAOztjj+Wa+b8ars6NW5CDAS2sKOhzklAjDbSlNXdCLd+fP5pT4wEzJlDWioCfh6dn66ZNV65Zi&#10;ZBurSgEEQYxftq6gTQhumWWeN0IzP7BOGHRWFjQLuIU6K4G1iK5VNsrzadZaKB1YLrzH023npD0i&#10;PAbQVpXkYmv5pRYmdKggFAtIyTfSebpO1VaV4OFNVXkRiCooMg1pxSRo7+OarVdsWQNzjeR9Cewx&#10;JTzgpJk0mPQOassCI5cg/4HSkoP1tgoDbnXWEUmKIIth/kCbtw1zInFBqb27E93/P1j++rADIsuC&#10;jhczSgzT2PKbD9c/33+++Xb149P17feP0f76hcQLKFfr/BKjNmYH/c67HUTuxwp0/CMrcsTRGs3y&#10;6XhCyQntxWw0HvZyi2MgHC9M8jm2gaP7eT6eT5M3u4dx4MNLYTWJRkF9ACbrJmysMdhWC8MkODu8&#10;8gELwcDfAbEGY8+lUqm7ypC2oIvJCEvhDCe2wklBUztk7U1NCVM1PgUeICF6q2QZoyOOh3q/UUAO&#10;LA5Q+qIImO2vazH1lvmmu5dc3WgFJtULU5JwcihsAMlMrUQPoQwiRT07BaO1t+UpCZvOsekpVz+g&#10;car+3Kfo+0e5/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jkMEQwwCAADcAwAADgAAAAAA&#10;AAABACAAAAAqAQAAZHJzL2Uyb0RvYy54bWxQSwUGAAAAAAYABgBZAQAAqAUAAAAA&#10;">
                        <v:fill on="f" focussize="0,0"/>
                        <v:stroke color="#000000 [3213]" joinstyle="round" endarrow="block"/>
                        <v:imagedata o:title=""/>
                        <o:lock v:ext="edit" aspectratio="f"/>
                      </v:shape>
                      <v:shape id="_x0000_s1026" o:spid="_x0000_s1026" o:spt="32" type="#_x0000_t32" style="position:absolute;left:1746885;top:196342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cs1BBgsCAADcAwAADgAAAGRycy9lMm9Eb2MueG1s&#10;rVPNjtMwEL4j8Q6W7zTpL9mq6R5alguCSsADuI6TWPKfPN6mfQleAIkTcGI57Z2ngeUxGDthF5bL&#10;HsjBGXs838z3zXh1ftSKHIQHaU1Jx6OcEmG4raRpSvr2zcWTghIIzFRMWSNKehJAz9ePH606txQT&#10;21pVCU8QxMCycyVtQ3DLLAPeCs1gZJ0w6Kyt1yzg1jdZ5VmH6FplkzxfZJ31lfOWCwA83fZOOiD6&#10;hwDaupZcbC2/1MKEHtULxQJSglY6oOtUbV0LHl7VNYhAVEmRaUgrJkF7H9dsvWLLxjPXSj6UwB5S&#10;wj1OmkmDSW+htiwwcunlP1Bacm/B1mHErc56IkkRZDHO72nzumVOJC4oNbhb0eH/wfKXh50nsirp&#10;bIqNN0xjy2/eX/949+nm69X3j9c/v32I9pfPJF5AuToHS4zamJ0fduB2PnI/1l7HP7IiRxytp7NF&#10;UcwpOaF9tpjOJoPc4hgIxwvzvMA2cHTP8mmxSN7sDsZ5CM+F1SQaJYXgmWzasLHGYFutHyfB2eEF&#10;BCwEA38HxBqMvZBKpe4qQ7qSns0nWApnOLE1Tgqa2iFrMA0lTDX4FHjwCRGsklWMjjjgm/1GeXJg&#10;cYDSF0XAbH9di6m3DNr+XnL1oxWYVM9MRcLJobDBS2YaJQYIZRAp6tkrGK29rU5J2HSOTU+5hgGN&#10;U/XnPkXfPcr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ByzUEGCwIAANwDAAAOAAAAAAAA&#10;AAEAIAAAACoBAABkcnMvZTJvRG9jLnhtbFBLBQYAAAAABgAGAFkBAACnBQAAAAA=&#10;">
                        <v:fill on="f" focussize="0,0"/>
                        <v:stroke color="#000000 [3213]" joinstyle="round" endarrow="block"/>
                        <v:imagedata o:title=""/>
                        <o:lock v:ext="edit" aspectratio="f"/>
                      </v:shape>
                      <v:rect id="_x0000_s1026" o:spid="_x0000_s1026" o:spt="1" style="position:absolute;left:932180;top:1971675;height:389255;width:40195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zN3HpGECAACkBAAADgAAAGRycy9lMm9Eb2MueG1srVRL&#10;btswEN0X6B0I7htZjp3ERuTAiJGiQNAESIuuaYq0CPBXkracXqZAdz1EjlP0Gn2UlMRIu8iiG3qG&#10;M36c92ZG5xd7o8lOhKicrWh5NKJEWO5qZTcV/fzp6t0ZJTExWzPtrKjovYj0YvH2zXnr52LsGqdr&#10;EQhAbJy3vqJNSn5eFJE3wrB45LywCEoXDEtww6aoA2uBbnQxHo1OitaF2gfHRYy4XfVBOiCG1wA6&#10;KRUXK8e3RtjUowahWQKl2Cgf6aKrVkrB042UUSSiKwqmqTvxCOx1PovFOZtvAvON4kMJ7DUlvOBk&#10;mLJ49AlqxRIj26D+gjKKBxedTEfcmaIn0ikCFuXohTZ3DfOi4wKpo38SPf4/WP5xdxuIqis6OZ5R&#10;YplBy39///nr4QfJN9Cn9XGOtDt/GwYvwsxk9zKY/AsaZF/R2fG4PIOw9xir2Wl5cjrt5RX7RDji&#10;k1E5m04p4Ug4PpuNYQOweMbxIab3whmSjYoGdK8Tle2uY+pTH1Pys9ZdKa1xz+bakrai4+lkhPc5&#10;w1hKjANM40Et2g0lTG8w7zyFDvLgvxlyxWJDdgxDEp1W9VCXtigv0+8JZyvt1/tBhbWr76FdcP1Q&#10;Rc+vFKCuWUy3LGCKUAr2LN3gkNqhPjdYlDQufPvXfc5HcxGlpMVUop6vWxYEJfqDRdtn5WQC2NQ5&#10;k+npGE44jKwPI3ZrLh04ldhozzsz5yf9aMrgzBes4zK/ihCzHG/3Kg3OZeq3BQvNxXLZpWF0PUvX&#10;9s7zDN73YrlNTqquTVmoXp1BPwxv1+hh0fJ2HPpd1vPHZ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Mzdx6RhAgAApA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v:textbox>
                      </v:rect>
                      <v:rect id="_x0000_s1026" o:spid="_x0000_s1026" o:spt="1" style="position:absolute;left:254635;top:1960245;height:389255;width:40195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8srxD10CAACkBAAADgAAAGRycy9lMm9Eb2MueG1srVTN&#10;bhMxEL4j8Q6W73Q3aVKaqJsqalSEVNFKAXF2vHZ2Jf9hO9mUl0HixkPwOIjX4LN320aFQw9cnLFn&#10;8s1838zsxeVBK7IXPrTWVHR0UlIiDLd1a7YV/fTx+s05JSEyUzNljajovQj0cvH61UXn5mJsG6tq&#10;4QlATJh3rqJNjG5eFIE3QrNwYp0wcErrNYu4+m1Re9YBXatiXJZnRWd97bzlIgS8rnonHRD9SwCt&#10;lC0XK8t3WpjYo3qhWASl0LQu0EWuVkrB462UQUSiKgqmMZ9IAnuTzmJxweZbz1zT8qEE9pISnnHS&#10;rDVI+gi1YpGRnW//gtIt9zZYGU+41UVPJCsCFqPymTbrhjmRuUDq4B5FD/8Pln/Y33nS1hWdTKCJ&#10;YRot//3tx6+f30l6gT6dC3OErd2dH24BZiJ7kF6nX9Agh4qOp5Oz0ykl9xir2Vk5nkx7ecUhEg7/&#10;pBzNpvBzBJyez8awAVg84Tgf4jthNUlGRT26l0Vl+5sQ+9CHkJTW2OtWKbyzuTKkywWUIMEZxlJi&#10;HGBqB2rBbClhaot559FnyKP/JsgVCw3ZMwxJsKqth7qUQXmJfk84WfGwOQwqbGx9D+287YcqOH7d&#10;AuqGhXjHPKYIpWDP4i0OqSzqs4NFSWP913+9p3g0F15KOkwl6vmyY15Qot4btH02ym2K+TKZvh0j&#10;hz/2bI49ZqevLDiNsNGOZzPFR/VgSm/1Z6zjMmWFixmO3L1Kw+Uq9tuCheZiucxhGF3H4o1ZO57A&#10;+14sd9HKNrcpCdWrM+iH4c2NHhYtbcfxPUc9fVw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KeLR2AAAAAkBAAAPAAAAAAAAAAEAIAAAACIAAABkcnMvZG93bnJldi54bWxQSwECFAAUAAAACACH&#10;TuJA8srxD10CAACkBAAADgAAAAAAAAABACAAAAAnAQAAZHJzL2Uyb0RvYy54bWxQSwUGAAAAAAYA&#10;BgBZAQAA9g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v:textbox>
                      </v:rect>
                      <v:rect id="_x0000_s1026" o:spid="_x0000_s1026" o:spt="1" style="position:absolute;left:1254125;top:197231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9qdatF4CAAClBAAADgAAAGRycy9lMm9Eb2MueG1srVTN&#10;bhoxEL5X6jtYvjcLBEhAWSIUlKpS1CClVc/Ga7OW/FfbsKQvU6m3PkQep+pr9PPuJkFpDzn0gJnx&#10;DJ/n+2aGi8uD0WQvQlTOlnR4MqBEWO4qZbcl/fzp+t05JTExWzHtrCjpvYj0cvH2zUXj52Lkaqcr&#10;EQhAbJw3vqR1Sn5eFJHXwrB44rywCEoXDEtww7aoAmuAbnQxGgymReNC5YPjIkbcrrog7RHDawCd&#10;lIqLleM7I2zqUIPQLIFSrJWPdNFWK6Xg6VbKKBLRJQXT1J54BPYmn8Xigs23gfla8b4E9poSXnAy&#10;TFk8+gS1YomRXVB/QRnFg4tOphPuTNERaRUBi+HghTZ3NfOi5QKpo38SPf4/WP5xvw5EVSUdj4eU&#10;WGbQ8t/ff/56+EHyDfRpfJwj7c6vQ+9FmJnsQQaTv0GDHDBLo8kYH0ruYc/ORqfDXl9xSIQjYTo4&#10;n00R50g4PZ+NJpOMXzwD+RDTe+EMyUZJA9rXqsr2NzF1qY8p+V3rrpXWuGdzbUlTUhQwQGc5w1xK&#10;zANM48Et2i0lTG8x8DyFFvLotxlyxWJN9gxTEp1WVV+Xtigv8+8YZysdNodeho2r7iFecN1URc+v&#10;FaBuWExrFjBGKAWLlm5xSO1Qn+stSmoXvv3rPueju4hS0mAsUc/XHQuCEv3Bou+z4Xic57h1xpOz&#10;EZxwHNkcR+zOXDlwQmdRXWvm/KQfTRmc+YJ9XOZXEWKW4+1Opd65St26YKO5WC7bNMyuZ+nG3nme&#10;wbteLHfJSdW2KQvVqdPrh+ltG91vWl6PY7/Nev53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PanWrR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620.20</w:t>
                              </w:r>
                            </w:p>
                          </w:txbxContent>
                        </v:textbox>
                      </v:rect>
                      <v:shape id="_x0000_s1026" o:spid="_x0000_s1026" o:spt="32" type="#_x0000_t32" style="position:absolute;left:1609090;top:3683635;flip:y;height:10795;width:468630;" filled="f" stroked="t" coordsize="21600,21600" o:gfxdata="UEsDBAoAAAAAAIdO4kAAAAAAAAAAAAAAAAAEAAAAZHJzL1BLAwQUAAAACACHTuJAlQVptdgAAAAJ&#10;AQAADwAAAGRycy9kb3ducmV2LnhtbE2PQU+DQBSE7yb+h80z8dYuLaQgZenBROPBkFj1vmVfAWXf&#10;IruF9t/7PNnjZCYz3xS7s+3FhKPvHClYLSMQSLUzHTUKPt6fFhkIHzQZ3TtCBRf0sCtvbwqdGzfT&#10;G0770AguIZ9rBW0IQy6lr1u02i/dgMTe0Y1WB5ZjI82oZy63vVxH0UZa3REvtHrAxxbr7/3JKvih&#10;9PKZyCn7qqqweX55bQirWan7u1W0BRHwHP7D8IfP6FAy08GdyHjRK1gkMScVJClfYj+L1w8gDgrS&#10;OE5AloW8flD+AlBLAwQUAAAACACHTuJAnq2J2BECAADjAwAADgAAAGRycy9lMm9Eb2MueG1srVPN&#10;jtMwEL4j8Q6W7zTpX2irpntoWS4IKsFydx0nseQ/ebxN+xK8ABIn4LRw2jtPwy6PwdgpCyyXPZBI&#10;1tgz8818n8fLs4NWZC88SGtKOhzklAjDbSVNU9KLN+dPZpRAYKZiyhpR0qMAerZ6/GjZuYUY2daq&#10;SniCIAYWnStpG4JbZBnwVmgGA+uEQWdtvWYBt77JKs86RNcqG+V5kXXWV85bLgDwdNM76QnRPwTQ&#10;1rXkYmP5pRYm9KheKBaQErTSAV2lbuta8PCqrkEEokqKTENasQjau7hmqyVbNJ65VvJTC+whLdzj&#10;pJk0WPQOasMCI5de/gOlJfcWbB0G3OqsJ5IUQRbD/J42r1vmROKCUoO7Ex3+Hyx/ud96IquSTiYj&#10;SgzTeOW3769v3n26/frl+8frH98+RPvqM4kBKFfnYIFZa7P1px24rY/cD7XXpFbSvcW5SmogP3LA&#10;TZHP8afkWNJxMRsX42kvvDgEwjFgUsyKMfo5Bgzzp/PkznrEiOw8hOfCahKNkkLwTDZtWFtj8Iat&#10;76ux/QsI2BMm/kqIycaeS6XSRStDupLOp6Mp1mI4vDUODZraoQBgGkqYavBV8OBT/2CVrGJ2xAHf&#10;7NbKkz2Ls5S+yAKr/RUWS28YtH1ccvVkA5PqmalIODrU2ODjOqUrgyhR1l7IaO1sdUz6pnO8+1Tn&#10;NKdxuP7cp+zfb3P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FabXYAAAACQEAAA8AAAAAAAAA&#10;AQAgAAAAIgAAAGRycy9kb3ducmV2LnhtbFBLAQIUABQAAAAIAIdO4kCerYnYEQIAAOMDAAAOAAAA&#10;AAAAAAEAIAAAACcBAABkcnMvZTJvRG9jLnhtbFBLBQYAAAAABgAGAFkBAACqBQAAAAA=&#10;">
                        <v:fill on="f" focussize="0,0"/>
                        <v:stroke color="#000000 [3213]" joinstyle="round"/>
                        <v:imagedata o:title=""/>
                        <o:lock v:ext="edit" aspectratio="f"/>
                      </v:shape>
                      <v:shape id="_x0000_s1026" o:spid="_x0000_s1026" o:spt="32" type="#_x0000_t32" style="position:absolute;left:2086610;top:3020060;flip:x;height:672465;width:63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ALxJGoGgIAAP0DAAAOAAAAZHJzL2Uyb0RvYy54bWyt&#10;U81u1DAQviPxDpbvbLJ/oUSb7WGXwgFBJeABZh0nseQ/2e5m9yV4ASROwKlw6p2ngfIYjJ3QQrn0&#10;gA/W2DPzzXyfx6vTg5Jkz50XRld0Oskp4ZqZWui2om/fnD06ocQH0DVIo3lFj9zT0/XDB6velnxm&#10;OiNr7giCaF/2tqJdCLbMMs86rsBPjOUanY1xCgIeXZvVDnpEVzKb5XmR9cbV1hnGvcfb7eCkI6K7&#10;D6BpGsH41rALxXUYUB2XEJCS74T1dJ26bRrOwqum8TwQWVFkGtKORdDexT1br6BsHdhOsLEFuE8L&#10;dzgpEBqL3kBtIQC5cOIfKCWYM940YcKMygYiSRFkMc3vaPO6A8sTF5Ta2xvR/f+DZS/3546IuqKL&#10;xZwSDQqf/Pr91Y93n66/fvn+8erntw/RvvxMYgDK1VtfYtZGn7vx5O25i9wPjVOkkcI+x7lKaiA/&#10;cqjoLD8piilKfqzoPI9DMArPD4EwDCjmS0oYeovHs0WxjGWyAS/iWufDM24UiUZFfXAg2i5sjNb4&#10;vsYNtWD/woch8XdCTNbmTEiJ91BKTfqKPlnOYjHA0W1wZNBUFul73VICssU/wYJL3XsjRR2zY7J3&#10;7W4jHdlDnKS0xjb/Coult+C7IS65YhiUHYf6qa5JOFpUODgBupV88AUQ8tan8duN0FKjEFHwQeJo&#10;7Ux9TMqne5yKJNU4wXHs/jyn7Ntfu/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OliNoAAAAJ&#10;AQAADwAAAAAAAAABACAAAAAiAAAAZHJzL2Rvd25yZXYueG1sUEsBAhQAFAAAAAgAh07iQAvEkaga&#10;AgAA/QMAAA4AAAAAAAAAAQAgAAAAKQEAAGRycy9lMm9Eb2MueG1sUEsFBgAAAAAGAAYAWQEAALUF&#10;AAAAAA==&#10;">
                        <v:fill on="f" focussize="0,0"/>
                        <v:stroke color="#000000 [3213]" joinstyle="round" startarrow="block"/>
                        <v:imagedata o:title=""/>
                        <o:lock v:ext="edit" aspectratio="f"/>
                      </v:shape>
                      <v:line id="_x0000_s1026" o:spid="_x0000_s1026" o:spt="20" style="position:absolute;left:5198110;top:1322705;flip:x;height:2205355;width:2159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ByJfB98wEAALgDAAAOAAAAZHJzL2Uyb0RvYy54bWyt&#10;U0uO1DAQ3SNxB8t7Op/uDDNRp2cxrYEFgpaAA7gdJ7Hkn1yeTvcluAASO1ixZD+3YTgGZScMMGxm&#10;QRZW2fXyqt5zeX151IochAdpTUOLRU6JMNy20vQNff/u+tk5JRCYaZmyRjT0JIBebp4+WY+uFqUd&#10;rGqFJ0hioB5dQ4cQXJ1lwAehGSysEwaTnfWaBdz6Pms9G5Fdq6zM87NstL513nIBgKfbKUlnRv8Y&#10;Qtt1kout5TdamDCxeqFYQEkwSAd0k7rtOsHDm64DEYhqKCoNacUiGO/jmm3WrO49c4PkcwvsMS08&#10;0KSZNFj0nmrLAiM3Xv5DpSX3FmwXFtzqbBKSHEEVRf7Am7cDcyJpQavB3ZsO/4+Wvz7sPJFtQ1er&#10;FSWGabzyu4/fvn/4/OP2E653X7+QmEKjRgc14q/Mzs87cDsfVR87r0mnpHuJE5V8QGXk2NCquDgv&#10;CjT7hIllWT7Pq8lycQyEI6AsqgtMc8yXZV4tq5TPJspI7TyEF8JqEoOGKmmiI6xmh1cQsA2E/oLE&#10;Y2OvpVLpVpUhY0PPllXkZzipHU4IhtqhWjA9JUz1+AR48IkRrJJt/DvygO/3V8qTA4uDk77YOFb7&#10;CxZLbxkMEy6lZpgyiI6OTR7FaG/bU7IuneOFJr55+OLE/LlPf/9+cJ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OI1doAAAAJAQAADwAAAAAAAAABACAAAAAiAAAAZHJzL2Rvd25yZXYueG1sUEsB&#10;AhQAFAAAAAgAh07iQHIl8H3zAQAAuAMAAA4AAAAAAAAAAQAgAAAAKQEAAGRycy9lMm9Eb2MueG1s&#10;UEsFBgAAAAAGAAYAWQEAAI4FAAAAAA==&#10;">
                        <v:fill on="f" focussize="0,0"/>
                        <v:stroke weight="0.5pt" color="#000000 [3213]" joinstyle="round"/>
                        <v:imagedata o:title=""/>
                        <o:lock v:ext="edit" aspectratio="f"/>
                      </v:line>
                      <v:shape id="_x0000_s1026" o:spid="_x0000_s1026" o:spt="32" type="#_x0000_t32" style="position:absolute;left:4431665;top:1328420;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PwSIGYSAgAA5gMAAA4AAABkcnMvZTJvRG9jLnhtbK1T&#10;zY7TMBC+I/EOlu80bfpDN2q6h5blgqASP3fXcRJL/tPY27QvwQsgcQJOC6e98zSwPAZjJyywXPZA&#10;DtHYM/PNfN+MV+dHrchBgJfWlHQyGlMiDLeVNE1JX7+6eLSkxAdmKqasESU9CU/P1w8frDpXiNy2&#10;VlUCCIIYX3SupG0Irsgyz1uhmR9ZJww6awuaBTxCk1XAOkTXKsvH40XWWagcWC68x9tt76QDItwH&#10;0Na15GJr+aUWJvSoIBQLSMm30nm6Tt3WteDhRV17EYgqKTIN6Y9F0N7Hf7ZesaIB5lrJhxbYfVq4&#10;w0kzabDoLdSWBUYuQf4DpSUH620dRtzqrCeSFEEWk/EdbV62zInEBaX27lZ0//9g+fPDDoisSjqb&#10;zSkxTOPIb95df3/78ebL528frn98fR/tq08kBqBcnfMFZm3MDoaTdzuI3I81aFIr6d7gXiU1kB85&#10;RujpZLFA+BM6pvlylg/Ci2MgHAMeL6fzMxwJx4B8PkverAeMwA58eCqsJtEoqQ/AZNOGjTUGB2yh&#10;L8YOz3zAljDxV0JMNvZCKpXmrAzpSno2z7EVznB3a9wZNLVD/t40lDDV4KPgAVL73ipZxeyI46HZ&#10;bxSQA4urlL4oB1b7KyyW3jLf9nHJ1S9ZYFI9MRUJJ4cSB5DMNEoMEMogUlS21zJae1udksTpHsef&#10;ag2rGvfrz3PK/v08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yjS9kAAAAJAQAADwAAAAAA&#10;AAABACAAAAAiAAAAZHJzL2Rvd25yZXYueG1sUEsBAhQAFAAAAAgAh07iQPwSIGYSAgAA5gMAAA4A&#10;AAAAAAAAAQAgAAAAKAEAAGRycy9lMm9Eb2MueG1sUEsFBgAAAAAGAAYAWQEAAKwFAAAAAA==&#10;">
                        <v:fill on="f" focussize="0,0"/>
                        <v:stroke color="#000000 [3213]" joinstyle="round" endarrow="block"/>
                        <v:imagedata o:title=""/>
                        <o:lock v:ext="edit" aspectratio="f"/>
                      </v:shape>
                      <v:shape id="_x0000_s1026" o:spid="_x0000_s1026" o:spt="32" type="#_x0000_t32" style="position:absolute;left:4431030;top:2214245;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NjxvgwRAgAA5gMAAA4AAABkcnMvZTJvRG9jLnhtbK1T&#10;vY4TMRDukXgHyz3Z/B53UTZXJBwNgkj89I7Xu2vJf5rxZZOX4AWQqIDqoLqep4HjMRh7wwFHcwVb&#10;rMaemW/m+2a8ON9bw3YKUHtX8tFgyJly0lfaNSV//eri0SlnGIWrhPFOlfygkJ8vHz5YdGGuxr71&#10;plLACMThvAslb2MM86JA2SorcOCDcuSsPVgR6QhNUYHoCN2aYjwcnhSdhyqAlwqRbte9kx8R4T6A&#10;vq61VGsvL61ysUcFZUQkStjqgHyZu61rJeOLukYVmSk5MY35T0XI3qZ/sVyIeQMitFoeWxD3aeEO&#10;Jyu0o6K3UGsRBbsE/Q+U1RI8+joOpLdFTyQrQixGwzvavGxFUJkLSY3hVnT8f7Dy+W4DTFcln05P&#10;OHPC0shv3l1/f/vx5svnbx+uf3x9n+yrTywFkFxdwDllrdwGjicMG0jc9zVYVhsd3tBeZTWIH9sn&#10;6MloOCHJDyUfj0fT8XTWC6/2kUkKeHw6mZ2RX6aA2TSPpegBE3AAjE+VtywZJccIQjdtXHnnaMAe&#10;+mJi9wwjtUSJvxJSsvMX2pg8Z+NYV/Kz2XhGpQTtbk07Q6YNxB9dw5kwDT0KGSG3j97oKmUnHIRm&#10;uzLAdiKtUv4SCar2V1gqvRbY9nHZ1XONQpsnrmLxEEjiCFq4xqgjhHGElJTttUzW1leHLHG+p/Hn&#10;WsdVTfv15zln/36e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rKNL2QAAAAkBAAAPAAAAAAAA&#10;AAEAIAAAACIAAABkcnMvZG93bnJldi54bWxQSwECFAAUAAAACACHTuJA2PG+DBECAADmAwAADgAA&#10;AAAAAAABACAAAAAoAQAAZHJzL2Uyb0RvYy54bWxQSwUGAAAAAAYABgBZAQAAqwUAAAAA&#10;">
                        <v:fill on="f" focussize="0,0"/>
                        <v:stroke color="#000000 [3213]" joinstyle="round" endarrow="block"/>
                        <v:imagedata o:title=""/>
                        <o:lock v:ext="edit" aspectratio="f"/>
                      </v:shape>
                      <v:shape id="_x0000_s1026" o:spid="_x0000_s1026" o:spt="32" type="#_x0000_t32" style="position:absolute;left:4215130;top:3224530;flip:y;height:5715;width:99187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OGyyuoQAgAA5gMAAA4AAABkcnMvZTJvRG9jLnhtbK1T&#10;zY7TMBC+I/EOlu80Tbahu1XTPbQsFwSV+Lm7jpNY8p883qZ9CV4AiRNwWjjtnaeB5TEYO2GB5bIH&#10;fLDGnplv5vs8Xp4ftCJ74UFaU9F8MqVEGG5radqKvn518eiUEgjM1ExZIyp6FEDPVw8fLHu3EIXt&#10;rKqFJwhiYNG7inYhuEWWAe+EZjCxThh0NtZrFvDo26z2rEd0rbJiOn2c9dbXzlsuAPB2MzjpiOjv&#10;A2ibRnKxsfxSCxMGVC8UC0gJOumArlK3TSN4eNE0IAJRFUWmIe1YBO1d3LPVki1az1wn+dgCu08L&#10;dzhpJg0WvYXasMDIpZf/QGnJvQXbhAm3OhuIJEWQRT69o83LjjmRuKDU4G5Fh/8Hy5/vt57IuqKz&#10;2ZwSwzQ++c276+9vP958+fztw/WPr++jffWJxACUq3ewwKy12frxBG7rI/dD4zVplHRvcK6SGsiP&#10;HBC6yMv8BCU/VvSkKGYl2kl4cQiEY8DZWX46Rz/HgHKel9GbDYAR2HkIT4XVJBoVheCZbLuwtsbg&#10;A1s/FGP7ZxCGxF8JMdnYC6lUKqcM6bFYWZRYiuHsNjgzaGqH/MG0lDDV4qfgwaf2wSpZx+yIA77d&#10;rZUnexZHKa2xzb/CYukNg26IS66Ba2BSPTE1CUeHEgcvmWmVGCGUQcJR2UHLaO1sfUwSp3t8/iTJ&#10;OKpxvv48p+zf33P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so0vZAAAACQEAAA8AAAAAAAAA&#10;AQAgAAAAIgAAAGRycy9kb3ducmV2LnhtbFBLAQIUABQAAAAIAIdO4kDhssrqEAIAAOYDAAAOAAAA&#10;AAAAAAEAIAAAACgBAABkcnMvZTJvRG9jLnhtbFBLBQYAAAAABgAGAFkBAACqBQAAAAA=&#10;">
                        <v:fill on="f" focussize="0,0"/>
                        <v:stroke color="#000000 [3213]" joinstyle="round" endarrow="block"/>
                        <v:imagedata o:title=""/>
                        <o:lock v:ext="edit" aspectratio="f"/>
                      </v:shape>
                      <v:shape id="_x0000_s1026" o:spid="_x0000_s1026" o:spt="32" type="#_x0000_t32" style="position:absolute;left:2651760;top:3020060;flip:x;height:516255;width:444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ArM0MkGwIAAP4DAAAOAAAAZHJzL2Uyb0RvYy54bWyt&#10;U72OEzEQ7pF4B8s92SRkA7fK5oqEgwLBScADTLz2riX/yfZlk5fgBZCogAqorudp4HgMxt7lDo7m&#10;ClxYY8/MN/N9Hq9OD1qRPfdBWlPT2WRKCTfMNtK0NX3z+uzBY0pCBNOAsobX9MgDPV3fv7fqXcXn&#10;trOq4Z4giAlV72raxeiqogis4xrCxDpu0Cms1xDx6Nui8dAjulbFfDpdFr31jfOW8RDwdjs46Yjo&#10;7wJohZCMby270NzEAdVzBREphU66QNe5WyE4iy+FCDwSVVNkGvOORdDepb1Yr6BqPbhOsrEFuEsL&#10;tzhpkAaLXkNtIQK58PIfKC2Zt8GKOGFWFwORrAiymE1vafOqA8czF5Q6uGvRw/+DZS/2557IpqaL&#10;xQklBjQ++dW7yx9vP159/fL9w+XPb++T/fkTSQEoV+9ChVkbc+7HU3DnPnE/CK+JUNI9w7nKaiA/&#10;cqjpfFnOHi1R8mNNH07TEIzC80MkDAMWi0VJCUN3OVvOyzLVKQbABOx8iE+51SQZNQ3Rg2y7uLHG&#10;4ANbPxSD/fMQh8TfCSnZ2DOpFN5DpQzpa3pSzlMxwNkVODNoaof8g2kpAdXip2DR5/aDVbJJ2Sk5&#10;+Ha3UZ7sIY1SXmObf4Wl0lsI3RCXXSkMqo5D88Q0JB4dShy9BNMqPvgiSHXjM/jvRmhlUIik+KBx&#10;sna2OWbp8z2ORZZqHOE0d3+ec/bNt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KzpYjaAAAA&#10;CQEAAA8AAAAAAAAAAQAgAAAAIgAAAGRycy9kb3ducmV2LnhtbFBLAQIUABQAAAAIAIdO4kArM0Mk&#10;GwIAAP4DAAAOAAAAAAAAAAEAIAAAACkBAABkcnMvZTJvRG9jLnhtbFBLBQYAAAAABgAGAFkBAAC2&#10;BQAAAAA=&#10;">
                        <v:fill on="f" focussize="0,0"/>
                        <v:stroke color="#000000 [3213]" joinstyle="round" startarrow="block"/>
                        <v:imagedata o:title=""/>
                        <o:lock v:ext="edit" aspectratio="f"/>
                      </v:shape>
                      <v:rect id="_x0000_s1026" o:spid="_x0000_s1026" o:spt="1" style="position:absolute;left:1626235;top:310642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Yrfgm2ACAAClBAAADgAAAGRycy9lMm9Eb2MueG1srVRL&#10;btswEN0X6B0I7hvJiu3GRuTAiOGiQNAYSIuuaYq0BPBXkracXqZAdz1Ej1P0Gn2UlMRIu8iiG3qG&#10;M36c92ZGl1dHrchB+NBYU9LRWU6JMNxWjdmV9NPH9ZsLSkJkpmLKGlHSexHo1eL1q8vWzUVha6sq&#10;4QlATJi3rqR1jG6eZYHXQrNwZp0wCErrNYtw/S6rPGuBrlVW5Pk0a62vnLdchIDbVR+kA6J/CaCV&#10;suFiZfleCxN7VC8Ui6AU6sYFuuiqlVLweCtlEJGokoJp7E48AnubzmxxyeY7z1zd8KEE9pISnnHS&#10;rDF49BFqxSIje9/8BaUb7m2wMp5xq7OeSKcIWIzyZ9rc1cyJjgukDu5R9PD/YPmHw8aTpirpeAJN&#10;DNNo+e9vP379/E7SDfRpXZgj7c5t/OAFmInsUXqdfkGDHDFL02JanE8ouS/p+SifjotBX3GMhCNh&#10;ml/MpojzlHAxKyaThJ89ATkf4jthNUlGST3a16nKDjch9qkPKeldY9eNUrhnc2VIW9JiMs7BgjPM&#10;pcQ8wNQO3ILZUcLUDgPPo+8gT/6bIFcs1OTAMCXBqqYa6lIG5SX+PeNkxeP2OMiwtdU9xPO2n6rg&#10;+LoB1A0LccM8xgilYNHiLQ6pLOqzg0VJbf3Xf92nfHQXUUpajCXq+bJnXlCi3hv0fTYajwEbO2c8&#10;eQuJiT+NbE8jZq+vLTiNsNKOd2bKj+rBlN7qz9jHZXoVIWY43u5VGpzr2K8LNpqL5bJLw+w6Fm/M&#10;neMJvO/Fch+tbLo2JaF6dQb9ML1do4dNS+tx6ndZT1+X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Yrfgm2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v:textbox>
                      </v:rect>
                      <v:rect id="_x0000_s1026" o:spid="_x0000_s1026" o:spt="1" style="position:absolute;left:2589530;top:310642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dcUeM2ACAAClBAAADgAAAGRycy9lMm9Eb2MueG1srVRL&#10;btswEN0X6B0I7hvJjuXahuXAiJGiQNAESIuuaYq0BPBXkracXqZAdz1Ej1P0Gn2UlMRIu8iiG3rI&#10;Gb+Z92ZGy4ujVuQgfGisKenoLKdEGG6rxuxK+unj1ZsZJSEyUzFljSjpvQj0YvX61bJ1CzG2tVWV&#10;8AQgJixaV9I6RrfIssBroVk4s04YOKX1mkVc/S6rPGuBrlU2zvNp1lpfOW+5CAGvm95JB0T/EkAr&#10;ZcPFxvK9Fib2qF4oFkEp1I0LdNVVK6Xg8UbKICJRJQXT2J1IAnubzmy1ZIudZ65u+FACe0kJzzhp&#10;1hgkfYTasMjI3jd/QemGexusjGfc6qwn0ikCFqP8mTZ3NXOi4wKpg3sUPfw/WP7hcOtJU5V0Uowo&#10;MUyj5b+//fj18ztJL9CndWGBsDt364dbgJnIHqXX6Rc0yLGk42I2L86h7H1Jz0f5dDIe9BXHSDgC&#10;pvlsPi0o4SlgNh8XRcLPnoCcD/GdsJoko6Qe7etUZYfrEPvQh5CU19irRim8s4UypE0VTHLk5wxz&#10;KTEPMLUDt2B2lDC1w8Dz6DvIk/8myA0LNTkwTEmwqqmGupRBeYl/zzhZ8bg9DjJsbXUP8bztpyo4&#10;ftUA6pqFeMs8xgilYNHiDQ6pLOqzg0VJbf3Xf72neHQXXkpajCXq+bJnXlCi3hv0fT6aTAAbu8uk&#10;eAuJiT/1bE89Zq8vLTihs6iuM1N8VA+m9FZ/xj6uU1a4mOHI3as0XC5jvy7YaC7W6y4Ms+tYvDZ3&#10;jifwvhfrfbSy6dqUhOrVGfTD9HaNHjYtrcfpvYt6+rq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dcUeM2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3.0482</w:t>
                              </w:r>
                            </w:p>
                          </w:txbxContent>
                        </v:textbox>
                      </v:rect>
                      <v:rect id="_x0000_s1026" o:spid="_x0000_s1026" o:spt="1" style="position:absolute;left:2136140;top:40506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jM5IJ18CAAClBAAADgAAAGRycy9lMm9Eb2MueG1srVTN&#10;bhMxEL4j8Q6W73Q3aRLaqJsqalSEVNFKAXF2vHZ2Jf9hO9mUl0HixkPwOIjX4LN320aFQw9cvGPP&#10;5Jv5vpnJxeVBK7IXPrTWVHR0UlIiDLd1a7YV/fTx+s0ZJSEyUzNljajovQj0cvH61UXn5mJsG6tq&#10;4QlATJh3rqJNjG5eFIE3QrNwYp0wcErrNYu4+m1Re9YBXatiXJazorO+dt5yEQJeV72TDoj+JYBW&#10;ypaLleU7LUzsUb1QLIJSaFoX6CJXK6Xg8VbKICJRFQXTmE8kgb1JZ7G4YPOtZ65p+VACe0kJzzhp&#10;1hokfYRascjIzrd/QemWexusjCfc6qInkhUBi1H5TJt1w5zIXCB1cI+ih/8Hyz/s7zxp64pOpmNK&#10;DNNo+e9vP379/E7SC/TpXJgjbO3u/HALMBPZg/Q6fUGDHCo6Hp3ORhMoew+0clrOZtNeX3GIhCNg&#10;Ojs9O4OfI2B8PinL7C+egJwP8Z2wmiSjoh7ty6qy/U2ISI7Qh5CU19jrVqncQmVIB9ApQIHPMJcS&#10;8wBTO3ALZksJU1sMPI8+Qx79NkGuWGjInmFKglVtnepGMmXwSfx7xsmKh81hkGFj63uI520/VcHx&#10;6xZQNyzEO+YxRigFixZvcUhlUZ8dLEoa67/+6z3Fo7vwUtJhLFHPlx3zghL13qDv56NJUjjmy2T6&#10;doyLP/Zsjj1mp68sOI2w0o5nM8VH9WBKb/Vn7OMyZYWLGY7cvUrD5Sr264KN5mK5zGGYXcfijVk7&#10;nsD7Xix30co2tykJ1asz6IfpzYIOm5bW4/ieo57+X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MzkgnXwIAAKUEAAAOAAAAAAAAAAEAIAAAACcBAABkcnMvZTJvRG9jLnhtbFBLBQYAAAAA&#10;BgAGAFkBAAD4BQ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v:textbox>
                      </v:rect>
                      <v:rect id="_x0000_s1026" o:spid="_x0000_s1026" o:spt="1" style="position:absolute;left:2323465;top:3588385;height:389255;width:94551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NogCmECAAClBAAADgAAAGRycy9lMm9Eb2MueG1srVRL&#10;btswEN0X6B0I7hv5I6WOETkwYrgoEDQB3KJrmqIsAfyVpC2nlynQXQ/R4xS9Rh8pJTHSLrLohhpy&#10;xm/mvZnx5dVRSXIQzrdGl3R8NqJEaG6qVu9K+unj+s2MEh+Yrpg0WpT0Xnh6tXj96rKzczExjZGV&#10;cAQg2s87W9ImBDvPMs8boZg/M1ZoOGvjFAu4ul1WOdYBXclsMhqdZ51xlXWGC+/xuuqddEB0LwE0&#10;dd1ysTJ8r4QOPaoTkgVQ8k1rPV2kauta8HBb114EIksKpiGdSAJ7G89sccnmO8ds0/KhBPaSEp5x&#10;UqzVSPoItWKBkb1r/4JSLXfGmzqccaOynkhSBCzGo2fabBpmReICqb19FN3/P1j+4XDnSFuVNC9y&#10;SjRTaPnvbz9+/fxO4gv06ayfI2xj79xw8zAj2WPtVPyCBjmWdDKdTPPzgpL7kk6L2Ww6K3p9xTEQ&#10;joCLvCjG8PMYMLuYFMmfPQFZ58M7YRSJRkkd2pdUZYcbH5AcoQ8hMa8261bK1EKpSYcKinyEznKG&#10;uawxDzCVBTevd5QwucPA8+AS5MlvI+SK+YYcGKbEG9lWsW4kkxqfyL9nHK1w3B4HGbamuod4zvRT&#10;5S1ft4C6YT7cMYcxQilYtHCLo5YG9ZnBoqQx7uu/3mM8ugsvJR3GEvV82TMnKJHvNfp+Mc7zOMfp&#10;khdvJ7i4U8/21KP36tqA0xgrbXkyY3yQD2btjPqMfVzGrHAxzZG7V2m4XId+XbDRXCyXKQyza1m4&#10;0RvLI3jfi+U+mLpNbYpC9eoM+mF6k6DDpsX1OL2nqKd/l8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PzaIAp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5788.5582</w:t>
                              </w:r>
                            </w:p>
                          </w:txbxContent>
                        </v:textbox>
                      </v:rect>
                    </v:group>
                  </w:pict>
                </mc:Fallback>
              </mc:AlternateContent>
            </w:r>
            <w:r>
              <w:rPr>
                <w:rFonts w:hint="default" w:ascii="Times New Roman" w:hAnsi="Times New Roman" w:cs="Times New Roman"/>
                <w:b/>
                <w:bCs/>
                <w:highlight w:val="none"/>
                <w:u w:val="single"/>
                <w:lang w:eastAsia="zh-CN"/>
              </w:rPr>
              <w:t>本项目一期工程物料</w:t>
            </w:r>
            <w:r>
              <w:rPr>
                <w:rFonts w:hint="default" w:ascii="Times New Roman" w:hAnsi="Times New Roman" w:cs="Times New Roman"/>
                <w:b/>
                <w:bCs/>
                <w:highlight w:val="none"/>
                <w:u w:val="single"/>
              </w:rPr>
              <w:t>平衡详见</w:t>
            </w:r>
            <w:r>
              <w:rPr>
                <w:rFonts w:hint="default" w:ascii="Times New Roman" w:hAnsi="Times New Roman" w:cs="Times New Roman"/>
                <w:b/>
                <w:bCs/>
                <w:highlight w:val="none"/>
                <w:u w:val="single"/>
                <w:lang w:eastAsia="zh-CN"/>
              </w:rPr>
              <w:t>下</w:t>
            </w:r>
            <w:r>
              <w:rPr>
                <w:rFonts w:hint="default" w:ascii="Times New Roman" w:hAnsi="Times New Roman" w:cs="Times New Roman"/>
                <w:b/>
                <w:bCs/>
                <w:highlight w:val="none"/>
                <w:u w:val="single"/>
              </w:rPr>
              <w:t>图。</w:t>
            </w:r>
          </w:p>
          <w:p>
            <w:pPr>
              <w:spacing w:line="520" w:lineRule="exact"/>
              <w:ind w:firstLine="420" w:firstLineChars="200"/>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eastAsia="宋体" w:cs="Times New Roman"/>
                <w:bCs/>
                <w:color w:val="auto"/>
                <w:szCs w:val="21"/>
                <w:lang w:eastAsia="zh-CN"/>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r>
              <w:rPr>
                <w:rFonts w:hint="default"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2624455</wp:posOffset>
                      </wp:positionH>
                      <wp:positionV relativeFrom="paragraph">
                        <wp:posOffset>100965</wp:posOffset>
                      </wp:positionV>
                      <wp:extent cx="2541270" cy="5715"/>
                      <wp:effectExtent l="0" t="0" r="0" b="0"/>
                      <wp:wrapNone/>
                      <wp:docPr id="448" name="直接箭头连接符 448"/>
                      <wp:cNvGraphicFramePr/>
                      <a:graphic xmlns:a="http://schemas.openxmlformats.org/drawingml/2006/main">
                        <a:graphicData uri="http://schemas.microsoft.com/office/word/2010/wordprocessingShape">
                          <wps:wsp>
                            <wps:cNvCnPr/>
                            <wps:spPr>
                              <a:xfrm flipV="1">
                                <a:off x="0" y="0"/>
                                <a:ext cx="2541270" cy="571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6.65pt;margin-top:7.95pt;height:0.45pt;width:200.1pt;z-index:251706368;mso-width-relative:page;mso-height-relative:page;" filled="f" stroked="t" coordsize="21600,21600" o:gfxdata="UEsDBAoAAAAAAIdO4kAAAAAAAAAAAAAAAAAEAAAAZHJzL1BLAwQUAAAACACHTuJA5kzhbNcAAAAJ&#10;AQAADwAAAGRycy9kb3ducmV2LnhtbE2PwU6DQBCG7ya+w2aaeLML0iIiSw8mGg+GxLbet+wIWHYW&#10;2S20b+940uPM/+Wfb4rN2fZiwtF3jhTEywgEUu1MR42C/e75NgPhgyaje0eo4IIeNuX1VaFz42Z6&#10;x2kbGsEl5HOtoA1hyKX0dYtW+6UbkDj7dKPVgcexkWbUM5fbXt5FUSqt7ogvtHrApxbr4/ZkFXzT&#10;/eVjJafsq6pC+vL61hBWs1I3izh6BBHwHP5g+NVndSjZ6eBOZLzoFaziJGGUg/UDCAayOFmDOPAi&#10;zUCWhfz/QfkDUEsDBBQAAAAIAIdO4kCziFEYBAIAANcDAAAOAAAAZHJzL2Uyb0RvYy54bWytU72O&#10;EzEQ7pF4B8s92SRKOFhlc0XC0SCIxE8/8Xp3LflPHl82eQleAIkKqDiq63kaOB6DsTcEOJor2GI1&#10;nvF8M98348X53mi2kwGVsxWfjMacSStcrWxb8devLh484gwj2Bq0s7LiB4n8fHn/3qL3pZy6zula&#10;BkYgFsveV7yL0ZdFgaKTBnDkvLQUbFwwEOkY2qIO0BO60cV0PH5Y9C7UPjghEcm7HoL8iBjuAuia&#10;Rgm5duLSSBsH1CA1RKKEnfLIl7nbppEivmgalJHpihPTmP9UhOxt+hfLBZRtAN8pcWwB7tLCLU4G&#10;lKWiJ6g1RGCXQf0DZZQIDl0TR8KZYiCSFSEWk/EtbV524GXmQlKjP4mO/w9WPN9tAlN1xWczGrwF&#10;QyO/eXf9/e3Hmy9X3z5c//j6PtmfP7F0geTqPZaUtbKbcDyh34TEfd8Ewxqt/Bvaq6wG8WP7LPbh&#10;JLbcRybIOZ3PJtMzmoOg2PxsMk/gxYCS0HzA+FQ6w5JRcYwBVNvFlbOWpurCUAF2zzAOib8SUrJ1&#10;F0pr8kOpLesr/ng+nVMpoIVtaFHINJ5Io205A93SSxAx5J7RaVWn7JSMod2udGA7SPuTv2Obf11L&#10;pdeA3XAvh9I1KCMo/cTWLB486WrpQR3TtSWyScpBvGRtXX3ImmY/zTvLcdzNtFB/nnP27/e4/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TOFs1wAAAAkBAAAPAAAAAAAAAAEAIAAAACIAAABkcnMv&#10;ZG93bnJldi54bWxQSwECFAAUAAAACACHTuJAs4hRGAQCAADXAwAADgAAAAAAAAABACAAAAAmAQAA&#10;ZHJzL2Uyb0RvYy54bWxQSwUGAAAAAAYABgBZAQAAnAUAAAAA&#10;">
                      <v:fill on="f" focussize="0,0"/>
                      <v:stroke color="#000000 [3213]" joinstyle="round"/>
                      <v:imagedata o:title=""/>
                      <o:lock v:ext="edit" aspectratio="f"/>
                    </v:shape>
                  </w:pict>
                </mc:Fallback>
              </mc:AlternateContent>
            </w:r>
          </w:p>
          <w:p>
            <w:pPr>
              <w:pStyle w:val="19"/>
              <w:rPr>
                <w:rFonts w:hint="default" w:ascii="Times New Roman" w:hAnsi="Times New Roman" w:cs="Times New Roman"/>
                <w:bCs/>
                <w:color w:val="auto"/>
                <w:szCs w:val="21"/>
              </w:rPr>
            </w:pP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jc w:val="center"/>
              <w:textAlignment w:val="auto"/>
              <w:rPr>
                <w:rFonts w:hint="default" w:ascii="Times New Roman" w:hAnsi="Times New Roman" w:cs="Times New Roman"/>
                <w:b/>
                <w:color w:val="000000"/>
                <w:sz w:val="24"/>
                <w:highlight w:val="none"/>
                <w:u w:val="single"/>
                <w:lang w:val="en-US" w:eastAsia="zh-CN"/>
              </w:rPr>
            </w:pPr>
            <w:r>
              <w:rPr>
                <w:rFonts w:hint="default" w:ascii="Times New Roman" w:hAnsi="Times New Roman" w:eastAsia="宋体" w:cs="Times New Roman"/>
                <w:b/>
                <w:bCs/>
                <w:color w:val="auto"/>
                <w:kern w:val="0"/>
                <w:sz w:val="24"/>
                <w:szCs w:val="24"/>
                <w:highlight w:val="none"/>
                <w:u w:val="single"/>
                <w:lang w:val="en-US" w:eastAsia="zh-CN" w:bidi="ar-SA"/>
              </w:rPr>
              <w:t>图</w:t>
            </w:r>
            <w:r>
              <w:rPr>
                <w:rFonts w:hint="default" w:ascii="Times New Roman" w:hAnsi="Times New Roman" w:cs="Times New Roman"/>
                <w:b/>
                <w:bCs/>
                <w:color w:val="auto"/>
                <w:kern w:val="0"/>
                <w:sz w:val="24"/>
                <w:szCs w:val="24"/>
                <w:highlight w:val="none"/>
                <w:u w:val="single"/>
                <w:lang w:val="en-US" w:eastAsia="zh-CN" w:bidi="ar-SA"/>
              </w:rPr>
              <w:t>2-5</w:t>
            </w:r>
            <w:r>
              <w:rPr>
                <w:rFonts w:hint="default" w:ascii="Times New Roman" w:hAnsi="Times New Roman" w:eastAsia="宋体" w:cs="Times New Roman"/>
                <w:b/>
                <w:bCs/>
                <w:color w:val="auto"/>
                <w:kern w:val="0"/>
                <w:sz w:val="24"/>
                <w:szCs w:val="24"/>
                <w:highlight w:val="none"/>
                <w:u w:val="single"/>
                <w:lang w:val="en-US" w:eastAsia="zh-CN" w:bidi="ar-SA"/>
              </w:rPr>
              <w:t xml:space="preserve">     本项目</w:t>
            </w:r>
            <w:r>
              <w:rPr>
                <w:rFonts w:hint="default" w:ascii="Times New Roman" w:hAnsi="Times New Roman" w:cs="Times New Roman"/>
                <w:b/>
                <w:bCs/>
                <w:color w:val="auto"/>
                <w:kern w:val="0"/>
                <w:sz w:val="24"/>
                <w:szCs w:val="24"/>
                <w:highlight w:val="none"/>
                <w:u w:val="single"/>
                <w:lang w:val="en-US" w:eastAsia="zh-CN" w:bidi="ar-SA"/>
              </w:rPr>
              <w:t>一期工程</w:t>
            </w:r>
            <w:r>
              <w:rPr>
                <w:rFonts w:hint="default" w:ascii="Times New Roman" w:hAnsi="Times New Roman" w:eastAsia="宋体" w:cs="Times New Roman"/>
                <w:b/>
                <w:bCs/>
                <w:color w:val="auto"/>
                <w:kern w:val="0"/>
                <w:sz w:val="24"/>
                <w:szCs w:val="24"/>
                <w:highlight w:val="none"/>
                <w:u w:val="single"/>
                <w:lang w:val="en-US" w:eastAsia="zh-CN" w:bidi="ar-SA"/>
              </w:rPr>
              <w:t>物料平衡图             单位：t/a</w:t>
            </w: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yellow"/>
                <w:u w:val="single"/>
              </w:rPr>
            </w:pPr>
            <w:r>
              <w:rPr>
                <w:rFonts w:hint="default" w:ascii="Times New Roman" w:hAnsi="Times New Roman" w:cs="Times New Roman"/>
                <w:sz w:val="21"/>
              </w:rPr>
              <mc:AlternateContent>
                <mc:Choice Requires="wpc">
                  <w:drawing>
                    <wp:anchor distT="0" distB="0" distL="114300" distR="114300" simplePos="0" relativeHeight="251711488" behindDoc="0" locked="0" layoutInCell="1" allowOverlap="1">
                      <wp:simplePos x="0" y="0"/>
                      <wp:positionH relativeFrom="column">
                        <wp:posOffset>-18415</wp:posOffset>
                      </wp:positionH>
                      <wp:positionV relativeFrom="paragraph">
                        <wp:posOffset>259715</wp:posOffset>
                      </wp:positionV>
                      <wp:extent cx="5316220" cy="4358640"/>
                      <wp:effectExtent l="0" t="0" r="17780" b="0"/>
                      <wp:wrapNone/>
                      <wp:docPr id="682" name="画布 682"/>
                      <wp:cNvGraphicFramePr/>
                      <a:graphic xmlns:a="http://schemas.openxmlformats.org/drawingml/2006/main">
                        <a:graphicData uri="http://schemas.microsoft.com/office/word/2010/wordprocessingCanvas">
                          <wpc:wpc>
                            <wpc:bg/>
                            <wpc:whole/>
                            <wps:wsp>
                              <wps:cNvPr id="683" name="矩形 113"/>
                              <wps:cNvSpPr/>
                              <wps:spPr>
                                <a:xfrm>
                                  <a:off x="2162175" y="8064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4" name="矩形 115"/>
                              <wps:cNvSpPr/>
                              <wps:spPr>
                                <a:xfrm>
                                  <a:off x="2243455" y="3225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5" name="直接箭头连接符 116"/>
                              <wps:cNvCnPr/>
                              <wps:spPr>
                                <a:xfrm>
                                  <a:off x="2449830" y="298450"/>
                                  <a:ext cx="0" cy="452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6" name="直接箭头连接符 117"/>
                              <wps:cNvCnPr/>
                              <wps:spPr>
                                <a:xfrm flipH="1">
                                  <a:off x="1164590" y="3046730"/>
                                  <a:ext cx="63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7" name="直接箭头连接符 123"/>
                              <wps:cNvCnPr>
                                <a:endCxn id="138" idx="0"/>
                              </wps:cNvCnPr>
                              <wps:spPr>
                                <a:xfrm flipH="1">
                                  <a:off x="2418715" y="108077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8" name="直接箭头连接符 124"/>
                              <wps:cNvCnPr/>
                              <wps:spPr>
                                <a:xfrm>
                                  <a:off x="2835910" y="9309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9" name="矩形 125"/>
                              <wps:cNvSpPr/>
                              <wps:spPr>
                                <a:xfrm>
                                  <a:off x="2036445" y="75120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0" name="矩形 126"/>
                              <wps:cNvSpPr/>
                              <wps:spPr>
                                <a:xfrm>
                                  <a:off x="2783205" y="83185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1" name="矩形 127"/>
                              <wps:cNvSpPr/>
                              <wps:spPr>
                                <a:xfrm>
                                  <a:off x="585470" y="297434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2" name="直接箭头连接符 128"/>
                              <wps:cNvCnPr/>
                              <wps:spPr>
                                <a:xfrm flipV="1">
                                  <a:off x="496570" y="2851785"/>
                                  <a:ext cx="40576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3" name="直接箭头连接符 129"/>
                              <wps:cNvCnPr/>
                              <wps:spPr>
                                <a:xfrm>
                                  <a:off x="3443605" y="6261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4" name="直接箭头连接符 130"/>
                              <wps:cNvCnPr/>
                              <wps:spPr>
                                <a:xfrm>
                                  <a:off x="3413125" y="153225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5" name="直接箭头连接符 131"/>
                              <wps:cNvCnPr/>
                              <wps:spPr>
                                <a:xfrm>
                                  <a:off x="2820035" y="18675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6" name="矩形 132"/>
                              <wps:cNvSpPr/>
                              <wps:spPr>
                                <a:xfrm>
                                  <a:off x="897890" y="1732280"/>
                                  <a:ext cx="71374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7" name="矩形 133"/>
                              <wps:cNvSpPr/>
                              <wps:spPr>
                                <a:xfrm>
                                  <a:off x="2720340" y="274701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8" name="矩形 134"/>
                              <wps:cNvSpPr/>
                              <wps:spPr>
                                <a:xfrm>
                                  <a:off x="2778760" y="175768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9" name="矩形 135"/>
                              <wps:cNvSpPr/>
                              <wps:spPr>
                                <a:xfrm>
                                  <a:off x="3889375" y="44958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0" name="矩形 137"/>
                              <wps:cNvSpPr/>
                              <wps:spPr>
                                <a:xfrm>
                                  <a:off x="2277110" y="123507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1" name="矩形 138"/>
                              <wps:cNvSpPr/>
                              <wps:spPr>
                                <a:xfrm>
                                  <a:off x="2021840" y="172783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直接连接符 139"/>
                              <wps:cNvCnPr/>
                              <wps:spPr>
                                <a:xfrm>
                                  <a:off x="3411220" y="1521460"/>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3" name="直接连接符 140"/>
                              <wps:cNvCnPr/>
                              <wps:spPr>
                                <a:xfrm>
                                  <a:off x="3402330" y="253047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4" name="直接连接符 141"/>
                              <wps:cNvCnPr/>
                              <wps:spPr>
                                <a:xfrm>
                                  <a:off x="3435350" y="61785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5" name="矩形 142"/>
                              <wps:cNvSpPr/>
                              <wps:spPr>
                                <a:xfrm>
                                  <a:off x="3832860" y="11099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6" name="直接箭头连接符 143"/>
                              <wps:cNvCnPr/>
                              <wps:spPr>
                                <a:xfrm>
                                  <a:off x="3411855" y="25387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7" name="直接箭头连接符 144"/>
                              <wps:cNvCnPr/>
                              <wps:spPr>
                                <a:xfrm>
                                  <a:off x="2809875" y="28581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8" name="直接箭头连接符 145"/>
                              <wps:cNvCnPr/>
                              <wps:spPr>
                                <a:xfrm>
                                  <a:off x="3446780" y="12954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9" name="矩形 147"/>
                              <wps:cNvSpPr/>
                              <wps:spPr>
                                <a:xfrm>
                                  <a:off x="3880485" y="136334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直接箭头连接符 148"/>
                              <wps:cNvCnPr/>
                              <wps:spPr>
                                <a:xfrm>
                                  <a:off x="3422650" y="220027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1" name="矩形 149"/>
                              <wps:cNvSpPr/>
                              <wps:spPr>
                                <a:xfrm>
                                  <a:off x="3831590" y="199771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2" name="矩形 150"/>
                              <wps:cNvSpPr/>
                              <wps:spPr>
                                <a:xfrm>
                                  <a:off x="45085" y="348170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3" name="直接箭头连接符 151"/>
                              <wps:cNvCnPr/>
                              <wps:spPr>
                                <a:xfrm>
                                  <a:off x="3415030" y="18669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4" name="矩形 152"/>
                              <wps:cNvSpPr/>
                              <wps:spPr>
                                <a:xfrm>
                                  <a:off x="3895090" y="168783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5" name="直接箭头连接符 154"/>
                              <wps:cNvCnPr/>
                              <wps:spPr>
                                <a:xfrm flipH="1">
                                  <a:off x="2410460" y="205232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 name="矩形 155"/>
                              <wps:cNvSpPr/>
                              <wps:spPr>
                                <a:xfrm>
                                  <a:off x="2005330" y="2696210"/>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7" name="矩形 156"/>
                              <wps:cNvSpPr/>
                              <wps:spPr>
                                <a:xfrm>
                                  <a:off x="2259330" y="217233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8" name="直接箭头连接符 157"/>
                              <wps:cNvCnPr/>
                              <wps:spPr>
                                <a:xfrm>
                                  <a:off x="3409950" y="32118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9" name="矩形 158"/>
                              <wps:cNvSpPr/>
                              <wps:spPr>
                                <a:xfrm>
                                  <a:off x="3895725" y="237045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0" name="矩形 159"/>
                              <wps:cNvSpPr/>
                              <wps:spPr>
                                <a:xfrm>
                                  <a:off x="3926205" y="3015615"/>
                                  <a:ext cx="37973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1" name="矩形 160"/>
                              <wps:cNvSpPr/>
                              <wps:spPr>
                                <a:xfrm>
                                  <a:off x="0" y="27044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2" name="矩形 161"/>
                              <wps:cNvSpPr/>
                              <wps:spPr>
                                <a:xfrm>
                                  <a:off x="909955" y="2711450"/>
                                  <a:ext cx="54737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3" name="直接箭头连接符 162"/>
                              <wps:cNvCnPr/>
                              <wps:spPr>
                                <a:xfrm flipV="1">
                                  <a:off x="1450340" y="2865755"/>
                                  <a:ext cx="55816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4" name="矩形 163"/>
                              <wps:cNvSpPr/>
                              <wps:spPr>
                                <a:xfrm>
                                  <a:off x="451485" y="2564130"/>
                                  <a:ext cx="45974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5" name="矩形 164"/>
                              <wps:cNvSpPr/>
                              <wps:spPr>
                                <a:xfrm>
                                  <a:off x="1449705" y="2570480"/>
                                  <a:ext cx="56959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958.9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6" name="直接连接符 165"/>
                              <wps:cNvCnPr/>
                              <wps:spPr>
                                <a:xfrm flipH="1">
                                  <a:off x="869315" y="3281680"/>
                                  <a:ext cx="56388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27" name="直接箭头连接符 166"/>
                              <wps:cNvCnPr/>
                              <wps:spPr>
                                <a:xfrm>
                                  <a:off x="878205" y="3291205"/>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 name="直接箭头连接符 167"/>
                              <wps:cNvCnPr/>
                              <wps:spPr>
                                <a:xfrm>
                                  <a:off x="1433195" y="328295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9" name="矩形 168"/>
                              <wps:cNvSpPr/>
                              <wps:spPr>
                                <a:xfrm>
                                  <a:off x="1211580" y="3475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0" name="直接箭头连接符 170"/>
                              <wps:cNvCnPr/>
                              <wps:spPr>
                                <a:xfrm flipH="1">
                                  <a:off x="2392680" y="3029585"/>
                                  <a:ext cx="4445" cy="1043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1" name="矩形 172"/>
                              <wps:cNvSpPr/>
                              <wps:spPr>
                                <a:xfrm>
                                  <a:off x="1108710" y="2967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1.10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2" name="矩形 389"/>
                              <wps:cNvSpPr/>
                              <wps:spPr>
                                <a:xfrm>
                                  <a:off x="2862580" y="2569210"/>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3" name="矩形 390"/>
                              <wps:cNvSpPr/>
                              <wps:spPr>
                                <a:xfrm>
                                  <a:off x="2856230" y="15792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4" name="矩形 391"/>
                              <wps:cNvSpPr/>
                              <wps:spPr>
                                <a:xfrm>
                                  <a:off x="2897505" y="6394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5" name="矩形 396"/>
                              <wps:cNvSpPr/>
                              <wps:spPr>
                                <a:xfrm>
                                  <a:off x="0" y="1755140"/>
                                  <a:ext cx="96520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6" name="矩形 44"/>
                              <wps:cNvSpPr/>
                              <wps:spPr>
                                <a:xfrm>
                                  <a:off x="1539240" y="1722120"/>
                                  <a:ext cx="38544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7" name="直接箭头连接符 110"/>
                              <wps:cNvCnPr/>
                              <wps:spPr>
                                <a:xfrm>
                                  <a:off x="594995" y="1989455"/>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直接连接符 114"/>
                              <wps:cNvCnPr/>
                              <wps:spPr>
                                <a:xfrm flipH="1">
                                  <a:off x="591185" y="2367280"/>
                                  <a:ext cx="148971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39" name="直接箭头连接符 146"/>
                              <wps:cNvCnPr/>
                              <wps:spPr>
                                <a:xfrm>
                                  <a:off x="2084705" y="237109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直接箭头连接符 397"/>
                              <wps:cNvCnPr/>
                              <wps:spPr>
                                <a:xfrm>
                                  <a:off x="1270635" y="197231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直接箭头连接符 438"/>
                              <wps:cNvCnPr/>
                              <wps:spPr>
                                <a:xfrm>
                                  <a:off x="1746885" y="196342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矩形 439"/>
                              <wps:cNvSpPr/>
                              <wps:spPr>
                                <a:xfrm>
                                  <a:off x="932180" y="197167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 name="矩形 440"/>
                              <wps:cNvSpPr/>
                              <wps:spPr>
                                <a:xfrm>
                                  <a:off x="254635" y="196024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4" name="矩形 441"/>
                              <wps:cNvSpPr/>
                              <wps:spPr>
                                <a:xfrm>
                                  <a:off x="1254125" y="1972310"/>
                                  <a:ext cx="60960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620.20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 name="直接箭头连接符 442"/>
                              <wps:cNvCnPr/>
                              <wps:spPr>
                                <a:xfrm flipV="1">
                                  <a:off x="1609090" y="3683635"/>
                                  <a:ext cx="468630" cy="1079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746" name="直接箭头连接符 443"/>
                              <wps:cNvCnPr/>
                              <wps:spPr>
                                <a:xfrm flipH="1">
                                  <a:off x="2086610" y="3020060"/>
                                  <a:ext cx="635" cy="67246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47" name="直接连接符 444"/>
                              <wps:cNvCnPr/>
                              <wps:spPr>
                                <a:xfrm flipH="1">
                                  <a:off x="5198110" y="1322705"/>
                                  <a:ext cx="21590" cy="22053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48" name="直接箭头连接符 445"/>
                              <wps:cNvCnPr/>
                              <wps:spPr>
                                <a:xfrm flipV="1">
                                  <a:off x="4431665" y="1328420"/>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 name="直接箭头连接符 446"/>
                              <wps:cNvCnPr/>
                              <wps:spPr>
                                <a:xfrm flipV="1">
                                  <a:off x="4431030" y="2214245"/>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0" name="直接箭头连接符 447"/>
                              <wps:cNvCnPr/>
                              <wps:spPr>
                                <a:xfrm flipV="1">
                                  <a:off x="4215130" y="3224530"/>
                                  <a:ext cx="99187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1" name="直接箭头连接符 449"/>
                              <wps:cNvCnPr/>
                              <wps:spPr>
                                <a:xfrm flipH="1">
                                  <a:off x="2651760" y="3020060"/>
                                  <a:ext cx="4445" cy="516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52" name="矩形 450"/>
                              <wps:cNvSpPr/>
                              <wps:spPr>
                                <a:xfrm>
                                  <a:off x="1626235"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3" name="矩形 451"/>
                              <wps:cNvSpPr/>
                              <wps:spPr>
                                <a:xfrm>
                                  <a:off x="2589530"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3.0482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4" name="矩形 452"/>
                              <wps:cNvSpPr/>
                              <wps:spPr>
                                <a:xfrm>
                                  <a:off x="2136140" y="40506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454"/>
                              <wps:cNvSpPr/>
                              <wps:spPr>
                                <a:xfrm>
                                  <a:off x="2323465" y="3588385"/>
                                  <a:ext cx="94551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5788.5582</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45pt;margin-top:20.45pt;height:343.2pt;width:418.6pt;z-index:251711488;mso-width-relative:page;mso-height-relative:page;" coordsize="5316220,4358640" editas="canvas" o:gfxdata="UEsDBAoAAAAAAIdO4kAAAAAAAAAAAAAAAAAEAAAAZHJzL1BLAwQUAAAACACHTuJAPuuPf9sAAAAJ&#10;AQAADwAAAGRycy9kb3ducmV2LnhtbE2PQUvDQBCF74L/YRnBi7S7TYpt00x6KIhFhGKqPW+TNQlm&#10;Z9PsNqn/3vGkp8fwHu99k26uthWD6X3jCGE2VSAMFa5sqEJ4PzxNliB80FTq1pFB+DYeNtntTaqT&#10;0o30ZoY8VIJLyCcaoQ6hS6T0RW2s9lPXGWLv0/VWBz77Spa9HrnctjJS6lFa3RAv1Loz29oUX/nF&#10;IozFfjgeXp/l/uG4c3Tenbf5xwvi/d1MrUEEcw1/YfjFZ3TImOnkLlR60SJMohUnEeaKlf1lPI9B&#10;nBAW0SIGmaXy/wfZD1BLAwQUAAAACACHTuJArrt6ho0OAACWsgAADgAAAGRycy9lMm9Eb2MueG1s&#10;7V3LjtzGFd0HyD8QvY+HVUUWWQ23DGFk2QGMyIDzWFP9BtgkQ1KakbfeZ5VdgAQIkgABkqy8CBAE&#10;+RrH+YycW0U22WT3sFsGR225tBhxujl81D11695zH/XhR/e72Hm9zIttmswm7AN34iyTebrYJuvZ&#10;5Bc/f/6TcOIUZZQsojhNlrPJm2Ux+ejJj3/04V02XfJ0k8aLZe7gIkkxvctmk01ZZtObm2K+We6i&#10;4oM0Wyb4cpXmu6jEr/n6ZpFHd7j6Lr7hritv7tJ8keXpfFkU+PSZ+XJSXTE/54LparWdL5+l81e7&#10;ZVKaq+bLOCrxSsVmmxWTJ/ppV6vlvHyxWhXL0olnE7xpqX/iJjh+ST9vnnwYTdd5lG228+oRonMe&#10;ofNOu2ib4Kb7Sz2Lysh5lW97l9pt53lapKvyg3m6uzEvokcEb8Hczth8kqevMv0u6+ndOtsPOgTV&#10;GfW3vuz8Z68/z53tYjaRIZ84SbSDyL/97b+++edXDn2C8bnL1lOc9kmefZF9nlcfrM1v9Mr3q3xH&#10;/+NlnHs9sm/2I7u8L505PvQFk5xj0Of4zhN+KL1q7OcbCKj3d/PNxwN/eVPf+Iaeb/84dxlQWTRD&#10;VXy3ofpiE2VLLYGCxmA/VGI/VH/46zf//qPDmDBDpU/bj1MxLTBkRwaJYzhY4E8cDEfoSs83QNwP&#10;lxRhWI0WV57r6u/3rxxNs7woP1mmO4cOZpMcONfwi15/VpQQEU6tT6G7J+nzbRxrrMeJczebcB8X&#10;hTQiTOAVJg4OdxlAUCTriRPFa2iGeZnrS7b+li75LCo2zusI06lI4+2Cnhs3ixP8R2Nv3peOyvuX&#10;9xosxfRluniDoctTM/2KbP58i0t9FhXl51GO+YZHgUYqX+DHKk7xfGl1NHE2af7lsc/pfMgW306c&#10;O8xfPM+vX0X5cuLEP00gdcU8QMwp9S+eHxD48vY3L9vfJK92tyneiUH3ZXN9SOeXcX24ytPdr6C4&#10;ntJd8VWUzHFvM0rVL7el0StQffPl06f6NEzyLCo/S77I5nRxI4unr8p0tdViooEyo1ONH7BLM+5R&#10;QOz1QKxhRncH1s8AMfeE5xsQC859IFZDrEZx6LqBwNc050WoOE41aKk1Rg1Ri2KL4sHF8JQqBsCq&#10;Vet3X//3N3/+9h9//+ZPX//vP7+n47/9BZpZEuoqUN8m1QpWa6p6FdkvX9zzVCgwwwFarkLP74Aa&#10;3+g1zOfBEJ6LMo+26015myYJFHSaGwVwro5WPqfJc4aK1pqYNDzplyJfv7yNc6OjXf2vmnYHp53Q&#10;5dG0jLbxx8nCKd9kMAXKfBsl63hZXeKInjfqiyZ2pbYeTX/JIckHw5J3VvE2+7TWzZUJA8x4vjIY&#10;EK4nA+DhQLPJWq1BA4bGkjm9OFsYVL7CSLZYMAAD3jbNSAHQLFkmi9v7RBu+TMDj2S606VrDGOuf&#10;OZMw3bbhjuKFeywMmFkImRu6QdDBC5lbRm9IL3DlwDpoATMuYCDuB1cM7g3rDcJQpS14KHzFjLZQ&#10;wqXDA2Xhq5ABEMYMIqOfQNasOx0jyAp/XOGrvfArzw2LLARyvtHrCunBXyP7IPAZN64ZFErlrwZK&#10;BLAZjLQ5nfCwvC923bD20OUf1yywLp72926/Zy4e2TCVqqvR3raGz3DxglAQxDVPIVjYtYallA3a&#10;rYtniYrvREyecPEUWJkOituW/TCK/dCH2VW5dAFIi84KbVFs6bbROWPV0OvHiQoetgyRE0SFdj9+&#10;2XFXPSX9Gt6hz4JQWzSNSeK5fgCfQ5sk2hOxBmhFutJAPDJroZrQwQkYqGEYtLwP4XlCViu05JJZ&#10;7+OKKSvVUO7HhW+IpsoZOaEDDoTPBCOWEM4I84mD70x963v2A1PvjLBUENSDxINgF019HiKeTkwk&#10;ST+EIY5jaLRG8VvpX5P0G7q68sVEFV4/M9wWqiCsSGkWYK53w20BE0FNMwrB6fjBhf5i5sEGjZ0f&#10;fNBYNWx7jeI2vT7si3FE4skBI6UFjAbIejlUWtYZs87Y+M5YEwOoYdwm/c+BcRAG0sAYnH4gu9rY&#10;wtjCeHwY96IZxgQ8O5qBNDOKV2htjMSHXgoPE25oc3goJ81molG67ygh/IBSEQ8JXnEZwct5EBDz&#10;oT0hjgCZibI2npBNRbPaeGxtDFO2B+M2pXuGUeFyRulEGsYBR+yt49Db4DLl3tr84WvIHw7cTkCj&#10;lXMpLuWwGdPVAZrG5MyDYX1AZEHolHSJggRp0jVO58/E24QS9qPpuWmWV5RP8a6YycDtBCVaojQs&#10;0gWMtMtFnT7rI3myuxJbUdalUyPZUp0QQ1uUl9HLAnU6OteIZh5FFTuLkZXkyJJswgUVR+FdRhgL&#10;5O6ENUfBXKW6HIW1iq1VPL5V3MQ9jsc8vTaBfFbME3lohrLgvgA90TEWbNTreqJegdvEC05Iv827&#10;DksfUS8VVoQVD/2QdV0kK/1rkn5Ds5+QvrYpLrAuUYyDVczwPEoXsR44Clb61yT9HjvtXUbrURG0&#10;h2w2LW4hBapND/1CS0/bQunRq/0DIpYfzNvx2jTf8BomPM4lFXFQCBwpPKgkPYS11WJXpMVYj9X1&#10;2uzWMKsLN4zV1aRMKUQqOgardcOsGza6G8YatrZiE0wtz9mhYlTCV0ux8KigsaOz7FJsl+JHWIo7&#10;RHWv24N/KcfJfLeiq5FCKxVC0dahuNKODwFruO1ah13KiCrfrXNoZYgAa0fcVotZLfYIWqxh9o/T&#10;Iv4ZpNipThToV1K5Fq7PUbx7qM9sJ4prci0aarzWZ20+bNi1gPPo76OtUqGnXEfcNmHEJowk6XU0&#10;nAtYEwuo4X5hNwLuqz3cWYBEg44TYj1p60mP70kPBTX8Nst9Dh2I0HxFBwrOWM8otXTgNa3ZvaCG&#10;32Z/h9dsdMJEN9Iqfi0ClzpoHric1gexPsj4PggcgzqoUS/GF9LaCsmYVeMB4TJfogHeAY5FoCg3&#10;w3TCsr2BXlRLc7u5MT6yTYzP64V+vDdQwHvRGZM7fDatXfnK0MOe6cvYFI34tgu36cdta5/Gq33i&#10;vbiMbFPYw/aEIuuxMidQBNVrWIzWV7AyKjVsGxLanvOkGt9Rz3m47Hur4zjzKduE/gnf6WgTLAL+&#10;vq9AiIZYXbPaR7Jg3QWLKRO+PF1GYtuwjtmGNUCL3Y71KdtZwMNaz/NZnRnGfenBZzo0PtG/u2mG&#10;Yo1Pa3yO0JhSe/GHdcuyHbgZRjH2KFGUSaEzwdDDz+tWaPhS+dQ2ym6hYTeCGa38njdhKL0ot0rG&#10;jEv0cH720UBkKBWy3jSwUYTEeu1R2r4VelBo7X16NbZFndjv7OQ2Yadc4ybccsLWakdfTtharWaD&#10;SJfY8z1c9Tuf7zfFENhDxfQgPS1Ra1+Na18NxSjkZTEK5gnBaCFCyjLmM6d4xQHZZ4VftZIt9IZv&#10;jY+FUXrkFrMB74Uo5GUhCoYoFLUC0tJGBbfo+lK0JQ5lmVizxJolo5klFDt4sOwCrBZm11sYJ1wg&#10;dlHj24Uy63XM1jt8ELqZ6wlswEg3sosZ7eL4DvQZ2uLWQKhCVUGbJTrDzcKmTLqKhwpuFHSX1Wd2&#10;v81HX5bR7vcQxsgEaCmwYRijmYPeZNOwBVL1sv3ssmzTn0ZPfxINhW+0sTDee7UOnwNjX3Ja3Gl5&#10;9QPFu1W9FsYWxuPDuBuBENhmqDEnz4GxwtZXxiWWsBEtiq1N8fg2BfB3EIEQqk3qDaO4UsOIljLj&#10;5TTpL9hVCPUFlZNv9xOwIbQxQmiiiT0Ya8K7MILmw5dvWqbyar/NBsUCe7/Rdp2aqrIotigeBcVD&#10;oRZTl/UwVdUKtfjKQ1KXsZBVqHop4ijFrxSz5wpq8WfpqXe2o1tA24e3ecpW+BQFy41JeSLCdjR8&#10;ig2l0eROA4ALGfT2+kHyi9KMFqk1Gz+djTKpmzDK8fip1za1Tki3Nam5G2K7m1qokJ7xm5ulysbQ&#10;rieGRiZFe1J3G00IbIQ0OLVbwmc8cLV8ifRQyIPsVupalX5FRV5eE3E4OvU96PyLpB94Mqz0OVMS&#10;DcA64XMr/WuSfpeoRwiwJe5hp1qhjLMKL2KuM+zMSH/eKHrPRS5F7ZPY5FTrk4xhvqCtcr2C1Z51&#10;O14+jGK0CmlWLOn2aXqLYlselTnjNsEHHdRF8WU0PbZH9vZbJB8zvKSr5J7mtMrYKuNRlDFW+4fc&#10;Ce9ga4cTvuTxuifgt25pJmSILsldY0OGsi7DZm4AWgm2yPudy5Sk2APIvGV8TXZlw3Uf9yrO2Qnh&#10;KF0EakFKeJQ6YdNF1MZQgo3FuacWwCVVdc7vGwQ2y2jxcbJwyjfZcjYp8+2+i2E0LaNt3Hx3rfDo&#10;kMgNj+gdBEUe0g6fgl3Qu1+lq5VzP5v4TIX7jRGxZ3ivbSs3rYmJRkQr6jrT9zQ2bCXGW1RioD/4&#10;gPbXSvnh8MBR7e95gkmqaiVaCYn5PWKB9hCkhpdawNgv4f1X/u2ZDxxf1QIwwCijBQXJ5y1xUPex&#10;5dhAr+esWRxckSFAzb4etgbPIJeP6wPoc6qF1oYABwpwfEA9KcXCuhuEH5iWPae1va3SGrVKC82q&#10;B3DQ5h0vWfexvwSrt6cXxwxCmBQVAekzZBW/l07B994i9HtE9IU9+yFapNoa8wARJ9kzD6QbIs3L&#10;FnLd2RZH47U48ntM9EGX/nOYaPRMrFc1C+MZ9TSm1nHHuLpNmn957HPbai4t0u/Uag5N2evVugqo&#10;QD835voZMGZCUpYtGWee67vkuB0YZ+2mCBxVh0NNivLlvLxor2vq/o77z6NsNlnFUYnDXbaYTYpk&#10;PXGieJ3MJvMy15dM0ufbONaPl+VF+SwqNs7rKMa5abxd0HMfd67K+5f31aCYJlNOnqLHIe5qt22/&#10;im3bKfBcOR81jNtZamfAWHBBHKL2MfwwRIbtIYwpX5F6f+iUWxtR+aFpY7Q7WE/v1pnWEOs8yjbb&#10;+bOojNq/4/gumy55uknjxTJ/8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EQAAW0NvbnRlbnRfVHlwZXNdLnhtbFBLAQIUAAoAAAAAAIdO4kAA&#10;AAAAAAAAAAAAAAAGAAAAAAAAAAAAEAAAAOMPAABfcmVscy9QSwECFAAUAAAACACHTuJAihRmPNEA&#10;AACUAQAACwAAAAAAAAABACAAAAAHEAAAX3JlbHMvLnJlbHNQSwECFAAKAAAAAACHTuJAAAAAAAAA&#10;AAAAAAAABAAAAAAAAAAAABAAAAAAAAAAZHJzL1BLAQIUABQAAAAIAIdO4kA+649/2wAAAAkBAAAP&#10;AAAAAAAAAAEAIAAAACIAAABkcnMvZG93bnJldi54bWxQSwECFAAUAAAACACHTuJArrt6ho0OAACW&#10;sgAADgAAAAAAAAABACAAAAAqAQAAZHJzL2Uyb0RvYy54bWxQSwUGAAAAAAYABgBZAQAAKRIAAAAA&#10;">
                      <o:lock v:ext="edit" aspectratio="f"/>
                      <v:shape id="_x0000_s1026" o:spid="_x0000_s1026" style="position:absolute;left:0;top:0;height:4358640;width:5316220;" filled="f" stroked="f" coordsize="21600,21600" o:gfxdata="UEsDBAoAAAAAAIdO4kAAAAAAAAAAAAAAAAAEAAAAZHJzL1BLAwQUAAAACACHTuJAPuuPf9sAAAAJ&#10;AQAADwAAAGRycy9kb3ducmV2LnhtbE2PQUvDQBCF74L/YRnBi7S7TYpt00x6KIhFhGKqPW+TNQlm&#10;Z9PsNqn/3vGkp8fwHu99k26uthWD6X3jCGE2VSAMFa5sqEJ4PzxNliB80FTq1pFB+DYeNtntTaqT&#10;0o30ZoY8VIJLyCcaoQ6hS6T0RW2s9lPXGWLv0/VWBz77Spa9HrnctjJS6lFa3RAv1Loz29oUX/nF&#10;IozFfjgeXp/l/uG4c3Tenbf5xwvi/d1MrUEEcw1/YfjFZ3TImOnkLlR60SJMohUnEeaKlf1lPI9B&#10;nBAW0SIGmaXy/wfZD1BLAwQUAAAACACHTuJAyWy776QOAADZsQAADgAAAGRycy9lMm9Eb2MueG1s&#10;7V3NjuPGEb4HyDsQusfD7iab7IG1xmDWaxtYZA1sEp85FDUjgCJlkrsz64fICwRIgCAJECDJydcg&#10;T+M4j5GvukmRIqWh5ISz8rr3MEsOOfyrr6urvqqu+viTh3XqvE2KcpVn8xn7yJ05SRbni1V2O5/9&#10;+lcvfhHOnLKKskWU5lkyn71Lytknz37+s4/vN5cJz+/ydJEUDi6SlZf3m/nsrqo2lxcXZXyXrKPy&#10;o3yTZDi4zIt1VGG3uL1YFNE9rr5OL7jryov7vFhsijxOyhK/fW4OzuorFsdcMF8uV3HyPI/frJOs&#10;MlctkjSq8Erl3WpTzp7pp10uk7h6tVyWSeWk8xnetNI/cRNs39DPi2cfR5e3RbS5W8X1I0THPELv&#10;ndbRKsNNt5d6HlWR86ZYDS61XsVFXubL6qM4X1+YF9FfBG/B3N63uY6yt5F5mRjfunlAbP0fr3tz&#10;i2+AS17eQ7SJ3oZgy81WxOX/drPXd9Em0QIpL+Nfvv2ycFaL+UyGYuZk0RoA+/4Pf/3un390GBMk&#10;jfuNPu315sui3iuxSZ/2YVms6X98NOdhPuNMchb4M+fdfBa60vONLJOHyolx2JciDCHlGIe58lxX&#10;H79oL7MpyuqzJF87tDGfFYCKlmD09mVZ4dY4tTmF7prlL1Zpit9Hl2nm3OOiPi6K60cYA0tgD5vr&#10;Dd6szG5nTpTeYnDFVaEv2flbuuTzqLxz3kZAZJmnqwU9N26WZviP3t68L21VDzcP9Ue4yRfv8OmK&#10;3CC43MQvVrjUy6isvowKQBaPgkFdvcKPZZrj+fJ6a+bc5cU3+35P50O2ODpz7jEE8Dxfv4mKZOak&#10;X2SQumKeh8tWesfzA46donvkpnske7O+zvFODOpjE+tNOr9Km81lka+/wti/orviUJTFuLf5SvXO&#10;dWWGJrRHnFxd6dMwTjZR9TJ7Tahn9fe8elPly5UWE30o83Xq7wfsGhg9AYi9AYg1zI4HMfeE5xsQ&#10;C859IFZDrEFx6LqBwGFCsQgVx6kGLc1gaCBqUWxRPDqfHFLFAFitin/37b9/++fv//H37/707X/+&#10;9Xva/ttfoJkloa4G9XU2qpk9T4UCI1yr3tDze6DGEcKz5/NgDM9lVUSr27vqOs8yKOi8MArgWB2t&#10;fE6D5wgVrTUxaXhS8GVxe3OdFkZHu/pfPex2Tjugy6PLKlqln2YLp3q3wfxWFasou02T+hJ79LxR&#10;XzSw6Rs/pf6SY5IPxiXvLNPV5vNGN9ezMzDj+cpgQLieDICHHc0mG7UGDRhimnlUrVkY1Ob2RLZY&#10;MAID3jXNSAHQKEmyxfVDpq05JuA0rBYwu4wgO6rC6I2uDbcXL9xjYcDMRMjc0A2CHl7I3DJ6Q3qB&#10;K0fmQQuYaQEDcT86Y3BvXG8QhhpbPhS+YkZbKOHS5o6y8FXIAAhjBpHRb7VFbfPSh3jqSUNthV97&#10;bphk8Rz1oD/Cc3OF9OCvkX0Q+Iwb1wwKpXbdAiUC2AxG2pxOeFzeJ7tumHvo8k9rFlgXT/t7PzYX&#10;j2yYXZ6Cd63hI9AehIIgrnkKwcK+NSylbNFuXTxLVPQZ1ZMowwMungIr00Nx17IfR7Ef+jC7apcu&#10;AGnRm6Etii3dNjlnrPgWxfuJCh52DJEDRIV2P37Tc1c9Jf0G3qHPglBbNK1J4rl+AJ9DmyTaE7EG&#10;6PszQFUbOjgAAzUOg473ITxPyHqGllwy632cMWWlWsp9v/AN0dRhIGrXpEtB7AifCUYsIZwR5hMH&#10;3xv61vccBqbeG2GpIKhHiQfBThr6PERImphIkn4IQxzbwEur+K30z0n6LV1dMw+Cd8Q9bsWGKghr&#10;UpoFGOv9cFvARNDQjEJw2n50oj+ZebBBY+cnHzRWLdveoLhLr4+jmCMSTw4YKS1gNEDiyK7Sss6Y&#10;dcamd8baGEAD4y7pfwyMgzCQBsbg9APZ18YWxhbG08N4EM0wJuDR0QykmVG8QmtjJD4MUniYcEOb&#10;w0M5aTYTDckdm0lC+AGlIu4SvOI0gpfzICDmQ3tCHAEyE2VtPSGbima18dTaGKbsAMZdSvcIo8Ll&#10;jNKJNIwDjthbz6G3wWXKvbX5w+eQPxy4vYBGJ+dSnMphM8aRKKFx73PmwbDeIbJwiJIuZcilSdc4&#10;nAqfrjJK2I8uj02zPKN8ivfFTAZuLyjREaVhkU5gpF0umvRZH8mT/ZnYirJZfTSRLdULMXRFeRq9&#10;LDwBRtmMSklRxd5kZCU5sSTbcEHNUXinEcYCuTthw1EwV6k+R2GtYmsVT28Vt3GP/TFPr0sgH8h7&#10;2I15Ig/NUBbcF6AnesaCjXqdT9QrcNt4wQHpd3nXcekj6qXCmrDioR+yvotkpX9O0m9p9gPS1zbF&#10;CdYlFuNgFjM8j9KLWHccBSv9c5L+gJ32TqP1aBG0h2w2LW4hBVab7vqFlp62C6UnXygdELH8aN6O&#10;16X5xucw4XEua8cKtIeLlaS7sLZa7Iy0GBuwul6X3RpndeGGsWY1KVMKkYqewWrdMOuGTe6GsZat&#10;rdkEs5bn6FAxVsLXU7HwaEFjT2fZqdhOxU8wFfeI6kG1B/9UjpP5bk1XI4VWKoSirUNxphUfAtZy&#10;240OO5URVb7b5NDKEAHWnritFrNa7Am0WMvs76dF/CNIsUOVKFCvxBAkWLfLsXh3V5/ZShTn5Fq0&#10;1Hijz7p82LhrAefR30ZbpUJNuZ64bcKITRjJ8vMoOBewNhbQwP3EagTcV1u4swCJBj0nxHrS1pOe&#10;3pMeC2r4XZb7GDoQofmaDhScsYFRaunAc5qzB0ENv8v+js/ZqISJaqR1/FoELlXQ3HE5rQ9ifZDp&#10;fRBKt9zNufdPpLUVkjHrwgPCZb5EAbwdHItAUW6GqYRlawO9qqfmbnFj/MoWMT6unPj+2kABH0Rn&#10;TO7w0bR27StDD3umLmO7aMRW4bbW5OTWJB/EZWSXwh63JxRZj7U5gUVQg4LFKH0FK6NWw7Ygoa05&#10;T6rxPdWch8u+tTr2M5+yS+gf8J32FsEi4G/rCoQoiNU3q30kCzZVsJgy4cvDy0hsDd4pa/AGKLHb&#10;sz5lNwt4XOt5Pmsyw7gvPfhMu8Yn6ne3xVCs8WmNzwkKU2ovfteHkt3AzTiK0aNEUSYFJThy1PDz&#10;+is0fKl8KhtlW2jYRjCTLb9HTeBGGetJubNkzLhEj+dn7w1EhlIh600DG4uQ2KA8Ste3Qg0Krb0P&#10;z8Z2USdahh3stHXINW7DLQdsrW705YCt1Vl4g3SJLd/D1bDy+bYphuAezc0ggw5L1NpX09pXYzEK&#10;eVqMgnlCMJqIMFFhPHOKV+yQfVb4dS+DUjd8a30sGgW0B0b3iRp7BXwQopCnhSgYolBUCkhLGyu4&#10;Rd+XopY4lGVizRJrlkxmllDs4NFlF2C1MLp+gHHCBWIXDb5dKLNBxWzd4YPQzVxPoAGjncwazug9&#10;6DOUxW2AUOeNBF2W6Ag3C02Z9CoecrMUdJfVZ7bf5pNPyyj3uwtjZAJ0FNg4jFHMQTfZNGyBVINs&#10;Pzst24DV5AEr0VL4RhsL473X8/AxMPYlp8mdplc/ULy/qtfC2MJ4ehj3IxACbYZac/IYGCu0vjIu&#10;sYSNaFFsbYqntymAv50IhFBdUm8cxbUaRrSUGS+nTX9BVyGsL6idfNtPwIbQpgihiTb2YKwJ78QI&#10;mg9fvi2Zyut+my2KBXq/UbtOTVVZFFsUT4LisVCLWZf1OFXVCbX4ykNSl7GQVagGKeJYil8rZs8V&#10;VOKPWJno8mFZrOkq1Nv9syRfO7Qxn9lYy6SxFmof3uUpO+FTLFhuTcoDEba94VM0lEaROw0ALmQw&#10;6PWD5BelGS1SazZ+Op9kULdhlP3xU69rah2QbmdQczdEu5tGqJCe8ZvbqcrG0M4nhkYmRXdQ9wtN&#10;CDRCGh3aHeEzHrhavkR6KORB9lfqWpV+Rou8vDbisHfoe9D5J0k/8GRY63OmJAqA9cLnVvrnJP0+&#10;UY8QYEfc4061wjLOOryIsc7QmZH+vFX0notcisYnscmp1ieZwnxBWeVmBms86268fBzFKBXSzljS&#10;HdL0FsVJYVtDTVsEH3RQH8Wn0fRoj+xtWyTvM7ykq+SW5rTK2CrjSZQxZvvH3Alvp7XDAV9y/7on&#10;4LcpaSZkiCrJfWNDhrJZhs3cALQSbJEPmyzKcvQAMm+ZnpNd2XLd+72KYzoh7KWLQC1ICY9SJ2y6&#10;iNoYSrC1OLfUArikep3zhwaBuyRafJotnOrdJpnPqmK1rWIYXVbRKm2PnSs8eiRyyyN6O0GRx7TD&#10;52AXdPerfLl0HuYzn6lw2xgRPcMHZVu5KU1MNCJKUTeZvoexYVdi/ICVGKgPPqL9tVJ+PDywV/t7&#10;nmCSVrUSrYTE/AGxQD0EqeClFjD6JXz4yr878oHjs5oARhhllKAg+fxAHDR1bDka6A2cNYuDMzIE&#10;qNjX49bgEeTyfn0AfU5robUhwIECbO9QT0qxsKkG4QemZM9hbW8jh5NGDlGsegQHXd7xlHkf/SVY&#10;055e7DMIYVLUBKTPkFX8QToFP3qL0B8Q0SfW7IdokWprzANEnOTAPJBuiDQvu5Dr3rZ3n669uz9g&#10;oneq9B/DRKNmYjOrWRjPqaYxlY7bx9Xd5cU3+35P5yNNAkdnzn0RbZAW9PWbqEhmTvpFhla0CrUo&#10;cNlK73ioUImdonvkpnske7O+zlNyNqkbt96k86u02VwW+fqrvFhc0V1xKMpi3Hs+i6ui2bmusI9D&#10;y7yIk6srvR3n601Uvcxeb+LGkz2b8sUoyt7M1nVABfq5NdePgDETkrJsyTjzXN8lx23HOOsWReBY&#10;dThWpKhI4uqkXtdU/R33j0n8yzSqsLneLACF7BZSSW8zIyCKVWb5i1Wa6sejLLLnUXnnvI0g8jJP&#10;Vwt67v3OVfVw81B/FFNkyilyAwHbtv0s2rZT4Ll2PhoYd7PUjoCx4II4RO1j+GGIDNtdGFO+ItX+&#10;0Cm3NqLyU9PGKHcQY1F4rDXELaaau1X8PKqi7j627zeXCc/v8nSRFM/+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gRAABbQ29udGVudF9UeXBl&#10;c10ueG1sUEsBAhQACgAAAAAAh07iQAAAAAAAAAAAAAAAAAYAAAAAAAAAAAAQAAAA+g8AAF9yZWxz&#10;L1BLAQIUABQAAAAIAIdO4kCKFGY80QAAAJQBAAALAAAAAAAAAAEAIAAAAB4QAABfcmVscy8ucmVs&#10;c1BLAQIUAAoAAAAAAIdO4kAAAAAAAAAAAAAAAAAEAAAAAAAAAAAAEAAAAAAAAABkcnMvUEsBAhQA&#10;FAAAAAgAh07iQD7rj3/bAAAACQEAAA8AAAAAAAAAAQAgAAAAIgAAAGRycy9kb3ducmV2LnhtbFBL&#10;AQIUABQAAAAIAIdO4kDJbLvvpA4AANmxAAAOAAAAAAAAAAEAIAAAACoBAABkcnMvZTJvRG9jLnht&#10;bFBLBQYAAAAABgAGAFkBAABAEgAAAAA=&#10;">
                        <v:fill on="f" focussize="0,0"/>
                        <v:stroke on="f"/>
                        <v:imagedata o:title=""/>
                        <o:lock v:ext="edit" aspectratio="f"/>
                      </v:shape>
                      <v:rect id="矩形 113" o:spid="_x0000_s1026" o:spt="1" style="position:absolute;left:2162175;top:80645;height:294005;width:56388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L9Hk/thAgAAowQAAA4AAABkcnMvZTJvRG9jLnhtbK1U&#10;S27bMBDdF+gdCO4bSY7tOEbkwIiRokDQBHCLrmmKsgTwV5K2nF6mQHc9RI5T9Bp9pJTESLvIohtp&#10;RjN+M+/NjC8uD0qSvXC+NbqkxUlOidDcVK3elvTzp+t3M0p8YLpi0mhR0nvh6eXi7ZuLzs7FyDRG&#10;VsIRgGg/72xJmxDsPMs8b4Ri/sRYoRGsjVMswHXbrHKsA7qS2SjPp1lnXGWd4cJ7fF31QTogutcA&#10;mrpuuVgZvlNChx7VCckCKPmmtZ4uUrd1LXi4rWsvApElBdOQnigCexOf2eKCzbeO2ablQwvsNS28&#10;4KRYq1H0CWrFAiM71/4FpVrujDd1OOFGZT2RpAhYFPkLbdYNsyJxgdTePonu/x8s/7i/c6StSjqd&#10;nVKimcLIf3//+evhBymK06hPZ/0caWt75wbPw4xkD7VT8Q0a5FDSUTEdFWcTSu5LOsun40mvrjgE&#10;whGeTE9nM+jOER6dj/M8xbNnGOt8eC+MItEoqcPwkqZsf+MDSiP1MSVW1ea6lTINUGrSAXQCUOAz&#10;bGWNbYCpLJh5vaWEyS3WnQeXII9+GyFXzDdkz7Aj3si2in2jmNR4RfY932iFw+YwiLAx1T2kc6bf&#10;KW/5dQuoG+bDHXNYIrSCMwu3eNTSoD8zWJQ0xn371/eYj9kiSkmHpUQ/X3fMCUrkB42pnxfjMWBD&#10;csaTsxEcdxzZHEf0Tl0ZcCpw0JYnM+YH+WjWzqgvuMZlrIoQ0xy1e5UG5yr0x4J75mK5TGnYXMvC&#10;jV5bHsH7WSx3wdRtGlMUqldn0A+7mwQd7iwex7Gfsp7/W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C/R5P7YQIAAKMEAAAOAAAAAAAAAAEAIAAAACgBAABkcnMvZTJvRG9jLnhtbFBLBQYA&#10;AAAABgAGAFkBAAD7BQ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v:textbox>
                      </v:rect>
                      <v:rect id="矩形 115" o:spid="_x0000_s1026" o:spt="1" style="position:absolute;left:2243455;top:322580;height:389255;width:800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D4dleBgAgAApAQAAA4AAABkcnMvZTJvRG9jLnhtbK1U&#10;S27bMBDdF+gdCO4byYqcOEbkwIiRokDQBEiLrmmKsgjwV5K2nF6mQHc9RI5T9Bp9lJTESLvIoht6&#10;hjN+nPdmRucXe63ITvggrano5CinRBhua2k2Ff386erdjJIQmamZskZU9F4EerF4++a8c3NR2Naq&#10;WngCEBPmnatoG6ObZ1ngrdAsHFknDIKN9ZpFuH6T1Z51QNcqK/L8JOusr523XISA29UQpCOifw2g&#10;bRrJxcryrRYmDqheKBZBKbTSBbroq20aweNN0wQRiaoomMb+xCOw1+nMFudsvvHMtZKPJbDXlPCC&#10;k2bS4NEnqBWLjGy9/AtKS+5tsE084lZnA5FeEbCY5C+0uWuZEz0XSB3ck+jh/8Hyj7tbT2Rd0ZNZ&#10;SYlhGi3//f3nr4cfZDKZJn06F+ZIu3O3fvQCzER233idfkGD7CtaFOVxOZ1Scl/R46KYzkZ5xT4S&#10;jvgsz0+PEeYpPjsrkArA7BnH+RDfC6tJMirq0b1eVLa7DnFIfUxJzxp7JZXCPZsrQzoUMC1zNJYz&#10;jGWDcYCpHagFs6GEqQ3mnUffQx78N0GuWGjJjmFIglWyHutSBuUl+gPhZMX9ej+qsLb1PbTzdhiq&#10;4PiVBNQ1C/GWeUwRSsGexRscjbKoz44WJa313/51n/LRXEQp6TCVqOfrlnlBifpg0PazSVmmMe6d&#10;cnpawPGHkfVhxGz1pQWnCTba8d5M+VE9mo23+gvWcZleRYgZjrcHlUbnMg7bgoXmYrns0zC6jsVr&#10;c+d4Ah96sdxG28i+TUmoQZ1RPwxv3+hx0dJ2HPp91vPHZ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D4dleBgAgAApAQAAA4AAAAAAAAAAQAgAAAAKA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4200</w:t>
                              </w:r>
                            </w:p>
                          </w:txbxContent>
                        </v:textbox>
                      </v:rect>
                      <v:shape id="直接箭头连接符 116" o:spid="_x0000_s1026" o:spt="32" type="#_x0000_t32" style="position:absolute;left:2449830;top:298450;height:452755;width: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jtZpVwkCAADYAwAADgAAAGRycy9lMm9Eb2MueG1s&#10;rVPNjtMwEL4j8Q6W7zRtaUobNd1Dy3JBUAn2AaaOk1jyn2xv074EL4DECTgBp73zNOzyGIydsAvL&#10;ZQ/k4Iw9M9/M93m8OjsqSQ7ceWF0SSejMSVcM1MJ3ZT04u35kwUlPoCuQBrNS3rinp6tHz9adbbg&#10;U9MaWXFHEET7orMlbUOwRZZ51nIFfmQs1+isjVMQcOuarHLQIbqS2XQ8nmedcZV1hnHv8XTbO+mA&#10;6B4CaOpaML417FJxHXpUxyUEpORbYT1dp27rmrPwuq49D0SWFJmGtGIRtPdxzdYrKBoHthVsaAEe&#10;0sI9TgqExqK3UFsIQC6d+AdKCeaMN3UYMaOynkhSBFlMxve0edOC5YkLSu3trej+/8GyV4edI6Iq&#10;6XyRU6JB4ZXfvL+6fvfp5tvXHx+vfn7/EO0vn8lkMo9yddYXmLXROzfsvN25yP1YOxX/yIocSzqd&#10;zZaLpyj0Ce3lYpYPavNjIAz96GHomuXTZ3kekbM7COt8eMGNItEoqQ8ORNOGjdEar9S4SRIbDi99&#10;6BN/J8T62pwLKfEcCqlJV9JlPkVuDHBaa5wSNJVFxl43lIBs8Bmw4BKiN1JUMTsme9fsN9KRA8Th&#10;Sd/Q5l9hsfQWfNvHJVcMgyKAkM91RcLJoqjBCdCN5AOE1Eg4atmrF629qU5J1HSOF54kGYYzTtSf&#10;+5R99yD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2byw2wAAAAkBAAAPAAAAAAAAAAEAIAAA&#10;ACIAAABkcnMvZG93bnJldi54bWxQSwECFAAUAAAACACHTuJAjtZpVwkCAADYAwAADgAAAAAAAAAB&#10;ACAAAAAqAQAAZHJzL2Uyb0RvYy54bWxQSwUGAAAAAAYABgBZAQAApQUAAAAA&#10;">
                        <v:fill on="f" focussize="0,0"/>
                        <v:stroke color="#000000 [3213]" joinstyle="round" endarrow="block"/>
                        <v:imagedata o:title=""/>
                        <o:lock v:ext="edit" aspectratio="f"/>
                      </v:shape>
                      <v:shape id="直接箭头连接符 117" o:spid="_x0000_s1026" o:spt="32" type="#_x0000_t32" style="position:absolute;left:1164590;top:3046730;flip:x;height:243840;width:635;"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C+svSIEwIAAOUDAAAOAAAAZHJzL2Uyb0RvYy54bWyt&#10;U82O0zAQviPxDpbvNP3NdqOme2hZOCCoBDyA6ziJJf9p7G3al+AFkDgBJ+C0d54Glsdg7IQFlsse&#10;yCGa8Xi+me+b8eriqBU5CPDSmpJORmNKhOG2kqYp6etXl4+WlPjATMWUNaKkJ+Hpxfrhg1XnCjG1&#10;rVWVAIIgxhedK2kbgiuyzPNWaOZH1gmDwdqCZgFdaLIKWIfoWmXT8TjPOguVA8uF93i67YN0QIT7&#10;ANq6llxsLb/SwoQeFYRiASn5VjpP16nbuhY8vKhrLwJRJUWmIf2xCNr7+M/WK1Y0wFwr+dACu08L&#10;dzhpJg0WvYXassDIFch/oLTkYL2tw4hbnfVEkiLIYjK+o83LljmRuKDU3t2K7v8fLH9+2AGRVUnz&#10;ZU6JYRpHfvP2+vubDzdfPn97f/3j67tof/pIJpOzKFfnfIFZG7ODwfNuB5H7sQZNaiXdU9yrpAby&#10;I0d0Jvl8cY6Sn0o6G8/zs9kgvDgGwvFCPltQwjE6nc+W8xTMeryI68CHJ8JqEo2S+gBMNm3YWGNw&#10;vhb6WuzwzAfsCBN/JcRkYy+lUmnMypCupOeLaSzGcHVrXBk0tUP63jSUMNXgm+ABUvfeKlnF7Ijj&#10;odlvFJADi5uUvqgGVvvrWiy9Zb7t76VQv2OBSfXYVCScHCocQDLTKDFAKINIUdheymjtbXVKCqdz&#10;nH6qNWxqXK8//ZT9+3W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kn5e2gAAAAkBAAAPAAAA&#10;AAAAAAEAIAAAACIAAABkcnMvZG93bnJldi54bWxQSwECFAAUAAAACACHTuJAvrL0iBMCAADlAwAA&#10;DgAAAAAAAAABACAAAAApAQAAZHJzL2Uyb0RvYy54bWxQSwUGAAAAAAYABgBZAQAArgUAAAAA&#10;">
                        <v:fill on="f" focussize="0,0"/>
                        <v:stroke color="#000000 [3213]" joinstyle="round" endarrow="block"/>
                        <v:imagedata o:title=""/>
                        <o:lock v:ext="edit" aspectratio="f"/>
                      </v:shape>
                      <v:shape id="直接箭头连接符 123" o:spid="_x0000_s1026" o:spt="32" type="#_x0000_t32" style="position:absolute;left:2418715;top:1080770;flip:x;height:647065;width:2540;"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AkTVKaJAIAAA8EAAAOAAAAZHJzL2Uyb0RvYy54bWyt&#10;U0uO1DAQ3SNxB8t7JklP/4g6PYtuBhYIWgIO4HacxJJ/Knv6cwkugMQKWA2sZs9pYDgGZSfMMMNm&#10;FmRhlVNVz/WenxdnB63IToCX1lS0OMkpEYbbWpq2ou/enj+ZU+IDMzVT1oiKHoWnZ8vHjxZ7V4qR&#10;7ayqBRAEMb7cu4p2IbgyyzzvhGb+xDphMNlY0CzgFtqsBrZHdK2yUZ5Ps72F2oHlwnv8u+6TdECE&#10;hwDappFcrC2/0MKEHhWEYgEp+U46T5dp2qYRPLxuGi8CURVFpiGteAjG27hmywUrW2Cuk3wYgT1k&#10;hHucNJMGD72BWrPAyAXIf6C05GC9bcIJtzrriSRFkEWR39PmTcecSFxQau9uRPf/D5a/2m2AyLqi&#10;0/mMEsM0Xvn1h6uf7z9ff/v649PVr+8fY3z5hRSj0yjX3vkSu1ZmA5GwMPXqYBJCcYrWkfVh0DW7&#10;Uxk33vU9hwY0aZR0L9CASTYUgmDfaFzMZ8WEkiMm8nk+mw03JA6B8FgwGePNcUxPx7N8OokDZayM&#10;gHEYBz48F1aTGFTUB2Cy7cLKGoNOsNAfxnYvfegb/zTEZmPPpVLJEMqQfUWfTkY4Cmdo8gbNhaF2&#10;KJQ3LSVMtfh6eIA0vrdK1rE74nhotysFZMei59I3jHmnLB69Zr7r61Kqd2NgUj0zNQlHh3cRQDLT&#10;KjFAKIOEb7WM0dbWxw1EPnGHPkmSDJ6ORvx7n6pu3/H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eSfl7aAAAACQEAAA8AAAAAAAAAAQAgAAAAIgAAAGRycy9kb3ducmV2LnhtbFBLAQIUABQAAAAI&#10;AIdO4kAkTVKaJAIAAA8EAAAOAAAAAAAAAAEAIAAAACkBAABkcnMvZTJvRG9jLnhtbFBLBQYAAAAA&#10;BgAGAFkBAAC/BQAAAAA=&#10;">
                        <v:fill on="f" focussize="0,0"/>
                        <v:stroke color="#000000 [3213]" joinstyle="round" endarrow="block"/>
                        <v:imagedata o:title=""/>
                        <o:lock v:ext="edit" aspectratio="f"/>
                      </v:shape>
                      <v:shape id="直接箭头连接符 124" o:spid="_x0000_s1026" o:spt="32" type="#_x0000_t32" style="position:absolute;left:2835910;top:93091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nXx+SQkCAADbAwAADgAAAGRycy9lMm9Eb2MueG1s&#10;rVPBctMwEL0zwz9odCeOE9ImmTg9JJQLA50BPkCRZVszsqTZVePkJ/gBZjgBJ8qpd74Gymewkk0L&#10;5dIDPsgrrfbtvrer1dmhNWyvALWzBc9HY86Ula7Uti742zfnT+acYRC2FMZZVfCjQn62fvxo1fml&#10;mrjGmVIBIxCLy84XvAnBL7MMZaNagSPnlSVn5aAVgbZQZyWIjtBbk03G45Osc1B6cFIh0um2d/IB&#10;ER4C6KpKS7V18rJVNvSooIwIRAkb7ZGvU7VVpWR4VVWoAjMFJ6YhrZSE7F1cs/VKLGsQvtFyKEE8&#10;pIR7nFqhLSW9hdqKINgl6H+gWi3BoavCSLo264kkRYhFPr6nzetGeJW4kNTob0XH/wcrX+4vgOmy&#10;4CdzarwVLbX85v31j3efbr5eff94/fPbh2h/+czyydMoV+dxSVEbewHDDv0FRO6HCtr4J1bsUPDJ&#10;fDpb5CT0seCL6TiaSW11CEySf7aY56fkluSf5qez6M3uUDxgeK5cy6JRcAwgdN2EjbOWuuogT3qL&#10;/QsMfeDvgFiCdefamJTOWNZRAbPJjFIJGtiKBoXM1hNptDVnwtT0EmSAhIjO6DJGRxyEercxwPYi&#10;zk/6hjL/uhZTbwU2/b3k6rkGoc0zW7Jw9KRrAC1sbdQAYSwRjnL2AkZr58pj0jWdU8+TJMN8xqH6&#10;c5+i797k+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2byw2wAAAAkBAAAPAAAAAAAAAAEAIAAA&#10;ACIAAABkcnMvZG93bnJldi54bWxQSwECFAAUAAAACACHTuJAnXx+SQkCAADbAwAADgAAAAAAAAAB&#10;ACAAAAAqAQAAZHJzL2Uyb0RvYy54bWxQSwUGAAAAAAYABgBZAQAApQUAAAAA&#10;">
                        <v:fill on="f" focussize="0,0"/>
                        <v:stroke color="#000000 [3213]" joinstyle="round" endarrow="block"/>
                        <v:imagedata o:title=""/>
                        <o:lock v:ext="edit" aspectratio="f"/>
                      </v:shape>
                      <v:rect id="矩形 125" o:spid="_x0000_s1026" o:spt="1" style="position:absolute;left:2036445;top:751205;height:325120;width:793750;v-text-anchor:middle;" filled="f" stroked="t" coordsize="21600,21600" o:gfxdata="UEsDBAoAAAAAAIdO4kAAAAAAAAAAAAAAAAAEAAAAZHJzL1BLAwQUAAAACACHTuJAPakrq9gAAAAJ&#10;AQAADwAAAGRycy9kb3ducmV2LnhtbE2PQUvDQBCF74L/YRnBW7tpUkybZlJQUDwV2voDttkxCc3O&#10;huymrf56x5OeHsN7vPdNub25Xl1oDJ1nhMU8AUVce9txg/BxfJ2tQIVo2JreMyF8UYBtdX9XmsL6&#10;K+/pcoiNkhIOhUFoYxwKrUPdkjNh7gdi8T796EyUc2y0Hc1Vyl2v0yR50s50LAutGeilpfp8mByC&#10;23139jjltIvv/i23z2u3Ty3i48Mi2YCKdIt/YfjFF3SohOnkJ7ZB9QizdC1JhGUiKv4qW2agTgh5&#10;mmegq1L//6D6AVBLAwQUAAAACACHTuJAGCfwVm4CAADMBAAADgAAAGRycy9lMm9Eb2MueG1srVRL&#10;btswEN0X6B0I7hv5GydC5MCIkaJA0ARIi67HFGUR4K9D2nJ6mQLd9RA9TtFrdEgpn6ZdZFEv5KFm&#10;+Ibv8Y3Ozg9Gs73EoJyt+PhoxJm0wtXKbiv+8cPlmxPOQgRbg3ZWVvxOBn6+fP3qrPOlnLjW6Voi&#10;IxAbys5XvI3Rl0URRCsNhCPnpaVk49BApCVuixqhI3Sji8lodFx0DmuPTsgQ6O26T/IBEV8C6JpG&#10;Cbl2YmekjT0qSg2RKIVW+cCX+bRNI0W8bpogI9MVJ6YxP6kJxZv0LJZnUG4RfKvEcAR4yRGecTKg&#10;LDV9gFpDBLZD9ReUUQJdcE08Es4UPZGsCLEYj55pc9uCl5kLSR38g+jh/8GK9/sbZKqu+PHJKWcW&#10;DF35r6/ff/74xsaTedKn86Gkslt/g8MqUJjIHho06Z9osEPFJ6Pp8Ww25+yu4ov5eDLK26GUh8gE&#10;5Ren08WchBeUn05SQYIvHnE8hvhWOsNSUHGk28uiwv4qxL70viS1te5SaU3vodSWdURhmuGBXNmQ&#10;G6iT8cQs2C1noLdkdxExIwanVZ12p80Bt5sLjWwPyST5Nxzsj7LUeg2h7etyaijTlmgkmXphUhQP&#10;m8Og1sbVd6Qxut58wYtLRVBXEOINILmNJKF5jNf0aLQjHm6IOGsdfvnX+1RPJqAsZx25l0h+3gFK&#10;zvQ7S/Y4Hc9mye55MZsvSGqGTzObpxm7MxeOuI9p8r3IYaqP+j5s0JlPNLar1JVSYAX17uUcFhex&#10;nyoafCFXq1xGFvcQr+ytFwm8v7PVLrpG5etMQvXqDPqRybMhhoFMU/R0naseP0L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2pK6vYAAAACQEAAA8AAAAAAAAAAQAgAAAAIgAAAGRycy9kb3ducmV2&#10;LnhtbFBLAQIUABQAAAAIAIdO4kAYJ/BWbgIAAMwEAAAOAAAAAAAAAAEAIAAAACc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v:textbox>
                      </v:rect>
                      <v:rect id="矩形 126" o:spid="_x0000_s1026" o:spt="1" style="position:absolute;left:2783205;top:831850;height:389255;width:66675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N1O4y1gAgAApAQAAA4AAABkcnMvZTJvRG9jLnhtbK1U&#10;zW4TMRC+I/EOlu90k22SplE3VdSoCKmCSgVxdrx21pL/sJ1syssgceMheBzEa/B5d9tGhUMPXJwZ&#10;z+TzfN/M7MXlwWiyFyEqZys6PhlRIix3tbLbin76eP1mTklMzNZMOysqei8ivVy+fnXR+oUoXeN0&#10;LQIBiI2L1le0SckviiLyRhgWT5wXFkHpgmEJbtgWdWAt0I0uytFoVrQu1D44LmLE7boP0gExvATQ&#10;Sam4WDu+M8KmHjUIzRIoxUb5SJddtVIKnj5IGUUiuqJgmroTj8De5LNYXrDFNjDfKD6UwF5SwjNO&#10;himLRx+h1iwxsgvqLyijeHDRyXTCnSl6Ip0iYDEePdPmrmFedFwgdfSPosf/B8vf728DUXVFZ+fQ&#10;xDKDlv/+9uPXz+9kXM6yPq2PC6Td+dsweBFmJnuQweRf0CCHipZn89NyNKXkvqLz0/F8OsgrDolw&#10;xGez2RnuCEf8dH5eTqcZvnjC8SGmt8IZko2KBnSvE5Xtb2LqUx9S8rPWXSutcc8W2pIWBUwno4zP&#10;MJYS4wDTeFCLdksJ01vMO0+hgzz6b4Zcs9iQPcOQRKdVPdSlLcrL9HvC2UqHzWFQYePqe2gXXD9U&#10;0fNrBagbFtMtC5gilII9Sx9wSO1QnxssShoXvv7rPuejuYhS0mIqUc+XHQuCEv3Oou3n48kEsKlz&#10;JtOzEk44jmyOI3Znrhw4jbHRnndmzk/6wZTBmc9Yx1V+FSFmOd7uVRqcq9RvCxaai9WqS8PoepZu&#10;7J3nGbzvxWqXnFRdm7JQvTqDfhjertHDouXtOPa7rKeP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N1O4y1gAgAApAQAAA4AAAAAAAAAAQAgAAAAKAEAAGRycy9lMm9Eb2MueG1sUEsFBgAA&#10;AAAGAAYAWQEAAPo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27" o:spid="_x0000_s1026" o:spt="1" style="position:absolute;left:585470;top:2974340;height:389255;width:66675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FvXhpNgAgAApAQAAA4AAABkcnMvZTJvRG9jLnhtbK1U&#10;S27bMBDdF+gdCO5r2Y5lx0bkwIjhokDQBEiLrmmKsgjwV5K2nF6mQHc9RI5T9Bp9lJTESLvIoht6&#10;hjN+M+/NUBeXR63IQfggrSnoaDCkRBhuS2l2Bf38afPunJIQmSmZskYU9F4Eerl8++aicQsxtrVV&#10;pfAEICYsGlfQOka3yLLAa6FZGFgnDIKV9ZpFuH6XlZ41QNcqGw+H06yxvnTechECbtddkPaI/jWA&#10;tqokF2vL91qY2KF6oVgEpVBLF+iy7baqBI83VRVEJKqgYBrbE0Vgb9OZLS/YYueZqyXvW2CvaeEF&#10;J82kQdEnqDWLjOy9/AtKS+5tsFUccKuzjkirCFiMhi+0uauZEy0XSB3ck+jh/8Hyj4dbT2RZ0Ol8&#10;RIlhGiP//f3nr4cfZDSeJX0aFxZIu3O3vvcCzET2WHmdfkGDHAuan+eTGYS9L+h4PpucTXp5xTES&#10;jvh0Op3liHMknJ3Px3me4LNnHOdDfC+sJskoqMf0WlHZ4TrELvUxJZU1diOVwj1bKEMaVM0nw4TP&#10;sJYV1gGmdqAWzI4SpnbYdx59C3ny3wS5ZqEmB4YlCVbJsu9LGbSX6HeEkxWP22OvwtaW99DO226p&#10;guMbCahrFuIt89gitIJ3Fm9wVMqiP9tblNTWf/vXfcrHcBGlpMFWop+ve+YFJeqDwdjnowlUJbF1&#10;JvlsDMefRranEbPXVxacMFh015opP6pHs/JWf8FzXKWqCDHDUbtTqXeuYvda8KC5WK3aNKyuY/Ha&#10;3DmewLtZrPbRVrIdUxKqU6fXD8vbDrp/aOl1nPpt1vPHZ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FvXhpNgAgAApAQAAA4AAAAAAAAAAQAgAAAAKAEAAGRycy9lMm9Eb2MueG1sUEsFBgAA&#10;AAAGAAYAWQEAAPo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shape id="直接箭头连接符 128" o:spid="_x0000_s1026" o:spt="32" type="#_x0000_t32" style="position:absolute;left:496570;top:2851785;flip:y;height:2540;width:405765;"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CmouVHEgIAAOUDAAAOAAAAZHJzL2Uyb0RvYy54bWyt&#10;U72OEzEQ7pF4B8s92WR1mz9lc0XC0SA4iZ/e8dq7lvwnjy+bvAQvgEQFVEB1PU8Dx2Mw9oYDjuYK&#10;XFhjj+eb+b4Zr84PRpO9CKCcrelkNKZEWO4aZduavnp58WhOCURmG6adFTU9CqDn64cPVr1fitJ1&#10;TjciEASxsOx9TbsY/bIogHfCMBg5Lyw6pQuGRTyGtmgC6xHd6KIcj6dF70Ljg+MCAG+3g5OeEMN9&#10;AJ2Uiout41dG2DigBqFZRErQKQ90nauVUvD4XEoQkeiaItOYd0yC9i7txXrFlm1gvlP8VAK7Twl3&#10;OBmmLCa9hdqyyMhVUP9AGcWDAyfjiDtTDESyIshiMr6jzYuOeZG5oNTgb0WH/wfLn+0vA1FNTaeL&#10;khLLDLb85u319zcfbr58/vb++sfXd8n+9JFMynmSq/ewxKiNvQynE/jLkLgfZDBEauVf41xlNZAf&#10;OdT0bDGtZqj4sablvJrM5tWguzhEwpN/XM2mFSU8PajOcleKAS/h+gDxiXCGJKOmEANTbRc3zlrs&#10;rwtDLrZ/ChErwsBfASnYuguldW6ztqSv6aIqUyqGoytxZNA0HumDbSlhusU/wWPI1YPTqknRCQdC&#10;u9voQPYsTVJeiQRm++tZSr1l0A3vsmvgGpnSj21D4tGjwjEoZlstThDaIlISdpAyWTvXHLPC+R67&#10;n3OdJjWN15/nHP37d6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Sfl7aAAAACQEAAA8AAAAA&#10;AAAAAQAgAAAAIgAAAGRycy9kb3ducmV2LnhtbFBLAQIUABQAAAAIAIdO4kCmouVHEgIAAOUDAAAO&#10;AAAAAAAAAAEAIAAAACkBAABkcnMvZTJvRG9jLnhtbFBLBQYAAAAABgAGAFkBAACtBQAAAAA=&#10;">
                        <v:fill on="f" focussize="0,0"/>
                        <v:stroke color="#000000 [3213]" joinstyle="round" endarrow="block"/>
                        <v:imagedata o:title=""/>
                        <o:lock v:ext="edit" aspectratio="f"/>
                      </v:shape>
                      <v:shape id="直接箭头连接符 129" o:spid="_x0000_s1026" o:spt="32" type="#_x0000_t32" style="position:absolute;left:3443605;top:62611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V3Ewfw0CAADbAwAADgAAAGRycy9lMm9Eb2MueG1s&#10;rVPNctMwEL4zwztodCeOkyZtPHF6SCgXBjIDfYCNLNua0d9Iapy8BC/ADCfgBJx652loeQxWsmmh&#10;XHrAB3ml3f2037er5flBSbLnzgujS5qPxpRwzUwldFPSy7cXz84o8QF0BdJoXtIj9/R89fTJsrMF&#10;n5jWyIo7giDaF50taRuCLbLMs5Yr8CNjuUZnbZyCgFvXZJWDDtGVzCbj8TzrjKusM4x7j6eb3kkH&#10;RPcYQFPXgvGNYVeK69CjOi4hICXfCuvpKlVb15yF13XteSCypMg0pBUvQXsX12y1hKJxYFvBhhLg&#10;MSU84KRAaLz0DmoDAciVE/9AKcGc8aYOI2ZU1hNJiiCLfPxAmzctWJ64oNTe3onu/x8se7XfOiKq&#10;ks4XU0o0KGz57fvrm3efbr99/fHx+uf3D9H+8pnkk0WUq7O+wKy13rph5+3WRe6H2qn4R1bkUNLp&#10;ycl0Pp5RckTwyTzPB7X5IRCG/tniLD/FPjD0T/PTWQTP7lGs8+EFN4pEo6Q+OBBNG9ZGa+yqcXnS&#10;G/YvfegTfyfEErS5EFLiORRSk66ki9kEK2GAA1vjoKCpLJL2uqEEZIMvgQWXEL2RoorZMdm7ZreW&#10;juwhzk/6hjL/CotXb8C3fVxyxTAoAgj5XFckHC3qGpwA3Ug+QEiNhKOcvYDR2pnqmHRN59jzJMkw&#10;n3Go/tyn7Ps3uf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9m8sNsAAAAJAQAADwAAAAAAAAAB&#10;ACAAAAAiAAAAZHJzL2Rvd25yZXYueG1sUEsBAhQAFAAAAAgAh07iQFdxMH8NAgAA2wMAAA4AAAAA&#10;AAAAAQAgAAAAKgEAAGRycy9lMm9Eb2MueG1sUEsFBgAAAAAGAAYAWQEAAKkFAAAAAA==&#10;">
                        <v:fill on="f" focussize="0,0"/>
                        <v:stroke color="#000000 [3213]" joinstyle="round" endarrow="block"/>
                        <v:imagedata o:title=""/>
                        <o:lock v:ext="edit" aspectratio="f"/>
                      </v:shape>
                      <v:shape id="直接箭头连接符 130" o:spid="_x0000_s1026" o:spt="32" type="#_x0000_t32" style="position:absolute;left:3413125;top:1532255;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SpTa9Q0CAADcAwAADgAAAGRycy9lMm9Eb2MueG1s&#10;rVPBctMwEL0zwz9odCeOk7ptMnF6SCgXBjoDfIAiy7ZmZEmzq8bJT/ADzHACTsCpd74GymewkkMD&#10;5dIDPsgrafftvrerxcWuM2yrALWzJc9HY86Ula7Stin5m9eXT845wyBsJYyzquR7hfxi+fjRovdz&#10;NXGtM5UCRiAW570veRuCn2cZylZ1AkfOK0uXtYNOBNpCk1UgekLvTDYZj0+z3kHlwUmFSKfr4ZIf&#10;EOEhgK6utVRrJ687ZcOACsqIQJSw1R75MlVb10qGl3WNKjBTcmIa0kpJyN7ENVsuxLwB4VstDyWI&#10;h5Rwj1MntKWkd1BrEQS7Bv0PVKclOHR1GEnXZQORpAixyMf3tHnVCq8SF5Ia/Z3o+P9g5YvtFTBd&#10;lfx0dsKZFR21/PbdzY+3H2+/fvn+4ebnt/fR/vyJ5dMkV+9xTlErewUkXtyhv4LIfVdDF//Eiu1K&#10;Pj3Jp/mk4GxPY1ZMJ5OiGORWu8AkORSz8/yMGiHJYZqfpdvsCOMBwzPlOhaNkmMAoZs2rJy11FYH&#10;eRJcbJ9joEIo8HdArMG6S21M6q6xrC/5rIilSEETW9OkkNl5Yo224UyYhp6CDJAQ0RldxeiIg9Bs&#10;VgbYVsQBSl8kQdn+coup1wLbwS9dDVyD0OaprVjYexI2gBa2MeoAYSwhHRWM1sZV+yRsOqemp1yH&#10;AY1T9ec+RR8f5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9m8sNsAAAAJAQAADwAAAAAAAAAB&#10;ACAAAAAiAAAAZHJzL2Rvd25yZXYueG1sUEsBAhQAFAAAAAgAh07iQEqU2vUNAgAA3AMAAA4AAAAA&#10;AAAAAQAgAAAAKgEAAGRycy9lMm9Eb2MueG1sUEsFBgAAAAAGAAYAWQEAAKkFAAAAAA==&#10;">
                        <v:fill on="f" focussize="0,0"/>
                        <v:stroke color="#000000 [3213]" joinstyle="round" endarrow="block"/>
                        <v:imagedata o:title=""/>
                        <o:lock v:ext="edit" aspectratio="f"/>
                      </v:shape>
                      <v:shape id="直接箭头连接符 131" o:spid="_x0000_s1026" o:spt="32" type="#_x0000_t32" style="position:absolute;left:2820035;top:1867535;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KvhtlAsCAADcAwAADgAAAGRycy9lMm9Eb2MueG1s&#10;rVPNjtMwEL4j8Q6W7zRNq/6q6R5alguCSsADuI6TWHJsa8bbtC/BCyBxAk7Aae88DSyPwdgpu7Bc&#10;9kAOztie+Wa+b8ari2Nr2EEBamcLng+GnCkrXaltXfA3ry+fzDnDIGwpjLOq4CeF/GL9+NGq80s1&#10;co0zpQJGIBaXnS94E4JfZhnKRrUCB84rS5eVg1YE2kKdlSA6Qm9NNhoOp1nnoPTgpEKk021/yc+I&#10;8BBAV1Vaqq2TV62yoUcFZUQgSthoj3ydqq0qJcPLqkIVmCk4MQ1ppSRk7+OarVdiWYPwjZbnEsRD&#10;SrjHqRXaUtJbqK0Igl2B/geq1RIcuioMpGuznkhShFjkw3vavGqEV4kLSY3+VnT8f7DyxWEHTJcF&#10;ny4mnFnRUstv3l3/ePvx5uuX7x+uf357H+3Pn1g+zqNcncclRW3sDs479DuI3I8VtPFPrNix4KM5&#10;tXtMoCcas/l0NiE7ya2OgUlymCzm+YwaIclhnM/SbXYH4wHDM+VaFo2CYwCh6yZsnLXUVgd5Elwc&#10;nmMgWAr8HRBrsO5SG5PSGcu6gi8mIypFCprYiiaFzNYTa7Q1Z8LU9BRkgISIzugyRkcchHq/McAO&#10;Ig5Q+iIJyvaXW0y9Fdj0fumq5xqENk9tycLJk7ABtLC1UWcIYwkp6tkrGK29K09J2HROTU+5zgMa&#10;p+rPfYq+e5T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PZvLDbAAAACQEAAA8AAAAAAAAAAQAg&#10;AAAAIgAAAGRycy9kb3ducmV2LnhtbFBLAQIUABQAAAAIAIdO4kAq+G2UCwIAANwDAAAOAAAAAAAA&#10;AAEAIAAAACoBAABkcnMvZTJvRG9jLnhtbFBLBQYAAAAABgAGAFkBAACnBQAAAAA=&#10;">
                        <v:fill on="f" focussize="0,0"/>
                        <v:stroke color="#000000 [3213]" joinstyle="round" endarrow="block"/>
                        <v:imagedata o:title=""/>
                        <o:lock v:ext="edit" aspectratio="f"/>
                      </v:shape>
                      <v:rect id="矩形 132" o:spid="_x0000_s1026" o:spt="1" style="position:absolute;left:897890;top:1732280;height:332740;width:71374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P0tN1VfAgAApAQAAA4AAABkcnMvZTJvRG9jLnhtbK1U&#10;S27bMBDdF+gdCO5r2bITfxA5MGK4KBA0AdKia5oiLQH8laQtp5cp0F0PkeMUvUYfJSUx0i6y6Iae&#10;4Ywf572Z0cXlUStyED7U1hR0NBhSIgy3ZW12Bf38afNuRkmIzJRMWSMKei8CvVy+fXPRuIXIbWVV&#10;KTwBiAmLxhW0itEtsizwSmgWBtYJg6C0XrMI1++y0rMG6Fpl+XB4njXWl85bLkLA7boL0h7RvwbQ&#10;SllzsbZ8r4WJHaoXikVQClXtAl221UopeLyRMohIVEHBNLYnHoG9TWe2vGCLnWeuqnlfAntNCS84&#10;aVYbPPoEtWaRkb2v/4LSNfc2WBkH3OqsI9IqAhaj4Qtt7irmRMsFUgf3JHr4f7D84+HWk7os6Pn8&#10;nBLDNFr++/vPXw8/yGicJ30aFxZIu3O3vvcCzET2KL1Ov6BBjgWdzaezOYS9x1hNx3k+6+UVx0g4&#10;4tPReDpBnCNhPM6TDcDsGcf5EN8Lq0kyCurRvVZUdrgOsUt9TEnPGruplcI9WyhDmoLmZ5NhwmcY&#10;S4lxgKkdqAWzo4SpHeadR99Cnvw3Qa5ZqMiBYUiCVXXZ16UMykv0O8LJisftsVdha8t7aOdtN1TB&#10;8U0NqGsW4i3zmCKUgj2LNziksqjP9hYllfXf/nWf8tFcRClpMJWo5+ueeUGJ+mDQ9vlokhSMrTM5&#10;m+Zw/Glkexoxe31lwWmEjXa8NVN+VI+m9FZ/wTqu0qsIMcPxdqdS71zFbluw0FysVm0aRtexeG3u&#10;HE/gXS9W+2hl3bYpCdWp0+uH4W0b3S9a2o5Tv816/rg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Fz/E2QAAAAkBAAAPAAAAAAAAAAEAIAAAACIAAABkcnMvZG93bnJldi54bWxQSwECFAAUAAAA&#10;CACHTuJA/S03VV8CAACkBAAADgAAAAAAAAABACAAAAAoAQAAZHJzL2Uyb0RvYy54bWxQSwUGAAAA&#10;AAYABgBZAQAA+Q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v:textbox>
                      </v:rect>
                      <v:rect id="矩形 133" o:spid="_x0000_s1026" o:spt="1" style="position:absolute;left:2720340;top:2747010;height:389255;width:66675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EcuNVdeAgAApQQAAA4AAABkcnMvZTJvRG9jLnhtbK1U&#10;S27bMBDdF+gdCO4b+e/EiBwYMVIUCJoAadE1TZEWAf5K0pbTyxTorofIcYpeo4+SkhhpF1l0Qw85&#10;4zfz3szo/OJgNNmLEJWzJR2eDCgRlrtK2W1JP3+6endKSUzMVkw7K0p6LyK9WL59c974hRi52ulK&#10;BAIQGxeNL2mdkl8UReS1MCyeOC8snNIFwxKuYVtUgTVAN7oYDQazonGh8sFxESNe152T9ojhNYBO&#10;SsXF2vGdETZ1qEFolkAp1spHumyrlVLwdCNlFInokoJpak8kgb3JZ7E8Z4ttYL5WvC+BvaaEF5wM&#10;UxZJn6DWLDGyC+ovKKN4cNHJdMKdKToirSJgMRy80OauZl60XCB19E+ix/8Hyz/ubwNRVUlnZ3NK&#10;LDNo+e/vP389/CDD8Tjr0/i4QNidvw39LcLMZA8ymPwLGuRQ0tF8NBhPoOx9tidzEOr0FYdEOAJm&#10;s9l8Cj9HwPj0bDSdZn/xDORDTO+FMyQbJQ1oX6sq21/H1IU+huS81l0prfHOFtqSBlmnk0HGZ5hL&#10;iXmAaTy4RbulhOktBp6n0EIe/TdDrlmsyZ5hSqLTqurr0hblZf4d42ylw+bQy7Bx1T3EC66bquj5&#10;lQLUNYvplgWMEUrBoqUbHFI71Od6i5LahW//es/x6C68lDQYS9TzdceCoER/sOj72XCSFU7tZTKF&#10;4pSEY8/m2GN35tKB0xAr7Xlr5vikH00ZnPmCfVzlrHAxy5G7U6m/XKZuXbDRXKxWbRhm17N0be88&#10;z+BdL1a75KRq25SF6tTp9cP0to3uNy2vx/G9jXr+ui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sXP8TZAAAACQEAAA8AAAAAAAAAAQAgAAAAIgAAAGRycy9kb3ducmV2LnhtbFBLAQIUABQAAAAI&#10;AIdO4kBHLjVXXgIAAKUEAAAOAAAAAAAAAAEAIAAAACg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4" o:spid="_x0000_s1026" o:spt="1" style="position:absolute;left:2778760;top:1757680;height:389255;width:66675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L1NBxdhAgAApQQAAA4AAABkcnMvZTJvRG9jLnhtbK1U&#10;S27bMBDdF+gdCO4b2Y4tOUbkwIiRokDQBEiLrmmKsgjwV5K2nF6mQHc9RI5T9Bp9lJTESLvIoht6&#10;hjN+nPdmRucXB63IXvggrSnp+GREiTDcVtJsS/r509W7OSUhMlMxZY0o6b0I9GL59s156xZiYhur&#10;KuEJQExYtK6kTYxukWWBN0KzcGKdMAjW1msW4fptVnnWAl2rbDIa5VlrfeW85SIE3K77IB0Q/WsA&#10;bV1LLtaW77QwsUf1QrEISqGRLtBlV21dCx5v6jqISFRJwTR2Jx6BvUlntjxni61nrpF8KIG9poQX&#10;nDSTBo8+Qa1ZZGTn5V9QWnJvg63jCbc664l0ioDFePRCm7uGOdFxgdTBPYke/h8s/7i/9URWJc3P&#10;0HjDNFr++/vPXw8/yPh0mvRpXVgg7c7d+sELMBPZQ+11+gUNcijppCjmRQ5l7zFXxazI54O+4hAJ&#10;R0Ke58UMcY6E0/nZZDZL+NkzkPMhvhdWk2SU1KN9napsfx1in/qYkt419koqhXu2UIa0qGA2HSV8&#10;hrmsMQ8wtQO3YLaUMLXFwPPoO8ij/ybINQsN2TNMSbBKVkNdyqC8xL9nnKx42BwGGTa2uod43vZT&#10;FRy/koC6ZiHeMo8xQilYtHiDo1YW9dnBoqSx/tu/7lM+uosoJS3GEvV83TEvKFEfDPp+Np5OARs7&#10;ZzorJnD8cWRzHDE7fWnBaYyVdrwzU35Uj2btrf6CfVylVxFihuPtXqXBuYz9umCjuVitujTMrmPx&#10;2tw5nsD7Xqx20daya1MSqldn0A/T2zV62LS0Hsd+l/X8dV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C9TQcXYQIAAKUEAAAOAAAAAAAAAAEAIAAAACgBAABkcnMvZTJvRG9jLnhtbFBLBQYA&#10;AAAABgAGAFkBAAD7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5" o:spid="_x0000_s1026" o:spt="1" style="position:absolute;left:3889375;top:449580;height:389255;width:1308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D21QmxjAgAApQQAAA4AAABkcnMvZTJvRG9jLnhtbK1U&#10;S27bMBDdF+gdCO4b+ZvYRuTAiJGiQNAESIuuaYqyCPBXkracXqZAdz1EjlP0Gn2klMRIu8iiG2lG&#10;M34z782Mzy8OWpG98EFaU9LhyYASYbitpNmW9POnq3czSkJkpmLKGlHSexHoxfLtm/PWLcTINlZV&#10;whOAmLBoXUmbGN2iKAJvhGbhxDphEKyt1yzC9dui8qwFulbFaDA4LVrrK+ctFyHg67oL0h7RvwbQ&#10;1rXkYm35TgsTO1QvFIugFBrpAl3mbuta8HhT10FEokoKpjE/UQT2Jj2L5TlbbD1zjeR9C+w1Lbzg&#10;pJk0KPoEtWaRkZ2Xf0Fpyb0Nto4n3OqiI5IVAYvh4IU2dw1zInOB1ME9iR7+Hyz/uL/1RFYlPZ3P&#10;KTFMY+S/v//89fCDDMfTpE/rwgJpd+7W916Amcgeaq/TGzTIoaTj2Ww+PptScl/SyWQ+nfXyikMk&#10;HPHheDA7AybhSBjP5qNpxi+egZwP8b2wmiSjpB7jy6qy/XWIKI7Ux5RU19grqVQeoTKkLeloOhlg&#10;spxhL2vsA0ztwC2YLSVMbbHwPPoMefTbBLlmoSF7hi0JVskq8UYxZfBK/DvGyYqHzaGXYWOre4jn&#10;bbdVwfErCahrFuIt81gjtIJDizd41MqiP9tblDTWf/vX95SP6SJKSYu1RD9fd8wLStQHg7nPh5NJ&#10;2uPsTKZnIzj+OLI5jpidvrTgNMRJO57NlB/Vo1l7q7/gHlepKkLMcNTuVOqdy9idCy6ai9Uqp2F3&#10;HYvX5s7xBN7NYrWLtpZ5TEmoTp1eP2xvFrS/tHQex37Oev53W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xc/xNkAAAAJAQAADwAAAAAAAAABACAAAAAiAAAAZHJzL2Rvd25yZXYueG1sUEsBAhQA&#10;FAAAAAgAh07iQD21QmxjAgAApQQAAA4AAAAAAAAAAQAgAAAAKAEAAGRycy9lMm9Eb2MueG1sUEsF&#10;BgAAAAAGAAYAWQEAAP0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w:t>
                              </w:r>
                            </w:p>
                          </w:txbxContent>
                        </v:textbox>
                      </v:rect>
                      <v:rect id="矩形 137" o:spid="_x0000_s1026" o:spt="1" style="position:absolute;left:2277110;top:1235075;height:389255;width:800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Iir/kViAgAApQQAAA4AAABkcnMvZTJvRG9jLnhtbK1U&#10;S27bMBDdF+gdCO4bfWzXiRE5MGKkKBA0AdKia5qiLAH8laQtp5cp0F0P0eMUvUYfKSUx0i6y6Eaa&#10;0YzfzHsz4/OLg5JkL5zvjK5ocZJTIjQ3dae3Ff308erNKSU+MF0zabSo6L3w9GL5+tV5bxeiNK2R&#10;tXAEINovelvRNgS7yDLPW6GYPzFWaAQb4xQLcN02qx3rga5kVub526w3rrbOcOE9vq6HIB0R3UsA&#10;TdN0XKwN3ymhw4DqhGQBlHzbWU+XqdumETzcNI0XgciKgmlITxSBvYnPbHnOFlvHbNvxsQX2khae&#10;cVKs0yj6CLVmgZGd6/6CUh13xpsmnHCjsoFIUgQsivyZNnctsyJxgdTePoru/x8s/7C/daSrKzrP&#10;oYlmCiP//e3Hr5/fSTGZR3166xdIu7O3bvQ8zEj20DgV36BBDhUty/m8KIByj70qJ7N8Phv0FYdA&#10;OBJO83w+mVHCkTA5PStnKZ49AVnnwzthFIlGRR3Gl1Rl+2sfUBypDymxrjZXnZRphFKTHh3MppEF&#10;Z9jLBvsAU1lw83pLCZNbLDwPLkEe/TZCrplvyZ5hS7yRXR37RjGp8Yr8B8bRCofNYZRhY+p7iOfM&#10;sFXe8qsOUNfMh1vmsEZoBYcWbvBopEF/ZrQoaY37+q/vMR/TRZSSHmuJfr7smBOUyPcacz8rplPA&#10;huRMZ/MSjjuObI4jeqcuDTgVOGnLkxnzg3wwG2fUZ9zjKlZFiGmO2oNKo3MZhnPBRXOxWqU07K5l&#10;4VrfWR7Bh1msdsE0XRpTFGpQZ9QP25sEHS8tnsexn7Ke/l2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iKv+RWICAACl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4199.99</w:t>
                              </w:r>
                            </w:p>
                          </w:txbxContent>
                        </v:textbox>
                      </v:rect>
                      <v:rect id="矩形 138" o:spid="_x0000_s1026" o:spt="1" style="position:absolute;left:2021840;top:1727835;height:325120;width:793750;v-text-anchor:middle;" filled="f" stroked="t" coordsize="21600,21600" o:gfxdata="UEsDBAoAAAAAAIdO4kAAAAAAAAAAAAAAAAAEAAAAZHJzL1BLAwQUAAAACACHTuJAPakrq9gAAAAJ&#10;AQAADwAAAGRycy9kb3ducmV2LnhtbE2PQUvDQBCF74L/YRnBW7tpUkybZlJQUDwV2voDttkxCc3O&#10;huymrf56x5OeHsN7vPdNub25Xl1oDJ1nhMU8AUVce9txg/BxfJ2tQIVo2JreMyF8UYBtdX9XmsL6&#10;K+/pcoiNkhIOhUFoYxwKrUPdkjNh7gdi8T796EyUc2y0Hc1Vyl2v0yR50s50LAutGeilpfp8mByC&#10;23139jjltIvv/i23z2u3Ty3i48Mi2YCKdIt/YfjFF3SohOnkJ7ZB9QizdC1JhGUiKv4qW2agTgh5&#10;mmegq1L//6D6AVBLAwQUAAAACACHTuJA9hXq+nECAADNBAAADgAAAGRycy9lMm9Eb2MueG1srVTL&#10;btswELwX6D8QvDeyZDt2jMiBEcNFgaAJkBY90xRlCeCrJG05/ZkCvfUj+jlFf6NDSnk07SGH+iAv&#10;teNZ7uyszy+OSpKDcL41uqT5yYgSobmpWr0r6ccPmzdzSnxgumLSaFHSO+HpxfL1q/POLkRhGiMr&#10;4QhItF90tqRNCHaRZZ43QjF/YqzQSNbGKRZwdLuscqwDu5JZMRqdZp1xlXWGC+/xdt0n6cDoXkJo&#10;6rrlYm34XgkdelYnJAtoyTet9XSZblvXgofruvYiEFlSdBrSE0UQb+MzW56zxc4x27R8uAJ7yRWe&#10;9aRYq1H0gWrNAiN71/5FpVrujDd1OOFGZX0jSRF0kY+eaXPbMCtSL5Da2wfR/f+j5e8PN460VUln&#10;o5wSzRRG/uvr958/vpF8PI/6dNYvALu1N244eYSx2WPtVPxGG+RY0mJU5PMJlL2Dr2bFbD6e9vqK&#10;YyAcgNnZeDZFngMwLqZ5kfTPHoms8+GtMIrEoKQO40uqssOVDygO6D0k1tVm00qZRig16Up6Ok70&#10;DLasYQdUUhateb2jhMkd/M6DS4zeyLaKv4483u22l9KRA4suSZ94cVT7AxZLr5lvelxKDTCpgY46&#10;9crEKBy3x0GuranuILIzvfu85ZsWVFfMhxvmYDdIgoUM13jU0qAPM0SUNMZ9+df7iIcLkKWkg33R&#10;5Oc9c4IS+U7DH2f5JE4ipMNkOoPUxD3NbJ9m9F5dGvQOB+B2KYz4IO/D2hn1CXu7ilWRYpqjdi/n&#10;cLgM/Vph87lYrRIMHrcsXOlbyyN5P7PVPpi6TeOMQvXqDPrB5Un3YSPjGj09J9Tjv9D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2pK6vYAAAACQEAAA8AAAAAAAAAAQAgAAAAIgAAAGRycy9kb3du&#10;cmV2LnhtbFBLAQIUABQAAAAIAIdO4kD2Fer6cQIAAM0EAAAOAAAAAAAAAAEAIAAAACcBAABkcnMv&#10;ZTJvRG9jLnhtbFBLBQYAAAAABgAGAFkBAAAK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v:textbox>
                      </v:rect>
                      <v:line id="直接连接符 139" o:spid="_x0000_s1026" o:spt="20" style="position:absolute;left:3411220;top:1521460;height:682625;width:0;" filled="f" stroked="t" coordsize="21600,21600" o:gfxdata="UEsDBAoAAAAAAIdO4kAAAAAAAAAAAAAAAAAEAAAAZHJzL1BLAwQUAAAACACHTuJAWnvPRdgAAAAJ&#10;AQAADwAAAGRycy9kb3ducmV2LnhtbE2PwU7DMBBE70j8g7VI3Fo7SUNLiNMDUhAXDhTE2Y1NEmGv&#10;o9iNC1/PcqKn0WpGM2/r/dlZtpg5jB4lZGsBzGDn9Yi9hPe3drUDFqJCraxHI+HbBNg311e1qrRP&#10;+GqWQ+wZlWColIQhxqniPHSDcSqs/WSQvE8/OxXpnHuuZ5Wo3FmeC3HHnRqRFgY1mcfBdF+Hk5OA&#10;WfywKcW0zD/lU5mV7bN4aaW8vcnEA7BozvE/DH/4hA4NMR39CXVgVsIqv6ekhI0gJX9XbApgRwnb&#10;fFsAb2p++UHzC1BLAwQUAAAACACHTuJAnsuseeYBAACpAwAADgAAAGRycy9lMm9Eb2MueG1srVPN&#10;jtMwEL4j8Q6W7zRNui1L1HQPWy0XBJWAB3AdO7HkP3m8TfsSvAASNzhx5M7bsDwGYyf7w3LZAzk4&#10;45nPn+f7MllfHI0mBxFAOdvQcjanRFjuWmW7hn78cPXinBKIzLZMOysaehJALzbPn60HX4vK9U63&#10;IhAksVAPvqF9jL4uCuC9MAxmzguLRemCYRG3oSvawAZkN7qo5vNVMbjQ+uC4AMDsdizSiTE8hdBJ&#10;qbjYOn5thI0jaxCaRZQEvfJAN7lbKQWP76QEEYluKCqNecVLMN6ntdisWd0F5nvFpxbYU1p4pMkw&#10;ZfHSO6oti4xcB/UPlVE8OHAyzrgzxSgkO4Iqyvkjb973zIusBa0Gf2c6/D9a/vawC0S1DX05ryix&#10;zOAnv/n849enr79/fsH15vs3Ui5eJaMGDzXiL+0uTDvwu5BUH2Uw6Y16yLGhi7OyrCq0+IQDtqzK&#10;s9VktDhGwhGAJY611Xm1qpaJurjn8AHia+EMSUFDtbLJAlazwxuII/QWktLWXSmtMc9qbcmApItl&#10;omc4mhJHAkPjUR7YjhKmO5x5HkNmBKdVm06nwxC6/aUO5MDSpORnauwvWLp6y6Afcbk0wbRFGcmi&#10;0ZQU7V17yl7lPH7BLHSatjQiD/f59P0ft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nvPRdgA&#10;AAAJAQAADwAAAAAAAAABACAAAAAiAAAAZHJzL2Rvd25yZXYueG1sUEsBAhQAFAAAAAgAh07iQJ7L&#10;rHnmAQAAqQMAAA4AAAAAAAAAAQAgAAAAJwEAAGRycy9lMm9Eb2MueG1sUEsFBgAAAAAGAAYAWQEA&#10;AH8FAAAAAA==&#10;">
                        <v:fill on="f" focussize="0,0"/>
                        <v:stroke weight="0.5pt" color="#000000 [3213]" joinstyle="round"/>
                        <v:imagedata o:title=""/>
                        <o:lock v:ext="edit" aspectratio="f"/>
                      </v:line>
                      <v:line id="直接连接符 140" o:spid="_x0000_s1026" o:spt="20" style="position:absolute;left:3402330;top:2530475;height:682625;width:0;" filled="f" stroked="t" coordsize="21600,21600" o:gfxdata="UEsDBAoAAAAAAIdO4kAAAAAAAAAAAAAAAAAEAAAAZHJzL1BLAwQUAAAACACHTuJAWnvPRdgAAAAJ&#10;AQAADwAAAGRycy9kb3ducmV2LnhtbE2PwU7DMBBE70j8g7VI3Fo7SUNLiNMDUhAXDhTE2Y1NEmGv&#10;o9iNC1/PcqKn0WpGM2/r/dlZtpg5jB4lZGsBzGDn9Yi9hPe3drUDFqJCraxHI+HbBNg311e1qrRP&#10;+GqWQ+wZlWColIQhxqniPHSDcSqs/WSQvE8/OxXpnHuuZ5Wo3FmeC3HHnRqRFgY1mcfBdF+Hk5OA&#10;WfywKcW0zD/lU5mV7bN4aaW8vcnEA7BozvE/DH/4hA4NMR39CXVgVsIqv6ekhI0gJX9XbApgRwnb&#10;fFsAb2p++UHzC1BLAwQUAAAACACHTuJAKIpPdOcBAACpAwAADgAAAGRycy9lMm9Eb2MueG1srVPN&#10;jtMwEL4j8Q6W7zRp0nZXUdM9bLVcEFQCHsB17MSS/+TxNu1L8AJI3ODEkTtvw/IYjN2y3V0ueyAH&#10;Z+z58s18nyfLq73RZCcCKGdbOp2UlAjLXads39KPH25eXVICkdmOaWdFSw8C6NXq5Yvl6BtRucHp&#10;TgSCJBaa0bd0iNE3RQF8EIbBxHlhMSldMCziNvRFF9iI7EYXVVkuitGFzgfHBQCero9JemIMzyF0&#10;Uiou1o7fGmHjkTUIzSJKgkF5oKvcrZSCx3dSgohEtxSVxrxiEYy3aS1WS9b0gflB8VML7DktPNFk&#10;mLJY9J5qzSIjt0H9Q2UUDw6cjBPuTHEUkh1BFdPyiTfvB+ZF1oJWg783Hf4fLX+72wSiupZelDUl&#10;lhm88rvPP359+vr75xdc775/I9NZNmr00CD+2m4C2pZ24Dchqd7LYNIb9ZB9S+tZWdU1WnxoaTWv&#10;y9nF/Gi02EfCEYApjrnFZbWocqo4c/gA8bVwhqSgpVrZZAFr2O4NRKyL0L+QdGzdjdI6X6O2ZETS&#10;ep7oGY6mxJHA0HiUB7anhOkeZ57HkBnBadWlrxMPhH57rQPZsTQp+Uk9Y7VHsFR6zWA44nLqBNMW&#10;0WdTUrR13SF7lc/xBjPfadrSiDzc56/Pf9j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p7z0XY&#10;AAAACQEAAA8AAAAAAAAAAQAgAAAAIgAAAGRycy9kb3ducmV2LnhtbFBLAQIUABQAAAAIAIdO4kAo&#10;ik905wEAAKkDAAAOAAAAAAAAAAEAIAAAACcBAABkcnMvZTJvRG9jLnhtbFBLBQYAAAAABgAGAFkB&#10;AACABQAAAAA=&#10;">
                        <v:fill on="f" focussize="0,0"/>
                        <v:stroke weight="0.5pt" color="#000000 [3213]" joinstyle="round"/>
                        <v:imagedata o:title=""/>
                        <o:lock v:ext="edit" aspectratio="f"/>
                      </v:line>
                      <v:line id="直接连接符 141" o:spid="_x0000_s1026" o:spt="20" style="position:absolute;left:3435350;top:617855;height:682625;width:0;" filled="f" stroked="t" coordsize="21600,21600" o:gfxdata="UEsDBAoAAAAAAIdO4kAAAAAAAAAAAAAAAAAEAAAAZHJzL1BLAwQUAAAACACHTuJAWnvPRdgAAAAJ&#10;AQAADwAAAGRycy9kb3ducmV2LnhtbE2PwU7DMBBE70j8g7VI3Fo7SUNLiNMDUhAXDhTE2Y1NEmGv&#10;o9iNC1/PcqKn0WpGM2/r/dlZtpg5jB4lZGsBzGDn9Yi9hPe3drUDFqJCraxHI+HbBNg311e1qrRP&#10;+GqWQ+wZlWColIQhxqniPHSDcSqs/WSQvE8/OxXpnHuuZ5Wo3FmeC3HHnRqRFgY1mcfBdF+Hk5OA&#10;WfywKcW0zD/lU5mV7bN4aaW8vcnEA7BozvE/DH/4hA4NMR39CXVgVsIqv6ekhI0gJX9XbApgRwnb&#10;fFsAb2p++UHzC1BLAwQUAAAACACHTuJAb+LE5+QBAACoAwAADgAAAGRycy9lMm9Eb2MueG1srVNL&#10;jtQwEN0jcQfLezrp77SiTs9iWsMGQUvAAdyOnVjyTy5Pp/sSXACJHaxYsuc2DMeg7IT5sZkFWTi2&#10;q/xevefy5vJkNDmKAMrZmk4nJSXCctco29b044frV2tKIDLbMO2sqOlZAL3cvnyx6X0lZq5zuhGB&#10;IIiFqvc17WL0VVEA74RhMHFeWAxKFwyLuAxt0QTWI7rRxawsV0XvQuOD4wIAd3dDkI6I4TmATkrF&#10;xc7xGyNsHFCD0CyiJOiUB7rN1UopeHwnJYhIdE1RacwjkuD8kMZiu2FVG5jvFB9LYM8p4Ykmw5RF&#10;0juoHYuM3AT1D5RRPDhwMk64M8UgJDuCKqblE2/ed8yLrAWtBn9nOvw/WP72uA9ENTW9KBeUWGbw&#10;ym8///j16evvn19wvP3+jUwX02RU76HC/Cu7D+MK/D4k1ScZTPqjHnKq6XwxX86XaPG5pqvpxXq5&#10;HHwWp0g4xjHCU2g9W81yqLiH8AHia+EMSZOaamWTA6xixzcQkRZT/6akbeuuldb5FrUlPYJmYs6w&#10;MyV2BDIZj+rAtpQw3WLL8xgyIjitmnQ64UBoD1c6kCNLjZK/VDOyPUpL1DsG3ZCXQ2OatpidHBo8&#10;SbODa87ZqryPF5jxxmZLHfJwnU/fP7D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p7z0XYAAAA&#10;CQEAAA8AAAAAAAAAAQAgAAAAIgAAAGRycy9kb3ducmV2LnhtbFBLAQIUABQAAAAIAIdO4kBv4sTn&#10;5AEAAKgDAAAOAAAAAAAAAAEAIAAAACcBAABkcnMvZTJvRG9jLnhtbFBLBQYAAAAABgAGAFkBAAB9&#10;BQAAAAA=&#10;">
                        <v:fill on="f" focussize="0,0"/>
                        <v:stroke weight="0.5pt" color="#000000 [3213]" joinstyle="round"/>
                        <v:imagedata o:title=""/>
                        <o:lock v:ext="edit" aspectratio="f"/>
                      </v:line>
                      <v:rect id="矩形 142" o:spid="_x0000_s1026" o:spt="1" style="position:absolute;left:3832860;top:1109980;height:389255;width:800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CJc5ytiAgAApQQAAA4AAABkcnMvZTJvRG9jLnhtbK1U&#10;S27bMBDdF+gdCO4bybKd2EbkwIiRokDQBEiLrmmKsgjwV5K2nF6mQHc9RI5T9Bp9lJTESLvIoht6&#10;hhy/mfdmRucXB63IXvggrSnp6CSnRBhuK2m2Jf386erdjJIQmamYskaU9F4EerF8++a8dQtR2Maq&#10;SngCEBMWrStpE6NbZFngjdAsnFgnDB5r6zWLcP02qzxrga5VVuT5adZaXzlvuQgBt+v+kQ6I/jWA&#10;tq4lF2vLd1qY2KN6oVgEpdBIF+iyq7auBY83dR1EJKqkYBq7E0lgb9KZLc/ZYuuZayQfSmCvKeEF&#10;J82kQdInqDWLjOy8/AtKS+5tsHU84VZnPZFOEbAY5S+0uWuYEx0XSB3ck+jh/8Hyj/tbT2RV0rN8&#10;SolhGi3//f3nr4cfZDQpkj6tCwuE3blbP3gBZiJ7qL1Ov6BBDiUdz8bF7BTK3mOuRvl8Phv0FYdI&#10;OAJmeX42RhaOgPFsXkynCT97BnI+xPfCapKMknq0r1OV7a9D7EMfQ1JeY6+kUrhnC2VIW9JiOsmR&#10;nzPMZY15gKkduAWzpYSpLQaeR99BHv03Qa5ZaMieYUqCVbIa6lIG5SX+PeNkxcPmMMiwsdU9xPO2&#10;n6rg+JUE1DUL8ZZ5jBFKwaLFGxy1sqjPDhYljfXf/nWf4tFdvFLSYixRz9cd84IS9cGg7/PRZALY&#10;2DmT6VkBxx+/bI5fzE5fWnAaYaUd78wUH9WjWXurv2AfVykrnpjhyN2rNDiXsV8XbDQXq1UXhtl1&#10;LF6bO8cTeN+L1S7aWnZtSkL16gz6YXq7Rg+bltbj2O+inr8u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IlznK2ICAACl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0.009</w:t>
                              </w:r>
                            </w:p>
                          </w:txbxContent>
                        </v:textbox>
                      </v:rect>
                      <v:shape id="直接箭头连接符 143" o:spid="_x0000_s1026" o:spt="32" type="#_x0000_t32" style="position:absolute;left:3411855;top:253873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kx106Q4CAADcAwAADgAAAGRycy9lMm9Eb2MueG1s&#10;rVPNctMwEL4zwztodCeOk7pJPXF6SCgXBjoDPMBGlm3N6G8kNU5eghdghhNwAk698zRQHoOVbFoo&#10;lx7wQV5Ju9/u9+1qdX5Qkuy588LoiuaTKSVcM1ML3Vb0zeuLJ0tKfABdgzSaV/TIPT1fP3606m3J&#10;Z6YzsuaOIIj2ZW8r2oVgyyzzrOMK/MRYrvGyMU5BwK1rs9pBj+hKZrPp9DTrjautM4x7j6fb4ZKO&#10;iO4hgKZpBONbw64U12FAdVxCQEq+E9bTdaq2aTgLL5vG80BkRZFpSCsmQXsX12y9grJ1YDvBxhLg&#10;ISXc46RAaEx6C7WFAOTKiX+glGDOeNOECTMqG4gkRZBFPr2nzasOLE9cUGpvb0X3/w+WvdhfOiLq&#10;ii6mp5RoUNjym3fXP95+vPn65fuH65/f3kf78yeSn8yjXL31JUZt9KUbd95eusj90DgV/8iKHCo6&#10;P8nzZVFQcqzorJgvF/NRbn4IhKFDcbbMF9gIhg7zfFFE9OwOxjofnnGjSDQq6oMD0XZhY7TGthqX&#10;J8Fh/9yHIfB3QKxBmwshJZ5DKTXpK3pWzLAUBjixDU4Kmsoia69bSkC2+BRYcAnRGynqGB2DvWt3&#10;G+nIHuIApW8s8y+3mHoLvhv80lV0gzKAkE91TcLRorDBCdCt5COE1Eg46jkoGK2dqY9J2HSOTU+S&#10;jAMap+rPfYq+e5T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ZvLDbAAAACQEAAA8AAAAAAAAA&#10;AQAgAAAAIgAAAGRycy9kb3ducmV2LnhtbFBLAQIUABQAAAAIAIdO4kCTHXTpDgIAANwDAAAOAAAA&#10;AAAAAAEAIAAAACoBAABkcnMvZTJvRG9jLnhtbFBLBQYAAAAABgAGAFkBAACqBQAAAAA=&#10;">
                        <v:fill on="f" focussize="0,0"/>
                        <v:stroke color="#000000 [3213]" joinstyle="round" endarrow="block"/>
                        <v:imagedata o:title=""/>
                        <o:lock v:ext="edit" aspectratio="f"/>
                      </v:shape>
                      <v:shape id="直接箭头连接符 144" o:spid="_x0000_s1026" o:spt="32" type="#_x0000_t32" style="position:absolute;left:2809875;top:2858135;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aidpuQwCAADcAwAADgAAAGRycy9lMm9Eb2MueG1s&#10;rVPNctMwEL4zwztodCe204Yknjg9JJQLA50BHkCRZVsz+hutGicvwQswwwk4UU698zRQHoOVbFoo&#10;lx7wQV5Ju9/u9+1qdXbQiuyFB2lNRYtJTokw3NbStBV9++b8yYISCMzUTFkjKnoUQM/Wjx+teleK&#10;qe2sqoUnCGKg7F1FuxBcmWXAO6EZTKwTBi8b6zULuPVtVnvWI7pW2TTPn2a99bXzlgsAPN0Ol3RE&#10;9A8BtE0judhafqmFCQOqF4oFpASddEDXqdqmETy8ahoQgaiKItOQVkyC9i6u2XrFytYz10k+lsAe&#10;UsI9TppJg0lvobYsMHLp5T9QWnJvwTZhwq3OBiJJEWRR5Pe0ed0xJxIXlBrcrejw/2D5y/2FJ7Ku&#10;6DyfU2KYxpbfvL/+8e7Tzder7x+vf377EO0vn0lxehrl6h2UGLUxF37cgbvwkfuh8Tr+kRU5VHS6&#10;yJeL+YySY7Rni+JkNsgtDoFwdJgtF8UcG8HR4aRAT8TL7mCch/BcWE2iUVEInsm2CxtrDLbV+iIJ&#10;zvYvIAyBvwNiDcaeS6XwnJXKkL6iy9kUS+EMJ7bBSUFTO2QNpqWEqRafAg8+IYJVso7RMRh8u9so&#10;T/YsDlD6xjL/couptwy6wS9dDVwDk+qZqUk4OhQ2eMlMq8QIoQwSjnoOCkZrZ+tjEjadY9OTJOOA&#10;xqn6c5+i7x7l+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2byw2wAAAAkBAAAPAAAAAAAAAAEA&#10;IAAAACIAAABkcnMvZG93bnJldi54bWxQSwECFAAUAAAACACHTuJAaidpuQwCAADcAwAADgAAAAAA&#10;AAABACAAAAAqAQAAZHJzL2Uyb0RvYy54bWxQSwUGAAAAAAYABgBZAQAAqAUAAAAA&#10;">
                        <v:fill on="f" focussize="0,0"/>
                        <v:stroke color="#000000 [3213]" joinstyle="round" endarrow="block"/>
                        <v:imagedata o:title=""/>
                        <o:lock v:ext="edit" aspectratio="f"/>
                      </v:shape>
                      <v:shape id="直接箭头连接符 145" o:spid="_x0000_s1026" o:spt="32" type="#_x0000_t32" style="position:absolute;left:3446780;top:129540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PGaITg4CAADcAwAADgAAAGRycy9lMm9Eb2MueG1s&#10;rVPNjtMwEL4j8Q6W7zRJt93+qOkeWpYLgkrAA7iOk1jyn8bepn0JXgCJE3ACTnvnaWB5DMZO2IXl&#10;sgdycMb2zDfzfTNeXRy1IgcBXlpT0mKUUyIMt5U0TUnfvL58MqfEB2YqpqwRJT0JTy/Wjx+tOrcU&#10;Y9taVQkgCGL8snMlbUNwyyzzvBWa+ZF1wuBlbUGzgFtosgpYh+haZeM8P886C5UDy4X3eLrtL+mA&#10;CA8BtHUtudhafqWFCT0qCMUCUvKtdJ6uU7V1LXh4WddeBKJKikxDWjEJ2vu4ZusVWzbAXCv5UAJ7&#10;SAn3OGkmDSa9hdqywMgVyH+gtORgva3DiFud9USSIsiiyO9p86plTiQuKLV3t6L7/wfLXxx2QGRV&#10;0lmOjTdMY8tv3l3/ePvx5uuX7x+uf357H+3Pn0gxmUa5OueXGLUxOxh23u0gcj/WoOMfWZFjSc8m&#10;k/PZHIU+4ZiNF9NJPsgtjoFwdJgu5sUM7zk6nBWzhJ7dwTjw4ZmwmkSjpD4Ak00bNtYYbKuFIgnO&#10;Ds99wEIw8HdArMHYS6lU6q4ypCvpYjqeYiqGE1vjpKCpHbL2pqGEqQafAg+QEL1VsorREcdDs98o&#10;IAcWByh9UQTM9pdbTL1lvu390lU/WoFJ9dRUJJwcChtAMtMoMUAog0hRz17BaO1tdUrCpnNseso1&#10;DGicqj/3KfruU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ZvLDbAAAACQEAAA8AAAAAAAAA&#10;AQAgAAAAIgAAAGRycy9kb3ducmV2LnhtbFBLAQIUABQAAAAIAIdO4kA8ZohODgIAANwDAAAOAAAA&#10;AAAAAAEAIAAAACoBAABkcnMvZTJvRG9jLnhtbFBLBQYAAAAABgAGAFkBAACqBQAAAAA=&#10;">
                        <v:fill on="f" focussize="0,0"/>
                        <v:stroke color="#000000 [3213]" joinstyle="round" endarrow="block"/>
                        <v:imagedata o:title=""/>
                        <o:lock v:ext="edit" aspectratio="f"/>
                      </v:shape>
                      <v:rect id="矩形 147" o:spid="_x0000_s1026" o:spt="1" style="position:absolute;left:3880485;top:1363345;height:389255;width:1308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tnmthlAgAApgQAAA4AAABkcnMvZTJvRG9jLnhtbK1U&#10;S27bMBDdF+gdCO4byZYcO0bkwIiRokDQBEiLrmmKsgTwV5L+pJcp0F0PkeMUvUYfKSUx0i6y6Eaa&#10;0YzfzLx54/OLg5JkJ5zvjK7o6CSnRGhu6k5vKvr509W7GSU+MF0zabSo6L3w9GLx9s353s7F2LRG&#10;1sIRgGg/39uKtiHYeZZ53grF/ImxQiPYGKdYgOs2We3YHuhKZuM8P832xtXWGS68x9dVH6QDonsN&#10;oGmajouV4VsldOhRnZAsYCTfdtbTReq2aQQPN03jRSCyopg0pCeKwF7HZ7Y4Z/ONY7bt+NACe00L&#10;L2ZSrNMo+gS1YoGRrev+glIdd8abJpxwo7J+kMQIphjlL7i5a5kVaRZQ7e0T6f7/wfKPu1tHurqi&#10;0/yMEs0UVv77+89fDz/IqJxGfvbWz5F2Z2/d4HmYcdhD41R8YwxyqGgxm+XlbELJPXRVnBZFOen5&#10;FYdAOBJGRT6bFkjgyChmZ+NJSsiekazz4b0wikSjog77S7Sy3bUPqI7Ux5RYWJurTsq0Q6nJvqLj&#10;SZljtZxBmA0EAVNZDOf1hhImN1A8Dy5BHv02Qq6Yb8mOQSbeyK6OjaOY1HhFAvqRoxUO68PAw9rU&#10;92DPmV5W3vKrDlDXzIdb5qAjtIJLCzd4NNKgPzNYlLTGffvX95iP9SJKyR66RD9ft8wJSuQHjcWf&#10;jcoyCjk55WQ6huOOI+vjiN6qS4OZRrhpy5MZ84N8NBtn1Bcc5DJWRYhpjto9S4NzGfp7wUlzsVym&#10;NIjXsnCt7yyP4P0ulttgmi6tKRLVszPwB/kmQodTi/dx7Kes57+X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7Fz/E2QAAAAkBAAAPAAAAAAAAAAEAIAAAACIAAABkcnMvZG93bnJldi54bWxQSwEC&#10;FAAUAAAACACHTuJAe2ea2GUCAACmBAAADgAAAAAAAAABACAAAAAoAQAAZHJzL2Uyb0RvYy54bWxQ&#10;SwUGAAAAAAYABgBZAQAA/w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0.0004</w:t>
                              </w:r>
                            </w:p>
                          </w:txbxContent>
                        </v:textbox>
                      </v:rect>
                      <v:shape id="直接箭头连接符 148" o:spid="_x0000_s1026" o:spt="32" type="#_x0000_t32" style="position:absolute;left:3422650;top:2200275;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lkT7xgwCAADcAwAADgAAAGRycy9lMm9Eb2MueG1s&#10;rVPBctMwEL0zwz9odCeO3aZJM3F6SCgXBjIDfIAiy7ZmZEmzq8bJT/ADzHACTsCpd74GymewkkML&#10;5dIDPsgrrfbtvrerxcW+M2ynALWzJc9HY86Ula7Stin5m9eXT2acYRC2EsZZVfKDQn6xfPxo0fu5&#10;KlzrTKWAEYjFee9L3obg51mGslWdwJHzypKzdtCJQFtosgpET+idyYrx+CzrHVQenFSIdLoenPyI&#10;CA8BdHWtpVo7edUpGwZUUEYEooSt9siXqdq6VjK8rGtUgZmSE9OQVkpC9jau2XIh5g0I32p5LEE8&#10;pIR7nDqhLSW9hVqLINgV6H+gOi3BoavDSLouG4gkRYhFPr6nzatWeJW4kNTob0XH/wcrX+w2wHRV&#10;8mlOmljRUctv3l3/ePvx5uuX7x+uf357H+3Pn1h+Ooty9R7nFLWyGzju0G8gct/X0MU/sWL7kp+c&#10;FsXZhEAPJS+o88V0Msit9oFJujA5n+VT8ku6cJIP3uwOxgOGZ8p1LBolxwBCN21YOWuprQ7yJLjY&#10;PcdAhVDg74BYg3WX2pjUXWNZX/LzSTGhVIImtqZJIbPzxBptw5kwDT0FGSAhojO6itERB6HZrgyw&#10;nYgDlL5IgrL9dS2mXgtsh3vJNXANQpuntmLh4EnYAFrYxqgjhLGEFPUcFIzW1lWHJGw6p6anXMcB&#10;jVP15z5F3z3K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2byw2wAAAAkBAAAPAAAAAAAAAAEA&#10;IAAAACIAAABkcnMvZG93bnJldi54bWxQSwECFAAUAAAACACHTuJAlkT7xgwCAADcAwAADgAAAAAA&#10;AAABACAAAAAqAQAAZHJzL2Uyb0RvYy54bWxQSwUGAAAAAAYABgBZAQAAqAUAAAAA&#10;">
                        <v:fill on="f" focussize="0,0"/>
                        <v:stroke color="#000000 [3213]" joinstyle="round" endarrow="block"/>
                        <v:imagedata o:title=""/>
                        <o:lock v:ext="edit" aspectratio="f"/>
                      </v:shape>
                      <v:rect id="矩形 149" o:spid="_x0000_s1026" o:spt="1" style="position:absolute;left:3831590;top:1997710;height:389255;width:800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JKwB8hiAgAApQQAAA4AAABkcnMvZTJvRG9jLnhtbK1U&#10;S27bMBDdF+gdCO4bSf7UH0QOjBgpCgRNgLTomqZISwB/JWnL6WUKdNdD9DhFr9FHSUmMtIssuqFn&#10;yPGbeW9mdH5x1IochA+NNSUtznJKhOG2asyupJ8+Xr2ZUxIiMxVT1oiS3otAL1avX523bilGtraq&#10;Ep4AxIRl60pax+iWWRZ4LTQLZ9YJg0dpvWYRrt9llWct0LXKRnn+Nmutr5y3XISA203/SAdE/xJA&#10;K2XDxcbyvRYm9qheKBZBKdSNC3TVVSul4PFGyiAiUSUF09idSAJ7m85sdc6WO89c3fChBPaSEp5x&#10;0qwxSPoItWGRkb1v/oLSDfc2WBnPuNVZT6RTBCyK/Jk2dzVzouMCqYN7FD38P1j+4XDrSVOVdFYU&#10;lBim0fLf3378+vmdFJNF0qd1YYmwO3frBy/ATGSP0uv0CxrkWNLxfFxMF1D2HnO1WMxmxaCvOEbC&#10;ETDP89l4SglHwHi+GE2nCT97AnI+xHfCapKMknq0r1OVHa5D7EMfQlJeY68apXDPlsqQtqSj6SRH&#10;fs4wlxLzAFM7cAtmRwlTOww8j76DPPlvgtywUJMDw5QEq5pqqEsZlJf494yTFY/b4yDD1lb3EM/b&#10;fqqC41cNoK5ZiLfMY4xQChYt3uCQyqI+O1iU1NZ//dd9ikd38UpJi7FEPV/2zAtK1HuDvi+KyQSw&#10;sXMm09kIjj992Z6+mL2+tOCEzqK6zkzxUT2Y0lv9Gfu4TlnxxAxH7l6lwbmM/bpgo7lYr7swzK5j&#10;8drcOZ7A+16s99HKpmtTEqpXZ9AP09s1eti0tB6nfhf19HVZ/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krAHyGICAACl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0.0392</w:t>
                              </w:r>
                            </w:p>
                          </w:txbxContent>
                        </v:textbox>
                      </v:rect>
                      <v:rect id="矩形 150" o:spid="_x0000_s1026" o:spt="1" style="position:absolute;left:45085;top:3481705;height:389255;width:1308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TRfQZiAgAApAQAAA4AAABkcnMvZTJvRG9jLnhtbK1U&#10;zW7TQBC+I/EOq71T22lM0qhOFTUqQqpopYI4b9br2NL+sbuJU14GiRsPweMgXoNv124bFQ49cLFn&#10;PJNv5vtmJucXByXJXjjfGV3R4iSnRGhu6k5vK/rp49WbOSU+MF0zabSo6L3w9GL5+tV5bxdiYloj&#10;a+EIQLRf9LaibQh2kWWet0Ixf2Ks0Ag2xikW4LptVjvWA13JbJLnb7PeuNo6w4X3+LoegnREdC8B&#10;NE3TcbE2fKeEDgOqE5IFUPJtZz1dpm6bRvBw0zReBCIrCqYhPVEE9iY+s+U5W2wds23HxxbYS1p4&#10;xkmxTqPoI9SaBUZ2rvsLSnXcGW+acMKNygYiSRGwKPJn2ty1zIrEBVJ7+yi6/3+w/MP+1pGuruis&#10;mFCimcLIf3/78evnd1KUSZ/e+gXS7uytg1rR8zAj2UPjVHyDBjlUdFrm85KS+4qeTufFLC8HdcUh&#10;EI5wcZrPZ6dI4DFjfjYpU0L2hGOdD++EUSQaFXWYXhKV7a99QG2kPqTEstpcdVKmCUpN+opOymmO&#10;wXKGtWywDjCVBTWvt5QwucW+8+AS5NFvI+Sa+ZbsGZbEG9nVsXEUkxqvJ8LRCofNYVRhY+p7aOfM&#10;sFTe8qsOUNfMh1vmsEVoBXcWbvBopEF/ZrQoaY37+q/vMR/DRZSSHluJfr7smBOUyPcaYz8rptO4&#10;xsmZlrMJHHcc2RxH9E5dGnAqcNGWJzPmB/lgNs6ozzjHVayKENMctQeVRucyDNeCg+ZitUppWF3L&#10;wrW+szyCD7NY7YJpujSmKNSgzqgfljcJOh5avI5jP2U9/bk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dNF9BmICAACk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w:t>
                              </w:r>
                            </w:p>
                          </w:txbxContent>
                        </v:textbox>
                      </v:rect>
                      <v:shape id="直接箭头连接符 151" o:spid="_x0000_s1026" o:spt="32" type="#_x0000_t32" style="position:absolute;left:3415030;top:186690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CXGvEQ4CAADcAwAADgAAAGRycy9lMm9Eb2MueG1s&#10;rVPNjtMwEL4j8Q6W7zRJS/oTNd1Dy3JBsBLwAFPHSSw5tmV7m/YleAEkTsCJ5bR3ngaWx2DshF1Y&#10;LnsgB2fsmflmvs/j9dmxk+TArRNalTSbpJRwxXQlVFPSt2/OnywpcR5UBVIrXtITd/Rs8/jRujcF&#10;n+pWy4pbgiDKFb0paeu9KZLEsZZ34CbacIXOWtsOPG5tk1QWekTvZDJN03nSa1sZqxl3Dk93g5OO&#10;iPYhgLquBeM7zS47rvyAarkEj5RcK4yjm9htXXPmX9W1457IkiJTH1csgvY+rMlmDUVjwbSCjS3A&#10;Q1q4x6kDobDoLdQOPJBLK/6B6gSz2unaT5jukoFIVARZZOk9bV63YHjkglI7cyu6+3+w7OXhwhJR&#10;lXSRzShR0OGV37y//vHu083Xq+8fr39++xDsL59JlmdBrt64ArO26sKOO2cubOB+rG0X/siKHEs6&#10;e5rl6QyFPuGYLefzVTrKzY+eMAzIV8tsgX6GAbNskQf05A7GWOefc92RYJTUeQuiaf1WK4XXqm0W&#10;BYfDC+eHxN8JoQelz4WUeA6FVKQv6Sqf5lgKcGJrnBQ0O4OsnWooAdngU2DeRkSnpahCdkh2ttlv&#10;pSUHCAMUv7HNv8JC6R24doiLrhAGhQchn6mK+JNBYb0VoBrJRwipkHDQc1AwWHtdnaKw8RwvPUoy&#10;DmiYqj/3MfvuU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ZvLDbAAAACQEAAA8AAAAAAAAA&#10;AQAgAAAAIgAAAGRycy9kb3ducmV2LnhtbFBLAQIUABQAAAAIAIdO4kAJca8RDgIAANwDAAAOAAAA&#10;AAAAAAEAIAAAACoBAABkcnMvZTJvRG9jLnhtbFBLBQYAAAAABgAGAFkBAACqBQAAAAA=&#10;">
                        <v:fill on="f" focussize="0,0"/>
                        <v:stroke color="#000000 [3213]" joinstyle="round" endarrow="block"/>
                        <v:imagedata o:title=""/>
                        <o:lock v:ext="edit" aspectratio="f"/>
                      </v:shape>
                      <v:rect id="矩形 152" o:spid="_x0000_s1026" o:spt="1" style="position:absolute;left:3895090;top:1687830;height:389255;width:1308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AlMWJpjAgAApgQAAA4AAABkcnMvZTJvRG9jLnhtbK1U&#10;S27bMBDdF+gdCO4bSbYVO4blwIjhokDQBEiLrmmKsgTwV5K2nF6mQHc9RI5T9Bp9lJTESLvIoht6&#10;hhy/mfdmRovLo5LkIJxvjC5odpZSIjQ3ZaN3Bf38afNuRokPTJdMGi0Kei88vVy+fbNo7VyMTG1k&#10;KRwBiPbz1ha0DsHOk8TzWijmz4wVGo+VcYoFuG6XlI61QFcyGaXpedIaV1pnuPAet+v+kQ6I7jWA&#10;pqoaLtaG75XQoUd1QrIASr5urKfLrtqqEjzcVJUXgciCgmnoTiSBvY1nslyw+c4xWzd8KIG9poQX&#10;nBRrNJI+Qa1ZYGTvmr+gVMOd8aYKZ9yopCfSKQIWWfpCm7uaWdFxgdTePonu/x8s/3i4daQpCzrN&#10;JpRoptDy399//nr4QbJ8FPVprZ8j7M7eusHzMCPZY+VU/AUNcizoeHaRpxdQ9h5zdT6bzsaDvuIY&#10;CEdANk5n03FOCUcEokd5HhMkz0jW+fBeGEWiUVCH/nWyssO1D33oY0hMrM2mkRL3bC41aQs6yicp&#10;CuAMg1lhIGAqC3Je7yhhcoeJ58F1kCf/jZBr5mtyYBgTb2RTDnVJjfKiAD3laIXj9jjosDXlPdRz&#10;ph8rb/mmAdQ18+GWOcwRSsGmhRsclTSozwwWJbVx3/51H+PRXrxS0mIuUc/XPXOCEvlBo/EX2WQC&#10;2NA5k3w6guNOX7anL3qvrgw4Zdhpyzszxgf5aFbOqC9YyFXMiiemOXL3Kg3OVej3BSvNxWrVhWF4&#10;LQvX+s7yCN73YrUPpmq6NkWhenUG/TC+XaOHVYv7cep3Uc+fl+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xc/xNkAAAAJAQAADwAAAAAAAAABACAAAAAiAAAAZHJzL2Rvd25yZXYueG1sUEsBAhQA&#10;FAAAAAgAh07iQAlMWJpjAgAApgQAAA4AAAAAAAAAAQAgAAAAKAEAAGRycy9lMm9Eb2MueG1sUEsF&#10;BgAAAAAGAAYAWQEAAP0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0.0004</w:t>
                              </w:r>
                            </w:p>
                          </w:txbxContent>
                        </v:textbox>
                      </v:rect>
                      <v:shape id="直接箭头连接符 154" o:spid="_x0000_s1026" o:spt="32" type="#_x0000_t32" style="position:absolute;left:2410460;top:2052320;flip:x;height:647065;width:2540;"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BrHAk6EgIAAOYDAAAOAAAAZHJzL2Uyb0RvYy54bWyt&#10;U82O0zAQviPxDpbvNGlouhA13UPLwgHBSsADTB0nseQ/2d6mfQleAIkTcFo47Z2ngeUxGDthgeWy&#10;B3ywxp6Zb+b7PF6dHpQke+68MLqm81lOCdfMNEJ3NX3z+uzBI0p8AN2ANJrX9Mg9PV3fv7cabMUL&#10;0xvZcEcQRPtqsDXtQ7BVlnnWcwV+ZizX6GyNUxDw6LqscTAgupJZkefLbDCusc4w7j3ebkcnnRDd&#10;XQBN2wrGt4ZdKK7DiOq4hICUfC+sp+vUbdtyFl62reeByJoi05B2LIL2Lu7ZegVV58D2gk0twF1a&#10;uMVJgdBY9AZqCwHIhRP/QCnBnPGmDTNmVDYSSYogi3l+S5tXPVieuKDU3t6I7v8fLHuxP3dENDU9&#10;mZeUaFD45Nfvrr6//Xj95fO3D1c/vr6P9uUnMi8XUa7B+gqzNvrcTSdvz13kfmidIq0U9hnOVVID&#10;+ZFDTYvFPF8sUfIj2nlZPCwm4fkhEBYDygV6GbqXi5N8WcY62QgYga3z4Sk3ikSjpj44EF0fNkZr&#10;fGDjxmKwf+7DmPgrISZrcyakxHuopCZDTR+XBTJlgLPb4sygqSzy97qjBGSHn4IFl9r3RoomZsdk&#10;77rdRjqyhzhKaU1t/hUWS2/B92NccsUwqAII+UQ3JBwtShycAN1JPkFIjYSjsqOW0dqZ5pgkTvf4&#10;/EmSaVTjfP15Ttm/v+f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Sfl7aAAAACQEAAA8AAAAA&#10;AAAAAQAgAAAAIgAAAGRycy9kb3ducmV2LnhtbFBLAQIUABQAAAAIAIdO4kBrHAk6EgIAAOYDAAAO&#10;AAAAAAAAAAEAIAAAACkBAABkcnMvZTJvRG9jLnhtbFBLBQYAAAAABgAGAFkBAACtBQAAAAA=&#10;">
                        <v:fill on="f" focussize="0,0"/>
                        <v:stroke color="#000000 [3213]" joinstyle="round" endarrow="block"/>
                        <v:imagedata o:title=""/>
                        <o:lock v:ext="edit" aspectratio="f"/>
                      </v:shape>
                      <v:rect id="矩形 155" o:spid="_x0000_s1026" o:spt="1" style="position:absolute;left:2005330;top:2696210;height:325120;width:793750;v-text-anchor:middle;" filled="f" stroked="t" coordsize="21600,21600" o:gfxdata="UEsDBAoAAAAAAIdO4kAAAAAAAAAAAAAAAAAEAAAAZHJzL1BLAwQUAAAACACHTuJAPakrq9gAAAAJ&#10;AQAADwAAAGRycy9kb3ducmV2LnhtbE2PQUvDQBCF74L/YRnBW7tpUkybZlJQUDwV2voDttkxCc3O&#10;huymrf56x5OeHsN7vPdNub25Xl1oDJ1nhMU8AUVce9txg/BxfJ2tQIVo2JreMyF8UYBtdX9XmsL6&#10;K+/pcoiNkhIOhUFoYxwKrUPdkjNh7gdi8T796EyUc2y0Hc1Vyl2v0yR50s50LAutGeilpfp8mByC&#10;23139jjltIvv/i23z2u3Ty3i48Mi2YCKdIt/YfjFF3SohOnkJ7ZB9QizdC1JhGUiKv4qW2agTgh5&#10;mmegq1L//6D6AVBLAwQUAAAACACHTuJA1UHWBW8CAADNBAAADgAAAGRycy9lMm9Eb2MueG1srVTL&#10;btswELwX6D8QvDey7NhujMiBESNFgaAJkBY90xRlEeCrJG05/ZkCvfUj8jlFf6NDSnk07SGH+kAv&#10;teNZzeyuT88OWpG98EFaU9HyaESJMNzW0mwr+unjxZu3lITITM2UNaKityLQs+XrV6edW4ixba2q&#10;hScgMWHRuYq2MbpFUQTeCs3CkXXCINlYr1nE1W+L2rMO7FoV49FoVnTW185bLkLA03WfpAOjfwmh&#10;bRrJxdrynRYm9qxeKBYhKbTSBbrMb9s0gserpgkiElVRKI35RBHEm3QWy1O22HrmWsmHV2AveYVn&#10;mjSTBkUfqNYsMrLz8i8qLbm3wTbxiFtd9EKyI1BRjp55c9MyJ7IWWB3cg+nh/9HyD/trT2Rd0Xk5&#10;o8QwjZb/+vbj5913Uk6nyZ/OhQVgN+7aD7eAMIk9NF6nb8ggh4qiu9PJBM7eIp6dzMbl4K84RMIB&#10;mJ9M5lPkOQCT8bQc53zxSOR8iO+E1SQFFfVoX3aV7S9DRHFA7yGprrEXUqncQmVIV9HZJNMzjGWD&#10;cUAl7SAtmC0lTG0x7zz6zBisknX6deIJfrs5V57sWZqS/EnCUe0PWCq9ZqHtcTk1wJQBOvnUO5Oi&#10;eNgcBrs2tr6Fyd720xccv5CgumQhXjOPcYMlWMh4haNRFjrsEFHSWv/1X88THlOALCUdxhciv+yY&#10;F5So9wbzcVIeH4M25svxdA6riX+a2TzNmJ0+t9BeYvUdz2HCR3UfNt7qz9jbVaqKFDMctXs7h8t5&#10;7NcKm8/FapVhmHHH4qW5cTyR9z1b7aJtZG5nMqp3Z/APU559HzYyrdHTe0Y9/gs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9qSur2AAAAAkBAAAPAAAAAAAAAAEAIAAAACIAAABkcnMvZG93bnJl&#10;di54bWxQSwECFAAUAAAACACHTuJA1UHWBW8CAADNBAAADgAAAAAAAAABACAAAAAnAQAAZHJzL2Uy&#10;b0RvYy54bWxQSwUGAAAAAAYABgBZAQAACAY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v:textbox>
                      </v:rect>
                      <v:rect id="矩形 156" o:spid="_x0000_s1026" o:spt="1" style="position:absolute;left:2259330;top:2172335;height:389255;width:800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MHJsEhhAgAApQQAAA4AAABkcnMvZTJvRG9jLnhtbK1U&#10;zW4TMRC+I/EOlu90f5I0bdRNFTUqQqqgUkGcHa83u5L/sJ1syssgceMheBzEa/DZu22jwqEHLt6x&#10;Z/LNfN/M5OLyoCTZC+c7oytanOSUCM1N3eltRT99vH5zRokPTNdMGi0qei88vVy+fnXR24UoTWtk&#10;LRwBiPaL3la0DcEusszzVijmT4wVGs7GOMUCrm6b1Y71QFcyK/P8NOuNq60zXHiP1/XgpCOiewmg&#10;aZqOi7XhOyV0GFCdkCyAkm876+kyVds0gocPTeNFILKiYBrSiSSwN/HMlhdssXXMth0fS2AvKeEZ&#10;J8U6jaSPUGsWGNm57i8o1XFnvGnCCTcqG4gkRcCiyJ9pc9cyKxIXSO3to+j+/8Hy9/tbR7q6ovNi&#10;TolmCi3//e3Hr5/fSTE7jfr01i8Qdmdv3XjzMCPZQ+NU/IIGOVS0LGfnkwmUvYddzMvJZDboKw6B&#10;cASc5fkcb4QjYHJ2Xs6SP3sCss6Ht8IoEo2KOrQvqcr2Nz4gOUIfQmJeba47KVMLpSY9ss6mOfJz&#10;hrlsMA8wlQU3r7eUMLnFwPPgEuTRbyPkmvmW7BmmxBvZ1bFuJJMan8h/YBytcNgcRhk2pr6HeM4M&#10;U+Utv+4AdcN8uGUOY4RSsGjhA45GGtRnRouS1riv/3qP8eguvJT0GEvU82XHnKBEvtPo+3kxnQI2&#10;pMt0Ni9xcceezbFH79SVAacCK215MmN8kA9m44z6jH1cxaxwMc2Re1BpvFyFYV2w0VysVikMs2tZ&#10;uNF3lkfwoRerXTBNl9oUhRrUGfXD9CZBx02L63F8T1FP/y7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DBybBIYQIAAKU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4199.95</w:t>
                              </w:r>
                            </w:p>
                          </w:txbxContent>
                        </v:textbox>
                      </v:rect>
                      <v:shape id="直接箭头连接符 157" o:spid="_x0000_s1026" o:spt="32" type="#_x0000_t32" style="position:absolute;left:3409950;top:3211830;height:3175;width:59817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5aBCAsCAADcAwAADgAAAGRycy9lMm9Eb2MueG1s&#10;rVPNjtMwEL4j8Q6W7zRNl9A2arqHluWCoBLwAFPHSSz5T7a3aV+CF0DiBJyA0955Glgeg7ETdmG5&#10;7IEcnLFn5pv5Po9X50clyYE7L4yuaD6ZUsI1M7XQbUXfvL54tKDEB9A1SKN5RU/c0/P1wwer3pZ8&#10;Zjoja+4Igmhf9raiXQi2zDLPOq7AT4zlGp2NcQoCbl2b1Q56RFcym02nT7LeuNo6w7j3eLodnHRE&#10;dPcBNE0jGN8adqm4DgOq4xICUvKdsJ6uU7dNw1l42TSeByIrikxDWrEI2vu4ZusVlK0D2wk2tgD3&#10;aeEOJwVCY9EbqC0EIJdO/AOlBHPGmyZMmFHZQCQpgizy6R1tXnVgeeKCUnt7I7r/f7DsxWHniKgr&#10;Os/x4jUovPLrd1c/3n68/vrl+4ern9/eR/vzJ5IX8yhXb32JWRu9c+PO252L3I+NU/GPrMixomeP&#10;p8tlgUKf0J7l+eJslJsfA2EYUCwX+Rz9LAbk8yKiZ7cw1vnwjBtFolFRHxyItgsbozVeq3F5EhwO&#10;z30YEn8nxB60uRBS4jmUUpO+ostiVmApwIltcFLQVBZZe91SArLFp8CCS4jeSFHH7JjsXbvfSEcO&#10;EAcofWObf4XF0lvw3RCXXDEMygBCPtU1CSeLwgYnQLeSjxBSI+Go56BgtPamPiVh0zleepJkHNA4&#10;VX/uU/bto1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PZvLDbAAAACQEAAA8AAAAAAAAAAQAg&#10;AAAAIgAAAGRycy9kb3ducmV2LnhtbFBLAQIUABQAAAAIAIdO4kD7loEICwIAANwDAAAOAAAAAAAA&#10;AAEAIAAAACoBAABkcnMvZTJvRG9jLnhtbFBLBQYAAAAABgAGAFkBAACnBQAAAAA=&#10;">
                        <v:fill on="f" focussize="0,0"/>
                        <v:stroke color="#000000 [3213]" joinstyle="round" endarrow="block"/>
                        <v:imagedata o:title=""/>
                        <o:lock v:ext="edit" aspectratio="f"/>
                      </v:shape>
                      <v:rect id="矩形 158" o:spid="_x0000_s1026" o:spt="1" style="position:absolute;left:3895725;top:2370455;height:389255;width:130873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Gmz+v1hAgAApgQAAA4AAABkcnMvZTJvRG9jLnhtbK1U&#10;S27bMBDdF+gdCO4bSf7UH0QOjBgpCgRNgLTomqYoSwB/JWnL6WUKdNdD9DhFr9FHSkmMtIssupFm&#10;NM9vZt7M+PziqCQ5COdbo0tanOWUCM1N1epdST99vHozp8QHpismjRYlvReeXqxevzrv7FKMTGNk&#10;JRwBifbLzpa0CcEus8zzRijmz4wVGsHaOMUCXLfLKsc6sCuZjfL8bdYZV1lnuPAeXzd9kA6M7iWE&#10;pq5bLjaG75XQoWd1QrKAlnzTWk9Xqdq6Fjzc1LUXgciSotOQnkgCexuf2eqcLXeO2ablQwnsJSU8&#10;60mxViPpI9WGBUb2rv2LSrXcGW/qcMaNyvpGkiLoosifaXPXMCtSL5Da20fR/f+j5R8Ot460VUln&#10;xYISzRRG/vvbj18/v5NiOo/6dNYvAbuzt27wPMzY7LF2Kr7RBjmWdDxfTGejKSX3JR2NZ/lkOu31&#10;FcdAOADFOJ/PxgBwIIAe9YDsick6H94Jo0g0SuowvyQrO1z7gOyAPkBiYm2uWinTDKUmHdJOJzlG&#10;yxkWs8ZCwFQWzXm9o4TJHTaeB5coT34bKTfMN+TAsCbeyLaKhSOZ1HhFAfqWoxWO2+Ogw9ZU91DP&#10;mX6tvOVXLaiumQ+3zGGPUAouLdzgUUuD+sxgUdIY9/Vf3yMe40WUkg57iXq+7JkTlMj3GoNfFJNJ&#10;XOTkTKA3HHca2Z5G9F5dGvRU4KYtT2bEB/lg1s6ozzjIdcyKENMcuXuVBucy9PeCk+ZivU4wLK9l&#10;4VrfWR7J+1ms98HUbRpTFKpXZ9AP65sEHU4t3sepn1BPfy+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Bps/r9YQIAAKY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w:t>
                              </w:r>
                            </w:p>
                          </w:txbxContent>
                        </v:textbox>
                      </v:rect>
                      <v:rect id="矩形 159" o:spid="_x0000_s1026" o:spt="1" style="position:absolute;left:3926205;top:3015615;height:389255;width:37973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LLeQqZgAgAApQQAAA4AAABkcnMvZTJvRG9jLnhtbK1U&#10;S27bMBDdF+gdCO4bfWInsRE5MGKkKBA0AdKia5qiLAH8laQtp5cp0F0PkeMUvUYfKSUx0i6y6IYa&#10;akZv5r2Z0fnFXkmyE853Rle0OMopEZqbutObin7+dPXujBIfmK6ZNFpU9F54erF4++a8t3NRmtbI&#10;WjgCEO3nva1oG4KdZ5nnrVDMHxkrNJyNcYoFXN0mqx3rga5kVub5SdYbV1tnuPAeb1eDk46I7jWA&#10;pmk6LlaGb5XQYUB1QrIASr7trKeLVG3TCB5umsaLQGRFwTSkE0lgr+OZLc7ZfOOYbTs+lsBeU8IL&#10;Top1GkmfoFYsMLJ13V9QquPOeNOEI25UNhBJioBFkb/Q5q5lViQukNrbJ9H9/4PlH3e3jnR1RU9L&#10;aKKZQst/f//56+EHKaazqE9v/Rxhd/bWjTcPM5LdN07FJ2iQfUWPZ+VJmU8puYedF9OTYjroK/aB&#10;8BhwOjs9RhYeA85m5TT5s2cg63x4L4wi0aioQ/uSqmx37QOSI/QxJObV5qqTMrVQatJXtJxO8ojP&#10;MJcN5gGmsuDm9YYSJjcYeB5cgjz4NkKumG/JjmFKvJFdHetGMqnxiPwHxtEK+/V+lGFt6nuI58ww&#10;Vd7yqw5Q18yHW+YwRigFixZucDTSoD4zWpS0xn371/sYj+7CS0mPsUQ9X7fMCUrkB42+z4rJBLAh&#10;XSbT1DR36FkfevRWXRpwKrDSlicTH7sgH83GGfUF+7iMWeFimiP3oNJ4uQzDumCjuVguUxhm17Jw&#10;re8sj+BDL5bbYJoutSkKNagz6ofpTYKOmxbX4/Ceop7/L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LLeQqZgAgAApQQAAA4AAAAAAAAAAQAgAAAAKA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w:t>
                              </w:r>
                            </w:p>
                          </w:txbxContent>
                        </v:textbox>
                      </v:rect>
                      <v:rect id="矩形 160" o:spid="_x0000_s1026" o:spt="1" style="position:absolute;left:0;top:2704465;height:294005;width:56388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r4axRZAgAAnwQAAA4AAABkcnMvZTJvRG9jLnhtbK1U&#10;S27bMBDdF+gdCO4bya7tJEbkwIiRokDQBHCLrmmKtATwV5K2nF6mQHc9RI9T9Bp9pJTESLvIohtp&#10;RjN+M+/NjC8uD1qRvfChtaaio5OSEmG4rVuzreinj9dvzigJkZmaKWtERe9FoJeL168uOjcXY9tY&#10;VQtPAGLCvHMVbWJ086IIvBGahRPrhEFQWq9ZhOu3Re1ZB3StinFZzorO+tp5y0UI+Lrqg3RA9C8B&#10;tFK2XKws32lhYo/qhWIRlELTukAXuVspBY+3UgYRiaoomMb8RBHYm/QsFhdsvvXMNS0fWmAvaeEZ&#10;J81ag6KPUCsWGdn59i8o3XJvg5XxhFtd9ESyImAxKp9ps26YE5kLpA7uUfTw/2D5h/2dJ21d0dPx&#10;iBLDNEb++9uPXz+/k9Es69O5MEfa2t15qJW8ADORPUiv0xs0yCFrel/R8Wk5mcymvbLiEAlHaDp7&#10;e3YGzXlKOJ+UZY4XTxDOh/hOWE2SUVGPwWU92f4mRJRF6kNKqmjsdatUHp4ypAPoFKDAZ9hIiU2A&#10;qR1YBbOlhKktVp1HnyGPfpsgVyw0ZM+wH8Gqtk59o5gyeD1xTVY8bA6DABtb30M2b/t9Co5ft4C6&#10;YSHeMY8FQis4sXiLh1QW/dnBoqSx/uu/vqd8zBVRSjosJPr5smNeUKLeG0z8fDSZADZmZzI9HcPx&#10;x5HNccTs9JUFJ8wU3WUz5Uf1YEpv9Wdc4jJVRYgZjtq9SoNzFftDwS1zsVzmNGytY/HGrB1P4P0s&#10;lrtoZZvHlITq1Rn0w95mQYcbS4dx7Oesp/+V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7Fz/E&#10;2QAAAAkBAAAPAAAAAAAAAAEAIAAAACIAAABkcnMvZG93bnJldi54bWxQSwECFAAUAAAACACHTuJA&#10;evhrFFkCAACfBAAADgAAAAAAAAABACAAAAAoAQAAZHJzL2Uyb0RvYy54bWxQSwUGAAAAAAYABgBZ&#10;AQAA8wU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v:textbox>
                      </v:rect>
                      <v:rect id="矩形 161" o:spid="_x0000_s1026" o:spt="1" style="position:absolute;left:909955;top:2711450;height:325120;width:547370;v-text-anchor:middle;" filled="f" stroked="t" coordsize="21600,21600" o:gfxdata="UEsDBAoAAAAAAIdO4kAAAAAAAAAAAAAAAAAEAAAAZHJzL1BLAwQUAAAACACHTuJAPakrq9gAAAAJ&#10;AQAADwAAAGRycy9kb3ducmV2LnhtbE2PQUvDQBCF74L/YRnBW7tpUkybZlJQUDwV2voDttkxCc3O&#10;huymrf56x5OeHsN7vPdNub25Xl1oDJ1nhMU8AUVce9txg/BxfJ2tQIVo2JreMyF8UYBtdX9XmsL6&#10;K+/pcoiNkhIOhUFoYxwKrUPdkjNh7gdi8T796EyUc2y0Hc1Vyl2v0yR50s50LAutGeilpfp8mByC&#10;23139jjltIvv/i23z2u3Ty3i48Mi2YCKdIt/YfjFF3SohOnkJ7ZB9QizdC1JhGUiKv4qW2agTgh5&#10;mmegq1L//6D6AVBLAwQUAAAACACHTuJAJat3+HECAADMBAAADgAAAGRycy9lMm9Eb2MueG1srVRL&#10;btswEN0X6B0I7htZsh3XRuTAsJGiQNAESIuuaYq0CPDXIW05vUyB7nqIHKfoNTqklE/TLrKoFtRQ&#10;8/yG73HGZ+dHo8lBQFDO1rQ8GVEiLHeNsruafvp48eYtJSEy2zDtrKjprQj0fPn61VnnF6JyrdON&#10;AIIkNiw6X9M2Rr8oisBbYVg4cV5YTEoHhkXcwq5ogHXIbnRRjUanReeg8eC4CAG/bvokHRjhJYRO&#10;SsXFxvG9ETb2rCA0iygptMoHusynlVLweCVlEJHomqLSmFcsgvE2rcXyjC12wHyr+HAE9pIjPNNk&#10;mLJY9IFqwyIje1B/URnFwQUn4wl3puiFZEdQRTl65s1Ny7zIWtDq4B9MD/+Pln84XANRTU1nVUWJ&#10;ZQav/Ne3Hz/vvpPytEz+dD4sEHbjr2HYBQyT2KMEk94ogxxrOh/N59MpJbc1rWZlOZkO9opjJBzz&#10;08lsPEPjOQLG1bSscr545PEQ4jvhDElBTQFvL5vKDpchYm2E3kNSWesulNb5BrUlXU1Px1iScIZd&#10;KbEbMDQelQW7o4TpHbY7j5AZg9OqSb9OPAF227UGcmCpSfKTdGO1P2Cp9IaFtsfl1ADTFtHJpt6Y&#10;FMXj9ji4tXXNLXoMrm++4PmFQqpLFuI1A+w2PDPOY7zCRWqHOtwQUdI6+Pqv7wmPTYBZSjrsXhT5&#10;Zc9AUKLfW2yPeTmZIG3Mm8l0hlYTeJrZPs3YvVk71F7i5Huew4SP+j6U4MxnHNtVqoopZjnW7u0c&#10;NuvYTxUOPherVYZhi3sWL+2N54m8v7PVPjqp8nUmo3p3Bv+wybPvw0CmKXq6z6jHP6H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2pK6vYAAAACQEAAA8AAAAAAAAAAQAgAAAAIgAAAGRycy9kb3du&#10;cmV2LnhtbFBLAQIUABQAAAAIAIdO4kAlq3f4cQIAAMwEAAAOAAAAAAAAAAEAIAAAACcBAABkcnMv&#10;ZTJvRG9jLnhtbFBLBQYAAAAABgAGAFkBAAAK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v:textbox>
                      </v:rect>
                      <v:shape id="直接箭头连接符 162" o:spid="_x0000_s1026" o:spt="32" type="#_x0000_t32" style="position:absolute;left:1450340;top:2865755;flip:y;height:1905;width:558165;"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AuA12WFAIAAOYDAAAOAAAAZHJzL2Uyb0RvYy54bWyt&#10;U82O0zAQviPxDpbvNGl20+1GTffQslwQVOLn7jpOYsl/Gnub9iV4ASROwAk47Z2ngeUxGDtlgeWy&#10;B3KIZjyeb+b7Zry42GtFdgK8tKam00lOiTDcNtJ0NX318vLRnBIfmGmYskbU9CA8vVg+fLAYXCUK&#10;21vVCCAIYnw1uJr2IbgqyzzvhWZ+Yp0wGGwtaBbQhS5rgA2IrlVW5PksGyw0DiwX3uPpegzSIyLc&#10;B9C2reRibfmVFiaMqCAUC0jJ99J5ukzdtq3g4XnbehGIqikyDemPRdDexn+2XLCqA+Z6yY8tsPu0&#10;cIeTZtJg0VuoNQuMXIH8B0pLDtbbNky41dlIJCmCLKb5HW1e9MyJxAWl9u5WdP//YPmz3QaIbGp6&#10;VpxQYpjGkd+8vf7+5sPNl8/f3l//+Pou2p8+kumsiHINzleYtTIbOHrebSBy37egSauke417ldRA&#10;fmSPzmmZn5yi5IeaFvNZeVaWo/BiHwjHC2U5n85KSjhemJ7nKZqNgBHYgQ9PhNUkGjX1AZjs+rCy&#10;xuCALYzF2O6pD9gSJv5KiMnGXkql0pyVIUNNz8silmK4uy3uDJraIX9vOkqY6vBR8ACpfW+VbGJ2&#10;xPHQbVcKyI7FVUpfJIHV/roWS6+Z78d7KTRyDUyqx6Yh4eBQ4gCSmU6JI4QyiBSVHbWM1tY2hyRx&#10;Osfxp1rHVY379aefsn8/z+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5J+XtoAAAAJAQAADwAA&#10;AAAAAAABACAAAAAiAAAAZHJzL2Rvd25yZXYueG1sUEsBAhQAFAAAAAgAh07iQC4DXZYUAgAA5gMA&#10;AA4AAAAAAAAAAQAgAAAAKQEAAGRycy9lMm9Eb2MueG1sUEsFBgAAAAAGAAYAWQEAAK8FAAAAAA==&#10;">
                        <v:fill on="f" focussize="0,0"/>
                        <v:stroke color="#000000 [3213]" joinstyle="round" endarrow="block"/>
                        <v:imagedata o:title=""/>
                        <o:lock v:ext="edit" aspectratio="f"/>
                      </v:shape>
                      <v:rect id="矩形 163" o:spid="_x0000_s1026" o:spt="1" style="position:absolute;left:451485;top:2564130;height:389255;width:45974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T3lM1fAgAApAQAAA4AAABkcnMvZTJvRG9jLnhtbK1U&#10;zW7bMAy+D9g7CLqvjhOnP0GdImjQYUCxBsiGnRVZigVIoiYpcbqXGbDbHqKPM+w1RsluG3Q79LCL&#10;QorMJ34fSV9eHYwme+GDAlvT8mREibAcGmW3Nf386ebdOSUhMtswDVbU9F4EejV/++ayczMxhhZ0&#10;IzxBEBtmnatpG6ObFUXgrTAsnIATFoMSvGERXb8tGs86RDe6GI9Gp0UHvnEeuAgBb5d9kA6I/jWA&#10;IKXiYgl8Z4SNPaoXmkWkFFrlAp3naqUUPN5JGUQkuqbINOYTH0F7k85ifslmW89cq/hQAntNCS84&#10;GaYsPvoEtWSRkZ1Xf0EZxT0EkPGEgyl6IlkRZFGOXmizbpkTmQtKHdyT6OH/wfKP+5Unqqnp2bii&#10;xDKDLf/9/eevhx+kPJ0kfToXZpi2dis/eAHNRPYgvUm/SIMcalpNy+p8Ssl9TcfT06qcDPKKQyQ8&#10;xy/OKhSeY8Lk/GI8nSb44hnH+RDfCzAkGTX12L0sKtvfhtinPqakZy3cKK3xns20JV16tRolfIZj&#10;KXEc0DQOqQW7pYTpLc47jz5DHv03QS5ZaMme4ZAE0KoZ6tIWy0v0e8LJiofNYVBhA809auehH6rg&#10;+I1CqFsW4op5nCIsBfcs3uEhNWB9MFiUtOC//es+5WNzMUpJh1OJ9XzdMS8o0R8stv2irJKCMTvV&#10;9GyMjj+ObI4jdmeuATmVuNGOZzPlR/1oSg/mC67jIr2KIWY5vt2rNDjXsd8WXGguFouchqPrWLy1&#10;a8cTeN+LxS6CVLlNSahenUE/HN7c6GHR0nYc+znr+eM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Fz/E2QAAAAkBAAAPAAAAAAAAAAEAIAAAACIAAABkcnMvZG93bnJldi54bWxQSwECFAAUAAAA&#10;CACHTuJAdPeUzV8CAACkBAAADgAAAAAAAAABACAAAAAo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960</w:t>
                              </w:r>
                            </w:p>
                          </w:txbxContent>
                        </v:textbox>
                      </v:rect>
                      <v:rect id="矩形 164" o:spid="_x0000_s1026" o:spt="1" style="position:absolute;left:1449705;top:2570480;height:389255;width:56959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FEptK9gAgAApQQAAA4AAABkcnMvZTJvRG9jLnhtbK1U&#10;S27bMBDdF+gdCO5rya4Vx0bkwIjhokDQBEiLrmmKsgjwV5K2nF6mQHc9RI9T9Bp9lJTESLvIoht6&#10;hjN+nPdmRheXR63IQfggrSnpeJRTIgy3lTS7kn76uHlzTkmIzFRMWSNKei8CvVy+fnXRuoWY2Maq&#10;SngCEBMWrStpE6NbZFngjdAsjKwTBsHaes0iXL/LKs9aoGuVTfL8LGutr5y3XISA23UfpAOifwmg&#10;rWvJxdryvRYm9qheKBZBKTTSBbrsqq1rweNNXQcRiSopmMbuxCOwt+nMlhdssfPMNZIPJbCXlPCM&#10;k2bS4NFHqDWLjOy9/AtKS+5tsHUccauznkinCFiM82fa3DXMiY4LpA7uUfTw/2D5h8OtJ7Iq6WxS&#10;UGKYRst/f/vx6+d3Mj6bJn1aFxZIu3O3fvACzET2WHudfkGDHDFL0+l8lgPlvqSTYpZPzwd9xTES&#10;joTibF7MEedIeHs+nxRFws+egJwP8Z2wmiSjpB7t61Rlh+sQ+9SHlPSusRupFO7ZQhnSplenOTrL&#10;GeayxjzA1A7cgtlRwtQOA8+j7yBP/psg1yw05MAwJcEqWQ11KYPyEv+ecbLicXscZNja6h7iedtP&#10;VXB8IwF1zUK8ZR5jhFKwaPEGR60s6rODRUlj/dd/3ad8dBdRSlqMJer5smdeUKLeG/R9DpHTHHfO&#10;tJhN4PjTyPY0Yvb6yoLTGCvteGem/KgezNpb/Rn7uEqvIsQMx9u9SoNzFft1wUZzsVp1aZhdx+K1&#10;uXM8gfe9WO2jrWXXpiRUr86gH6a3a/SwaWk9Tv0u6+nr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FEptK9gAgAApQQAAA4AAAAAAAAAAQAgAAAAKA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958.9</w:t>
                              </w:r>
                            </w:p>
                          </w:txbxContent>
                        </v:textbox>
                      </v:rect>
                      <v:line id="直接连接符 165" o:spid="_x0000_s1026" o:spt="20" style="position:absolute;left:869315;top:3281680;flip:x;height:8890;width:563880;" filled="f" stroked="t" coordsize="21600,21600" o:gfxdata="UEsDBAoAAAAAAIdO4kAAAAAAAAAAAAAAAAAEAAAAZHJzL1BLAwQUAAAACACHTuJAcl1VwNsAAAAJ&#10;AQAADwAAAGRycy9kb3ducmV2LnhtbE2PT0vDQBDF74LfYRnBW7tpEkxMMyniHxBBxFbodZtdk9js&#10;bMhu2vjtHU96egzv8d5vys1se3Eyo+8cIayWEQhDtdMdNQgfu6dFDsIHRVr1jgzCt/GwqS4vSlVo&#10;d6Z3c9qGRnAJ+UIhtCEMhZS+bo1VfukGQ+x9utGqwOfYSD2qM5fbXsZRdCOt6ogXWjWY+9bUx+1k&#10;Ed7iJhke9e6Yvr7Uz1k+P9ztpy/E66tVtAYRzBz+wvCLz+hQMdPBTaS96BEW8S0nEdKIlf08SRMQ&#10;B4QszhKQVSn/f1D9AFBLAwQUAAAACACHTuJALH0d2fEBAAC1AwAADgAAAGRycy9lMm9Eb2MueG1s&#10;rVNLjtQwEN0jcQfLezr9UYdM1OlZTGtggaAl4ABux04s+SeXp9N9CS6AxA5WLNlzmxmOQdkJAwyb&#10;WZCFZVc9v6r3XNlcnowmRxFAOdvQxWxOibDctcp2DX3/7vpZRQlEZlumnRUNPQugl9unTzaDr8XS&#10;9U63IhAksVAPvqF9jL4uCuC9MAxmzguLSemCYRGPoSvawAZkN7pYzudlMbjQ+uC4AMDobkzSiTE8&#10;htBJqbjYOX5jhI0jaxCaRZQEvfJAt7lbKQWPb6QEEYluKCqNecUiuD+ktdhuWN0F5nvFpxbYY1p4&#10;oMkwZbHoPdWORUZugvqHyigeHDgZZ9yZYhSSHUEVi/kDb972zIusBa0Gf286/D9a/vq4D0S1DX2+&#10;LCmxzOCT3338dvvh84/vn3C9+/qFLMp1MmrwUCP+yu7DdAK/D0n1SQZDpFb+JU5U9gGVkVNDq/Ji&#10;tVhTcm7oalktympyXJwi4Zhfl6sKY4QjoKoucrYY+RKvDxBfCGdI2jRUK5vsYDU7voKIPSD0FySF&#10;rbtWWucn1ZYMDS1X60TOcEwljgdujUepYDtKmO5w/nkMmRGcVm26nXggdIcrHciRpanJX9KP1f6C&#10;pdI7Bv2Iy6kJpi2ik12jQWl3cO05+5bj+JqZb5q8NC5/nvPt33/b9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XVXA2wAAAAkBAAAPAAAAAAAAAAEAIAAAACIAAABkcnMvZG93bnJldi54bWxQSwEC&#10;FAAUAAAACACHTuJALH0d2fEBAAC1AwAADgAAAAAAAAABACAAAAAqAQAAZHJzL2Uyb0RvYy54bWxQ&#10;SwUGAAAAAAYABgBZAQAAjQUAAAAA&#10;">
                        <v:fill on="f" focussize="0,0"/>
                        <v:stroke weight="0.5pt" color="#000000 [3213]" joinstyle="round"/>
                        <v:imagedata o:title=""/>
                        <o:lock v:ext="edit" aspectratio="f"/>
                      </v:line>
                      <v:shape id="直接箭头连接符 166" o:spid="_x0000_s1026" o:spt="32" type="#_x0000_t32" style="position:absolute;left:878205;top:3291205;height:324485;width:635;"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NVgCuwgCAADaAwAADgAAAGRycy9lMm9Eb2MueG1s&#10;rVPNbhMxEL4j8Q6W72STtE3SKJseEsoFQSTgARyvd9eS/zTjZpOX4AWQOAEn4NQ7TwPlMRh7Qwvl&#10;0gN78M54PN/M93m8uNhbw3YKUHtX8tFgyJly0lfaNSV/8/ryyYwzjMJVwninSn5QyC+Wjx8tujBX&#10;Y996UylgBOJw3oWStzGGeVGgbJUVOPBBOQrWHqyI5EJTVCA6QremGA+Hk6LzUAXwUiHS7roP8iMi&#10;PATQ17WWau3llVUu9qigjIhECVsdkC9zt3WtZHxZ16giMyUnpjGvVITsbVqL5ULMGxCh1fLYgnhI&#10;C/c4WaEdFb2FWoso2BXof6CsluDR13EgvS16IlkRYjEa3tPmVSuCylxIagy3ouP/g5Uvdhtguir5&#10;dDzlzAlLV37z7vrH2483X798/3D989v7ZH/+xEaTSZKrCzinrJXbwNHDsIHEfV+DTX9ixfYln01n&#10;4+EZZ4eSn4zPR8nOaqt9ZJLikxMKyhw9PZ3lYHEHEgDjM+UtS0bJMYLQTRtX3jm6VA+jLLfYPcdI&#10;qJT4OyF14PylNiZXM451JT8/G6digua1pjkh0wbijK7hTJiGHoKMkBHRG12l7ISD0GxXBthOpPHJ&#10;X+JA1f46lkqvBbb9uRzqqUahzVNXsXgIJGsELVxj1BHCOEJKavb6JWvrq0OWNe/Tledax/FMM/Wn&#10;n7PvnuT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ZvLDbAAAACQEAAA8AAAAAAAAAAQAgAAAA&#10;IgAAAGRycy9kb3ducmV2LnhtbFBLAQIUABQAAAAIAIdO4kA1WAK7CAIAANoDAAAOAAAAAAAAAAEA&#10;IAAAACoBAABkcnMvZTJvRG9jLnhtbFBLBQYAAAAABgAGAFkBAACkBQAAAAA=&#10;">
                        <v:fill on="f" focussize="0,0"/>
                        <v:stroke color="#000000 [3213]" joinstyle="round" endarrow="block"/>
                        <v:imagedata o:title=""/>
                        <o:lock v:ext="edit" aspectratio="f"/>
                      </v:shape>
                      <v:shape id="直接箭头连接符 167" o:spid="_x0000_s1026" o:spt="32" type="#_x0000_t32" style="position:absolute;left:1433195;top:3282950;height:324485;width:635;"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Y+p/ogsCAADbAwAADgAAAGRycy9lMm9Eb2MueG1s&#10;rVPNjtMwEL4j8Q6W7zRt+rNt1HQPLcsFwUrAA0wdJ7HkP9nepn0JXgCJE3ACTnvnaWB5DMZO2IXl&#10;sgdycMaemW/m+zxenx+VJAfuvDC6pJPRmBKumamEbkr65vXFkyUlPoCuQBrNS3rinp5vHj9ad7bg&#10;uWmNrLgjCKJ90dmStiHYIss8a7kCPzKWa3TWxikIuHVNVjnoEF3JLB+PF1lnXGWdYdx7PN31Tjog&#10;uocAmroWjO8Mu1Jchx7VcQkBKflWWE83qdu65iy8rGvPA5ElRaYhrVgE7X1cs80aisaBbQUbWoCH&#10;tHCPkwKhsegt1A4CkCsn/oFSgjnjTR1GzKisJ5IUQRaT8T1tXrVgeeKCUnt7K7r/f7DsxeHSEVGV&#10;9CzHi9eg8Mpv3l3/ePvx5uuX7x+uf357H+3Pn8hkcRbl6qwvMGurL92w8/bSRe7H2qn4R1bkiKM1&#10;m04nqzklp5JO82W+mg9y82MgDAMWU3Sy5J3NlvMInt2hWOfDM24UiUZJfXAgmjZsjdZ4q8ZNkt5w&#10;eO5Dn/g7IbagzYWQEs+hkJp0JV3N81gMcGBrHBQ0lUXSXjeUgGzwJbDgEqI3UlQxOyZ71+y30pED&#10;xPlJ39DmX2Gx9A5828clVwyDIoCQT3VFwsmirsEJ0I3kA4TUSDjK2QsYrb2pTknXdI53niQZ5jMO&#10;1Z/7lH33J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PZvLDbAAAACQEAAA8AAAAAAAAAAQAg&#10;AAAAIgAAAGRycy9kb3ducmV2LnhtbFBLAQIUABQAAAAIAIdO4kBj6n+iCwIAANsDAAAOAAAAAAAA&#10;AAEAIAAAACoBAABkcnMvZTJvRG9jLnhtbFBLBQYAAAAABgAGAFkBAACnBQAAAAA=&#10;">
                        <v:fill on="f" focussize="0,0"/>
                        <v:stroke color="#000000 [3213]" joinstyle="round" endarrow="block"/>
                        <v:imagedata o:title=""/>
                        <o:lock v:ext="edit" aspectratio="f"/>
                      </v:shape>
                      <v:rect id="矩形 168" o:spid="_x0000_s1026" o:spt="1" style="position:absolute;left:1211580;top:3475355;height:389255;width:46736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Gzvq1VhAgAApQQAAA4AAABkcnMvZTJvRG9jLnhtbK1U&#10;S27bMBDdF+gdCO4bWYp/MSIHRowUBYImQFp0TVOURYC/krTl9DIFuushcpyi1+ijpCRG2kUW3Ugz&#10;mvGbeW9mfH5x0IrshQ/SmpLmJyNKhOG2kmZb0s+frt7NKQmRmYopa0RJ70WgF8u3b85btxCFbayq&#10;hCcAMWHRupI2MbpFlgXeCM3CiXXCIFhbr1mE67dZ5VkLdK2yYjSaZq31lfOWixDwdd0H6YDoXwNo&#10;61pysbZ8p4WJPaoXikVQCo10gS67buta8HhT10FEokoKprF7ogjsTXpmy3O22HrmGsmHFthrWnjB&#10;STNpUPQJas0iIzsv/4LSknsbbB1PuNVZT6RTBCzy0Qtt7hrmRMcFUgf3JHr4f7D84/7WE1mVdFac&#10;UWKYxsh/f//56+EHyafzpE/rwgJpd+7WD16Amcgeaq/TGzTIAbtU5PlkDmXvS3o6nk1OJ5NeX3GI&#10;hCNhPJ2dThHnKWF+VvTx7BnI+RDfC6tJMkrqMb5OVba/DhHFkfqYkuoaeyWV6kaoDGlLWkzGo4TP&#10;sJc19gGmduAWzJYSprZYeB59B3n02wS5ZqEhe4YtCVbJKvWNYsrglfj3jJMVD5vDIMPGVvcQz9t+&#10;q4LjVxJQ1yzEW+axRmgFhxZv8KiVRX92sChprP/2r+8pH9NFlJIWa4l+vu6YF5SoDwZzP8vHY8DG&#10;zhlPZgUcfxzZHEfMTl9acMpx0o53ZsqP6tGsvdVfcI+rVBUhZjhq9yoNzmXszwUXzcVq1aVhdx2L&#10;1+bO8QTez2K1i7aW3ZiSUL06g37Y3k7Q4dLSeRz7Xdbzv8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Bs76tVYQIAAKU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v:textbox>
                      </v:rect>
                      <v:shape id="直接箭头连接符 170" o:spid="_x0000_s1026" o:spt="32" type="#_x0000_t32" style="position:absolute;left:2392680;top:3029585;flip:x;height:1043940;width:4445;"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DlbUX5FgIAAOcDAAAOAAAAZHJzL2Uyb0RvYy54bWyt&#10;U81uEzEQviPxDpbvZDebpE2ibHpIKBwQRKI8gOP17lryn8ZuNnkJXgCJE3AqnHrnaUp5DMbe0EK5&#10;9MAeVmOP5/vm+zxenO21IjsBXlpT0uEgp0QYbitpmpK+uzh/NqXEB2YqpqwRJT0IT8+WT58sOjcX&#10;hW2tqgQQBDF+3rmStiG4eZZ53grN/MA6YTBZW9As4BKarALWIbpWWZHnJ1lnoXJgufAed9d9kh4R&#10;4TGAtq4lF2vLL7UwoUcFoVhASb6VztNl6rauBQ9v6tqLQFRJUWlIfyTBeBv/2XLB5g0w10p+bIE9&#10;poUHmjSTBknvoNYsMHIJ8h8oLTlYb+sw4FZnvZDkCKoY5g+8edsyJ5IWtNq7O9P9/4Plr3cbILIq&#10;6ekIPTFM45Xffrj+8f7z7bevN5+uf37/GOOrL2R4muzqnJ9j1cpsAM2LK+82ELXva9CkVtK9xLlK&#10;bqA+si9pMZoVJ1OEP5R0lBezyXTSGy/2gXA8MB6PJ5RwTA/z8Wg2TkRZjxiRHfjwQlhNYlBSH4DJ&#10;pg0rawzesIWeje1e+YA9YeHvglhs7LlUKl20MqQr6WxSRDaGw1vj0GCoHRrgTUMJUw2+Ch4g9e+t&#10;klWsjjgemu1KAdmxOEvpiyqQ7a9jkXrNfNufS6lebGBSPTcVCQeHHgeQzDRKHCGUQaR7M2O0tdUh&#10;eZz28f4T13FW44D9uU7V9+9z+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kn5e2gAAAAkBAAAP&#10;AAAAAAAAAAEAIAAAACIAAABkcnMvZG93bnJldi54bWxQSwECFAAUAAAACACHTuJA5W1F+RYCAADn&#10;AwAADgAAAAAAAAABACAAAAApAQAAZHJzL2Uyb0RvYy54bWxQSwUGAAAAAAYABgBZAQAAsQUAAAAA&#10;">
                        <v:fill on="f" focussize="0,0"/>
                        <v:stroke color="#000000 [3213]" joinstyle="round" endarrow="block"/>
                        <v:imagedata o:title=""/>
                        <o:lock v:ext="edit" aspectratio="f"/>
                      </v:shape>
                      <v:rect id="矩形 172" o:spid="_x0000_s1026" o:spt="1" style="position:absolute;left:1108710;top:2967355;height:389255;width:46736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D8LFjpgAgAApQQAAA4AAABkcnMvZTJvRG9jLnhtbK1U&#10;S27bMBDdF+gdCO4bWY4dJ0bkwIiRokDQBEiLrmmKtAjwV5K2nF6mQHc9RI5T9Bp9lJTESLvIohtq&#10;hjN+M+/N0OcXe6PJToSonK1oeTSiRFjuamU3Ff386erdKSUxMVsz7ayo6L2I9GLx9s156+di7Bqn&#10;axEIQGyct76iTUp+XhSRN8KweOS8sAhKFwxLcMOmqANrgW50MR6NTorWhdoHx0WMuF31QToghtcA&#10;OikVFyvHt0bY1KMGoVkCpdgoH+mi61ZKwdONlFEkoisKpqk7UQT2Op/F4pzNN4H5RvGhBfaaFl5w&#10;MkxZFH2CWrHEyDaov6CM4sFFJ9MRd6boiXSKgEU5eqHNXcO86LhA6uifRI//D5Z/3N0GouqKzo5L&#10;SiwzGPnv7z9/Pfwg5Wyc9Wl9nCPtzt+GwYswM9m9DCZ/QYPssUvl6HRWQtn7io7PTmbH02mvr9gn&#10;wpEwwd0J4hwJx6dn4z5ePAP5ENN74QzJRkUDxtepynbXMaE4Uh9Tcl3rrpTW3Qi1JS2qTiejjM+w&#10;lxL7ANN4cIt2QwnTGyw8T6GDPPhthlyx2JAdw5ZEp1Wd+0YxbfHJ/HvG2Ur79X6QYe3qe4gXXL9V&#10;0fMrBahrFtMtC1gjtIKHlm5wSO3QnxssShoXvv3rPudjuohS0mIt0c/XLQuCEv3BYu5n5WQC2NQ5&#10;k+lsDCccRtaHEbs1lw6cMFl015k5P+lHUwZnvuA9LnNVhJjlqN2rNDiXqX8ueNFcLJddGnbXs3Rt&#10;7zzP4P0sltvkpOrGlIXq1Rn0w/Z2gg4vLT+PQ7/Lev53Wf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D8LFjpgAgAApQQAAA4AAAAAAAAAAQAgAAAAKA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1.10</w:t>
                              </w:r>
                            </w:p>
                          </w:txbxContent>
                        </v:textbox>
                      </v:rect>
                      <v:rect id="矩形 389" o:spid="_x0000_s1026" o:spt="1" style="position:absolute;left:2862580;top:2569210;height:389255;width:46736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DMFYeVeAgAApQQAAA4AAABkcnMvZTJvRG9jLnhtbK1U&#10;zW4TMRC+I/EOlu90k22SplE3VdSoCKmCSgVxdrx21pL/sJ1syssgceMheBzEa/B5d9tGhUMPXJwZ&#10;z+TzfN/M7MXlwWiyFyEqZys6PhlRIix3tbLbin76eP1mTklMzNZMOysqei8ivVy+fnXR+oUoXeN0&#10;LQIBiI2L1le0SckviiLyRhgWT5wXFkHpgmEJbtgWdWAt0I0uytFoVrQu1D44LmLE7boP0gExvATQ&#10;Sam4WDu+M8KmHjUIzRIoxUb5SJddtVIKnj5IGUUiuqJgmroTj8De5LNYXrDFNjDfKD6UwF5SwjNO&#10;himLRx+h1iwxsgvqLyijeHDRyXTCnSl6Ip0iYDEePdPmrmFedFwgdfSPosf/B8vf728DUXVFz05L&#10;SiwzaPnvbz9+/fxOTufnWZ/WxwXS7vxtGLwIM5M9yGDyL2iQQ0XL+ayczqHsPezp7LwcD/qKQyIc&#10;CZPZ2ekMcY4EgJfTacYvnoB8iOmtcIZko6IB7etUZfubmPrUh5T8rnXXSmvcs4W2pM2vTkYZn2Eu&#10;JeYBpvHgFu2WEqa3GHieQgd59N8MuWaxIXuGKYlOq3qoS1uUl/n3jLOVDpvDIMPG1fcQL7h+qqLn&#10;1wpQNyymWxYwRigFi5Y+4JDaoT43WJQ0Lnz9133OR3cRpaTFWKKeLzsWBCX6nUXfz8eTCWBT50ym&#10;ZyWccBzZHEfszlw5cBpjpT3vzJyf9IMpgzOfsY+r/CpCzHK83as0OFepXxdsNBerVZeG2fUs3dg7&#10;zzN434vVLjmpujZloXp1Bv0wvV2jh03L63Hsd1lPX5f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sXP8TZAAAACQEAAA8AAAAAAAAAAQAgAAAAIgAAAGRycy9kb3ducmV2LnhtbFBLAQIUABQAAAAI&#10;AIdO4kAzBWHlXgIAAKUEAAAOAAAAAAAAAAEAIAAAACgBAABkcnMvZTJvRG9jLnhtbFBLBQYAAAAA&#10;BgAGAFkBAAD4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3.03</w:t>
                              </w:r>
                            </w:p>
                          </w:txbxContent>
                        </v:textbox>
                      </v:rect>
                      <v:rect id="矩形 390" o:spid="_x0000_s1026" o:spt="1" style="position:absolute;left:2856230;top:1579245;height:389255;width:46736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MAC65VhAgAApQQAAA4AAABkcnMvZTJvRG9jLnhtbK1U&#10;S27bMBDdF+gdCO4b2fIvNiIHRowUBYLGQFp0TVOUJYC/krTl9DIFuushcpyi1+gjpSRG2kUW3Ugz&#10;mvGbeW9mfHF5VJIchPON0QUdng0oEZqbstG7gn7+dP3unBIfmC6ZNFoU9F54erl8++aitQuRm9rI&#10;UjgCEO0XrS1oHYJdZJnntVDMnxkrNIKVcYoFuG6XlY61QFcyyweDadYaV1pnuPAeX9ddkPaI7jWA&#10;pqoaLtaG75XQoUN1QrIASr5urKfL1G1VCR5uq8qLQGRBwTSkJ4rA3sZntrxgi51jtm543wJ7TQsv&#10;OCnWaBR9glqzwMjeNX9BqYY7400VzrhRWUckKQIWw8ELbe5qZkXiAqm9fRLd/z9Y/vGwcaQpCzob&#10;jSjRTGHkv7///PXwg4zmSZ/W+gXS7uzGQa3oeZiR7LFyKr5BgxwLmp9PpvkIyt5jryazeT6edPqK&#10;YyAcCePpbDRFnCNhdD7PJymePQNZ58N7YRSJRkEdxpdUZYcbH1AcqY8psa42142UaYRSkxYdTMaD&#10;iM+wlxX2Aaay4Ob1jhImd1h4HlyCPPlthFwzX5MDw5Z4I5sy9o1iUuP1zDha4bg99jJsTXkP8Zzp&#10;tspbft0A6ob5sGEOa4RWcGjhFo9KGvRneouS2rhv//oe8zFdRClpsZbo5+ueOUGJ/KAx9/lwPAZs&#10;SM54MsvhuNPI9jSi9+rKgNMQJ215MmN+kI9m5Yz6gntcxaoIMc1Ru1Opd65Cdy64aC5Wq5SG3bUs&#10;3Og7yyN4N4vVPpiqSWOKQnXq9Pphe5Og/aXF8zj1U9bzv8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DAAuuVYQIAAKU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v:textbox>
                      </v:rect>
                      <v:rect id="矩形 391" o:spid="_x0000_s1026" o:spt="1" style="position:absolute;left:2897505;top:639445;height:389255;width:46736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LtC9wZiAgAApAQAAA4AAABkcnMvZTJvRG9jLnhtbK1U&#10;S27bMBDdF+gdCO4b+SPbsRE5MGKkKBA0Adyia5qiLAH8laQtp5cp0F0PkeMUvUYfKSUx0i6y6Eaa&#10;0YzfzHsz44vLo5LkIJxvjC7o8GxAidDclI3eFfTzp+t355T4wHTJpNGioPfC08vl2zcXrV2IkamN&#10;LIUjANF+0dqC1iHYRZZ5XgvF/JmxQiNYGadYgOt2WelYC3Qls9FgMM1a40rrDBfe4+u6C9Ie0b0G&#10;0FRVw8Xa8L0SOnSoTkgWQMnXjfV0mbqtKsHDbVV5EYgsKJiG9EQR2Nv4zJYXbLFzzNYN71tgr2nh&#10;BSfFGo2iT1BrFhjZu+YvKNVwZ7ypwhk3KuuIJEXAYjh4oc2mZlYkLpDa2yfR/f+D5R8Pd440ZUFn&#10;45wSzRRG/vv7z18PP8h4Poz6tNYvkLaxd673PMxI9lg5Fd+gQY4FHZ3PZ5PBhJL7gk7H8zyfdPKK&#10;YyAc8Xw6G08hPEd8fD4fTVI8e8axzof3wigSjYI6TC+Jyg43PqA2Uh9TYlltrhsp0wSlJi0amOSD&#10;iM+wlhXWAaayoOb1jhImd9h3HlyCPPlthFwzX5MDw5J4I5sy9o1iUuMV6XeEoxWO22OvwtaU99DO&#10;mW6pvOXXDaBumA93zGGL0AruLNziUUmD/kxvUVIb9+1f32M+hosoJS22Ev183TMnKJEfNMY+H+Y5&#10;YENy8slsBMedRranEb1XVwachrhoy5MZ84N8NCtn1Bec4ypWRYhpjtqdSr1zFbprwUFzsVqlNKyu&#10;ZeFGbyyP4N0sVvtgqiaNKQrVqdPrh+VNgvaHFq/j1E9Zz38u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u0L3BmICAACk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w:t>
                              </w:r>
                            </w:p>
                          </w:txbxContent>
                        </v:textbox>
                      </v:rect>
                      <v:rect id="矩形 396" o:spid="_x0000_s1026" o:spt="1" style="position:absolute;left:0;top:1755140;height:332740;width:96520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MuEC7FZAgAAnwQAAA4AAABkcnMvZTJvRG9jLnhtbK1U&#10;S27bMBDdF+gdCO4b+Rs3huXAiOGiQNAESIuuaYqyCPBXkracXqZAdz1Ej1P0Gn2klMRIu8iiG2pG&#10;M3rD92ZGi8ujVuQgfJDWlHR4NqBEGG4raXYl/fRx8+YtJSEyUzFljSjpvQj0cvn61aJ1czGyjVWV&#10;8AQgJsxbV9ImRjcvisAboVk4s04YBGvrNYtw/a6oPGuBrlUxGgzOi9b6ynnLRQh4u+6CtEf0LwG0&#10;dS25WFu+18LEDtULxSIohUa6QJf5tnUteLyp6yAiUSUF05hPFIG9TWexXLD5zjPXSN5fgb3kCs84&#10;aSYNij5CrVlkZO/lX1Bacm+DreMZt7roiGRFwGI4eKbNXcOcyFwgdXCPoof/B8s/HG49kVVJZ+Mp&#10;JYZptPz3tx+/fn4n44vzpE/rwhxpd+7W916Amcgea6/TEzTIMWt6j4maTafDSa+sOEbCEbo4n6L3&#10;lHAkjMejWRcvniCcD/GdsJoko6Qejct6ssN1iCiL1IeUVNHYjVQqN08Z0pZ0NJ1kfIaJrDEJKKUd&#10;WAWzo4SpHUadR58hT75NkGsWGnJgmI9glawSYxRTBo/EvOOarHjcHnsBtra6h2zedvMUHN9IQF2z&#10;EG+ZxwCBKlYs3uColcX9bG9R0lj/9V/vUz76iiglLQYS9/myZ15Qot4bdPxiOIFqJGZnMp2N4PjT&#10;yPY0Yvb6yoLTEMvseDZTflQPZu2t/oxNXKWqCDHDUbtTqXeuYrco2GUuVquchql1LF6bO8cTeNeL&#10;1T7aWuY2JaE6dXr9MLdZ0H7H0mKc+jnr6b+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7Fz/E&#10;2QAAAAkBAAAPAAAAAAAAAAEAIAAAACIAAABkcnMvZG93bnJldi54bWxQSwECFAAUAAAACACHTuJA&#10;y4QLsVkCAACfBAAADgAAAAAAAAABACAAAAAoAQAAZHJzL2Uyb0RvYy54bWxQSwUGAAAAAAYABgBZ&#10;AQAA8w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v:textbox>
                      </v:rect>
                      <v:rect id="矩形 44" o:spid="_x0000_s1026" o:spt="1" style="position:absolute;left:1539240;top:1722120;height:332740;width:38544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QFLC1gAgAApAQAAA4AAABkcnMvZTJvRG9jLnhtbK1U&#10;S27bMBDdF+gdCO4b2bIcJ0bkwIiRokDQBHCLrmmKsgjwV5K2nF6mQHc9RI5T9Bp9lJTESLvIoht6&#10;yBm/mfdmRheXB63IXvggrSnp+GREiTDcVtJsS/r50/W7M0pCZKZiyhpR0nsR6OXi7ZuL1s1Fbhur&#10;KuEJQEyYt66kTYxunmWBN0KzcGKdMHDW1msWcfXbrPKsBbpWWT4anWat9ZXzlosQ8LrqnXRA9K8B&#10;tHUtuVhZvtPCxB7VC8UiKIVGukAXXbV1LXi8resgIlElBdPYnUgCe5PObHHB5lvPXCP5UAJ7TQkv&#10;OGkmDZI+Qa1YZGTn5V9QWnJvg63jCbc664l0ioDFePRCm3XDnOi4QOrgnkQP/w+Wf9zfeSKrks4m&#10;p5QYptHy399//nr4QYoiydO6MEfU2t354RZgJq6H2uv0CxbkgFGaTs7zAsLew57l+Tgf5BWHSDgC&#10;JmfTophSwhEwmeQzxAIxewZyPsT3wmqSjJJ6dK8Tle1vQuxDH0NSXmOvpVJ4Z3NlSFvSfFqMkJ8z&#10;jGWNcYCpHagFs6WEqS3mnUffQR79N0GuWGjInmFIglWyGupSBuUl/j3jZMXD5jDIsLHVPbTzth+q&#10;4Pi1BNQNC/GOeUwRSsGexVsctbKozw4WJY313/71nuLRXHgpaTGVqOfrjnlBifpg0PbzcZEUjt2l&#10;mM4gMfHHns2xx+z0lQWnMTba8c5M8VE9mrW3+gvWcZmywsUMR+5epeFyFfttwUJzsVx2YRhdx+KN&#10;WTuewPteLHfR1rJrUxKqV2fQD8PbNXpYtLQdx/cu6vnjs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xc/xNkAAAAJAQAADwAAAAAAAAABACAAAAAiAAAAZHJzL2Rvd25yZXYueG1sUEsBAhQAFAAA&#10;AAgAh07iQHQFLC1gAgAApAQAAA4AAAAAAAAAAQAgAAAAKAEAAGRycy9lMm9Eb2MueG1sUEsFBgAA&#10;AAAGAAYAWQEAAPo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v:textbox>
                      </v:rect>
                      <v:shape id="直接箭头连接符 110" o:spid="_x0000_s1026" o:spt="32" type="#_x0000_t32" style="position:absolute;left:594995;top:1989455;height:403860;width:508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WizFdgwCAADbAwAADgAAAGRycy9lMm9Eb2MueG1s&#10;rVPNjtMwEL4j8Q6W7zRpt91toqZ7aFkuCCoBD+A6TmLJf/J4m/YleAEkTsAJOO2dp4HlMRg7ZQvL&#10;ZQ/k4Iw9nm/m+2a8uNxrRXbCg7SmouNRTokw3NbStBV98/rqyZwSCMzUTFkjKnoQQC+Xjx8teleK&#10;ie2sqoUnCGKg7F1FuxBcmWXAO6EZjKwTBp2N9ZoF3Po2qz3rEV2rbJLn51lvfe285QIAT9eDkx4R&#10;/UMAbdNILtaWX2thwoDqhWIBKUEnHdBlqrZpBA8vmwZEIKqiyDSkFZOgvY1rtlywsvXMdZIfS2AP&#10;KeEeJ82kwaR3UGsWGLn28h8oLbm3YJsw4lZnA5GkCLIY5/e0edUxJxIXlBrcnejw/2D5i93GE1lX&#10;9OLsghLDNLb89t3Nj7cfb79++f7h5ue399H+/ImMx0mu3kGJUSuz8She3IHb+Mh933gd/8iK7Cs6&#10;K6ZFMaPkgFNWzIvpbDaoLfaB8OjP59gFju5pfjY/T+DZCcV5CM+E1SQaFYXgmWy7sLLGYFetHye9&#10;2e45BKwDA38HxBKMvZJKpeYqQ/qKFrMJlsIZDmyDg4KmdkgaTEsJUy2+BB58QgSrZB2jIw74drtS&#10;nuxYnJ/0RRKY7a9rMfWaQTfcS66Ba2BSPTU1CQeHugYvmWmVOEIog0gnAaO1tfUh6ZrOsecp13E+&#10;41D9uU/Rpze5/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2byw2wAAAAkBAAAPAAAAAAAAAAEA&#10;IAAAACIAAABkcnMvZG93bnJldi54bWxQSwECFAAUAAAACACHTuJAWizFdgwCAADbAwAADgAAAAAA&#10;AAABACAAAAAqAQAAZHJzL2Uyb0RvYy54bWxQSwUGAAAAAAYABgBZAQAAqAUAAAAA&#10;">
                        <v:fill on="f" focussize="0,0"/>
                        <v:stroke color="#000000 [3213]" joinstyle="round" endarrow="block"/>
                        <v:imagedata o:title=""/>
                        <o:lock v:ext="edit" aspectratio="f"/>
                      </v:shape>
                      <v:line id="直接连接符 114" o:spid="_x0000_s1026" o:spt="20" style="position:absolute;left:591185;top:2367280;flip:x;height:8890;width:1489710;" filled="f" stroked="t" coordsize="21600,21600" o:gfxdata="UEsDBAoAAAAAAIdO4kAAAAAAAAAAAAAAAAAEAAAAZHJzL1BLAwQUAAAACACHTuJAcl1VwNsAAAAJ&#10;AQAADwAAAGRycy9kb3ducmV2LnhtbE2PT0vDQBDF74LfYRnBW7tpEkxMMyniHxBBxFbodZtdk9js&#10;bMhu2vjtHU96egzv8d5vys1se3Eyo+8cIayWEQhDtdMdNQgfu6dFDsIHRVr1jgzCt/GwqS4vSlVo&#10;d6Z3c9qGRnAJ+UIhtCEMhZS+bo1VfukGQ+x9utGqwOfYSD2qM5fbXsZRdCOt6ogXWjWY+9bUx+1k&#10;Ed7iJhke9e6Yvr7Uz1k+P9ztpy/E66tVtAYRzBz+wvCLz+hQMdPBTaS96BEW8S0nEdKIlf08SRMQ&#10;B4QszhKQVSn/f1D9AFBLAwQUAAAACACHTuJA8W6K6fUBAAC2AwAADgAAAGRycy9lMm9Eb2MueG1s&#10;rVPNjtMwEL4j8Q6W7zRNu23TqOketlo4IKgE+wCu4ySW/CePt2lfghdA4gYnjtx5G5bHYOxkF1gu&#10;eyAHy/Z8+Wa+b8aby5NW5Cg8SGsqmk+mlAjDbS1NW9Gb99cvCkogMFMzZY2o6FkAvdw+f7bpXSlm&#10;trOqFp4giYGydxXtQnBllgHvhGYwsU4YDDbWaxbw6Nus9qxHdq2y2XS6zHrra+ctFwB4uxuCdGT0&#10;TyG0TSO52Fl+q4UJA6sXigWUBJ10QLep2qYRPLxtGhCBqIqi0pBWTIL7Q1yz7YaVrWeuk3wsgT2l&#10;hEeaNJMGkz5Q7Vhg5NbLf6i05N6CbcKEW50NQpIjqCKfPvLmXcecSFrQanAPpsP/o+VvjntPZF3R&#10;1Rwbb5jGlt99/Pbjw+ef3z/hevf1C8nzi2hU76BE/JXZ+/EEbu+j6lPjNWmUdK9wopIPqIycKrpY&#10;53mxoORc0dl8uZoVo+PiFAjHeH5RrFc5NoMjoijWKZwNhJHYeQgvhdUkbiqqpIl+sJIdX0PAIhB6&#10;D4nXxl5LpVJPlSF9RZfzRSRnOKcNzgdutUOtYFpKmGrxAfDgEyNYJev4d+QB3x6ulCdHFscmfdEA&#10;zPYXLKbeMegGXAqNMGUQHf0aHIq7g63Pybh0j+1MfOPoxXn585z+/v3ct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l1VwNsAAAAJAQAADwAAAAAAAAABACAAAAAiAAAAZHJzL2Rvd25yZXYueG1s&#10;UEsBAhQAFAAAAAgAh07iQPFuiun1AQAAtgMAAA4AAAAAAAAAAQAgAAAAKgEAAGRycy9lMm9Eb2Mu&#10;eG1sUEsFBgAAAAAGAAYAWQEAAJEFAAAAAA==&#10;">
                        <v:fill on="f" focussize="0,0"/>
                        <v:stroke weight="0.5pt" color="#000000 [3213]" joinstyle="round"/>
                        <v:imagedata o:title=""/>
                        <o:lock v:ext="edit" aspectratio="f"/>
                      </v:line>
                      <v:shape id="直接箭头连接符 146" o:spid="_x0000_s1026" o:spt="32" type="#_x0000_t32" style="position:absolute;left:2084705;top:2371090;height:324485;width:635;"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4xfIBAoCAADbAwAADgAAAGRycy9lMm9Eb2MueG1s&#10;rVNLjtQwEN0jcQfLezrpf3fU6Vl0M2wQtAQcoNpxEkv+yfb05xJcAIkVsAJWs+c0MByDshNmYNjM&#10;giycsqvqVb3n8uripCQ5cOeF0SUdDnJKuGamErop6ZvXl08WlPgAugJpNC/pmXt6sX78aHW0BR+Z&#10;1siKO4Ig2hdHW9I2BFtkmWctV+AHxnKNzto4BQG3rskqB0dEVzIb5fksOxpXWWcY9x5Pt52T9oju&#10;IYCmrgXjW8OuFNehQ3VcQkBKvhXW03Xqtq45Cy/r2vNAZEmRaUgrFkF7H9dsvYKicWBbwfoW4CEt&#10;3OOkQGgsegu1hQDkyol/oJRgznhThwEzKuuIJEWQxTC/p82rFixPXFBqb29F9/8Plr047BwRVUnn&#10;4yUlGhRe+c276x9vP958/fL9w/XPb++j/fkTGU5mUa6j9QVmbfTO9Ttvdy5yP9VOxT+yIqeSjvLF&#10;ZJ5PKTmjPZ4P82UvNz8FwjBgNkYnQ+94NJksphE8u0Oxzodn3CgSjZL64EA0bdgYrfFWjRsmveHw&#10;3Icu8XdCbEGbSyElnkMhNTmWdDkdxWKAA1vjoKCpLJL2uqEEZIMvgQWXEL2RoorZMdm7Zr+Rjhwg&#10;zk/6+jb/Coult+DbLi65YhgUAYR8qisSzhZ1DU6AbiTvIaRGwlHOTsBo7U11Trqmc7zzJEk/n3Go&#10;/tyn7Ls3u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9m8sNsAAAAJAQAADwAAAAAAAAABACAA&#10;AAAiAAAAZHJzL2Rvd25yZXYueG1sUEsBAhQAFAAAAAgAh07iQOMXyAQKAgAA2wMAAA4AAAAAAAAA&#10;AQAgAAAAKgEAAGRycy9lMm9Eb2MueG1sUEsFBgAAAAAGAAYAWQEAAKYFAAAAAA==&#10;">
                        <v:fill on="f" focussize="0,0"/>
                        <v:stroke color="#000000 [3213]" joinstyle="round" endarrow="block"/>
                        <v:imagedata o:title=""/>
                        <o:lock v:ext="edit" aspectratio="f"/>
                      </v:shape>
                      <v:shape id="直接箭头连接符 397" o:spid="_x0000_s1026" o:spt="32" type="#_x0000_t32" style="position:absolute;left:1270635;top:1972310;height:403860;width:508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cc1aGAwCAADcAwAADgAAAGRycy9lMm9Eb2MueG1s&#10;rVPNjtMwEL4j8Q6W7zRpu/1V0z20LBcElWAfwHWcxJL/5PE27UvwAkicgBNw2jtPwy6PwdgJu7Bc&#10;9kAOztjj+Wa+b8ar86NW5CA8SGsKOhzklAjDbSlNXdDLtxfP5pRAYKZkyhpR0JMAer5++mTVuqUY&#10;2caqUniCIAaWrStoE4JbZhnwRmgGA+uEQWdlvWYBt77OSs9aRNcqG+X5NGutL523XADg6bZz0h7R&#10;PwbQVpXkYmv5lRYmdKheKBaQEjTSAV2naqtK8PC6qkAEogqKTENaMQna+7hm6xVb1p65RvK+BPaY&#10;Eh5w0kwaTHoHtWWBkSsv/4HSknsLtgoDbnXWEUmKIIth/kCbNw1zInFBqcHdiQ7/D5a/Ouw8kWVB&#10;Z2eoiWEaW377/vrm3afbb19/fLz++f1DtL98JuPFLMrVOlhi1MbsfL8Dt/OR+7HyOv6RFTniaI1m&#10;+XQ8oeSE9mI2Gg97ucUxEI4XJvkcU3J0n+Xj+TR5s3sY5yG8EFaTaBQUgmeybsLGGoNttX6YBGeH&#10;lxCwEAz8HRBrMPZCKpW6qwxpC7qYjLAUznBiK5wUNLVD1mBqSpiq8Snw4BMiWCXLGB1xwNf7jfLk&#10;wOIApS+KgNn+uhZTbxk03b3k6kYrMKmem5KEk0Nhg5fM1Er0EMogUtSzUzBae1uekrDpHJuecvUD&#10;Gqfqz32Kvn+U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2byw2wAAAAkBAAAPAAAAAAAAAAEA&#10;IAAAACIAAABkcnMvZG93bnJldi54bWxQSwECFAAUAAAACACHTuJAcc1aGAwCAADcAwAADgAAAAAA&#10;AAABACAAAAAqAQAAZHJzL2Uyb0RvYy54bWxQSwUGAAAAAAYABgBZAQAAqAUAAAAA&#10;">
                        <v:fill on="f" focussize="0,0"/>
                        <v:stroke color="#000000 [3213]" joinstyle="round" endarrow="block"/>
                        <v:imagedata o:title=""/>
                        <o:lock v:ext="edit" aspectratio="f"/>
                      </v:shape>
                      <v:shape id="直接箭头连接符 438" o:spid="_x0000_s1026" o:spt="32" type="#_x0000_t32" style="position:absolute;left:1746885;top:1963420;height:403860;width:5080;" filled="f" stroked="t" coordsize="21600,21600" o:gfxdata="UEsDBAoAAAAAAIdO4kAAAAAAAAAAAAAAAAAEAAAAZHJzL1BLAwQUAAAACACHTuJA89m8sNsAAAAJ&#10;AQAADwAAAGRycy9kb3ducmV2LnhtbE2PzU7DMBCE70i8g7VI3Fq7SZW2IZtKUCFyAYkWIY5ubGKL&#10;eB3F7h9PjznBabSa0cy31frsenbUY7CeEGZTAUxT65WlDuFt9zhZAgtRkpK9J41w0QHW9fVVJUvl&#10;T/Sqj9vYsVRCoZQIJsah5Dy0RjsZpn7QlLxPPzoZ0zl2XI3ylMpdzzMhCu6kpbRg5KAfjG6/tgeH&#10;EDcfF1O8t/cr+7J7ei7sd9M0G8Tbm5m4Axb1Of6F4Rc/oUOdmPb+QCqwHmGSrVISYS6SJn+Zz3Ng&#10;e4RFtsiB1xX//0H9A1BLAwQUAAAACACHTuJArNwm4w0CAADcAwAADgAAAGRycy9lMm9Eb2MueG1s&#10;rVPNjtMwEL4j8Q6W7zTp72arpntoWS4IKgEP4DpOYsl/8nib9iV4ASROwAk47Z2ngeUxGDthF5bL&#10;HsjBGXs838z3zXh1cdSKHIQHaU1Jx6OcEmG4raRpSvrm9eWTghIIzFRMWSNKehJAL9aPH606txQT&#10;21pVCU8QxMCycyVtQ3DLLAPeCs1gZJ0w6Kyt1yzg1jdZ5VmH6FplkzxfZJ31lfOWCwA83fZOOiD6&#10;hwDaupZcbC2/0sKEHtULxQJSglY6oOtUbV0LHl7WNYhAVEmRaUgrJkF7H9dsvWLLxjPXSj6UwB5S&#10;wj1OmkmDSW+htiwwcuXlP1Bacm/B1mHErc56IkkRZDHO72nzqmVOJC4oNbhb0eH/wfIXh50nsirp&#10;2WxMiWEaW37z7vrH2483X798/3D989v7aH/+RGbTIsrVOVhi1Mbs/LADt/OR+7H2Ov6RFTniaJ3N&#10;FkUxp+SE9vliOpsMcotjIBwvzPMC28DRPcunxSJ5szsY5yE8E1aTaJQUgmeyacPGGoNttX6cBGeH&#10;5xCwEAz8HRBrMPZSKpW6qwzpSno+n2ApnOHE1jgpaGqHrME0lDDV4FPgwSdEsEpWMTrigG/2G+XJ&#10;gcUBSl8UAbP9dS2m3jJo+3vJ1Y9WYFI9NRUJJ4fCBi+ZaZQYIJRBpKhnr2C09rY6JWHTOTY95RoG&#10;NE7Vn/sUffco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9m8sNsAAAAJAQAADwAAAAAAAAAB&#10;ACAAAAAiAAAAZHJzL2Rvd25yZXYueG1sUEsBAhQAFAAAAAgAh07iQKzcJuMNAgAA3AMAAA4AAAAA&#10;AAAAAQAgAAAAKgEAAGRycy9lMm9Eb2MueG1sUEsFBgAAAAAGAAYAWQEAAKkFAAAAAA==&#10;">
                        <v:fill on="f" focussize="0,0"/>
                        <v:stroke color="#000000 [3213]" joinstyle="round" endarrow="block"/>
                        <v:imagedata o:title=""/>
                        <o:lock v:ext="edit" aspectratio="f"/>
                      </v:shape>
                      <v:rect id="矩形 439" o:spid="_x0000_s1026" o:spt="1" style="position:absolute;left:932180;top:1971675;height:389255;width:40195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PLycTtiAgAApAQAAA4AAABkcnMvZTJvRG9jLnhtbK1U&#10;S27bMBDdF+gdCO4bWYocx0bkwIiRokDQBkiLrmmKsgjwV5K2nF6mQHc9RI9T9Bp9lJTESLvIoht6&#10;hjN+nPdmRheXB63IXvggralofjKhRBhua2m2Ff308frNOSUhMlMzZY2o6L0I9HL5+tVF5xaisK1V&#10;tfAEICYsOlfRNka3yLLAW6FZOLFOGAQb6zWLcP02qz3rgK5VVkwmZ1lnfe285SIE3K6HIB0R/UsA&#10;bdNILtaW77QwcUD1QrEISqGVLtBlX23TCB4/NE0QkaiKgmnsTzwCe5PObHnBFlvPXCv5WAJ7SQnP&#10;OGkmDR59hFqzyMjOy7+gtOTeBtvEE251NhDpFQGLfPJMm7uWOdFzgdTBPYoe/h8sf7+/9UTWFZ2V&#10;BSWGabT897cfv35+J+XpPOnTubBA2p279aMXYCayh8br9Asa5FDR+WmRn0PYe4zVfJafzaaDvOIQ&#10;CUe8nOTz6ZQSjoTT83kBG4DZE47zIb4VVpNkVNSje72obH8T4pD6kJKeNfZaKoV7tlCGdBUtpuUE&#10;73OGsWwwDjC1A7VgtpQwtcW88+h7yKP/Jsg1Cy3ZMwxJsErWY13KoLxEfyCcrHjYHEYVNra+h3be&#10;DkMVHL+WgLphId4yjylCKdiz+AFHoyzqs6NFSWv913/dp3w0F1FKOkwl6vmyY15Qot4ZtH2elyVg&#10;Y++U01kBxx9HNscRs9NXFpxybLTjvZnyo3owG2/1Z6zjKr2KEDMcbw8qjc5VHLYFC83FatWnYXQd&#10;izfmzvEEPvRitYu2kX2bklCDOqN+GN6+0eOipe049vusp4/L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8vJxO2ICAACk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v:textbox>
                      </v:rect>
                      <v:rect id="矩形 440" o:spid="_x0000_s1026" o:spt="1" style="position:absolute;left:254635;top:1960245;height:389255;width:40195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GNHuABeAgAApAQAAA4AAABkcnMvZTJvRG9jLnhtbK1U&#10;S27bMBDdF+gdCO4bybacxIblwIiRokDQBEiLrmmKsgTwV5K2nF6mQHc9RI5T9Bp9pJTESLvIohtq&#10;RjN6nPdmRouLg5JkL5xvjS7p6CSnRGhuqlZvS/r509W7c0p8YLpi0mhR0nvh6cXy7ZtFZ+dibBoj&#10;K+EIQLSfd7akTQh2nmWeN0Ixf2Ks0AjWxikW4LptVjnWAV3JbJznp1lnXGWd4cJ7vF33QTogutcA&#10;mrpuuVgbvlNChx7VCckCKPmmtZ4uU7V1LXi4qWsvApElBdOQTlwCexPPbLlg861jtmn5UAJ7TQkv&#10;OCnWalz6BLVmgZGda/+CUi13xps6nHCjsp5IUgQsRvkLbe4aZkXiAqm9fRLd/z9Y/nF/60hblfSs&#10;mFCimULLf3//+evhBymKpE9n/Rxpd/bWQa3oeZiR7KF2Kj5BgxxKOp4Wp5MpJfcYq9lpPi6mvbzi&#10;EAhHvMhHsyniHAmT89kYNgCzZxzrfHgvjCLRKKlD95KobH/tQ5/6mBKv1eaqlTJ1UGrSpQJyNJYz&#10;jGWNcYCpLKh5vaWEyS3mnQeXII++jZBr5huyZxgSb2RbDXVJjfKeCUcrHDaHQYWNqe6hnTP9UHnL&#10;r1pAXTMfbpnDFKEU7Fm4wVFLg/rMYFHSGPftX+9jPpqLKCUdphL1fN0xJyiRHzTaPhvFppCQnGJ6&#10;NobjjiOb44jeqUsDTiNstOXJjPlBPpq1M+oL1nEVb0WIaY67e5UG5zL024KF5mK1SmkYXcvCtb6z&#10;PIL3vVjtgqnb1KYoVK/OoB+GNzV6WLS4Hcd+ynr+u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sXP8TZAAAACQEAAA8AAAAAAAAAAQAgAAAAIgAAAGRycy9kb3ducmV2LnhtbFBLAQIUABQAAAAI&#10;AIdO4kBjR7gAXgIAAKQEAAAOAAAAAAAAAAEAIAAAACgBAABkcnMvZTJvRG9jLnhtbFBLBQYAAAAA&#10;BgAGAFkBAAD4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4.2</w:t>
                              </w:r>
                            </w:p>
                          </w:txbxContent>
                        </v:textbox>
                      </v:rect>
                      <v:rect id="矩形 441" o:spid="_x0000_s1026" o:spt="1" style="position:absolute;left:1254125;top:1972310;height:389255;width:60960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O5n1ZBfAgAApQQAAA4AAABkcnMvZTJvRG9jLnhtbK1U&#10;zW4TMRC+I/EOlu90k3TTNlE3VdSoCKmilQri7Hi9WUv+w3ayKS+DxI2H6OMgXoPP3m0bFQ49cIgz&#10;Y0++me+bmZxf7LUiO+GDtKai46MRJcJwW0uzqejnT1fvzigJkZmaKWtERe9FoBeLt2/OOzcXE9ta&#10;VQtPAGLCvHMVbWN086IIvBWahSPrhMFjY71mEa7fFLVnHdC1Kiaj0UnRWV87b7kIAber/pEOiP41&#10;gLZpJBcry7damNijeqFYBKXQShfoIlfbNILHm6YJIhJVUTCN+UQS2Ot0FotzNt945lrJhxLYa0p4&#10;wUkzaZD0CWrFIiNbL/+C0pJ7G2wTj7jVRU8kKwIW49ELbe5a5kTmAqmDexI9/D9Y/nF364msK3pa&#10;lpQYptHy399//nr4QcpynPTpXJgj7M7d+sELMBPZfeN1+gYNsscsTaYlPpTcw56dTo7Hg75iHwlH&#10;wMlodjKC8hwBx2ezyXSa8ItnIOdDfC+sJsmoqEf7sqpsdx1iH/oYkvIaeyWVwj2bK0O6iqKAjM8w&#10;lw3mAam0A7dgNpQwtcHA8+gz5MFvE+SKhZbsGKYkWCXroS5lUF7i3zNOVtyv94MMa1vfQzxv+6kK&#10;jl9JQF2zEG+ZxxiBKhYt3uBolEV9drAoaa3/9q/7FI/u4pWSDmOJer5umReUqA8GfZ+NyzLNcXbK&#10;6ekEjj98WR++mK2+tOA0xko7ns0UH9Wj2Xirv2AflykrnpjhyN2rNDiXsV8XbDQXy2UOw+w6Fq/N&#10;neMJvO/FchttI3ObklC9OoN+mN7c6GHT0noc+jnq+d9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Fz/E2QAAAAkBAAAPAAAAAAAAAAEAIAAAACIAAABkcnMvZG93bnJldi54bWxQSwECFAAUAAAA&#10;CACHTuJA7mfVkF8CAAClBAAADgAAAAAAAAABACAAAAAo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620.20</w:t>
                              </w:r>
                            </w:p>
                          </w:txbxContent>
                        </v:textbox>
                      </v:rect>
                      <v:shape id="直接箭头连接符 442" o:spid="_x0000_s1026" o:spt="32" type="#_x0000_t32" style="position:absolute;left:1609090;top:3683635;flip:y;height:10795;width:468630;" filled="f" stroked="t" coordsize="21600,21600" o:gfxdata="UEsDBAoAAAAAAIdO4kAAAAAAAAAAAAAAAAAEAAAAZHJzL1BLAwQUAAAACACHTuJASju0oNgAAAAJ&#10;AQAADwAAAGRycy9kb3ducmV2LnhtbE2PQU+DQBCF7yb+h82YeGuXAimIDD2YaDwYEqvet+wIKDuL&#10;7Bbaf+96sqeXyXt575tydzKDmGlyvWWEzToCQdxY3XOL8P72uMpBOK9Yq8EyIZzJwa66vipVoe3C&#10;rzTvfStCCbtCIXTej4WUrunIKLe2I3HwPu1klA/n1Eo9qSWUm0HGUbSVRvUcFjo10kNHzff+aBB+&#10;ODt/pHLOv+rab5+eX1qmekG8vdlE9yA8nfx/GP7wAzpUgelgj6ydGBBW8V1IIqRR0ODnSZqAOCBk&#10;cZaArEp5+UH1C1BLAwQUAAAACACHTuJAC0ZZWRICAADjAwAADgAAAGRycy9lMm9Eb2MueG1srVPN&#10;jtMwEL4j8Q6W7zTpX7atmu6hZbkgqATL3XWcxJL/5PE27UvwAkicgBNw2jtPsyyPwdgpCyyXPZBI&#10;1tgz8818n8fL84NWZC88SGtKOhzklAjDbSVNU9LL1xdPZpRAYKZiyhpR0qMAer56/GjZuYUY2daq&#10;SniCIAYWnStpG4JbZBnwVmgGA+uEQWdtvWYBt77JKs86RNcqG+V5kXXWV85bLgDwdNM76QnRPwTQ&#10;1rXkYmP5lRYm9KheKBaQErTSAV2lbuta8PCyrkEEokqKTENasQjau7hmqyVbNJ65VvJTC+whLdzj&#10;pJk0WPQOasMCI1de/gOlJfcWbB0G3OqsJ5IUQRbD/J42r1rmROKCUoO7Ex3+Hyx/sd96IquSnk2m&#10;lBim8cpv311/f/vx9uuXmw/XP769j/bnT2QyGUW5OgcLzFqbrT/twG195H6ovSa1ku4NzlVSA/mR&#10;A26KfI4/JceSjovZuBhPe+HFIRCOAZNiVozRzzFgmJ/NkzvrESOy8xCeCatJNEoKwTPZtGFtjcEb&#10;tr6vxvbPIWBPmPgrISYbeyGVShetDOlKOp+OkCpnOLw1Dg2a2qEAYBpKmGrwVfDgU/9glaxidsQB&#10;3+zWypM9i7OUvsgCq/0VFktvGLR9XHL1ZAOT6qmpSDg61Njg4zqlK4MoUdZeyGjtbHVM+qZzvPtU&#10;5zSncbj+3Kfs329z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O7Sg2AAAAAkBAAAPAAAAAAAA&#10;AAEAIAAAACIAAABkcnMvZG93bnJldi54bWxQSwECFAAUAAAACACHTuJAC0ZZWRICAADjAwAADgAA&#10;AAAAAAABACAAAAAnAQAAZHJzL2Uyb0RvYy54bWxQSwUGAAAAAAYABgBZAQAAqwUAAAAA&#10;">
                        <v:fill on="f" focussize="0,0"/>
                        <v:stroke color="#000000 [3213]" joinstyle="round"/>
                        <v:imagedata o:title=""/>
                        <o:lock v:ext="edit" aspectratio="f"/>
                      </v:shape>
                      <v:shape id="直接箭头连接符 443" o:spid="_x0000_s1026" o:spt="32" type="#_x0000_t32" style="position:absolute;left:2086610;top:3020060;flip:x;height:672465;width:635;" filled="f" stroked="t" coordsize="21600,21600" o:gfxdata="UEsDBAoAAAAAAIdO4kAAAAAAAAAAAAAAAAAEAAAAZHJzL1BLAwQUAAAACACHTuJA/Y14ndoAAAAJ&#10;AQAADwAAAGRycy9kb3ducmV2LnhtbE2PzW7CMBCE75X6DtZW6g0cElRCmg2q+ntKJSiqejTxkoTG&#10;dhQbSN+e7ak9jVYzmvk2X42mEycafOsswmwagSBbOd3aGmH78TJJQfigrFads4TwQx5WxfVVrjLt&#10;znZNp02oBZdYnymEJoQ+k9JXDRnlp64ny97eDUYFPoda6kGdudx0Mo6iO2lUa3mhUT09NlR9b44G&#10;4VDuy+evtR5TOjz0729Pn2XQr4i3N7PoHkSgMfyF4Ref0aFgpp07Wu1FhzCJl5xEmEes7KfJPAGx&#10;Q1jEiwRkkcv/HxQXUEsDBBQAAAAIAIdO4kByerIQGwIAAP0DAAAOAAAAZHJzL2Uyb0RvYy54bWyt&#10;U0uO1DAQ3SNxB8t7OulfZog6PYtuBhYIRgIOUO04iSX/ZHs63ZfgAkisgBWwmj2ngeEYlJ0wA8Nm&#10;FmRhlV2uV/VenldnByXJnjsvjK7odJJTwjUztdBtRd+8Pn90SokPoGuQRvOKHrmnZ+uHD1a9LfnM&#10;dEbW3BEE0b7sbUW7EGyZZZ51XIGfGMs1JhvjFATcujarHfSIrmQ2y/Mi642rrTOMe4+n2yFJR0R3&#10;H0DTNILxrWGXiuswoDouISAl3wnr6TpN2zSchZdN43kgsqLINKQVm2C8i2u2XkHZOrCdYOMIcJ8R&#10;7nBSIDQ2vYHaQgBy6cQ/UEowZ7xpwoQZlQ1EkiLIYprf0eZVB5YnLii1tzei+/8Hy17sLxwRdUVP&#10;FgUlGhT+8ut3Vz/efrz++uX7h6uf397H+PMnsljMo1y99SVWbfSFG3feXrjI/dA4RRop7DP0VVID&#10;+ZFDRWf5aVFMUfJjRed5NMEoPD8EwvBCMV9SwjBbnMwWxTK2yQa8iGudD0+5USQGFfXBgWi7sDFa&#10;4/81bugF++c+DIW/C2KxNudCSjyHUmrSV/TxchabAVq3QctgqCzS97qlBGSLb4IFl6b3Roo6Vsdi&#10;79rdRjqyh+ik9I1j/nUttt6C74Z7KRWvQdlxqJ/omoSjRYWDE6BbyYdcACFvcxqf3QgtNQoRBR8k&#10;jtHO1MekfDpHVySpRgdH2/25T9W3r3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2NeJ3aAAAA&#10;CQEAAA8AAAAAAAAAAQAgAAAAIgAAAGRycy9kb3ducmV2LnhtbFBLAQIUABQAAAAIAIdO4kByerIQ&#10;GwIAAP0DAAAOAAAAAAAAAAEAIAAAACkBAABkcnMvZTJvRG9jLnhtbFBLBQYAAAAABgAGAFkBAAC2&#10;BQAAAAA=&#10;">
                        <v:fill on="f" focussize="0,0"/>
                        <v:stroke color="#000000 [3213]" joinstyle="round" startarrow="block"/>
                        <v:imagedata o:title=""/>
                        <o:lock v:ext="edit" aspectratio="f"/>
                      </v:shape>
                      <v:line id="直接连接符 444" o:spid="_x0000_s1026" o:spt="20" style="position:absolute;left:5198110;top:1322705;flip:x;height:2205355;width:21590;" filled="f" stroked="t" coordsize="21600,21600" o:gfxdata="UEsDBAoAAAAAAIdO4kAAAAAAAAAAAAAAAAAEAAAAZHJzL1BLAwQUAAAACACHTuJAcl1VwNsAAAAJ&#10;AQAADwAAAGRycy9kb3ducmV2LnhtbE2PT0vDQBDF74LfYRnBW7tpEkxMMyniHxBBxFbodZtdk9js&#10;bMhu2vjtHU96egzv8d5vys1se3Eyo+8cIayWEQhDtdMdNQgfu6dFDsIHRVr1jgzCt/GwqS4vSlVo&#10;d6Z3c9qGRnAJ+UIhtCEMhZS+bo1VfukGQ+x9utGqwOfYSD2qM5fbXsZRdCOt6ogXWjWY+9bUx+1k&#10;Ed7iJhke9e6Yvr7Uz1k+P9ztpy/E66tVtAYRzBz+wvCLz+hQMdPBTaS96BEW8S0nEdKIlf08SRMQ&#10;B4QszhKQVSn/f1D9AFBLAwQUAAAACACHTuJAJrW6rfUBAAC4AwAADgAAAGRycy9lMm9Eb2MueG1s&#10;rVPNbhMxEL4j8Q6W72R/km3aVTY9NCocEESCPoDj9e5a8p88bjZ5CV4AiRucOHLnbSiPwdibFiiX&#10;HtiDNfZ8+818n8ery4NWZC88SGsaWsxySoThtpWmb+jN++sX55RAYKZlyhrR0KMAerl+/mw1ulqU&#10;drCqFZ4giYF6dA0dQnB1lgEfhGYws04YTHbWaxZw6/us9WxEdq2yMs/PstH61nnLBQCebqYkPTH6&#10;pxDarpNcbCy/1cKEidULxQJKgkE6oOvUbdcJHt52HYhAVENRaUgrFsF4F9dsvWJ175kbJD+1wJ7S&#10;wiNNmkmDRR+oNiwwcuvlP1Racm/BdmHGrc4mIckRVFHkj7x5NzAnkha0GtyD6fD/aPmb/dYT2TZ0&#10;uVhSYpjGK7/7+O3Hh88/v3/C9e7rF7JYLKJRo4Ma8Vdm6087cFsfVR86r0mnpHuFE5V8QGXk0NCq&#10;uDgvCjT7iIl5WS7zarJcHALhCCiL6gLTHPNlmVfzKuWziTJSOw/hpbCaxKChSproCKvZ/jUEbAOh&#10;95B4bOy1VCrdqjJkbOjZvIr8DCe1wwnBUDtUC6anhKkenwAPPjGCVbKNf0ce8P3uSnmyZ3Fw0hcb&#10;x2p/wWLpDYNhwqXUCaYMoqNjk0cx2tn2mKxL53ihie80fHFi/tynv38/uP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l1VwNsAAAAJAQAADwAAAAAAAAABACAAAAAiAAAAZHJzL2Rvd25yZXYueG1s&#10;UEsBAhQAFAAAAAgAh07iQCa1uq31AQAAuAMAAA4AAAAAAAAAAQAgAAAAKgEAAGRycy9lMm9Eb2Mu&#10;eG1sUEsFBgAAAAAGAAYAWQEAAJEFAAAAAA==&#10;">
                        <v:fill on="f" focussize="0,0"/>
                        <v:stroke weight="0.5pt" color="#000000 [3213]" joinstyle="round"/>
                        <v:imagedata o:title=""/>
                        <o:lock v:ext="edit" aspectratio="f"/>
                      </v:line>
                      <v:shape id="直接箭头连接符 445" o:spid="_x0000_s1026" o:spt="32" type="#_x0000_t32" style="position:absolute;left:4431665;top:1328420;flip:y;height:2540;width:783590;"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CxmxByFQIAAOYDAAAOAAAAZHJzL2Uyb0RvYy54bWyt&#10;U82O0zAQviPxDpbvNG2adrtV0z20LBcElfi5u46TWPKfxt6mfQleAIkTcAJOe+dpYHkMxk5YYLns&#10;gRyisWfmm/m+Ga8ujlqRgwAvrSnpZDSmRBhuK2makr56efloQYkPzFRMWSNKehKeXqwfPlh1bily&#10;21pVCSAIYvyycyVtQ3DLLPO8FZr5kXXCoLO2oFnAIzRZBaxDdK2yfDyeZ52FyoHlwnu83fZOOiDC&#10;fQBtXUsutpZfaWFCjwpCsYCUfCudp+vUbV0LHp7XtReBqJIi05D+WATtffxn6xVbNsBcK/nQArtP&#10;C3c4aSYNFr2F2rLAyBXIf6C05GC9rcOIW531RJIiyGIyvqPNi5Y5kbig1N7diu7/Hyx/dtgBkVVJ&#10;zwocvGEaR37z9vr7mw83Xz5/e3/94+u7aH/6SIpiFuXqnF9i1sbsYDh5t4PI/ViDJrWS7jXuVVID&#10;+ZFjSYtiOpnPZ5Sc0DHNF0U+CC+OgXAMOFtMZ+c4Eo4B+axI3qwHjMAOfHgirCbRKKkPwGTTho01&#10;BgdsoS/GDk99wJYw8VdCTDb2UiqV5qwM6Up6PsuxFc5wd2vcGTS1Q/7eNJQw1eCj4AFS+94qWcXs&#10;iOOh2W8UkAOLq5S+KAdW+ysslt4y3/ZxydUvWWBSPTYVCSeHEgeQzDRKDBDKIFJUttcyWntbnZLE&#10;6R7Hn2oNqxr3689zyv79PN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Sfl7aAAAACQEAAA8A&#10;AAAAAAAAAQAgAAAAIgAAAGRycy9kb3ducmV2LnhtbFBLAQIUABQAAAAIAIdO4kCxmxByFQIAAOYD&#10;AAAOAAAAAAAAAAEAIAAAACkBAABkcnMvZTJvRG9jLnhtbFBLBQYAAAAABgAGAFkBAACwBQAAAAA=&#10;">
                        <v:fill on="f" focussize="0,0"/>
                        <v:stroke color="#000000 [3213]" joinstyle="round" endarrow="block"/>
                        <v:imagedata o:title=""/>
                        <o:lock v:ext="edit" aspectratio="f"/>
                      </v:shape>
                      <v:shape id="直接箭头连接符 446" o:spid="_x0000_s1026" o:spt="32" type="#_x0000_t32" style="position:absolute;left:4431030;top:2214245;flip:y;height:2540;width:783590;"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BLLDT4FQIAAOYDAAAOAAAAZHJzL2Uyb0RvYy54bWyt&#10;U72OEzEQ7pF4B8s92WSzubtE2VyRcDQITuKnd7z2riX/aezLJi/BCyBRARVQXc/TwPEYjL3hgKO5&#10;gi1WY8/MN/N9M16e740mOwFBOVvTyWhMibDcNcq2NX318uLRGSUhMtsw7ayo6UEEer56+GDZ+4Uo&#10;Xed0I4AgiA2L3te0i9EviiLwThgWRs4Li07pwLCIR2iLBliP6EYX5Xh8UvQOGg+OixDwdjM46RER&#10;7gPopFRcbBy/MsLGARWEZhEphU75QFe5WykFj8+lDCISXVNkGvMfi6C9Tf9itWSLFpjvFD+2wO7T&#10;wh1OhimLRW+hNiwycgXqHyijOLjgZBxxZ4qBSFYEWUzGd7R50TEvMheUOvhb0cP/g+XPdpdAVFPT&#10;02pOiWUGR37z9vr7mw83Xz5/e3/94+u7ZH/6SKrqJMnV+7DArLW9hOMp+EtI3PcSDJFa+de4V1kN&#10;5Ef2Na2q6WQ8RckPNS3LSVVWs0F4sY+EY8Dp2XQ2Rz9PAbMqj6UYABOwhxCfCGdIMmoaIjDVdnHt&#10;rMUBOxiKsd3TELElTPyVkJKtu1Ba5zlrS/qazmflDEsx3F2JO4Om8cg/2JYSplt8FDxCbj84rZqU&#10;nXACtNu1BrJjaZXyl0hgtb/CUukNC90Ql10D18iUfmwbEg8eJY6gmG21OEJoi0hJ2UHLZG1dc8gS&#10;53scf651XNW0X3+ec/bv5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Sfl7aAAAACQEAAA8A&#10;AAAAAAAAAQAgAAAAIgAAAGRycy9kb3ducmV2LnhtbFBLAQIUABQAAAAIAIdO4kBLLDT4FQIAAOYD&#10;AAAOAAAAAAAAAAEAIAAAACkBAABkcnMvZTJvRG9jLnhtbFBLBQYAAAAABgAGAFkBAACwBQAAAAA=&#10;">
                        <v:fill on="f" focussize="0,0"/>
                        <v:stroke color="#000000 [3213]" joinstyle="round" endarrow="block"/>
                        <v:imagedata o:title=""/>
                        <o:lock v:ext="edit" aspectratio="f"/>
                      </v:shape>
                      <v:shape id="直接箭头连接符 447" o:spid="_x0000_s1026" o:spt="32" type="#_x0000_t32" style="position:absolute;left:4215130;top:3224530;flip:y;height:5715;width:991870;" filled="f" stroked="t" coordsize="21600,21600" o:gfxdata="UEsDBAoAAAAAAIdO4kAAAAAAAAAAAAAAAAAEAAAAZHJzL1BLAwQUAAAACACHTuJAV5J+XtoAAAAJ&#10;AQAADwAAAGRycy9kb3ducmV2LnhtbE2PwU7DMBBE70j8g7VIXFBrNyk0hDg9AKUnVBHK3U2WJGq8&#10;jmK3Tf6e5QSn0WpGM2+z9Wg7ccbBt440LOYKBFLpqpZqDfvPzSwB4YOhynSOUMOEHtb59VVm0spd&#10;6APPRagFl5BPjYYmhD6V0pcNWuPnrkdi79sN1gQ+h1pWg7lwue1kpNSDtKYlXmhMj88NlsfiZDW8&#10;FLv7zdfdfoymcvtevCXHHU2vWt/eLNQTiIBj+AvDLz6jQ85MB3eiyotOwyx65KSGpWJlP4mXMYiD&#10;hlW0ikHmmfz/Qf4DUEsDBBQAAAAIAIdO4kBrETb3EQIAAOYDAAAOAAAAZHJzL2Uyb0RvYy54bWyt&#10;U82O0zAQviPxDpbvNE22obtV0z20LBcElfi5u46TWPKfPN6mfQleAIkTcFo47Z2ngeUxGDthgeWy&#10;B3ywxp6Zb+b7PF6eH7Qie+FBWlPRfDKlRBhua2nair5+dfHolBIIzNRMWSMqehRAz1cPHyx7txCF&#10;7ayqhScIYmDRu4p2IbhFlgHvhGYwsU4YdDbWaxbw6Nus9qxHdK2yYjp9nPXW185bLgDwdjM46Yjo&#10;7wNom0ZysbH8UgsTBlQvFAtICTrpgK5St00jeHjRNCACURVFpiHtWATtXdyz1ZItWs9cJ/nYArtP&#10;C3c4aSYNFr2F2rDAyKWX/0Bpyb0F24QJtzobiCRFkEU+vaPNy445kbig1OBuRYf/B8uf77eeyLqi&#10;8xI1MUzjk9+8u/7+9uPNl8/fPlz/+Po+2lefyGw2j3L1DhaYtTZbP57AbX3kfmi8Jo2S7g3OVVID&#10;+ZFDRWdFXuYnCH+s6ElRzEq0k/DiEAjHgLOz/HSOfo4B5TwvozcbACOw8xCeCqtJNCoKwTPZdmFt&#10;jcEHtn4oxvbPIAyJvxJisrEXUqlUThnSY7GyKLEUw9ltcGbQ1A75g2kpYarFT8GDT+2DVbKO2REH&#10;fLtbK0/2LI5SWmObf4XF0hsG3RCXXAPXwKR6YmoSjg4lDl4y0yoxQiiDhKOyg5bR2tn6mCRO9/j8&#10;SZJxVON8/XlO2b+/5+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5J+XtoAAAAJAQAADwAAAAAA&#10;AAABACAAAAAiAAAAZHJzL2Rvd25yZXYueG1sUEsBAhQAFAAAAAgAh07iQGsRNvcRAgAA5gMAAA4A&#10;AAAAAAAAAQAgAAAAKQEAAGRycy9lMm9Eb2MueG1sUEsFBgAAAAAGAAYAWQEAAKwFAAAAAA==&#10;">
                        <v:fill on="f" focussize="0,0"/>
                        <v:stroke color="#000000 [3213]" joinstyle="round" endarrow="block"/>
                        <v:imagedata o:title=""/>
                        <o:lock v:ext="edit" aspectratio="f"/>
                      </v:shape>
                      <v:shape id="直接箭头连接符 449" o:spid="_x0000_s1026" o:spt="32" type="#_x0000_t32" style="position:absolute;left:2651760;top:3020060;flip:x;height:516255;width:4445;" filled="f" stroked="t" coordsize="21600,21600" o:gfxdata="UEsDBAoAAAAAAIdO4kAAAAAAAAAAAAAAAAAEAAAAZHJzL1BLAwQUAAAACACHTuJA/Y14ndoAAAAJ&#10;AQAADwAAAGRycy9kb3ducmV2LnhtbE2PzW7CMBCE75X6DtZW6g0cElRCmg2q+ntKJSiqejTxkoTG&#10;dhQbSN+e7ak9jVYzmvk2X42mEycafOsswmwagSBbOd3aGmH78TJJQfigrFads4TwQx5WxfVVrjLt&#10;znZNp02oBZdYnymEJoQ+k9JXDRnlp64ny97eDUYFPoda6kGdudx0Mo6iO2lUa3mhUT09NlR9b44G&#10;4VDuy+evtR5TOjz0729Pn2XQr4i3N7PoHkSgMfyF4Ref0aFgpp07Wu1FhzCJl5xEmEes7KfJPAGx&#10;Q1jEiwRkkcv/HxQXUEsDBBQAAAAIAIdO4kBtk527HQIAAP4DAAAOAAAAZHJzL2Uyb0RvYy54bWyt&#10;U82O0zAQviPxDpbvNE1pumzUdA8tCwcElYAHmDpOYsl/sr1N+xK8ABIn4LRw2jtPA8tjMHbCLiyX&#10;PZCDNfZ4vpnvy+fl2UFJsufOC6Mrmk+mlHDNTC10W9G3b84fPaHEB9A1SKN5RY/c07PVwwfL3pZ8&#10;Zjoja+4Igmhf9raiXQi2zDLPOq7AT4zlGpONcQoCbl2b1Q56RFcym02ni6w3rrbOMO49nm6GJB0R&#10;3X0ATdMIxjeGXSiuw4DquISAlHwnrKerNG3TcBZeNY3ngciKItOQVmyC8S6u2WoJZevAdoKNI8B9&#10;RrjDSYHQ2PQGagMByIUT/0ApwZzxpgkTZlQ2EEmKIIt8ekeb1x1Ynrig1N7eiO7/Hyx7ud86IuqK&#10;nhQ5JRoU/vLr91c/3n26/vrl+8ern98+xPjyM5nPT6NcvfUlVq311o07b7cucj80TpFGCvscfZXU&#10;QH7kUNHZoshPFij5saKPp9EEo/D8EAjDC/P5vKCEYbrIF7OiiH2yATACW+fDM24UiUFFfXAg2i6s&#10;jdb4g40bmsH+hQ9D4e+CWKzNuZASz6GUmvQVPS1msRmgdxv0DIbKIn+vW0pAtvgoWHBpfG+kqGN1&#10;LPau3a2lI3uIVkrfOOZf12LrDfhuuJdS8RqUHYf6qa5JOFqUODgBupV8yAUQ8jan8d2N0FKjEFHx&#10;QeMY7Ux9TNKnc7RFkmq0cPTdn/tUffts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14ndoA&#10;AAAJAQAADwAAAAAAAAABACAAAAAiAAAAZHJzL2Rvd25yZXYueG1sUEsBAhQAFAAAAAgAh07iQG2T&#10;nbsdAgAA/gMAAA4AAAAAAAAAAQAgAAAAKQEAAGRycy9lMm9Eb2MueG1sUEsFBgAAAAAGAAYAWQEA&#10;ALgFAAAAAA==&#10;">
                        <v:fill on="f" focussize="0,0"/>
                        <v:stroke color="#000000 [3213]" joinstyle="round" startarrow="block"/>
                        <v:imagedata o:title=""/>
                        <o:lock v:ext="edit" aspectratio="f"/>
                      </v:shape>
                      <v:rect id="矩形 450" o:spid="_x0000_s1026" o:spt="1" style="position:absolute;left:1626235;top:3106420;height:389255;width:60896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GY7e5xhAgAApQQAAA4AAABkcnMvZTJvRG9jLnhtbK1U&#10;QW7bMBC8F+gfCN4byYrlJEbkwIiRokDQBEiLnmmKtAiQXJakLaefKdBbH5HnFP1Gl5SSGGkPOfQi&#10;L7Xr4c7srM4v9kaTnfBBgW3o5KikRFgOrbKbhn7+dPXulJIQmW2ZBisaei8CvVi8fXPeu7mooAPd&#10;Ck8QxIZ57xraxejmRRF4JwwLR+CExaQEb1jEo98UrWc9ohtdVGU5K3rwrfPARQj4djUk6YjoXwMI&#10;UiouVsC3Rtg4oHqhWURKoVMu0EXuVkrB442UQUSiG4pMY37iJRiv07NYnLP5xjPXKT62wF7TwgtO&#10;himLlz5BrVhkZOvVX1BGcQ8BZDziYIqBSFYEWUzKF9rcdcyJzAWlDu5J9PD/YPnH3a0nqm3oSV1R&#10;YpnBkf/+/vPXww8yrbM+vQtzLLtztx7VSqeAYSK7l96kX6RB9uilWTWrjmtK7ht6PCln02rUV+wj&#10;4VgwK0/PZpjnqeD0rKrrpH/xDOR8iO8FGJKChnocX1aV7a5DHEofS9K9Fq6U1nmE2pK+oVU9LXGy&#10;nKEvJfoBQ+OQW7AbSpjeoOF59Bny4L8JcsVCR3YMXRJAq3bsS1ts75lxiuJ+vR9lWEN7j+J5GFwV&#10;HL9SCHXNQrxlHm2EreCixRt8SA3YH4wRJR34b/96n+pxupilpEdbYj9ft8wLSvQHi3M/m0ynycf5&#10;MK1PUGLiDzPrw4zdmktAThNcacdzmOqjfgylB/MF93GZbsUUsxzvHlQaD5dxWBfcaC6Wy1yG3nUs&#10;Xts7xxP4MIvlNoJUeUxJqEGdUT90bx70uGlpPQ7Puer567L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BmO3ucYQIAAKU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1.09</w:t>
                              </w:r>
                            </w:p>
                          </w:txbxContent>
                        </v:textbox>
                      </v:rect>
                      <v:rect id="矩形 451" o:spid="_x0000_s1026" o:spt="1" style="position:absolute;left:2589530;top:3106420;height:389255;width:60896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HFJhTRiAgAApQQAAA4AAABkcnMvZTJvRG9jLnhtbK1U&#10;wW4aMRC9V+o/WL43uxCWAGKJUFCqSqhBolXPxmuzlmyPaxuW9Gcq9daPyOdU/Y2OdzcJSnvIoRcz&#10;9gxv5r2Z2fn1yWhyFD4osCUdXOSUCMuhUnZf0s+fbt9NKAmR2YppsKKk9yLQ68XbN/PGzcQQatCV&#10;8ARBbJg1rqR1jG6WZYHXwrBwAU5YdErwhkW8+n1WedYgutHZMM/HWQO+ch64CAFfV52T9oj+NYAg&#10;peJiBfxghI0dqheaRaQUauUCXbTVSil4vJMyiEh0SZFpbE9MgvYundlizmZ7z1yteF8Ce00JLzgZ&#10;piwmfYJascjIwau/oIziHgLIeMHBZB2RVhFkMchfaLOtmRMtF5Q6uCfRw/+D5R+PG09UVdKr4pIS&#10;ywy2/Pf3n78efpBRMUj6NC7MMGzrNr6/BTQT2ZP0Jv0iDXIq6bCYTItLVPa+pJeDfDwa9vqKUyQc&#10;A8b5ZDouKOEpYDIdFkXCz56BnA/xvQBDklFSj+1rVWXHdYhd6GNIymvhVmmN72ymLWlSBaMc83OG&#10;cylxHtA0DrkFu6eE6T0OPI++hTz7b4JcsVCTI8MpCaBV1delLZaX+HeMkxVPu1Mvww6qexTPQzdV&#10;wfFbhVBrFuKGeRwjLAUXLd7hITVgfdBblNTgv/3rPcVjd9FLSYNjifV8PTAvKNEfLPZ9OhiNEDa2&#10;l1FxhRITf+7ZnXvswdwAchrgSjvemik+6kdTejBfcB+XKSu6mOWYu1Opv9zEbl1wo7lYLtswnF3H&#10;4tpuHU/gXS+WhwhStW1KQnXq9Prh9LaN7jctrcf5vY16/ro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Fz/E2QAAAAkBAAAPAAAAAAAAAAEAIAAAACIAAABkcnMvZG93bnJldi54bWxQSwECFAAU&#10;AAAACACHTuJAcUmFNGICAAClBAAADgAAAAAAAAABACAAAAAo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3.0482</w:t>
                              </w:r>
                            </w:p>
                          </w:txbxContent>
                        </v:textbox>
                      </v:rect>
                      <v:rect id="矩形 452" o:spid="_x0000_s1026" o:spt="1" style="position:absolute;left:2136140;top:4050665;height:294005;width:563880;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CfRMU9hAgAApQQAAA4AAABkcnMvZTJvRG9jLnhtbK1U&#10;S27bMBDdF+gdCO4byY7kJEbkwIiRokDQBEiLrmmKsgTwV5K2nF6mQHc9RI5T9Bp9pJTESLvIohtp&#10;RjN+M+/NjM8v9kqSnXC+M7qik6OcEqG5qTu9qejnT1fvTinxgemaSaNFRe+FpxeLt2/OezsXU9Ma&#10;WQtHAKL9vLcVbUOw8yzzvBWK+SNjhUawMU6xANdtstqxHuhKZtM8n2W9cbV1hgvv8XU1BOmI6F4D&#10;aJqm42Jl+FYJHQZUJyQLoOTbznq6SN02jeDhpmm8CERWFExDeqII7HV8ZotzNt84ZtuOjy2w17Tw&#10;gpNinUbRJ6gVC4xsXfcXlOq4M9404YgblQ1EkiJgMclfaHPXMisSF0jt7ZPo/v/B8o+7W0e6uqIn&#10;ZUGJZgoj//3956+HH6Qop1Gf3vo50u7srRs9DzOS3TdOxTdokH1Fp5Pj2aSAsvcVLfIyn83KQV+x&#10;D4QjoZwdn54izpEwPSvyPMWzZyDrfHgvjCLRqKjD+JKqbHftA4oj9TEl1tXmqpMyjVBq0gO0BCjw&#10;GfaywT7AVBbcvN5QwuQGC8+DS5AHv42QK+ZbsmPYEm9kV8e+UUxqvCL/gXG0wn69H2VYm/oe4jkz&#10;bJW3/KoD1DXz4ZY5rBFawaGFGzwaadCfGS1KWuO+/et7zMd0EaWkx1qin69b5gQl8oPG3M8mRVQ4&#10;JKcoT6Zw3GFkfRjRW3VpwGmCk7Y8mTE/yEezcUZ9wT0uY1WEmOaoPag0OpdhOBdcNBfLZUrD7loW&#10;rvWd5RF8mMVyG0zTpTFFoQZ1Rv2wvUnQ8dLieRz6Kev53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An0TFPYQIAAKUEAAAOAAAAAAAAAAEAIAAAACgBAABkcnMvZTJvRG9jLnhtbFBLBQYA&#10;AAAABgAGAFkBAAD7BQ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v:textbox>
                      </v:rect>
                      <v:rect id="矩形 454" o:spid="_x0000_s1026" o:spt="1" style="position:absolute;left:2323465;top:3588385;height:389255;width:945515;v-text-anchor:middle;" filled="f" stroked="f" coordsize="21600,21600" o:gfxdata="UEsDBAoAAAAAAIdO4kAAAAAAAAAAAAAAAAAEAAAAZHJzL1BLAwQUAAAACACHTuJAuxc/xNkAAAAJ&#10;AQAADwAAAGRycy9kb3ducmV2LnhtbE2PwU7DMBBE70j8g7VI3Fq7SURLyKaqECD1SIOEuDmxSQLx&#10;OordtP17lhOcRqsZzbwttmc3iNlOofeEsFoqEJYab3pqEd6q58UGRIiajB48WYSLDbAtr68KnRt/&#10;olc7H2IruIRCrhG6GMdcytB01umw9KMl9j795HTkc2qlmfSJy90gE6XupNM98UKnR/vY2eb7cHQI&#10;oZ731WXcvX99hKbePZGrsv0L4u3NSj2AiPYc/8Lwi8/oUDJT7Y9kghgQFsk9JxEyxcr+Js1SEDXC&#10;OlmnIMtC/v+g/AFQSwMEFAAAAAgAh07iQFT6bldhAgAApQQAAA4AAABkcnMvZTJvRG9jLnhtbK1U&#10;S27bMBDdF+gdCO4b+SMljhE5MGKkKBA0Adyia5qiLAL8laQtp5cp0F0PkeMUvUYfJSUx0i6y6Iae&#10;4Ywf572Z0cXlQSuyFz5Ia0o6PhlRIgy3lTTbkn7+dP1uRkmIzFRMWSNKei8CvVy8fXPRurmY2Maq&#10;SngCEBPmrStpE6ObZ1ngjdAsnFgnDIK19ZpFuH6bVZ61QNcqm4xGp1lrfeW85SIE3K76IB0Q/WsA&#10;bV1LLlaW77QwsUf1QrEISqGRLtBFV21dCx5v6zqISFRJwTR2Jx6BvUlntrhg861nrpF8KIG9poQX&#10;nDSTBo8+Qa1YZGTn5V9QWnJvg63jCbc664l0ioDFePRCm3XDnOi4QOrgnkQP/w+Wf9zfeSKrkp4V&#10;BSWGabT89/efvx5+kLzIkz6tC3Okrd2dH7wAM5E91F6nX9Agh5JOppNpfgqU+5JOi9lsOit6fcUh&#10;Eo6E87woxojzlDA7n+BFIGbPQM6H+F5YTZJRUo/2daqy/U2IfepjSnrX2GupFO7ZXBnSooIiH6Gz&#10;nGEua8wDTO3ALZgtJUxtMfA8+g7y6L8JcsVCQ/YMUxKsktVQlzIoL/HvGScrHjaHQYaNre4hnrf9&#10;VAXHryWgbliId8xjjFAKFi3e4qiVRX12sChprP/2r/uUj+4iSkmLsUQ9X3fMC0rUB4O+n4/zPM1x&#10;5+TF2QSOP45sjiNmp68sOI2x0o53ZsqP6tGsvdVfsI/L9CpCzHC83as0OFexXxdsNBfLZZeG2XUs&#10;3pi14wm878VyF20tuzYloXp1Bv0wvV2jh01L63Hsd1nPX5f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sXP8TZAAAACQEAAA8AAAAAAAAAAQAgAAAAIgAAAGRycy9kb3ducmV2LnhtbFBLAQIUABQA&#10;AAAIAIdO4kBU+m5XYQIAAKUEAAAOAAAAAAAAAAEAIAAAACg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5788.5582</w:t>
                              </w:r>
                            </w:p>
                          </w:txbxContent>
                        </v:textbox>
                      </v:rect>
                    </v:group>
                  </w:pict>
                </mc:Fallback>
              </mc:AlternateContent>
            </w:r>
            <w:r>
              <w:rPr>
                <w:rFonts w:hint="default" w:ascii="Times New Roman" w:hAnsi="Times New Roman" w:cs="Times New Roman"/>
                <w:b/>
                <w:bCs/>
                <w:highlight w:val="none"/>
                <w:u w:val="single"/>
                <w:lang w:eastAsia="zh-CN"/>
              </w:rPr>
              <w:t>本项目二期工程物料</w:t>
            </w:r>
            <w:r>
              <w:rPr>
                <w:rFonts w:hint="default" w:ascii="Times New Roman" w:hAnsi="Times New Roman" w:cs="Times New Roman"/>
                <w:b/>
                <w:bCs/>
                <w:highlight w:val="none"/>
                <w:u w:val="single"/>
              </w:rPr>
              <w:t>平衡详见</w:t>
            </w:r>
            <w:r>
              <w:rPr>
                <w:rFonts w:hint="default" w:ascii="Times New Roman" w:hAnsi="Times New Roman" w:cs="Times New Roman"/>
                <w:b/>
                <w:bCs/>
                <w:highlight w:val="none"/>
                <w:u w:val="single"/>
                <w:lang w:eastAsia="zh-CN"/>
              </w:rPr>
              <w:t>下</w:t>
            </w:r>
            <w:r>
              <w:rPr>
                <w:rFonts w:hint="default" w:ascii="Times New Roman" w:hAnsi="Times New Roman" w:cs="Times New Roman"/>
                <w:b/>
                <w:bCs/>
                <w:highlight w:val="none"/>
                <w:u w:val="single"/>
              </w:rPr>
              <w:t>图。</w:t>
            </w:r>
          </w:p>
          <w:p>
            <w:pPr>
              <w:spacing w:line="520" w:lineRule="exact"/>
              <w:ind w:firstLine="420" w:firstLineChars="200"/>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eastAsia="宋体" w:cs="Times New Roman"/>
                <w:bCs/>
                <w:color w:val="auto"/>
                <w:szCs w:val="21"/>
                <w:lang w:eastAsia="zh-CN"/>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r>
              <w:rPr>
                <w:rFonts w:hint="default" w:ascii="Times New Roman" w:hAnsi="Times New Roman" w:cs="Times New Roman"/>
              </w:rPr>
              <mc:AlternateContent>
                <mc:Choice Requires="wps">
                  <w:drawing>
                    <wp:anchor distT="0" distB="0" distL="114300" distR="114300" simplePos="0" relativeHeight="251712512" behindDoc="0" locked="0" layoutInCell="1" allowOverlap="1">
                      <wp:simplePos x="0" y="0"/>
                      <wp:positionH relativeFrom="column">
                        <wp:posOffset>2640965</wp:posOffset>
                      </wp:positionH>
                      <wp:positionV relativeFrom="paragraph">
                        <wp:posOffset>59690</wp:posOffset>
                      </wp:positionV>
                      <wp:extent cx="2541270" cy="5715"/>
                      <wp:effectExtent l="0" t="0" r="0" b="0"/>
                      <wp:wrapNone/>
                      <wp:docPr id="756" name="直接箭头连接符 756"/>
                      <wp:cNvGraphicFramePr/>
                      <a:graphic xmlns:a="http://schemas.openxmlformats.org/drawingml/2006/main">
                        <a:graphicData uri="http://schemas.microsoft.com/office/word/2010/wordprocessingShape">
                          <wps:wsp>
                            <wps:cNvCnPr/>
                            <wps:spPr>
                              <a:xfrm flipV="1">
                                <a:off x="0" y="0"/>
                                <a:ext cx="2541270" cy="571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7.95pt;margin-top:4.7pt;height:0.45pt;width:200.1pt;z-index:251712512;mso-width-relative:page;mso-height-relative:page;" filled="f" stroked="t" coordsize="21600,21600" o:gfxdata="UEsDBAoAAAAAAIdO4kAAAAAAAAAAAAAAAAAEAAAAZHJzL1BLAwQUAAAACACHTuJA0UDpntYAAAAI&#10;AQAADwAAAGRycy9kb3ducmV2LnhtbE2PQU+EMBCF7yb+h2ZMvLmlisgiZQ8mGg+GZFe9d+kIKJ0i&#10;7cLuv3c86XHyvrz3Tbk5ukHMOIXekwa1SkAgNd721Gp4e328ykGEaMiawRNqOGGATXV+VprC+oW2&#10;OO9iK7iEQmE0dDGOhZSh6dCZsPIjEmcffnIm8jm10k5m4XI3yOskyaQzPfFCZ0Z86LD52h2chm+6&#10;O72ncs4/6zpmT88vLWG9aH15oZJ7EBGP8Q+GX31Wh4qd9v5ANohBQ6pu14xqWKcgOM9VpkDsGUxu&#10;QFal/P9A9QNQSwMEFAAAAAgAh07iQI8aeUIEAgAA1wMAAA4AAABkcnMvZTJvRG9jLnhtbK1TzY7T&#10;MBC+I/EOlu80bUW2EDXdQ8tyQVCJn7vr2Ikl/8njbdqX4AWQOAEnltPeeRpYHoOxEwoslz2QQzSe&#10;8Xwz3zfj5fnBaLIXAZSzNZ1NppQIy12jbFvT168uHjyiBCKzDdPOipoeBdDz1f17y95XYu46pxsR&#10;CIJYqHpf0y5GXxUF8E4YBhPnhcWgdMGwiMfQFk1gPaIbXcyn07Oid6HxwXEBgN7NEKQjYrgLoJNS&#10;cbFx/NIIGwfUIDSLSAk65YGucrdSCh5fSAkiEl1TZBrzH4ugvUv/YrVkVRuY7xQfW2B3aeEWJ8OU&#10;xaInqA2LjFwG9Q+UUTw4cDJOuDPFQCQrgixm01vavOyYF5kLSg3+JDr8P1j+fL8NRDU1XZRnlFhm&#10;cOQ3766/v/148+Xq24frH1/fJ/vzJ5IuoFy9hwqz1nYbxhP4bUjcDzIYIrXyb3CvshrIjxyy2MeT&#10;2OIQCUfnvHw4my9wDhxj5WJWJvBiQEloPkB8KpwhyagpxMBU28W1sxan6sJQge2fQRwSfyWkZOsu&#10;lNboZ5W2pK/p43JeYimGCytxUdA0HkmDbSlhusWXwGPIPYPTqknZKRlCu1vrQPYs7U/+xjb/upZK&#10;bxh0w70cStdYFZnST2xD4tGjrhYf1JiuLZJNUg7iJWvnmmPWNPtx3lmOcTfTQv15ztm/3+P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A6Z7WAAAACAEAAA8AAAAAAAAAAQAgAAAAIgAAAGRycy9k&#10;b3ducmV2LnhtbFBLAQIUABQAAAAIAIdO4kCPGnlCBAIAANcDAAAOAAAAAAAAAAEAIAAAACUBAABk&#10;cnMvZTJvRG9jLnhtbFBLBQYAAAAABgAGAFkBAACbBQAAAAA=&#10;">
                      <v:fill on="f" focussize="0,0"/>
                      <v:stroke color="#000000 [3213]" joinstyle="round"/>
                      <v:imagedata o:title=""/>
                      <o:lock v:ext="edit" aspectratio="f"/>
                    </v:shape>
                  </w:pict>
                </mc:Fallback>
              </mc:AlternateContent>
            </w:r>
          </w:p>
          <w:p>
            <w:pPr>
              <w:pStyle w:val="19"/>
              <w:rPr>
                <w:rFonts w:hint="default" w:ascii="Times New Roman" w:hAnsi="Times New Roman" w:cs="Times New Roman"/>
                <w:bCs/>
                <w:color w:val="auto"/>
                <w:szCs w:val="21"/>
              </w:rPr>
            </w:pP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jc w:val="center"/>
              <w:textAlignment w:val="auto"/>
              <w:rPr>
                <w:rFonts w:hint="default" w:ascii="Times New Roman" w:hAnsi="Times New Roman" w:cs="Times New Roman"/>
                <w:b/>
                <w:color w:val="000000"/>
                <w:sz w:val="24"/>
                <w:highlight w:val="none"/>
                <w:u w:val="single"/>
                <w:lang w:val="en-US" w:eastAsia="zh-CN"/>
              </w:rPr>
            </w:pPr>
            <w:r>
              <w:rPr>
                <w:rFonts w:hint="default" w:ascii="Times New Roman" w:hAnsi="Times New Roman" w:eastAsia="宋体" w:cs="Times New Roman"/>
                <w:b/>
                <w:bCs/>
                <w:color w:val="auto"/>
                <w:kern w:val="0"/>
                <w:sz w:val="24"/>
                <w:szCs w:val="24"/>
                <w:highlight w:val="none"/>
                <w:u w:val="single"/>
                <w:lang w:val="en-US" w:eastAsia="zh-CN" w:bidi="ar-SA"/>
              </w:rPr>
              <w:t>图</w:t>
            </w:r>
            <w:r>
              <w:rPr>
                <w:rFonts w:hint="default" w:ascii="Times New Roman" w:hAnsi="Times New Roman" w:cs="Times New Roman"/>
                <w:b/>
                <w:bCs/>
                <w:color w:val="auto"/>
                <w:kern w:val="0"/>
                <w:sz w:val="24"/>
                <w:szCs w:val="24"/>
                <w:highlight w:val="none"/>
                <w:u w:val="single"/>
                <w:lang w:val="en-US" w:eastAsia="zh-CN" w:bidi="ar-SA"/>
              </w:rPr>
              <w:t>2-6</w:t>
            </w:r>
            <w:r>
              <w:rPr>
                <w:rFonts w:hint="default" w:ascii="Times New Roman" w:hAnsi="Times New Roman" w:eastAsia="宋体" w:cs="Times New Roman"/>
                <w:b/>
                <w:bCs/>
                <w:color w:val="auto"/>
                <w:kern w:val="0"/>
                <w:sz w:val="24"/>
                <w:szCs w:val="24"/>
                <w:highlight w:val="none"/>
                <w:u w:val="single"/>
                <w:lang w:val="en-US" w:eastAsia="zh-CN" w:bidi="ar-SA"/>
              </w:rPr>
              <w:t xml:space="preserve">     本项目</w:t>
            </w:r>
            <w:r>
              <w:rPr>
                <w:rFonts w:hint="default" w:ascii="Times New Roman" w:hAnsi="Times New Roman" w:cs="Times New Roman"/>
                <w:b/>
                <w:bCs/>
                <w:color w:val="auto"/>
                <w:kern w:val="0"/>
                <w:sz w:val="24"/>
                <w:szCs w:val="24"/>
                <w:highlight w:val="none"/>
                <w:u w:val="single"/>
                <w:lang w:val="en-US" w:eastAsia="zh-CN" w:bidi="ar-SA"/>
              </w:rPr>
              <w:t>二期工程</w:t>
            </w:r>
            <w:r>
              <w:rPr>
                <w:rFonts w:hint="default" w:ascii="Times New Roman" w:hAnsi="Times New Roman" w:eastAsia="宋体" w:cs="Times New Roman"/>
                <w:b/>
                <w:bCs/>
                <w:color w:val="auto"/>
                <w:kern w:val="0"/>
                <w:sz w:val="24"/>
                <w:szCs w:val="24"/>
                <w:highlight w:val="none"/>
                <w:u w:val="single"/>
                <w:lang w:val="en-US" w:eastAsia="zh-CN" w:bidi="ar-SA"/>
              </w:rPr>
              <w:t>物料平衡图             单位：t/a</w:t>
            </w:r>
          </w:p>
          <w:p>
            <w:pPr>
              <w:pStyle w:val="19"/>
              <w:rPr>
                <w:rFonts w:hint="default" w:ascii="Times New Roman" w:hAnsi="Times New Roman" w:cs="Times New Roman"/>
                <w:bCs/>
                <w:color w:val="auto"/>
                <w:szCs w:val="21"/>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yellow"/>
                <w:u w:val="single"/>
              </w:rPr>
            </w:pPr>
            <w:r>
              <w:rPr>
                <w:rFonts w:hint="default" w:ascii="Times New Roman" w:hAnsi="Times New Roman" w:cs="Times New Roman"/>
                <w:sz w:val="21"/>
              </w:rPr>
              <mc:AlternateContent>
                <mc:Choice Requires="wpc">
                  <w:drawing>
                    <wp:anchor distT="0" distB="0" distL="114300" distR="114300" simplePos="0" relativeHeight="251707392" behindDoc="0" locked="0" layoutInCell="1" allowOverlap="1">
                      <wp:simplePos x="0" y="0"/>
                      <wp:positionH relativeFrom="column">
                        <wp:posOffset>-27305</wp:posOffset>
                      </wp:positionH>
                      <wp:positionV relativeFrom="paragraph">
                        <wp:posOffset>298450</wp:posOffset>
                      </wp:positionV>
                      <wp:extent cx="5316220" cy="4358640"/>
                      <wp:effectExtent l="0" t="0" r="17780" b="0"/>
                      <wp:wrapNone/>
                      <wp:docPr id="532" name="画布 532"/>
                      <wp:cNvGraphicFramePr/>
                      <a:graphic xmlns:a="http://schemas.openxmlformats.org/drawingml/2006/main">
                        <a:graphicData uri="http://schemas.microsoft.com/office/word/2010/wordprocessingCanvas">
                          <wpc:wpc>
                            <wpc:bg/>
                            <wpc:whole/>
                            <wps:wsp>
                              <wps:cNvPr id="533" name="矩形 113"/>
                              <wps:cNvSpPr/>
                              <wps:spPr>
                                <a:xfrm>
                                  <a:off x="2162175" y="8064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4" name="矩形 115"/>
                              <wps:cNvSpPr/>
                              <wps:spPr>
                                <a:xfrm>
                                  <a:off x="2243455" y="3225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5" name="直接箭头连接符 116"/>
                              <wps:cNvCnPr/>
                              <wps:spPr>
                                <a:xfrm>
                                  <a:off x="2449830" y="298450"/>
                                  <a:ext cx="0" cy="452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6" name="直接箭头连接符 117"/>
                              <wps:cNvCnPr/>
                              <wps:spPr>
                                <a:xfrm flipH="1">
                                  <a:off x="1164590" y="3046730"/>
                                  <a:ext cx="63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7" name="直接箭头连接符 123"/>
                              <wps:cNvCnPr>
                                <a:endCxn id="138" idx="0"/>
                              </wps:cNvCnPr>
                              <wps:spPr>
                                <a:xfrm flipH="1">
                                  <a:off x="2418715" y="108077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8" name="直接箭头连接符 124"/>
                              <wps:cNvCnPr/>
                              <wps:spPr>
                                <a:xfrm>
                                  <a:off x="2835910" y="9309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 name="矩形 125"/>
                              <wps:cNvSpPr/>
                              <wps:spPr>
                                <a:xfrm>
                                  <a:off x="2036445" y="75120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0" name="矩形 126"/>
                              <wps:cNvSpPr/>
                              <wps:spPr>
                                <a:xfrm>
                                  <a:off x="2783205" y="83185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1" name="矩形 127"/>
                              <wps:cNvSpPr/>
                              <wps:spPr>
                                <a:xfrm>
                                  <a:off x="585470" y="297434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2" name="直接箭头连接符 128"/>
                              <wps:cNvCnPr/>
                              <wps:spPr>
                                <a:xfrm flipV="1">
                                  <a:off x="496570" y="2851785"/>
                                  <a:ext cx="40576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3" name="直接箭头连接符 129"/>
                              <wps:cNvCnPr/>
                              <wps:spPr>
                                <a:xfrm>
                                  <a:off x="3443605" y="6261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直接箭头连接符 130"/>
                              <wps:cNvCnPr/>
                              <wps:spPr>
                                <a:xfrm>
                                  <a:off x="3413125" y="153225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5" name="直接箭头连接符 131"/>
                              <wps:cNvCnPr/>
                              <wps:spPr>
                                <a:xfrm>
                                  <a:off x="2820035" y="18675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6" name="矩形 132"/>
                              <wps:cNvSpPr/>
                              <wps:spPr>
                                <a:xfrm>
                                  <a:off x="897890" y="1732280"/>
                                  <a:ext cx="71374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7" name="矩形 133"/>
                              <wps:cNvSpPr/>
                              <wps:spPr>
                                <a:xfrm>
                                  <a:off x="2720340" y="274701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8" name="矩形 134"/>
                              <wps:cNvSpPr/>
                              <wps:spPr>
                                <a:xfrm>
                                  <a:off x="2778760" y="175768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9" name="矩形 135"/>
                              <wps:cNvSpPr/>
                              <wps:spPr>
                                <a:xfrm>
                                  <a:off x="3889375" y="44958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0" name="矩形 137"/>
                              <wps:cNvSpPr/>
                              <wps:spPr>
                                <a:xfrm>
                                  <a:off x="2277110" y="123507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5599.98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1" name="矩形 138"/>
                              <wps:cNvSpPr/>
                              <wps:spPr>
                                <a:xfrm>
                                  <a:off x="2021840" y="172783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2" name="直接连接符 139"/>
                              <wps:cNvCnPr/>
                              <wps:spPr>
                                <a:xfrm>
                                  <a:off x="3411220" y="1521460"/>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3" name="直接连接符 140"/>
                              <wps:cNvCnPr/>
                              <wps:spPr>
                                <a:xfrm>
                                  <a:off x="3402330" y="253047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4" name="直接连接符 141"/>
                              <wps:cNvCnPr/>
                              <wps:spPr>
                                <a:xfrm>
                                  <a:off x="3435350" y="61785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5" name="矩形 142"/>
                              <wps:cNvSpPr/>
                              <wps:spPr>
                                <a:xfrm>
                                  <a:off x="3832860" y="11099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6" name="直接箭头连接符 143"/>
                              <wps:cNvCnPr/>
                              <wps:spPr>
                                <a:xfrm>
                                  <a:off x="3411855" y="25387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7" name="直接箭头连接符 144"/>
                              <wps:cNvCnPr/>
                              <wps:spPr>
                                <a:xfrm>
                                  <a:off x="2809875" y="28581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 name="直接箭头连接符 145"/>
                              <wps:cNvCnPr/>
                              <wps:spPr>
                                <a:xfrm>
                                  <a:off x="3446780" y="12954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9" name="矩形 147"/>
                              <wps:cNvSpPr/>
                              <wps:spPr>
                                <a:xfrm>
                                  <a:off x="3880485" y="136334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0" name="直接箭头连接符 148"/>
                              <wps:cNvCnPr/>
                              <wps:spPr>
                                <a:xfrm>
                                  <a:off x="3422650" y="220027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矩形 149"/>
                              <wps:cNvSpPr/>
                              <wps:spPr>
                                <a:xfrm>
                                  <a:off x="3831590" y="199771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0.0589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2" name="矩形 150"/>
                              <wps:cNvSpPr/>
                              <wps:spPr>
                                <a:xfrm>
                                  <a:off x="45085" y="348170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3" name="直接箭头连接符 151"/>
                              <wps:cNvCnPr/>
                              <wps:spPr>
                                <a:xfrm>
                                  <a:off x="3415030" y="18669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4" name="矩形 152"/>
                              <wps:cNvSpPr/>
                              <wps:spPr>
                                <a:xfrm>
                                  <a:off x="3895090" y="168783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5" name="直接箭头连接符 154"/>
                              <wps:cNvCnPr/>
                              <wps:spPr>
                                <a:xfrm flipH="1">
                                  <a:off x="2410460" y="205232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6" name="矩形 155"/>
                              <wps:cNvSpPr/>
                              <wps:spPr>
                                <a:xfrm>
                                  <a:off x="2005330" y="2696210"/>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7" name="矩形 156"/>
                              <wps:cNvSpPr/>
                              <wps:spPr>
                                <a:xfrm>
                                  <a:off x="2259330" y="217233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5599.92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8" name="直接箭头连接符 157"/>
                              <wps:cNvCnPr/>
                              <wps:spPr>
                                <a:xfrm>
                                  <a:off x="3409950" y="32118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9" name="矩形 158"/>
                              <wps:cNvSpPr/>
                              <wps:spPr>
                                <a:xfrm>
                                  <a:off x="3895725" y="237045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0" name="矩形 159"/>
                              <wps:cNvSpPr/>
                              <wps:spPr>
                                <a:xfrm>
                                  <a:off x="3926205" y="3015615"/>
                                  <a:ext cx="37973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1" name="矩形 160"/>
                              <wps:cNvSpPr/>
                              <wps:spPr>
                                <a:xfrm>
                                  <a:off x="0" y="27044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2" name="矩形 161"/>
                              <wps:cNvSpPr/>
                              <wps:spPr>
                                <a:xfrm>
                                  <a:off x="909955" y="2711450"/>
                                  <a:ext cx="54737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3" name="直接箭头连接符 162"/>
                              <wps:cNvCnPr/>
                              <wps:spPr>
                                <a:xfrm flipV="1">
                                  <a:off x="1450340" y="2865755"/>
                                  <a:ext cx="55816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4" name="矩形 163"/>
                              <wps:cNvSpPr/>
                              <wps:spPr>
                                <a:xfrm>
                                  <a:off x="451485" y="2564130"/>
                                  <a:ext cx="5543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1280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5" name="矩形 164"/>
                              <wps:cNvSpPr/>
                              <wps:spPr>
                                <a:xfrm>
                                  <a:off x="1372235" y="2578735"/>
                                  <a:ext cx="68199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1278.53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6" name="直接连接符 165"/>
                              <wps:cNvCnPr/>
                              <wps:spPr>
                                <a:xfrm flipH="1">
                                  <a:off x="869315" y="3281680"/>
                                  <a:ext cx="56388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77" name="直接箭头连接符 166"/>
                              <wps:cNvCnPr/>
                              <wps:spPr>
                                <a:xfrm>
                                  <a:off x="878205" y="3291205"/>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8" name="直接箭头连接符 167"/>
                              <wps:cNvCnPr/>
                              <wps:spPr>
                                <a:xfrm>
                                  <a:off x="1433195" y="328295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9" name="矩形 168"/>
                              <wps:cNvSpPr/>
                              <wps:spPr>
                                <a:xfrm>
                                  <a:off x="1211580" y="3475355"/>
                                  <a:ext cx="51943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1.455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0" name="直接箭头连接符 170"/>
                              <wps:cNvCnPr/>
                              <wps:spPr>
                                <a:xfrm flipH="1">
                                  <a:off x="2392680" y="3029585"/>
                                  <a:ext cx="4445" cy="1043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1" name="矩形 172"/>
                              <wps:cNvSpPr/>
                              <wps:spPr>
                                <a:xfrm>
                                  <a:off x="1108710" y="2967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2" name="矩形 389"/>
                              <wps:cNvSpPr/>
                              <wps:spPr>
                                <a:xfrm>
                                  <a:off x="2862580" y="2569210"/>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矩形 390"/>
                              <wps:cNvSpPr/>
                              <wps:spPr>
                                <a:xfrm>
                                  <a:off x="2856230" y="15792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4" name="矩形 391"/>
                              <wps:cNvSpPr/>
                              <wps:spPr>
                                <a:xfrm>
                                  <a:off x="2897505" y="6394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5" name="矩形 396"/>
                              <wps:cNvSpPr/>
                              <wps:spPr>
                                <a:xfrm>
                                  <a:off x="0" y="1755140"/>
                                  <a:ext cx="96520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6" name="矩形 44"/>
                              <wps:cNvSpPr/>
                              <wps:spPr>
                                <a:xfrm>
                                  <a:off x="1539240" y="1722120"/>
                                  <a:ext cx="38544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7" name="直接箭头连接符 110"/>
                              <wps:cNvCnPr/>
                              <wps:spPr>
                                <a:xfrm>
                                  <a:off x="594995" y="1989455"/>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8" name="直接连接符 114"/>
                              <wps:cNvCnPr/>
                              <wps:spPr>
                                <a:xfrm flipH="1">
                                  <a:off x="591185" y="2367280"/>
                                  <a:ext cx="148971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89" name="直接箭头连接符 146"/>
                              <wps:cNvCnPr/>
                              <wps:spPr>
                                <a:xfrm>
                                  <a:off x="2084705" y="237109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0" name="直接箭头连接符 397"/>
                              <wps:cNvCnPr/>
                              <wps:spPr>
                                <a:xfrm>
                                  <a:off x="1270635" y="197231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1" name="直接箭头连接符 438"/>
                              <wps:cNvCnPr/>
                              <wps:spPr>
                                <a:xfrm>
                                  <a:off x="1746885" y="196342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 name="矩形 439"/>
                              <wps:cNvSpPr/>
                              <wps:spPr>
                                <a:xfrm>
                                  <a:off x="932180" y="197167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3" name="矩形 440"/>
                              <wps:cNvSpPr/>
                              <wps:spPr>
                                <a:xfrm>
                                  <a:off x="254635" y="1960245"/>
                                  <a:ext cx="40195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矩形 441"/>
                              <wps:cNvSpPr/>
                              <wps:spPr>
                                <a:xfrm>
                                  <a:off x="1254125" y="197231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826.94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直接箭头连接符 442"/>
                              <wps:cNvCnPr/>
                              <wps:spPr>
                                <a:xfrm flipV="1">
                                  <a:off x="1609090" y="3683635"/>
                                  <a:ext cx="468630" cy="1079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596" name="直接箭头连接符 443"/>
                              <wps:cNvCnPr/>
                              <wps:spPr>
                                <a:xfrm flipH="1">
                                  <a:off x="2086610" y="3020060"/>
                                  <a:ext cx="635" cy="67246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97" name="直接连接符 444"/>
                              <wps:cNvCnPr/>
                              <wps:spPr>
                                <a:xfrm flipH="1">
                                  <a:off x="5198110" y="1339215"/>
                                  <a:ext cx="21590" cy="22053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98" name="直接箭头连接符 445"/>
                              <wps:cNvCnPr/>
                              <wps:spPr>
                                <a:xfrm flipV="1">
                                  <a:off x="4431665" y="1328420"/>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9" name="直接箭头连接符 446"/>
                              <wps:cNvCnPr/>
                              <wps:spPr>
                                <a:xfrm flipV="1">
                                  <a:off x="4431030" y="2214245"/>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0" name="直接箭头连接符 447"/>
                              <wps:cNvCnPr/>
                              <wps:spPr>
                                <a:xfrm flipV="1">
                                  <a:off x="4215130" y="3224530"/>
                                  <a:ext cx="991870" cy="57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 name="直接箭头连接符 449"/>
                              <wps:cNvCnPr/>
                              <wps:spPr>
                                <a:xfrm flipH="1">
                                  <a:off x="2651760" y="3020060"/>
                                  <a:ext cx="4445" cy="516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02" name="矩形 450"/>
                              <wps:cNvSpPr/>
                              <wps:spPr>
                                <a:xfrm>
                                  <a:off x="1626235"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1.455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3" name="矩形 451"/>
                              <wps:cNvSpPr/>
                              <wps:spPr>
                                <a:xfrm>
                                  <a:off x="2589530"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4.0769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4" name="矩形 452"/>
                              <wps:cNvSpPr/>
                              <wps:spPr>
                                <a:xfrm>
                                  <a:off x="2136140" y="40506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5" name="矩形 454"/>
                              <wps:cNvSpPr/>
                              <wps:spPr>
                                <a:xfrm>
                                  <a:off x="2323465" y="3588385"/>
                                  <a:ext cx="78994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7718.0819</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2.15pt;margin-top:23.5pt;height:343.2pt;width:418.6pt;z-index:251707392;mso-width-relative:page;mso-height-relative:page;" coordsize="5316220,4358640" editas="canvas"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9Ng0n9sOAACWsgAADgAAAGRycy9lMm9Eb2MueG1s&#10;7V1Nj+PGEb0HyH8gdI+H3U02ScGzxmDWaxtYZA1sEp85+gYokiY5O7O+5p5TbgESIEgCBEhy8iFA&#10;EOTXOM7PyKtuUvySRMkGZ+V1+7CmRA5JdVVXV71XVf3hR4/byHqzyPJNEl9P2Af2xFrEs2S+iVfX&#10;k1/+4sXP/ImVF2E8D6MkXlxP3i7yyUfPfvqTDx/S6YIn6ySaLzILN4nz6UN6PVkXRTq9uspn68U2&#10;zD9I0kWMk8sk24YFPmarq3kWPuDu2+iK27a8ekiyeZols0We49vn+uSkvGN2yg2T5XIzWzxPZvfb&#10;RVzou2aLKCzwk/L1Js0nz9TbLpeLWfFqucwXhRVdT/BLC/UvHoLjO/r36tmH4XSVhel6MytfITzl&#10;FTq/aRtuYjx0d6vnYRFa99mmd6vtZpYlebIsPpgl2yv9Q9SI4FcwuzM2n2TJfap+y2r6sEp3gw5B&#10;dUb9O9929vM3n2fWZn49cQWfWHG4hci//e2/vvnnry36BuPzkK6muOyTLH2dfp6VX6z0J/rJj8ts&#10;S//Hj7Ee1ci+3Y3s4rGwZvjSFUxyjkGf4ZwjXF865djP1hBQ7+9m648H/vKqevAVvd/udR5SaGVe&#10;D1X+/Ybq9TpMF0oCOY3BbqjEbqj+8Ndv/v1HizGhh0pdthunfJpjyPYMEsdwMM+dWBgO35aOqxVx&#10;N1xS+H45WjxwbFud3/3kcJpmefHJItladHA9yaDnSv3CNy/zAiLCpdUl9PQ4ebGJIqXrUWw9XE+4&#10;i5tCGiEm8BITB4fbFEqQx6uJFUYrWIZZkalbNv6Wbvk8zNfWmxDTKU+izZzeGw+LYvyPxl7/Xjoq&#10;Hu8elbLk07tk/hZDlyV6+uXp7MUGt3oZ5sXnYYb5hleBRSpe4Z9llOD9kvJoYq2T7Kt939P1kC3O&#10;TqwHzF+8z5f3YbaYWNFnMaQeMAcqZhXqg+N6pHxZ88xd80x8v71N8JsYbF86U4d0fRFVh8ss2X4B&#10;w3VDT8WpMJ7h2XqUyg+3hbYrMH2zxc2NugyTPA2Ll/HrdEY317K4uS+S5UaJiQZKj045ftBdmnFP&#10;osROT4mVmtHToesnKDF3hONqJRacu9BYpWKVFvu27Qmcpjkv/IDjUq0tlcWoVNRosdHiwcXwkCmG&#10;gpWr1u++/u9v/vztP/7+zZ++/t9/fk/Hf/sLLLMkrSuV+jYuV7DKUlWryG754o4T+AIzHErLA99x&#10;O0qNM2oNc7k3pM95kYWb1bq4TeIYBjrJtAE41UYHLqfJc4KJVpaYLDzZlzxb3d1GmbbRtvqvnHat&#10;yw7Y8nBahJvo43huFW9TuAJFtgnjVbQob7HHzmvzRRO7NFtPZr/kkOS9Yclby2iTflrZ5tKFgc44&#10;bqB1QNiO9KAPLcsmK7MGC+hrT+bw4mzUoIwVRvLFvAE14E3XjAwAzZJFPL99jJXjywQins1cua6V&#10;GmP901eSTjd9uL36wh3me0wvhMz2bc/r6Au5W9puSMez5cA6aBRmXIWBuI+uGNwZthukQ6W14L5w&#10;A6atRSBsOmwZCzfwGRRCu0Hk9JOS1etOxwkywh9X+MFO+GXkhkUWAjnd6bWFdBCvkX/guYzr0AwG&#10;pYxXvUB48Bm0tDldcFzeZ4duWHvo9k/rFpgQT8V7tz+wEI9WndLUVdre9IZPCPE8X5CKK5xCML/r&#10;DUspa203IZ4BKr4XMHkgxHOAynS0uOnZD2ux67twu8qQzgNo0VmhjRYbuG10zNip4fX9QAX3G47I&#10;AaBChR+/6oSrTiDdSr19l3m+8mhql8SxXQ8xh3JJVCRiHNASdKWBeGLUwqmpgwNqEAyrQSP6EI4j&#10;ZLlCSy6ZiT4uGLJyash9v/A10FQGIwdsQEv4TDBCCRGMMNB1JcReT30Te/aJqXcGWFLUeBR4EOys&#10;qc998OmERJL0fTjiOIZFM9K/SLjaqeHqMhar6PUT6TY/8PwSlGYe5nqXbvOY8CqYUQhOx0cX+rOR&#10;B0MaWz960tip0fZKi5vw+nAsxsHEUwBGRgs66iHrpW20TDBmgrHxg7GaA6jUuAn6n6LGnu9JrcbA&#10;9D3ZtcZGjY0aj6/GPTZDu4AnsxlIMyO+QlljJD70UniYsH2Tw0M5aSYTjdJ9x6HwidBqA7ziPICX&#10;c88j5ENFQhwEmWZZ60jIpKIZazy6NXZ7PAUySxCCnWyNuc0ZpRMpNfY4uLdOQG/IZcq9NfnDF5E/&#10;7HYIjUbOpTgXw2ZMVQcoGJMzB451C8iC0CnpUvpc6nSNw/kz0SamhP1wemqa5QXlU7wzZNLtkBIN&#10;UWoU6QxE2uaiSp91kTzZXYmNKKvSqZF8qQ7F0BTlefCyQJ2OyjWimUesYmcxMpIcWZI1XVBiFKCQ&#10;z3EnBHJ3/AqjYHYQdDEK4xUbr3h8r7jmPfZznmDEa60+ifNEHpqGLLgrAE90nAXDeV4Q5+nWfMEB&#10;6Tdx12Hpg/UK/BKw4r7rs26IZKR/SdKvYfYD0lc+xRneJYpxsIppnCdQRaytQMFI/5Kk30OnwR7W&#10;pn6YZKEiaAfZbErcQgpUm7bjQgNPm0Lp8av9yYU+mrfjNGG+4TVMOJxLwryJAkcKDypJ22ptrNgF&#10;WTHZQ3WdJrp1ihUTrKomZUEApqLjsJowzIRho4dhskZrSzRB1/KcTE6gEr5cioVDBY0dm2WWYrMU&#10;P8FS3AGqe90ewMHVHuYpSzFz7RKuRgqtDNAVxwQUl9rxQdbYdmXDzkVEA9eucmilD4K1I25jxYwV&#10;ewIrViP7+2ER9wRQ7FAnCvQrKUML2+Uo3m3bM9OJ4pJCixoar+xZEw8bDi0QPLo7tlUG6CnXEbdJ&#10;GDEJI3FyIQ3nZM0FVOp+ZjcC7gY7dWceEg06QYiJpE0kPX4kPURqgPM6LwYBNV/CgYIz1nNKDRx4&#10;SWt2j9Rwm+jv8JqNTpjoRlry18KzqYNmK+Q0MYiJQcaPQahhRDvn3j0T1g6QjFk2HhA2cyUa4LX0&#10;WHgB5WboTlimN9CrcmluNjfGV6aJ8Wm90A/0BvJ67IzOHT4Z1i5jZdhhR/dlrItGXNOFW/fjNrVP&#10;49U+eT1eBoRj7T4O+xMBeY+lO4EiqF7DYrS+gpdRmmHTkND0nCfT+K56zntD/A1oylr5D/A3e5tg&#10;keLv+gr4aIjVdatdJAtWXbBYoOnLw2Ukpg3rqG1YvR6TI5tZwMNWz3FZlRnGXekgZmo7n66L6gVY&#10;RbP3gNlBY7S6ZcpDbsdQYChr8zWsxejYw1GurDPBXHSU6AKa0kfGULV4mxjKxFBj9Ff1ahpK0ZGN&#10;kjEdEh3Pz95LRPoyQNabUmwUIbFee5RmbIUeFMp6H16NTVEn9js7uE3YodC4plv2s8yyyb4c8LUa&#10;zQaRLrHDe3jQ73y+2xRDYA8V3YP0sESNfzWufzXEUYCLqxeqYdkzRwgW7OYzJ74Cf19jJUb4ZSvZ&#10;XG34VsdYGKWnbjHr9SgKeR5FwcBCUSsgSlAXqOAmT7olbZcFjoF2TVegUW0YKeDRsgugWoM2bK9z&#10;wgW4i0q/bRizXsdstcMHxY7MdgQ2YKQHmcWMdnF8B/bM72H8AE1ryZ8QZmFTJqq6UAU3Abbz6toz&#10;2uKLsuYMWmDQgtHQAr+L9CMT4Cw1RjMHtcmmUmNXBr1sP6PGJv1p9PQnv4bwdRaf0NH7yYwryvYl&#10;J++RllfXC3i3qteosVHj8dW4y0CI4DzelaMfu1ttvAEf0Wix2cP7yUN9qshsMRAiaIJ6w65xaYbB&#10;ljId5dSQDnYVQn1B6RSb/QQM9zAG9+DX3IP2JrBFzlmhnYtYvm6Zysv9NmstFtj7jTZeUaGd0WKj&#10;xaNo8RDVouuyjvNoDarFDRwkdWkPOfCDXoo4SvFLw+zYglr8GXjq3e3o5ne4lgZ9yprG7ADLsheh&#10;xIbSaHKnASshvd5eP0h+CRSiRWbN8KfXo0zqmkbZz59iR6d6qTog3cak5raP7W4qoUJ6Om6ulyrD&#10;oV0Oh0ZJN8fIBxGcSaByz1byJdAjQOlit1LXmPQLKvICFHBU+k6rsf/w1GeeI/3SnrNAogFYhz43&#10;0r8k6XeBelCADUs/HFQHKOMs6UXMdYadGenPa0Pv2MilqGISk9VnYpIx3Jegi9M7rVb+w1qMViH1&#10;iiXtPkxvtNiUR6XWuE3wgy5M7zjnwfTYHtnZbZG8z/GStg+k03D/D6bKb7wqPwJzjoUTTmtrhwMO&#10;5f66J4k4kqIVBBZC+uiS3HU2pC+rXD1me3iT9x4sihPsAaR/ZXRJfmWNde8FFJxTdkLYCxcBWpCy&#10;THASNlgbDQnWHucOWgCWVNY5v2/pbOtFOP84nlvF23RxPSmyza6LYTgtwk1Un7tU9eiAyDWO6LRI&#10;kWPW4VOgC2r3q2S5tB6vJ0jU9XcbIwpQJd0mDfiCjAfBiGhFXWX6HtYNU4nxHSoxgg5C3O1aWuYO&#10;HKcH9lp/mAwmyXshWAmFNj1ggfYQ3AkY+yW8/8a/OfOhxxe1AAwgymhBQfL5jnpQ9bHl2ECvF6wZ&#10;PbgcR0BSVsVxb/AEcHm/PYA9p1po5Q1yaAGOW9BTEDC/6gbheno1OGztTZXWmBUO0h6CmVs7DZyz&#10;7mN/CVZtT7/XIYRLUca8LkNW8XsZFPzQPUJgbjs7USbHnNmzH6JFqq12D8A4yZ57YMAPk2o7dqqt&#10;tHtIdKtL/ylINHomVquaUeNr6mlMreP2ESfrJPtq3/d0PdIkcHZiPWRhej3Jv7wPs8XEij6LsRVt&#10;wIgfsAr1wUGHSnzImmfummfi++1tElGwSbtxq0O6voiqw2WWbL9IsvkNPRWnwniGZ19PZkVWfbgt&#10;8Bmnlkk2W9zcqONZsk3D4mX8Op1VkeyltC+Wdg+Kxg7Ytbt+ghozISnLlpwzx3ZtCtxazlmzKQJH&#10;1eFQk6JsMSvO2uuaur/j+TMS/zIKCxxu0zlUIV5BKtEq1gIirjJOXmyiSL1emuXF8zBfW29CiDxP&#10;os2c3nt/cFU83j2Wg6KbTFlZolXAbNt+Cdu2S8pAaqWMO63dBk5QY8EFYYgqxnB9Hxm2bTX2/IBK&#10;Zk015Y+TUUG7g9X0YZUqC7HCUrPezJ6HRdj8rBK9pguerJNovsie/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EQAAW0NvbnRlbnRfVHlwZXNd&#10;LnhtbFBLAQIUAAoAAAAAAIdO4kAAAAAAAAAAAAAAAAAGAAAAAAAAAAAAEAAAADEQAABfcmVscy9Q&#10;SwECFAAUAAAACACHTuJAihRmPNEAAACUAQAACwAAAAAAAAABACAAAABVEAAAX3JlbHMvLnJlbHNQ&#10;SwECFAAKAAAAAACHTuJAAAAAAAAAAAAAAAAABAAAAAAAAAAAABAAAAAAAAAAZHJzL1BLAQIUABQA&#10;AAAIAIdO4kDh1VJq2wAAAAkBAAAPAAAAAAAAAAEAIAAAACIAAABkcnMvZG93bnJldi54bWxQSwEC&#10;FAAUAAAACACHTuJA9Ng0n9sOAACWsgAADgAAAAAAAAABACAAAAAqAQAAZHJzL2Uyb0RvYy54bWxQ&#10;SwUGAAAAAAYABgBZAQAAdxIAAAAA&#10;">
                      <o:lock v:ext="edit" aspectratio="f"/>
                      <v:shape id="_x0000_s1026" o:spid="_x0000_s1026" style="position:absolute;left:0;top:0;height:4358640;width:5316220;" filled="f" stroked="f" coordsize="21600,21600"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3OaZcIQOAADZsQAADgAAAGRycy9lMm9Eb2MueG1s&#10;7V3dbuPWEb4v0HcgdN+Y54eHpBFtYHizTYBFE2Db5pqmKEsARSokvfb2IfoCBVqgaAsUaHuV26JP&#10;k6aP0W94SPFPEqW09CqbsxdeypRJiTNnzsz3zc/HnzxtYuttlOXrNJnP2Ef2zIqSMF2sk/v57Fe/&#10;fPUzb2blRZAsgjhNovnsXZTPPnnx0598/Li9jni6SuNFlFm4SJJfP27ns1VRbK+vrvJwFW2C/KN0&#10;GyU4uUyzTVDgZXZ/tciCR1x9E19x21ZXj2m22GZpGOU5fvtSn5xVV8xOuWC6XK7D6GUaPmyipNBX&#10;zaI4KPCV8tV6m89elJ92uYzC4ovlMo8KK57P8E2L8iduguM7+nn14uPg+j4Ltqt1WH2E4JSP0PtO&#10;m2Cd4Ka7S70MisB6yNaDS23WYZbm6bL4KEw3V/qLlE8E34LZvWdzGyRvA/1lQjzr+gPi6P943bt7&#10;PANc8voRoo3KYwg23+5EnP9vN3uzCrZRKZD8OvzF2y8za72YzxwhZlYSbKBg3/3hr9/+848WY4Kk&#10;8bgt3/Zm+2VWvcpxSI/2aZlt6H88NOtpPuNMceY6M+vdfObZSjpaltFTYYU47SjheZByiNPcl7Zd&#10;nr9qLrPN8uLnUbqx6GA+y6AqpQSDt6/zArfGW+u30F2T9NU6jvH74DpOrEdc1MFFcf0Aa2AJ3cPh&#10;Zotvlif3MyuI77G4wiIrL9n6W7rkyyBfWW8DaGSexusFfW7cLE7wH317/X3pqHi6e6oewl26eIdH&#10;l6Vag/Nt+GqNS70O8uLLIIPK4qNgURdf4McyTvH50upoZq3S7Df7fk/vh2xxdmY9Ygng83z9EGTR&#10;zIo/TyB1n0mJyxblC+m4HC+y9pm79pnkYXOb4jsxmI9tWB7S+4u4Plxm6eYrrP0buitOBUmIe+un&#10;VL24LfTShPUIo5ub8m1YJ9ugeJ28Ia1n1fO8eSjS5boUEz0o/XSq5wfd1Wr0DEosB0pcqtnpSsyl&#10;kI5WYsG5A40tVazWYs+2XYHTpMXC8zneqrWlXgy1ihotNlo8up8cMsVQsMoU/+6bf//2z9/94+/f&#10;/umb//zr93T8t7/AMivSukqpb5NRyyyl7wms8NL0etLpKTXOkD5Lh7tj+pwXWbC+XxW3aZLAQKeZ&#10;NgCn2mjf4bR4TjDRpSUmC08GPs/u727jTNtou/xXLbvO2w7Y8uC6CNbxp8nCKt5tsb8V2TpI7uOo&#10;usQeO6/NFy1sesbPab/UmOTdcclby3i9/ay2zdXuDJ2Rjq91QNhSudCHjmVTtVmDBfSwzRw1a0YN&#10;Knd7Il/MHVED3nbNyADQKomSxe1TUnpzTCBoWC/gdmlBtkyFthttH26vvnDJPJfpjZDZnu26PX0h&#10;d0vbDSVdW43sg0ZhplUYiPvojsHluN0gHap9eU84PtPWwhc2HXaMheN7DAqh3SBy+o21qHxeehDP&#10;vWn4O+FXkRs2WXyOatGfELnZQknEa+QfuA7jOjSDQalCN9cXLnwGLW1Obzgu77NDN+w9dPnndQtM&#10;iFfGez+0EI92nS5Owdve8Ana7nqCVLzEKQTz+t6wUqrRdhPiGaCij6ieBRkeCPEkUJmeFrc9+3Et&#10;djwHblcV0rkALXo7tNFiA7dNjhlLvtPi/UAF91qOyAGgogw/ft0LV6WvnFq9PYe5XunRNC6JtB0X&#10;MUfpkpSRiHFA358DKhvq4IAa+ONq0Io+hJRCVTu04oqZ6OOCISvZQO77ha+BphYCUYUmbQiiI3wm&#10;GKGECEaYQxh8b+mb2HNITL03wJKixqPAg2BnLX3ugZImJJKk78ERxzH0pTH8RvqXJP0Grq6QB8Fb&#10;4h73Yj3f9SpQmrlY6326zWXCrWFGITgdH93oz0YeDGls/ehJY9mg7bUWt+H1cS3mYOIpACOjBR11&#10;kTjSNVomGDPB2PTBWMMB1GrcBv1PUWPXc5VWY2D6rupbY6PGRo2nV+MBm6FdwJPZDKSZEV9RWmMk&#10;PgxSeJiwPZPDQzlpJhMNyR3baSh8IrS6AK84D+Dl3HUJ+SgjIQ6CTLOsTSRkUtGMNZ7cGjsDngKZ&#10;JRWAg+ThE5wKmzNKJyrV2OXg3noBvSGXKffW5A9fRP6w0yM0WjmX4lwMmzGORIlS7x3OJBzrDpCF&#10;U5R0qTyudLrG4VT4eJ1Qwn5wfWqa5QXlU7w3ZNLpkRItUWoU6QxE2uaiTp91kDzZ34mNKOvqo4l8&#10;qR7F0BblefCykAKIsl6ViljF3mZkJDmxJBu6oMIoQCGf404I5O54NUbBbN/vYxTGKzZe8fReccN7&#10;7Oc8wYg3Wn0g76HLeSIPTUMW3BGAJ3rOgmG9Loj1chq+4ID027jruPTBevleBVhxz/FYP0Qy0r8k&#10;6Tcw+wHplz7FGd4linGwi2mcxy+LWDuBgpH+JUl/gE6DPWxM/TgeQkXQEtlspbiFEqg27caFBp42&#10;hdLTF0qTC300b0e2Yb7xPUxIzlUVWAH2sFFJ2lVrY8UuyIqpAaor2+jWKVZMsLqalPk+mIqew2rC&#10;MBOGTR6GqQatrdAEXctzMlWMSvhqKxaSChp7NstsxWYrfoatuAdUD7o9gINrPMxTtmLm2BVcjRRa&#10;5aMrjgkoLrXjg2qw7dqGnYuI+o5d59AqDwRrT9zGihkr9gxWrEH298Mizgmg2KFOFOhXogES1O1y&#10;FO927ZnpRHFJoUUDjdf2rI2HjYcWCB7Ri64St/LRU64nbpMwYhJGkvRCGs6phguo1f3MbgTc8Xfq&#10;zlwkGvSCEBNJm0h6+kh6jNQA53VeDAJqvoIDBWds4JQaOPCS9uwBqeG00d/xPRudMNGNtOKvhWtT&#10;B81OyGliEBODTB+DUMOIbs69cyas7SMZs2o8IGzmKDTA6+ixcH3KzdCdsExvoC+qrbnd3Bi/Mk2M&#10;T2snfqA3kDtgZ3Tu8MmwdhU8wQ5L3ZexKRoxXbiNNzm5N+kOeBkQjo37OO5P+OQ9Vu4EiqAGDYvR&#10;+gpeRmWGTUNC03OeTOP76jnvjvE3oCkb5T/A3+xtgkWKv+sr4KEhVt+tdpAsWHfBYr6mLw+XkZge&#10;vJP24HUHTI5qZwGPWz3psDozjDtKImbqOp+Og+oFWEUze8BM0JisbpnykLsxFBjKxnyNazE69nCU&#10;K5cJjtxBR4k+oKk8ZAzVm7eJoUwMNUV/VbehoUo6slUypkOi4/nZe4lIT/nIeisVG0VIbNAepR1b&#10;oQdFab0P78amqBMjww5O2joUGjd0y36WWbXZlwO+VqvwBukSO7yH+8PO57uhGIJL2pthCA9L1PhX&#10;0/pXYxwFuLhmoxqXPZNCMH+3njnxFfj7Bisxwq9mGeTlwLcmxqJVQK+A6D7XYC93QFGo8ygKBhaK&#10;WgFR3YVABTd50h1pO8yXBto1XYEmtWGkgEfLLoBqjdqwvc4JF+Auav22YcwGHbPLCR8UOzJbCgxg&#10;pBuZzYymOL4He+YNMH6Apo3kTwizMJSJqi7InnEf47z69oxGfFHWnEELDFowGVrg9ZF+ZAKcpcZo&#10;5lAO2SzV2FH+INvPqLEhrCYnrLwGwtdZfEJH7xVIMG6NUbaveJW0yhzX5/2qXqPGRo2nV+M+AyH8&#10;83hXjn7sTj14Az6i0WIzw/vZQ32qyOwwEMJvg3rjxlg7xehgDT6tB+lgqhDqCyqn2MwTMNzDFNyD&#10;13AP2pvAiJyzQjsHsXzTMpVX8zYbYFJg9hsNXilDO6PFRosn0eIxqkXXZR3n0VpUi+NLJHWVeAXz&#10;PX+QIo5S/MowS1tQiz8DT72/iW5ej2tp0aesbcwOsCx7EUoMlEaTOw1YCeUOZv0g+cUvES0ya4Y/&#10;nU+yqBsaZT9/Ktuu1gHpthY1tz2Mu6mFCunpuLnZqgyHdjkcGiXdHCMfhH8mgcpdu5QvcQo+Shf7&#10;lbrGpF9QkReggKPSl53G/uNLn7lSeZU9Z75CA7BerGWkf0nS7wP1oADPCkp8lHFW9CLWOsNkRvrz&#10;xtBLG7kUdUxisvpMTDKF++L3cXrZaeU/Dg2hVUizYyl7CNMbLY4yMxpq2ib4fh+ml/I8mB7jkeVu&#10;RPI+x0vZHpBOw/0/mgln0004IzDnWDghO6MdDjiU++ueFOJIilYQWAjloUty39lQnqpz9Zjt4pN8&#10;8GBRkmIGkP6W8SX5lQ3WvRdQkKdMQtgLFwFaUKpKcBI2WBsNCTYe5w5aAJZU1Tl/aOlsqyhYfJos&#10;rOLdNprPimy962IYXBfBOm7OXap69EDkBkeUHVLkmHX4DOhCOf0qXS6tp/kMibrebjCiAFXSb9KA&#10;X5DxIBgRrajrTN/DumEqMb5HJYbfQ4j7XUur3IHj9MBe6w+TwRR5LwQrodBmACzQDMGdgDEv4cM3&#10;/u2VDz2+qA1gBFFGCwqSz/fUg7qPLccAvUGwZvTgchwBRVkVx73BE8Dl/fYA9pxqoUtvkEMLcNyB&#10;nnyfeXU3CMfVu8Fha2+qtKascFD2GMzcmTRwzr6P+RKsHk+/1yGES1HFvA5DVvEHGRT80D1CYG47&#10;O1Elx5zZsx+iRaqtdg/AOKmBe2DAD5NqO3WqrbIHSHSnS/8pSDR6Jta7mlHjOfU0ht4W+4iTVZr9&#10;Zt/v6f1Ik8DZmfWYBdv5LP/6IciimRV/nmAUrc+IH7CK8oVEh0q8yNpn7tpnkofNbRpTsEnTuMtD&#10;en8R14fLLN18lWaLG7orTgVJiHvPZ2GR1S9uC7zGqWWahdHNTXkcppttULxO3mzDOpK9lPbFyh5A&#10;0ZiA3bjrJ6gxE4qybMk5k7ZjU+DWcc7aTRE4qg7HmhRlUVicNeuaur/j/iGJfxkHBQ432wVUIbmH&#10;VOL7RAuIuMokfbWO4/LjbbO8eBnkK+ttAJHnabxe0OfeH1wVT3dP1UPRTaasLNUqYMa2X8LYdkUZ&#10;SJ2UcdmZNnCCGgsuCEMsYwzH85Bh21Vj1/OpZNZUU/44GRW0OwhRRBmWFuIeW81qHb4MiqD9ukz0&#10;uo54ukrjRZS9+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4EAAAW0NvbnRlbnRfVHlwZXNdLnhtbFBLAQIUAAoAAAAAAIdO4kAAAAAAAAAAAAAA&#10;AAAGAAAAAAAAAAAAEAAAANoPAABfcmVscy9QSwECFAAUAAAACACHTuJAihRmPNEAAACUAQAACwAA&#10;AAAAAAABACAAAAD+DwAAX3JlbHMvLnJlbHNQSwECFAAKAAAAAACHTuJAAAAAAAAAAAAAAAAABAAA&#10;AAAAAAAAABAAAAAAAAAAZHJzL1BLAQIUABQAAAAIAIdO4kDh1VJq2wAAAAkBAAAPAAAAAAAAAAEA&#10;IAAAACIAAABkcnMvZG93bnJldi54bWxQSwECFAAUAAAACACHTuJA3OaZcIQOAADZsQAADgAAAAAA&#10;AAABACAAAAAqAQAAZHJzL2Uyb0RvYy54bWxQSwUGAAAAAAYABgBZAQAAIBIAAAAA&#10;">
                        <v:fill on="f" focussize="0,0"/>
                        <v:stroke on="f"/>
                        <v:imagedata o:title=""/>
                        <o:lock v:ext="edit" aspectratio="f"/>
                      </v:shape>
                      <v:rect id="矩形 113" o:spid="_x0000_s1026" o:spt="1" style="position:absolute;left:2162175;top:8064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cH91GACAACjBAAADgAAAGRycy9lMm9Eb2MueG1srVRL&#10;btswEN0X6B0I7htJ/sUxIgdGjBQFgiZAWnRNU5QlgL+StOX0MgW66yFynKLX6COlJEbaRRbdSDOa&#10;8Zt5b2Z8fnFQkuyF863RJS1OckqE5qZq9baknz9dvZtT4gPTFZNGi5LeC08vlm/fnHd2IUamMbIS&#10;jgBE+0VnS9qEYBdZ5nkjFPMnxgqNYG2cYgGu22aVYx3QlcxGeT7LOuMq6wwX3uPrug/SAdG9BtDU&#10;dcvF2vCdEjr0qE5IFkDJN631dJm6rWvBw01dexGILCmYhvREEdib+MyW52yxdcw2LR9aYK9p4QUn&#10;xVqNok9QaxYY2bn2LyjVcme8qcMJNyrriSRFwKLIX2hz1zArEhdI7e2T6P7/wfKP+1tH2qqk0/GY&#10;Es0URv77+89fDz9IUYyjPp31C6Td2Vs3eB5mJHuonYpv0CCHko6K2ag4nVJyX9J5PptMe3XFIRCO&#10;8HQ2ns+hO0d4dDbJ8xTPnmGs8+G9MIpEo6QOw0uasv21DyiN1MeUWFWbq1bKNECpSQfQKUCBz7CV&#10;NbYBprJg5vWWEia3WHceXII8+m2EXDPfkD3Djngj2yr2jWJS4xXZ93yjFQ6bwyDCxlT3kM6Zfqe8&#10;5VctoK6ZD7fMYYnQCs4s3OBRS4P+zGBR0hj37V/fYz5miyglHZYS/XzdMScokR80pn5WTCaADcmZ&#10;TE9HcNxxZHMc0Tt1acCpwEFbnsyYH+SjWTujvuAaV7EqQkxz1O5VGpzL0B8L7pmL1SqlYXMtC9f6&#10;zvII3s9itQumbtOYolC9OoN+2N0k6HBn8TiO/ZT1/N+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QcH91GACAACjBAAADgAAAAAAAAABACAAAAAnAQAAZHJzL2Uyb0RvYy54bWxQSwUGAAAA&#10;AAYABgBZAQAA+QU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v:textbox>
                      </v:rect>
                      <v:rect id="矩形 115" o:spid="_x0000_s1026" o:spt="1" style="position:absolute;left:2243455;top:3225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o6y/umACAACkBAAADgAAAGRycy9lMm9Eb2MueG1srVRL&#10;btswEN0X6B0I7mvJstQ4RuTAiOGiQNAESIuuaYqyBPBXkracXqZAdz1Ej1P0Gn2UlMRIu8iiG3qG&#10;M36c92ZGF5dHJclBON8aXdLpJKVEaG6qVu9K+unj5s2cEh+Yrpg0WpT0Xnh6uXz96qKzC5GZxshK&#10;OAIQ7RedLWkTgl0kieeNUMxPjBUawdo4xQJct0sqxzqgK5lkafo26YyrrDNceI/b9RCkI6J7CaCp&#10;65aLteF7JXQYUJ2QLICSb1rr6bKvtq4FDzd17UUgsqRgGvoTj8DexjNZXrDFzjHbtHwsgb2khGec&#10;FGs1Hn2EWrPAyN61f0GpljvjTR0m3KhkINIrAhbT9Jk2dw2zoucCqb19FN3/P1j+4XDrSFuVtJjl&#10;lGim0PLf3378+vmdTKdF1KezfoG0O3vrRs/DjGSPtVPxFzTIsaRZls/yoqDkvqSzLCvmo7ziGAhH&#10;fJ6mZzOEeYzPzzOkAjB5wrHOh3fCKBKNkjp0rxeVHa59GFIfUuKz2mxaKXHPFlKTDgUUeYrGcoax&#10;rDEOMJUFNa93lDC5w7zz4HrIk/9GyDXzDTkwDIk3sq3GuqRGeZH+QDha4bg9jipsTXUP7ZwZhspb&#10;vmkBdc18uGUOU4RSsGfhBkctDeozo0VJY9zXf93HfDQXUUo6TCXq+bJnTlAi32u0/Xya53GMeycv&#10;zjI47jSyPY3ovboy4DTFRlvemzE/yAezdkZ9xjqu4qsIMc3x9qDS6FyFYVuw0FysVn0aRteycK3v&#10;LI/gQy9W+2Dqtm9TFGpQZ9QPw9s3ely0uB2nfp/19HF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o6y/umACAACk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5600</w:t>
                              </w:r>
                            </w:p>
                          </w:txbxContent>
                        </v:textbox>
                      </v:rect>
                      <v:shape id="直接箭头连接符 116" o:spid="_x0000_s1026" o:spt="32" type="#_x0000_t32" style="position:absolute;left:2449830;top:298450;height:452755;width: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i6JUQgkCAADYAwAADgAAAGRycy9lMm9Eb2MueG1s&#10;rVPNctMwEL4zwztodCdO0rgknjg9JJQLA5mBPsBGlm3N6G8kNU5eghdghhNwopx652mgfQxWsmmh&#10;XHrAB3ml3f12v0+r5dlBSbLnzgujSzoZjSnhmplK6KakF+/On80p8QF0BdJoXtIj9/Rs9fTJsrMF&#10;n5rWyIo7giDaF50taRuCLbLMs5Yr8CNjuUZnbZyCgFvXZJWDDtGVzKbj8WnWGVdZZxj3Hk83vZMO&#10;iO4xgKauBeMbwy4V16FHdVxCQEq+FdbTVeq2rjkLb+ra80BkSZFpSCsWQXsX12y1hKJxYFvBhhbg&#10;MS084KRAaCx6B7WBAOTSiX+glGDOeFOHETMq64kkRZDFZPxAm7ctWJ64oNTe3onu/x8se73fOiKq&#10;kuYnOSUaFF75zYfrn+8/33y7+vHp+vb7x2h//UImk9MoV2d9gVlrvXXDztuti9wPtVPxj6zIoaTT&#10;2WwxP0Ghj2gv5rN8UJsfAmHoRw9D1yyfPs/ziJzdQ1jnw0tuFIlGSX1wIJo2rI3WeKXGTZLYsH/l&#10;Q5/4OyHW1+ZcSInnUEhNupIu8ilyY4DTWuOUoKksMva6oQRkg8+ABZcQvZGiitkx2btmt5aO7CEO&#10;T/qGNv8Ki6U34Ns+LrliGBQBhHyhKxKOFkUNToBuJB8gpEbCUctevWjtTHVMoqZzvPAkyTCccaL+&#10;3Kfs+we5+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52Gl2wAAAAkBAAAPAAAAAAAAAAEAIAAA&#10;ACIAAABkcnMvZG93bnJldi54bWxQSwECFAAUAAAACACHTuJAi6JUQgkCAADYAwAADgAAAAAAAAAB&#10;ACAAAAAqAQAAZHJzL2Uyb0RvYy54bWxQSwUGAAAAAAYABgBZAQAApQUAAAAA&#10;">
                        <v:fill on="f" focussize="0,0"/>
                        <v:stroke color="#000000 [3213]" joinstyle="round" endarrow="block"/>
                        <v:imagedata o:title=""/>
                        <o:lock v:ext="edit" aspectratio="f"/>
                      </v:shape>
                      <v:shape id="直接箭头连接符 117" o:spid="_x0000_s1026" o:spt="32" type="#_x0000_t32" style="position:absolute;left:1164590;top:3046730;flip:x;height:243840;width:63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JH37pASAgAA5QMAAA4AAABkcnMvZTJvRG9jLnhtbK1T&#10;S24UMRDdI3EHy3um559kND1ZzBBYIIgEHMDjdndb8k9VznwuwQWQWAErYJU9p4FwDMruJkDYZEEv&#10;WlUu16t6r8rL84M1bKcAtXclHw2GnCknfaVdU/LXry4enXKGUbhKGO9UyY8K+fnq4YPlPizU2Lfe&#10;VAoYgThc7EPJ2xjDoihQtsoKHPigHAVrD1ZEcqEpKhB7QremGA+H82LvoQrgpUKk000X5D0i3AfQ&#10;17WWauPllVUudqigjIhECVsdkK9yt3WtZHxR16giMyUnpjH/qQjZ2/QvVkuxaECEVsu+BXGfFu5w&#10;skI7KnoLtRFRsCvQ/0BZLcGjr+NAelt0RLIixGI0vKPNy1YElbmQ1BhuRcf/Byuf7y6B6arks8mc&#10;Mycsjfzm7fX3Nx9uvnz+9v76x9d3yf70kY1GJ0mufcAFZa3dJfQehktI3A81WFYbHZ7SXmU1iB87&#10;kDOaT2dnJPmx5JPhdH4y6YVXh8gkXZhPZpxJio6nk9NpDhYdXsINgPGJ8pYlo+QYQeimjWvvHM3X&#10;Q1dL7J5hpI4o8VdCSnb+QhuTx2wc25f8bDZOxQStbk0rQ6YNRB9dw5kwDb0JGSF3j97oKmUnHIRm&#10;uzbAdiJtUv6SGlTtr2up9EZg293LoW7HotDmsatYPAZSOIIWrjGqhzCOkJKwnZTJ2vrqmBXO5zT9&#10;XKvf1LRef/o5+/frXP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yjS9kAAAAJAQAADwAAAAAA&#10;AAABACAAAAAiAAAAZHJzL2Rvd25yZXYueG1sUEsBAhQAFAAAAAgAh07iQJH37pASAgAA5QMAAA4A&#10;AAAAAAAAAQAgAAAAKAEAAGRycy9lMm9Eb2MueG1sUEsFBgAAAAAGAAYAWQEAAKwFAAAAAA==&#10;">
                        <v:fill on="f" focussize="0,0"/>
                        <v:stroke color="#000000 [3213]" joinstyle="round" endarrow="block"/>
                        <v:imagedata o:title=""/>
                        <o:lock v:ext="edit" aspectratio="f"/>
                      </v:shape>
                      <v:shape id="直接箭头连接符 123" o:spid="_x0000_s1026" o:spt="32" type="#_x0000_t32" style="position:absolute;left:2418715;top:108077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JJZ9AskAgAADwQAAA4AAABkcnMvZTJvRG9jLnhtbK1T&#10;S47UMBDdI3EHy3s6Sf+JOj2LbgYWCFoCDuC2ncSSf7I9ne5LcAEkVsBqYDV7TgPDMSg7YYYZNrMg&#10;C6ucqnqu9/y8OjsqiQ7ceWF0hYtRjhHX1DChmwq/e3v+ZImRD0QzIo3mFT5xj8/Wjx+tOlvysWmN&#10;ZNwhANG+7GyF2xBsmWWetlwRPzKWa0jWxikSYOuajDnSAbqS2TjP51lnHLPOUO49/N32STwguocA&#10;mroWlG8NvVBchx7VcUkCUPKtsB6v07R1zWl4XdeeByQrDExDWuEQiPdxzdYrUjaO2FbQYQTykBHu&#10;cVJEaDj0BmpLAkEXTvwDpQR1xps6jKhRWU8kKQIsivyeNm9aYnniAlJ7eyO6/3+w9NVh55BgFZ5N&#10;FhhpouDKrz9c/Xz/+frb1x+frn59/xjjyy+oGE+iXJ31JXRt9M5FwlyzzVEnhGIC1hHsOOia3amM&#10;G2/7nmPtFKqlsC/AgEk2EAJB33haLBfFDKMTJPJlvlgMN8SPAdFYMJvCzVFIz6eLfD6LA2WkjIBx&#10;GOt8eM6NQjGosA+OiKYNG6M1OMG4/jByeOlD3/inITZrcy6kTIaQGnUVfjobwyiUgMlrMBeEyoJQ&#10;XjcYEdnA66HBpfG9kYLF7ojjXbPfSIcOJHoufcOYd8ri0Vvi274upXo3BiLkM81QOFm4i+AE0Y3k&#10;A4TUQPhWyxjtDTvtXOQTd+CTJMng6WjEv/ep6vYd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KyjS9kAAAAJAQAADwAAAAAAAAABACAAAAAiAAAAZHJzL2Rvd25yZXYueG1sUEsBAhQAFAAAAAgA&#10;h07iQJJZ9AskAgAADwQAAA4AAAAAAAAAAQAgAAAAKAEAAGRycy9lMm9Eb2MueG1sUEsFBgAAAAAG&#10;AAYAWQEAAL4FAAAAAA==&#10;">
                        <v:fill on="f" focussize="0,0"/>
                        <v:stroke color="#000000 [3213]" joinstyle="round" endarrow="block"/>
                        <v:imagedata o:title=""/>
                        <o:lock v:ext="edit" aspectratio="f"/>
                      </v:shape>
                      <v:shape id="直接箭头连接符 124" o:spid="_x0000_s1026" o:spt="32" type="#_x0000_t32" style="position:absolute;left:2835910;top:9309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gE6OXAgCAADbAwAADgAAAGRycy9lMm9Eb2MueG1s&#10;rVPNjtMwEL4j8Q6W7zRJS9i2arqHluWCoBLwAK7jJJb8p7G3aV+CF0DiBJyA0955Glgeg7ETdmG5&#10;7IEcnLHH881834xX50etyEGAl9ZUtJjklAjDbS1NW9E3ry8ezSnxgZmaKWtERU/C0/P1wwer3i3F&#10;1HZW1QIIghi/7F1FuxDcMss874RmfmKdMOhsLGgWcAttVgPrEV2rbJrnT7LeQu3AcuE9nm4HJx0R&#10;4T6AtmkkF1vLL7UwYUAFoVhASr6TztN1qrZpBA8vm8aLQFRFkWlIKyZBex/XbL1iyxaY6yQfS2D3&#10;KeEOJ82kwaQ3UFsWGLkE+Q+Ulhyst02YcKuzgUhSBFkU+R1tXnXMicQFpfbuRnT//2D5i8MOiKwr&#10;Ws6w8YZpbPn1u6sfbz9ef/3y/cPVz2/vo/35Eymmj6NcvfNLjNqYHYw773YQuR8b0PGPrMixotP5&#10;rFwUKPSpootZHs2ktjgGwtFfLubFGbo5+mfFWRm92S2KAx+eCatJNCrqAzDZdmFjjcGuWiiS3uzw&#10;3Ich8HdALMHYC6lUSqcM6bGAclpiKoYD2+CgoKkdkvampYSpFl8CD5AQvVWyjtERx0O73yggBxbn&#10;J31jmX9di6m3zHfDveQauAYm1VNTk3ByqGsAyUyrxAihDBKOcg4CRmtv61PSNZ1jz5Mk43zGofpz&#10;n6Jv3+T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CATo5cCAIAANsDAAAOAAAAAAAAAAEA&#10;IAAAACoBAABkcnMvZTJvRG9jLnhtbFBLBQYAAAAABgAGAFkBAACkBQAAAAA=&#10;">
                        <v:fill on="f" focussize="0,0"/>
                        <v:stroke color="#000000 [3213]" joinstyle="round" endarrow="block"/>
                        <v:imagedata o:title=""/>
                        <o:lock v:ext="edit" aspectratio="f"/>
                      </v:shape>
                      <v:rect id="矩形 125" o:spid="_x0000_s1026" o:spt="1" style="position:absolute;left:2036445;top:75120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CWvFXBbwIAAMwEAAAOAAAAZHJzL2Uyb0RvYy54bWytVEtu&#10;2zAQ3RfoHQjuG/kbN0LkwIiRokDQBEiLrscUaQngr0PacnqZAt31EDlO0Wt0SCmfpl1kUS/koWb4&#10;hu/xjU7PDkazvcTQOlvx8dGIM2mFq1u7rfinjxdv3nIWItgatLOy4rcy8LPl61ennS/lxDVO1xIZ&#10;gdhQdr7iTYy+LIogGmkgHDkvLSWVQwORlrgtaoSO0I0uJqPRcdE5rD06IUOgt+s+yQdEfAmgU6oV&#10;cu3Ezkgbe1SUGiJRCk3rA1/m0yolRbxSKsjIdMWJacxPakLxJj2L5SmUWwTftGI4ArzkCM84GWgt&#10;NX2AWkMEtsP2LyjTCnTBqXgknCl6IlkRYjEePdPmpgEvMxeSOvgH0cP/gxUf9tfI2rri8+kJZxYM&#10;Xfmvbz9+3n1n48k86dP5UFLZjb/GYRUoTGQPCk36JxrsUPHJaHo8m805u634Yj6ejPJ2KOUhMkH5&#10;xcl0MSfhBeWnk1SQ4ItHHI8hvpPOsBRUHOn2sqiwvwyxL70vSW2tu2i1pvdQasu6ih9PMzyQKxW5&#10;gToZT8yC3XIGekt2FxEzYnC6rdPutDngdnOuke0hmST/hoP9UZZaryE0fV1ODWXaEo0kUy9MiuJh&#10;cxjU2rj6ljRG15sveHHREtQlhHgNSG4jSWge4xU9lHbEww0RZ43Dr/96n+rJBJTlrCP3EskvO0DJ&#10;mX5vyR4n49ks2T0vZvMFSc3waWbzNGN35twR9zFNvhc5TPVR34cKnflMY7tKXSkFVlDvXs5hcR77&#10;qaLBF3K1ymVkcQ/x0t54kcD7O1vtolNtvs4kVK/OoB+ZPBtiGMg0RU/XuerxI7T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X9r7XAAAACQEAAA8AAAAAAAAAAQAgAAAAIgAAAGRycy9kb3ducmV2&#10;LnhtbFBLAQIUABQAAAAIAIdO4kCWvFXBbwIAAMwEAAAOAAAAAAAAAAEAIAAAACY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v:textbox>
                      </v:rect>
                      <v:rect id="矩形 126" o:spid="_x0000_s1026" o:spt="1" style="position:absolute;left:2783205;top:83185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GKZiwl8CAACkBAAADgAAAGRycy9lMm9Eb2MueG1srVRL&#10;btswEN0X6B0I7hvZSuw4RuTAiJGiQNAESIuuaYq0CPBXkracXqZAdz1EjlP0Gn2UlMRIu8iiG3qG&#10;M36c92ZG5xd7o8lOhKicrej4aESJsNzVym4q+vnT1bsZJTExWzPtrKjovYj0YvH2zXnr56J0jdO1&#10;CAQgNs5bX9EmJT8visgbYVg8cl5YBKULhiW4YVPUgbVAN7ooR6Np0bpQ++C4iBG3qz5IB8TwGkAn&#10;peJi5fjWCJt61CA0S6AUG+UjXXTVSil4upEyikR0RcE0dScegb3OZ7E4Z/NNYL5RfCiBvaaEF5wM&#10;UxaPPkGtWGJkG9RfUEbx4KKT6Yg7U/REOkXAYjx6oc1dw7zouEDq6J9Ej/8Pln/c3Qai6opOTqCJ&#10;ZQYt//3956+HH2RcTrM+rY9zpN352zB4EWYmu5fB5F/QIPuKlqez43I0oeS+orPj8WwyyCv2iXDE&#10;p9PpKe4IR/x4dlZOJhm+eMbxIab3whmSjYoGdK8Tle2uY+pTH1Pys9ZdKa1xz+bakhYFgEPGZxhL&#10;iXGAaTyoRbuhhOkN5p2n0EEe/DdDrlhsyI5hSKLTqh7q0hblZfo94Wyl/Xo/qLB29T20C64fquj5&#10;lQLUNYvplgVMEUrBnqUbHFI71OcGi5LGhW//us/5aC6ilLSYStTzdcuCoER/sGj72fgktyl1zsnk&#10;tIQTDiPrw4jdmksHTmNstOedmfOTfjRlcOYL1nGZX0WIWY63e5UG5zL124KF5mK57NIwup6la3vn&#10;eQbve7HcJidV16YsVK/OoB+Gt2v0sGh5Ow79Luv547L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AYpmLC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27" o:spid="_x0000_s1026" o:spt="1" style="position:absolute;left:585470;top:297434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nj8HfF8CAACkBAAADgAAAGRycy9lMm9Eb2MueG1srVRL&#10;btswEN0X6B0I7hvZjmQnRuTAiJGiQNAEcIuuaYqyCPBXkracXqZAdz1EjlP0Gn2UlMRIu8iiG3qG&#10;M34z781QF5cHrche+CCtKen4ZESJMNxW0mxL+vnT9bszSkJkpmLKGlHSexHo5eLtm4vWzcXENlZV&#10;whOAmDBvXUmbGN08ywJvhGbhxDphEKyt1yzC9dus8qwFulbZZDSaZq31lfOWixBwu+qDdED0rwG0&#10;dS25WFm+08LEHtULxSIohUa6QBddt3UteLyt6yAiUSUF09idKAJ7k85sccHmW89cI/nQAntNCy84&#10;aSYNij5BrVhkZOflX1Bacm+DreMJtzrriXSKgMV49EKbdcOc6LhA6uCeRA//D5Z/3N95IquSFvmY&#10;EsM0Rv77+89fDz/IeDJL+rQuzJG2dnd+8ALMRPZQe51+QYMcgHBW5DMIe1/SyfksP80HecUhEo74&#10;dDqdFYhzJJyenU+KIsFnzzjOh/heWE2SUVKP6XWisv1NiH3qY0oqa+y1VAr3bK4MaVG1yEcJn2Et&#10;a6wDTO1ALZgtJUxtse88+g7y6L8JcsVCQ/YMSxKsktXQlzJoL9HvCScrHjaHQYWNre6hnbf9UgXH&#10;ryWgbliId8xji9AK3lm8xVEri/7sYFHSWP/tX/cpH8NFlJIWW4l+vu6YF5SoDwZjPx/nUJXEzsmL&#10;2QSOP45sjiNmp68sOGGw6K4zU35Uj2btrf6C57hMVRFihqN2r9LgXMX+teBBc7FcdmlYXcfijVk7&#10;nsD7WSx30dayG1MSqldn0A/L2w16eGjpdRz7Xdbzx2X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ePwd8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shape id="直接箭头连接符 128" o:spid="_x0000_s1026" o:spt="32" type="#_x0000_t32" style="position:absolute;left:496570;top:2851785;flip:y;height:2540;width:4057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KocQKUSAgAA5QMAAA4AAABkcnMvZTJvRG9jLnhtbK1T&#10;vY4TMRDukXgHyz3ZZJVNclE2VyQcDYKT+Okdr71ryX8a+7LJS/ACSFRABVTX8zRwPAZjbzjgaK7A&#10;hTX2eL6Z75vx6vxgNNkLCMrZmk5GY0qE5a5Rtq3pq5cXjxaUhMhsw7SzoqZHEej5+uGDVe+XonSd&#10;040AgiA2LHtf0y5GvyyKwDthWBg5Lyw6pQPDIh6hLRpgPaIbXZTj8azoHTQeHBch4O12cNITItwH&#10;0EmpuNg6fmWEjQMqCM0iUgqd8oGuc7VSCh6fSxlEJLqmyDTmHZOgvUt7sV6xZQvMd4qfSmD3KeEO&#10;J8OUxaS3UFsWGbkC9Q+UURxccDKOuDPFQCQrgiwm4zvavOiYF5kLSh38rejh/8HyZ/tLIKqpaTUt&#10;KbHMYMtv3l5/f/Ph5svnb++vf3x9l+xPH8mkXCS5eh+WGLWxl3A6BX8JiftBgiFSK/8a5yqrgfzI&#10;oabTs1k1R8WPNS0X1WS+qAbdxSESnvzjaj6rKOHpQTXNXSkGvITrIcQnwhmSjJqGCEy1Xdw4a7G/&#10;DoZcbP80RKwIA38FpGDrLpTWuc3akr6mZ1WZUjEcXYkjg6bxSD/YlhKmW/wTPEKuPjitmhSdcAK0&#10;u40GsmdpkvJKJDDbX89S6i0L3fAuuwaukSn92DYkHj0qHEEx22pxgtAWkZKwg5TJ2rnmmBXO99j9&#10;nOs0qWm8/jzn6N+/c/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yjS9kAAAAJAQAADwAAAAAA&#10;AAABACAAAAAiAAAAZHJzL2Rvd25yZXYueG1sUEsBAhQAFAAAAAgAh07iQKocQKUSAgAA5QMAAA4A&#10;AAAAAAAAAQAgAAAAKAEAAGRycy9lMm9Eb2MueG1sUEsFBgAAAAAGAAYAWQEAAKwFAAAAAA==&#10;">
                        <v:fill on="f" focussize="0,0"/>
                        <v:stroke color="#000000 [3213]" joinstyle="round" endarrow="block"/>
                        <v:imagedata o:title=""/>
                        <o:lock v:ext="edit" aspectratio="f"/>
                      </v:shape>
                      <v:shape id="直接箭头连接符 129" o:spid="_x0000_s1026" o:spt="32" type="#_x0000_t32" style="position:absolute;left:3443605;top:6261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cIJOtg0CAADbAwAADgAAAGRycy9lMm9Eb2MueG1s&#10;rVPNjtMwEL4j8Q6W7zRN/3YbNd1Dy3JBUAl4gKnjJJb8J9vbtC/BCyBxAk7Aae88DSyPwdgJu7Bc&#10;9kAOztgz83m+b8ari6OS5MCdF0aXNB+NKeGamUropqRvXl8+OafEB9AVSKN5SU/c04v140erzhZ8&#10;YlojK+4IgmhfdLakbQi2yDLPWq7Aj4zlGp21cQoCbl2TVQ46RFcym4zHi6wzrrLOMO49nm57Jx0Q&#10;3UMATV0LxreGXSmuQ4/quISAlHwrrKfrVG1dcxZe1rXngciSItOQVrwE7X1cs/UKisaBbQUbSoCH&#10;lHCPkwKh8dJbqC0EIFdO/AOlBHPGmzqMmFFZTyQpgizy8T1tXrVgeeKCUnt7K7r/f7DsxWHniKhK&#10;Op9NKdGgsOU3765/vP148/XL9w/XP7+9j/bnTySfLKNcnfUFZm30zg07b3cucj/WTsU/siLHkk5n&#10;s+liPKfkVNLFZJHng9r8GAhD/3x5np9hHxj6p/nZPIJndyjW+fCMG0WiUVIfHIimDRujNXbVuDzp&#10;DYfnPvSJvxNiCdpcCinxHAqpSVfS5XyClTDAga1xUNBUFkl73VACssGXwIJLiN5IUcXsmOxds99I&#10;Rw4Q5yd9Q5l/hcWrt+DbPi65YhgUAYR8qisSThZ1DU6AbiQfIKRGwlHOXsBo7U11Srqmc+x5kmSY&#10;zzhUf+5T9t2bXP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HCCTrYNAgAA2wMAAA4AAAAA&#10;AAAAAQAgAAAAKgEAAGRycy9lMm9Eb2MueG1sUEsFBgAAAAAGAAYAWQEAAKkFAAAAAA==&#10;">
                        <v:fill on="f" focussize="0,0"/>
                        <v:stroke color="#000000 [3213]" joinstyle="round" endarrow="block"/>
                        <v:imagedata o:title=""/>
                        <o:lock v:ext="edit" aspectratio="f"/>
                      </v:shape>
                      <v:shape id="直接箭头连接符 130" o:spid="_x0000_s1026" o:spt="32" type="#_x0000_t32" style="position:absolute;left:3413125;top:153225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0l8ZUA0CAADcAwAADgAAAGRycy9lMm9Eb2MueG1s&#10;rVPBctMwEL0zwz9odCeOk5i2mTg9JJQLA50BPkCRZVszsqTZVePkJ/gBZjgBJ8qpd74GymewkkMD&#10;5dIDPsgrafftvrerxfmuM2yrALWzJc9HY86Ula7Stin52zcXT045wyBsJYyzquR7hfx8+fjRovdz&#10;NXGtM5UCRiAW570veRuCn2cZylZ1AkfOK0uXtYNOBNpCk1UgekLvTDYZj59mvYPKg5MKkU7XwyU/&#10;IMJDAF1da6nWTl51yoYBFZQRgShhqz3yZaq2rpUMr+oaVWCm5MQ0pJWSkL2Ja7ZciHkDwrdaHkoQ&#10;DynhHqdOaEtJ76DWIgh2BfofqE5LcOjqMJKuywYiSRFikY/vafO6FV4lLiQ1+jvR8f/BypfbS2C6&#10;Knkxm3FmRUctv31/8+Pdp9uv198/3vz89iHaXz6zfJrk6j3OKWplL4HEizv0lxC572ro4p9YsV3J&#10;p7N8mk8KzvY0ZsV0MimKQW61C0ySQ3F2mp9QIyQ5TPOTdJsdYTxgeK5cx6JRcgwgdNOGlbOW2uog&#10;T4KL7QsMVAgF/g6INVh3oY1J3TWW9SU/K2IpUtDE1jQpZHaeWKNtOBOmoacgAyREdEZXMTriIDSb&#10;lQG2FXGA0hdJULa/3GLqtcB28EtXA9cgtHlmKxb2noQNoIVtjDpAGEtIRwWjtXHVPgmbzqnpKddh&#10;QONU/blP0cdHuf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NJfGVANAgAA3AMAAA4AAAAA&#10;AAAAAQAgAAAAKgEAAGRycy9lMm9Eb2MueG1sUEsFBgAAAAAGAAYAWQEAAKkFAAAAAA==&#10;">
                        <v:fill on="f" focussize="0,0"/>
                        <v:stroke color="#000000 [3213]" joinstyle="round" endarrow="block"/>
                        <v:imagedata o:title=""/>
                        <o:lock v:ext="edit" aspectratio="f"/>
                      </v:shape>
                      <v:shape id="直接箭头连接符 131" o:spid="_x0000_s1026" o:spt="32" type="#_x0000_t32" style="position:absolute;left:2820035;top:18675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sjOuMQwCAADcAwAADgAAAGRycy9lMm9Eb2MueG1s&#10;rVPNbhMxEL4j8Q6W72SzCWnSKJseEsoFQSXgARyvd9eS/zTj5ucleAEkTsCJcuqdp4HyGIy9oYVy&#10;6YE9eMf2zDfzfTNenO2tYVsFqL2reDkYcqac9LV2bcXfvjl/MuMMo3C1MN6pih8U8rPl40eLXZir&#10;ke+8qRUwAnE434WKdzGGeVGg7JQVOPBBObpsPFgRaQttUYPYEbo1xWg4PCl2HuoAXipEOl33l/yI&#10;CA8B9E2jpVp7eWmViz0qKCMiUcJOB+TLXG3TKBlfNQ2qyEzFiWnMKyUhe5PWYrkQ8xZE6LQ8liAe&#10;UsI9TlZoR0lvodYiCnYJ+h8oqyV49E0cSG+LnkhWhFiUw3vavO5EUJkLSY3hVnT8f7Dy5fYCmK4r&#10;Pnk64cwJSy2/eX/9492nm69X3z9e//z2IdlfPrNyXCa5dgHnFLVyF3DcYbiAxH3fgE1/YsX2FR/N&#10;qN1jAj3QmM1OphOys9xqH5kkh8nprJxSIyQ5jMtpvi3uYAJgfK68ZcmoOEYQuu3iyjtHbfVQZsHF&#10;9gVGgqXA3wGpBufPtTE5nXFsV/HTyYhKkYImtqFJIdMGYo2u5UyYlp6CjJAR0Rtdp+iEg9BuVgbY&#10;VqQByl8iQdn+ckup1wK73i9f9Vyj0OaZq1k8BBI2ghauNeoIYRwhJT17BZO18fUhC5vPqek513FA&#10;01T9uc/Rd49y+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sjOuMQwCAADcAwAADgAAAAAA&#10;AAABACAAAAAqAQAAZHJzL2Uyb0RvYy54bWxQSwUGAAAAAAYABgBZAQAAqAUAAAAA&#10;">
                        <v:fill on="f" focussize="0,0"/>
                        <v:stroke color="#000000 [3213]" joinstyle="round" endarrow="block"/>
                        <v:imagedata o:title=""/>
                        <o:lock v:ext="edit" aspectratio="f"/>
                      </v:shape>
                      <v:rect id="矩形 132" o:spid="_x0000_s1026" o:spt="1" style="position:absolute;left:897890;top:1732280;height:332740;width:7137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OMW2ul8CAACkBAAADgAAAGRycy9lMm9Eb2MueG1srVTN&#10;bhMxEL4j8Q6W73STTdqkUTdV1KgIqYJKBXF2vHbWkv+wnWzKyyBx4yF4HMRr8Hl320aFQw9cnBnP&#10;5PN838zsxeXBaLIXISpnKzo+GVEiLHe1stuKfvp4/WZOSUzM1kw7Kyp6LyK9XL5+ddH6hShd43Qt&#10;AgGIjYvWV7RJyS+KIvJGGBZPnBcWQemCYQlu2BZ1YC3QjS7K0eisaF2ofXBcxIjbdR+kA2J4CaCT&#10;UnGxdnxnhE09ahCaJVCKjfKRLrtqpRQ8fZAyikR0RcE0dScegb3JZ7G8YIttYL5RfCiBvaSEZ5wM&#10;UxaPPkKtWWJkF9RfUEbx4KKT6YQ7U/REOkXAYjx6ps1dw7zouEDq6B9Fj/8Plr/f3wai6oqeTs8o&#10;scyg5b+//fj18zsZT8qsT+vjAml3/jYMXoSZyR5kMPkXNMihovPz2fwcwt5jrGaTspwP8opDIhzx&#10;2XgymyLOkTCZlNkGYPGE40NMb4UzJBsVDeheJyrb38TUpz6k5Getu1Za454ttCVtRcvT6SjjM4yl&#10;xDjANB7Uot1SwvQW885T6CCP/psh1yw2ZM8wJNFpVQ91aYvyMv2ecLbSYXMYVNi4+h7aBdcPVfT8&#10;WgHqhsV0ywKmCKVgz9IHHFI71OcGi5LGha//us/5aC6ilLSYStTzZceCoES/s2j7+XiaFUydMz2d&#10;lXDCcWRzHLE7c+XAaYyN9rwzc37SD6YMznzGOq7yqwgxy/F2r9LgXKV+W7DQXKxWXRpG17N0Y+88&#10;z+B9L1a75KTq2pSF6tUZ9MPwdo0eFi1vx7HfZT19XJ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A4xba6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v:textbox>
                      </v:rect>
                      <v:rect id="矩形 133" o:spid="_x0000_s1026" o:spt="1" style="position:absolute;left:2720340;top:274701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kJnUvF4CAAClBAAADgAAAGRycy9lMm9Eb2MueG1srVRL&#10;btswEN0X6B0I7hv578SIHBgxUhQImgBp0TVNkRYB/krSltPLFOiuh8hxil6jj5KSGGkXWXRDDznj&#10;N/PezOj84mA02YsQlbMlHZ4MKBGWu0rZbUk/f7p6d0pJTMxWTDsrSnovIr1Yvn1z3viFGLna6UoE&#10;AhAbF40vaZ2SXxRF5LUwLJ44Lyyc0gXDEq5hW1SBNUA3uhgNBrOicaHywXERI17XnZP2iOE1gE5K&#10;xcXa8Z0RNnWoQWiWQCnWyke6bKuVUvB0I2UUieiSgmlqTySBvclnsTxni21gvla8L4G9poQXnAxT&#10;FkmfoNYsMbIL6i8oo3hw0cl0wp0pOiKtImAxHLzQ5q5mXrRcIHX0T6LH/wfLP+5vA1FVSaeTOSWW&#10;GbT89/efvx5+kOF4nPVpfFwg7M7fhv4WYWayBxlM/gUNcijpaD4ajCdQ9j7bkzkIdfqKQyIcAbPZ&#10;bD6FnyNgfHo2mk6zv3gG8iGm98IZko2SBrSvVZXtr2PqQh9Dcl7rrpTWeGcLbUmDrNPJIOMzzKXE&#10;PMA0Htyi3VLC9BYDz1NoIY/+myHXLNZkzzAl0WlV9XVpi/Iy/45xttJhc+hl2LjqHuIF101V9PxK&#10;AeqaxXTLAsYIpWDR0g0OqR3qc71FSe3Ct3+953h0F15KGowl6vm6Y0FQoj9Y9P1sOMkKp/YymUJx&#10;SsKxZ3PssTtz6cBpiJX2vDVzfNKPpgzOfME+rnJWuJjlyN2p1F8uU7cu2GguVqs2DLPrWbq2d55n&#10;8K4Xq11yUrVtykJ16vT6YXrbRvebltfj+N5GPX9d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JCZ1LxeAgAApQQAAA4AAAAAAAAAAQAgAAAAJwEAAGRycy9lMm9Eb2MueG1sUEsFBgAAAAAG&#10;AAYAWQEAAPc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4" o:spid="_x0000_s1026" o:spt="1" style="position:absolute;left:2778760;top:175768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avrm/GECAAClBAAADgAAAGRycy9lMm9Eb2MueG1srVRL&#10;btswEN0X6B0I7hvZjmU5RuTAiJGiQNAESIuuaYqyCPBXkracXqZAdz1EjlP0Gn2UlMRIu8iiG3qG&#10;M36c92ZG5xcHrche+CCtKen4ZESJMNxW0mxL+vnT1bs5JSEyUzFljSjpvQj0Yvn2zXnrFmJiG6sq&#10;4QlATFi0rqRNjG6RZYE3QrNwYp0wCNbWaxbh+m1WedYCXatsMhrNstb6ynnLRQi4XfdBOiD61wDa&#10;upZcrC3faWFij+qFYhGUQiNdoMuu2roWPN7UdRCRqJKCaexOPAJ7k85sec4WW89cI/lQAntNCS84&#10;aSYNHn2CWrPIyM7Lv6C05N4GW8cTbnXWE+kUAYvx6IU2dw1zouMCqYN7Ej38P1j+cX/riaxKmk/R&#10;eMM0Wv77+89fDz/I+HSa9GldWCDtzt36wQswE9lD7XX6BQ1yKOmkKObFDMreY66KvJjNB33FIRKO&#10;hNlsVuSIcySczs8meZ7ws2cg50N8L6wmySipR/s6Vdn+OsQ+9TElvWvslVQK92yhDGlRQT4dJXyG&#10;uawxDzC1A7dgtpQwtcXA8+g7yKP/Jsg1Cw3ZM0xJsEpWQ13KoLzEv2ecrHjYHAYZNra6h3je9lMV&#10;HL+SgLpmId4yjzFCKVi0eIOjVhb12cGipLH+27/uUz66iyglLcYS9XzdMS8oUR8M+n42nk4BGztn&#10;mhcTOP44sjmOmJ2+tOA0xko73pkpP6pHs/ZWf8E+rtKrCDHD8Xav0uBcxn5dsNFcrFZdGmbXsXht&#10;7hxP4H0vVrtoa9m1KQnVqzPoh+ntGj1sWlqPY7/Lev66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Gr65vxhAgAApQQAAA4AAAAAAAAAAQAgAAAAJwEAAGRycy9lMm9Eb2MueG1sUEsFBgAA&#10;AAAGAAYAWQEAAPo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5" o:spid="_x0000_s1026" o:spt="1" style="position:absolute;left:3889375;top:44958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6gKjh2MCAAClBAAADgAAAGRycy9lMm9Eb2MueG1srVRL&#10;btswEN0X6B0I7hv5IzW2YTkwYqQoEDQB0qJrmqIsAfyVpC2nlynQXQ/R4xS9Rh8pJTHSLrLoRprR&#10;jN/MezPj5cVRSXIQzrdGl3R8NqJEaG6qVu9K+unj1ZsZJT4wXTFptCjpvfD0YvX61bKzCzExjZGV&#10;cAQg2i86W9ImBLvIMs8boZg/M1ZoBGvjFAtw3S6rHOuArmQ2GY3eZp1xlXWGC+/xddMH6YDoXgJo&#10;6rrlYmP4XgkdelQnJAug5JvWerpK3da14OGmrr0IRJYUTEN6ogjsbXxmqyVb7ByzTcuHFthLWnjG&#10;SbFWo+gj1IYFRvau/QtKtdwZb+pwxo3KeiJJEbAYj55pc9cwKxIXSO3to+j+/8HyD4dbR9qqpEU+&#10;p0QzhZH//vbj18/vZDwtoj6d9Quk3dlbN3geZiR7rJ2Kb9Agx5JOZ7P59Lyg5L6keT4vZoO84hgI&#10;R3w8Hc3OgUk4Eqaz+aRI+NkTkHU+vBNGkWiU1GF8SVV2uPYBxZH6kBLranPVSplGKDXpSjop8hEm&#10;yxn2ssY+wFQW3LzeUcLkDgvPg0uQJ7+NkBvmG3Jg2BJvZFtF3igmNV6Rf884WuG4PQ4ybE11D/Gc&#10;6bfKW37VAuqa+XDLHNYIreDQwg0etTTozwwWJY1xX//1PeZjuohS0mEt0c+XPXOCEvleY+7zcZ7H&#10;PU5OXpxP4LjTyPY0ovfq0oDTGCdteTJjfpAPZu2M+ox7XMeqCDHNUbtXaXAuQ38uuGgu1uuUht21&#10;LFzrO8sjeD+L9T6Yuk1jikL16gz6YXuToMOlxfM49VPW07/L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KeLR2AAAAAkBAAAPAAAAAAAAAAEAIAAAACIAAABkcnMvZG93bnJldi54bWxQSwECFAAU&#10;AAAACACHTuJA6gKjh2MCAAClBAAADgAAAAAAAAABACAAAAAn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0.002</w:t>
                              </w:r>
                            </w:p>
                          </w:txbxContent>
                        </v:textbox>
                      </v:rect>
                      <v:rect id="矩形 137" o:spid="_x0000_s1026" o:spt="1" style="position:absolute;left:2277110;top:123507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5WWN32ICAAClBAAADgAAAGRycy9lMm9Eb2MueG1srVTN&#10;btNAEL4j8Q6rvVM7TkzaqE4VNSpCqmilgjhv1uvY0v6xu4lTXgaJGw/B4yBeg2/XbhsVDj1wsWc8&#10;k2/m+2Ym5xcHJcleON8ZXdHJSU6J0NzUnd5W9NPHqzenlPjAdM2k0aKi98LTi+XrV+e9XYjCtEbW&#10;whGAaL/obUXbEOwiyzxvhWL+xFihEWyMUyzAddusdqwHupJZkedvs9642jrDhff4uh6CdER0LwE0&#10;TdNxsTZ8p4QOA6oTkgVQ8m1nPV2mbptG8HDTNF4EIisKpiE9UQT2Jj6z5TlbbB2zbcfHFthLWnjG&#10;SbFOo+gj1JoFRnau+wtKddwZb5pwwo3KBiJJEbCY5M+0uWuZFYkLpPb2UXT//2D5h/2tI11d0bKE&#10;JpopjPz3tx+/fn4nk+k86tNbv0Danb11o+dhRrKHxqn4Bg1yqGhRzOeTCVDusVfFtMzn5aCvOATC&#10;kXCa5/NpSQlHwvT0rChTPHsCss6Hd8IoEo2KOowvqcr21z6gOFIfUmJdba46KdMIpSY9OihnOepz&#10;hr1ssA8wlQU3r7eUMLnFwvPgEuTRbyPkmvmW7Bm2xBvZ1bFvFJMar8h/YBytcNgcRhk2pr6HeM4M&#10;W+Utv+oAdc18uGUOa4RWcGjhBo9GGvRnRouS1riv//oe8zFdRCnpsZbo58uOOUGJfK8x97PJbAbY&#10;kJxZOS/guOPI5jiid+rSgNMEJ215MmN+kA9m44z6jHtcxaoIMc1Re1BpdC7DcC64aC5Wq5SG3bUs&#10;XOs7yyP4MIvVLpimS2OKQg3qjPphe5Og46XF8zj2U9bTv8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lZY3f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5599.98</w:t>
                              </w:r>
                            </w:p>
                          </w:txbxContent>
                        </v:textbox>
                      </v:rect>
                      <v:rect id="矩形 138" o:spid="_x0000_s1026" o:spt="1" style="position:absolute;left:2021840;top:172783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DzCQJ1cQIAAM0EAAAOAAAAZHJzL2Uyb0RvYy54bWytVMtu&#10;2zAQvBfoPxC8N7JkO3aMyIERw0WBoAmQFj3TFGUJ4KskbTn9mQK99SP6OUV/o0NKeTTtIYf6IC+1&#10;41nu7KzPL45KkoNwvjW6pPnJiBKhualavSvpxw+bN3NKfGC6YtJoUdI74enF8vWr884uRGEaIyvh&#10;CEi0X3S2pE0IdpFlnjdCMX9irNBI1sYpFnB0u6xyrAO7klkxGp1mnXGVdYYL7/F23SfpwOheQmjq&#10;uuVibfheCR16VickC2jJN631dJluW9eCh+u69iIQWVJ0GtITRRBv4zNbnrPFzjHbtHy4AnvJFZ71&#10;pFirUfSBas0CI3vX/kWlWu6MN3U44UZlfSNJEXSRj55pc9swK1IvkNrbB9H9/6Pl7w83jrRVSafT&#10;nBLNFEb+6+v3nz++kXw8j/p01i8Au7U3bjh5hLHZY+1U/EYb5FjSYlTk8wmUvYOvZsVsPp72+opj&#10;IByA2dl4NkWeAzAupnmR9M8eiazz4a0wisSgpA7jS6qyw5UPKA7oPSTW1WbTSplGKDXpSno6TvQM&#10;tqxhB1RSFq15vaOEyR38zoNLjN7Itoq/jjze7baX0pEDiy5Jn3hxVPsDFkuvmW96XEoNMKmBjjr1&#10;ysQoHLfHQa6tqe4gsjO9+7zlmxZUV8yHG+ZgN0iChQzXeNTSoA8zRJQ0xn351/uIhwuQpaSDfdHk&#10;5z1zghL5TsMfZ/kkTiKkw2Q6g9TEPc1sn2b0Xl0a9A4H4HYpjPgg78PaGfUJe7uKVZFimqN2L+dw&#10;uAz9WmHzuVitEgwetyxc6VvLI3k/s9U+mLpN44xC9eoM+sHlSfdhI+MaPT0n1OO/0P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pf2vtcAAAAJAQAADwAAAAAAAAABACAAAAAiAAAAZHJzL2Rvd25y&#10;ZXYueG1sUEsBAhQAFAAAAAgAh07iQPMJAnVxAgAAzQQAAA4AAAAAAAAAAQAgAAAAJgEAAGRycy9l&#10;Mm9Eb2MueG1sUEsFBgAAAAAGAAYAWQEAAAkGA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v:textbox>
                      </v:rect>
                      <v:line id="直接连接符 139" o:spid="_x0000_s1026" o:spt="20" style="position:absolute;left:3411220;top:1521460;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Bn0wJK5QEAAKkDAAAOAAAAZHJzL2Uyb0RvYy54bWytU82O&#10;0zAQviPxDpbvNE26rZao6R62Wi4IKgEP4Dp2Ysl/8nib9iV4ASRucOLInbdh9zEYO2H/uOyBHJzx&#10;zOfP832ZrC+ORpODCKCcbWg5m1MiLHetsl1DP328enVOCURmW6adFQ09CaAXm5cv1oOvReV6p1sR&#10;CJJYqAff0D5GXxcF8F4YBjPnhcWidMGwiNvQFW1gA7IbXVTz+aoYXGh9cFwAYHY7FunEGJ5D6KRU&#10;XGwdvzbCxpE1CM0iSoJeeaCb3K2Ugsf3UoKIRDcUlca84iUY79NabNas7gLzveJTC+w5LTzRZJiy&#10;eOkd1ZZFRq6D+ofKKB4cOBln3JliFJIdQRXl/Ik3H3rmRdaCVoO/Mx3+Hy1/d9gFotqGLpcVJZYZ&#10;/OQ3X37+/vzt9tdXXG9+fCfl4nUyavBQI/7S7sK0A78LSfVRBpPeqIccG7o4K8uqQotPOGDLqjxb&#10;TUaLYyQcAVjiWFudV6tqmaiLew4fIL4RzpAUNFQrmyxgNTu8hThC/0JS2rorpTXmWa0tGZB0sUz0&#10;DEdT4khgaDzKA9tRwnSHM89jyIzgtGrT6XQYQre/1IEcWJqU/EyNPYKlq7cM+hGXSxNMW5SRLBpN&#10;SdHetafsVc7jF8xCp2lLI/Jwn0/f/2G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VFElDXAAAA&#10;CQEAAA8AAAAAAAAAAQAgAAAAIgAAAGRycy9kb3ducmV2LnhtbFBLAQIUABQAAAAIAIdO4kBn0wJK&#10;5QEAAKkDAAAOAAAAAAAAAAEAIAAAACYBAABkcnMvZTJvRG9jLnhtbFBLBQYAAAAABgAGAFkBAAB9&#10;BQAAAAA=&#10;">
                        <v:fill on="f" focussize="0,0"/>
                        <v:stroke weight="0.5pt" color="#000000 [3213]" joinstyle="round"/>
                        <v:imagedata o:title=""/>
                        <o:lock v:ext="edit" aspectratio="f"/>
                      </v:line>
                      <v:line id="直接连接符 140" o:spid="_x0000_s1026" o:spt="20" style="position:absolute;left:3402330;top:253047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DRkuFH5wEAAKkDAAAOAAAAZHJzL2Uyb0RvYy54bWytU82O&#10;0zAQviPxDpbvNGnSlFXUdA9bLRcElYAHcB0nseQ/ebxN+xK8ABI3OHHkztuw+xiMnbJldy97IAdn&#10;7PnyzXyfJ6vLg1ZkLzxIaxo6n+WUCMNtK03f0E8fr19dUAKBmZYpa0RDjwLo5frli9XoalHYwapW&#10;eIIkBurRNXQIwdVZBnwQmsHMOmEw2VmvWcCt77PWsxHZtcqKPF9mo/Wt85YLADzdTEl6YvTPIbRd&#10;J7nYWH6jhQkTqxeKBZQEg3RA16nbrhM8vO86EIGohqLSkFYsgvEurtl6xereMzdIfmqBPaeFR5o0&#10;kwaL3lNtWGDkxssnVFpyb8F2YcatziYhyRFUMc8fefNhYE4kLWg1uHvT4f/R8nf7rSeybWhVlZQY&#10;pvHKb7/8/P35292vr7je/vhO5otk1OigRvyV2Xq0Le7AbX1Ufei8jm/UQw4NLRd5UZZo8bGhRVXm&#10;i9fVZLQ4BMIRgCmOueVFsSxSKjtzOA/hjbCaxKChSppoAavZ/i0ErIvQv5B4bOy1VCpdozJkRNKy&#10;ivQMR7PDkcBQO5QHpqeEqR5nngefGMEq2cavIw/4fnelPNmzOCnpiT1jtQewWHrDYJhwKXWCKYPo&#10;sykx2tn2mLxK53iDie80bXFE/t2nr89/2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UUSUNcA&#10;AAAJAQAADwAAAAAAAAABACAAAAAiAAAAZHJzL2Rvd25yZXYueG1sUEsBAhQAFAAAAAgAh07iQNGS&#10;4UfnAQAAqQMAAA4AAAAAAAAAAQAgAAAAJgEAAGRycy9lMm9Eb2MueG1sUEsFBgAAAAAGAAYAWQEA&#10;AH8FAAAAAA==&#10;">
                        <v:fill on="f" focussize="0,0"/>
                        <v:stroke weight="0.5pt" color="#000000 [3213]" joinstyle="round"/>
                        <v:imagedata o:title=""/>
                        <o:lock v:ext="edit" aspectratio="f"/>
                      </v:line>
                      <v:line id="直接连接符 141" o:spid="_x0000_s1026" o:spt="20" style="position:absolute;left:3435350;top:61785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AC/sFK5gEAAKgDAAAOAAAAZHJzL2Uyb0RvYy54bWytU0tu&#10;2zAQ3RfoHQjua/kn1xAsZxEj3RStgbYHoClSIsAfOIxlX6IXKNBdu+qy+96myTE6pNSkSTZZVAuK&#10;5Azfm/c43FycjCZHEUA5W9PZZEqJsNw1yrY1/fTx6tWaEojMNkw7K2p6FkAvti9fbHpfibnrnG5E&#10;IAhioep9TbsYfVUUwDthGEycFxaD0gXDIi5DWzSB9YhudDGfTldF70Ljg+MCAHd3Q5COiOE5gE5K&#10;xcXO8WsjbBxQg9AsoiTolAe6zdVKKXh8LyWISHRNUWnMI5Lg/JDGYrthVRuY7xQfS2DPKeGRJsOU&#10;RdI7qB2LjFwH9QTKKB4cOBkn3JliEJIdQRWz6SNvPnTMi6wFrQZ/Zzr8P1j+7rgPRDU1LcslJZYZ&#10;vPKbLz9/f/52++srjjc/vpPZcpaM6j1UmH9p92Fcgd+HpPokg0l/1ENONV0sF+WiRIvPNV3NXq/L&#10;cvBZnCLhGMcIT6H1fDXPoeIewgeIb4QzJE1qqpVNDrCKHd9CRFpM/ZuStq27UlrnW9SW9AiaiTnD&#10;zpTYEchkPKoD21LCdIstz2PIiOC0atLphAOhPVzqQI4sNUr+Us3I9iAtUe8YdENeDo1p2mJ2cmjw&#10;JM0Orjlnq/I+XmDGG5stdci/63z6/oF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RRJQ1wAA&#10;AAkBAAAPAAAAAAAAAAEAIAAAACIAAABkcnMvZG93bnJldi54bWxQSwECFAAUAAAACACHTuJAAv7B&#10;SuYBAACoAwAADgAAAAAAAAABACAAAAAmAQAAZHJzL2Uyb0RvYy54bWxQSwUGAAAAAAYABgBZAQAA&#10;fgUAAAAA&#10;">
                        <v:fill on="f" focussize="0,0"/>
                        <v:stroke weight="0.5pt" color="#000000 [3213]" joinstyle="round"/>
                        <v:imagedata o:title=""/>
                        <o:lock v:ext="edit" aspectratio="f"/>
                      </v:line>
                      <v:rect id="矩形 142" o:spid="_x0000_s1026" o:spt="1" style="position:absolute;left:3832860;top:11099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T5KUsWICAAClBAAADgAAAGRycy9lMm9Eb2MueG1srVRL&#10;btswEN0X6B0I7hvJsp3YRuTAiJGiQNAESIuuaYq0BPBXkracXqZAdz1EjlP0Gn2UlMRIu8iiG3qG&#10;HL+Z92ZG5xcHrche+NBYU9LRSU6JMNxWjdmW9POnq3czSkJkpmLKGlHSexHoxfLtm/PWLURha6sq&#10;4QlATFi0rqR1jG6RZYHXQrNwYp0weJTWaxbh+m1WedYCXausyPPTrLW+ct5yEQJu1/0jHRD9awCt&#10;lA0Xa8t3WpjYo3qhWASlUDcu0GVXrZSCxxspg4hElRRMY3ciCexNOrPlOVtsPXN1w4cS2GtKeMFJ&#10;s8Yg6RPUmkVGdr75C0o33NtgZTzhVmc9kU4RsBjlL7S5q5kTHRdIHdyT6OH/wfKP+1tPmqqk0+mU&#10;EsM0Wv77+89fDz/IaFIkfVoXFgi7c7d+8ALMRPYgvU6/oEEOJR3PxsXsFMreY65G+Xw+G/QVh0g4&#10;AmZ5fjZGFo6A8WxeICMQs2cg50N8L6wmySipR/s6Vdn+OsQ+9DEk5TX2qlEK92yhDGlLWkwnOfJz&#10;hrmUmAeY2oFbMFtKmNpi4Hn0HeTRfxPkmoWa7BmmJFjVVENdyqC8xL9nnKx42BwGGTa2uod43vZT&#10;FRy/agB1zUK8ZR5jhFKwaPEGh1QW9dnBoqS2/tu/7lM8uotXSlqMJer5umNeUKI+GPR9PppMABs7&#10;ZzI9K+D445fN8YvZ6UsLTiOstOOdmeKjejSlt/oL9nGVsuKJGY7cvUqDcxn7dcFGc7FadWGYXcfi&#10;tblzPIH3vVjtopVN16YkVK/OoB+mt2v0sGlpPY79Lur567L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BPkpSx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0.018</w:t>
                              </w:r>
                            </w:p>
                          </w:txbxContent>
                        </v:textbox>
                      </v:rect>
                      <v:shape id="直接箭头连接符 143" o:spid="_x0000_s1026" o:spt="32" type="#_x0000_t32" style="position:absolute;left:3411855;top:25387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NrIy5g4CAADcAwAADgAAAGRycy9lMm9Eb2MueG1s&#10;rVPNctMwEL4zwztodCeOk7pJPXF6SCgXBjoDPMBGlm3N6G8kNU5eghdghhNwAk698zRQHoOVbFoo&#10;lx7wQV5Ju9/u9+1qdX5Qkuy588LoiuaTKSVcM1ML3Vb0zeuLJ0tKfABdgzSaV/TIPT1fP3606m3J&#10;Z6YzsuaOIIj2ZW8r2oVgyyzzrOMK/MRYrvGyMU5BwK1rs9pBj+hKZrPp9DTrjautM4x7j6fb4ZKO&#10;iO4hgKZpBONbw64U12FAdVxCQEq+E9bTdaq2aTgLL5vG80BkRZFpSCsmQXsX12y9grJ1YDvBxhLg&#10;ISXc46RAaEx6C7WFAOTKiX+glGDOeNOECTMqG4gkRZBFPr2nzasOLE9cUGpvb0X3/w+WvdhfOiLq&#10;ihbFKSUaFLb85t31j7cfb75++f7h+ue399H+/InkJ/MoV299iVEbfenGnbeXLnI/NE7FP7Iih4rO&#10;T/J8WRSUHCs6K+bLxXyUmx8CYehQnC3zBTaCocM8XxQRPbuDsc6HZ9woEo2K+uBAtF3YGK2xrcbl&#10;SXDYP/dhCPwdEGvQ5kJIiedQSk36ip4VMyyFAU5sg5OCprLI2uuWEpAtPgUWXEL0Roo6Rsdg79rd&#10;RjqyhzhA6RvL/Mstpt6C7wa/dBXdoAwg5FNdk3C0KGxwAnQr+QghNRKOeg4KRmtn6mMSNp1j05Mk&#10;44DGqfpzn6LvHuX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znYaXbAAAACQEAAA8AAAAAAAAA&#10;AQAgAAAAIgAAAGRycy9kb3ducmV2LnhtbFBLAQIUABQAAAAIAIdO4kA2sjLmDgIAANwDAAAOAAAA&#10;AAAAAAEAIAAAACoBAABkcnMvZTJvRG9jLnhtbFBLBQYAAAAABgAGAFkBAACqBQAAAAA=&#10;">
                        <v:fill on="f" focussize="0,0"/>
                        <v:stroke color="#000000 [3213]" joinstyle="round" endarrow="block"/>
                        <v:imagedata o:title=""/>
                        <o:lock v:ext="edit" aspectratio="f"/>
                      </v:shape>
                      <v:shape id="直接箭头连接符 144" o:spid="_x0000_s1026" o:spt="32" type="#_x0000_t32" style="position:absolute;left:2809875;top:28581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4gvtgwCAADcAwAADgAAAGRycy9lMm9Eb2MueG1s&#10;rVPNctMwEL4zwztodCeO05oknjg9JJQLA50BHkCRZVsz+puVGicvwQswwwk4UU698zRQHoOVbFoo&#10;lx7wQV5Ju9/u9+1qdXbQiuwFeGlNRfPJlBJhuK2laSv69s35kwUlPjBTM2WNqOhReHq2fvxo1btS&#10;zGxnVS2AIIjxZe8q2oXgyizzvBOa+Yl1wuBlY0GzgFtosxpYj+haZbPp9GnWW6gdWC68x9PtcElH&#10;RHgIoG0aycXW8kstTBhQQSgWkJLvpPN0naptGsHDq6bxIhBVUWQa0opJ0N7FNVuvWNkCc53kYwns&#10;ISXc46SZNJj0FmrLAiOXIP+B0pKD9bYJE251NhBJiiCLfHpPm9cdcyJxQam9uxXd/z9Y/nJ/AUTW&#10;FS2KOSWGaWz5zfvrH+8+3Xy9+v7x+ue3D9H+8pnkp6dRrt75EqM25gLGnXcXELkfGtDxj6zIoaKz&#10;xXS5mBeUHKNdLPKTYpBbHALh6FAsF/kcG8HR4SRHT8TL7mAc+PBcWE2iUVEfgMm2CxtrDLbVQp4E&#10;Z/sXPgyBvwNiDcaeS6XwnJXKkL6iy2KGpXCGE9vgpKCpHbL2pqWEqRafAg+QEL1Vso7RMdhDu9so&#10;IHsWByh9Y5l/ucXUW+a7wS9dDVwDk+qZqUk4OhQ2gGSmVWKEUAYJRz0HBaO1s/UxCZvOselJknFA&#10;41T9uU/Rd49y/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z4gvtgwCAADcAwAADgAAAAAA&#10;AAABACAAAAAqAQAAZHJzL2Uyb0RvYy54bWxQSwUGAAAAAAYABgBZAQAAqAUAAAAA&#10;">
                        <v:fill on="f" focussize="0,0"/>
                        <v:stroke color="#000000 [3213]" joinstyle="round" endarrow="block"/>
                        <v:imagedata o:title=""/>
                        <o:lock v:ext="edit" aspectratio="f"/>
                      </v:shape>
                      <v:shape id="直接箭头连接符 145" o:spid="_x0000_s1026" o:spt="32" type="#_x0000_t32" style="position:absolute;left:3446780;top:12954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mcnOQQ4CAADcAwAADgAAAGRycy9lMm9Eb2MueG1s&#10;rVPNjtMwEL4j8Q6W7zRNt9n+qOkeWpYLgkrAA7iOk1jyn8bepn0JXgCJE3ACTnvnaWB5DMZO2IXl&#10;sgdycMb2zDfzfTNeXRy1IgcBXlpT0nw0pkQYbitpmpK+eX35ZE6JD8xUTFkjSnoSnl6sHz9adW4p&#10;Jra1qhJAEMT4ZedK2obgllnmeSs08yPrhMHL2oJmAbfQZBWwDtG1yibj8XnWWagcWC68x9Ntf0kH&#10;RHgIoK1rycXW8istTOhRQSgWkJJvpfN0naqta8HDy7r2IhBVUmQa0opJ0N7HNVuv2LIB5lrJhxLY&#10;Q0q4x0kzaTDpLdSWBUauQP4DpSUH620dRtzqrCeSFEEW+fieNq9a5kTiglJ7dyu6/3+w/MVhB0RW&#10;JS0KbLxhGlt+8+76x9uPN1+/fP9w/fPb+2h//kTyaRHl6pxfYtTG7GDYebeDyP1Yg45/ZEWOJT2b&#10;Ts9ncxT6hGM2WRTT8SC3OAbC0aFYzPMZ3nN0OMtnCT27g3HgwzNhNYlGSX0AJps2bKwx2FYLeRKc&#10;HZ77gIVg4O+AWIOxl1Kp1F1lSFfSRTEpMBXDia1xUtDUDll701DCVINPgQdIiN4qWcXoiOOh2W8U&#10;kAOLA5S+KAJm+8stpt4y3/Z+6aofrcCkemoqEk4OhQ0gmWmUGCCUQaSoZ69gtPa2OiVh0zk2PeUa&#10;BjRO1Z/7FH33KN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znYaXbAAAACQEAAA8AAAAAAAAA&#10;AQAgAAAAIgAAAGRycy9kb3ducmV2LnhtbFBLAQIUABQAAAAIAIdO4kCZyc5BDgIAANwDAAAOAAAA&#10;AAAAAAEAIAAAACoBAABkcnMvZTJvRG9jLnhtbFBLBQYAAAAABgAGAFkBAACqBQAAAAA=&#10;">
                        <v:fill on="f" focussize="0,0"/>
                        <v:stroke color="#000000 [3213]" joinstyle="round" endarrow="block"/>
                        <v:imagedata o:title=""/>
                        <o:lock v:ext="edit" aspectratio="f"/>
                      </v:shape>
                      <v:rect id="矩形 147" o:spid="_x0000_s1026" o:spt="1" style="position:absolute;left:3880485;top:136334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UAkD62UCAACmBAAADgAAAGRycy9lMm9Eb2MueG1srVRL&#10;btswEN0X6B0I7hvJlpQ4RuTAiJGiQNAGSIuuaYqyBPBXkv6klynQXQ/R4xS9Rh8pJTHSLrLoRprR&#10;jN/MvHnji8uDkmQnnO+NrunkJKdEaG6aXm9q+unj9ZsZJT4w3TBptKjpvfD0cvH61cXezsXUdEY2&#10;whGAaD/f25p2Idh5lnneCcX8ibFCI9gap1iA6zZZ49ge6Epm0zw/zfbGNdYZLrzH19UQpCOiewmg&#10;aduei5XhWyV0GFCdkCxgJN/11tNF6rZtBQ8f2taLQGRNMWlITxSBvY7PbHHB5hvHbNfzsQX2khae&#10;zaRYr1H0EWrFAiNb1/8FpXrujDdtOOFGZcMgiRFMMcmfcXPXMSvSLKDa20fS/f+D5e93t470TU2r&#10;6pwSzRRW/vvbj18/v5NJeRb52Vs/R9qdvXWj52HGYQ+tU/GNMcihpsVslpezipJ76Ko4LYqyGvgV&#10;h0A4EiZFPjsrkMCRUczOp1VKyJ6QrPPhrTCKRKOmDvtLtLLdjQ+ojtSHlFhYm+teyrRDqcm+ptOq&#10;zLFaziDMFoKAqSyG83pDCZMbKJ4HlyCPfhshV8x3ZMcgE29k38TGUUxqvCIBw8jRCof1YeRhbZp7&#10;sOfMICtv+XUPqBvmwy1z0BFawaWFD3i00qA/M1qUdMZ9/df3mI/1IkrJHrpEP1+2zAlK5DuNxZ9P&#10;yjIKOTlldTaF444j6+OI3qorg5kmuGnLkxnzg3wwW2fUZxzkMlZFiGmO2gNLo3MVhnvBSXOxXKY0&#10;iNeycKPvLI/gwy6W22DaPq0pEjWwM/IH+SZCx1OL93Hsp6ynv5f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Qp4tHYAAAACQEAAA8AAAAAAAAAAQAgAAAAIgAAAGRycy9kb3ducmV2LnhtbFBLAQIU&#10;ABQAAAAIAIdO4kBQCQPrZQIAAKYEAAAOAAAAAAAAAAEAIAAAACcBAABkcnMvZTJvRG9jLnhtbFBL&#10;BQYAAAAABgAGAFkBAAD+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0.0005</w:t>
                              </w:r>
                            </w:p>
                          </w:txbxContent>
                        </v:textbox>
                      </v:rect>
                      <v:shape id="直接箭头连接符 148" o:spid="_x0000_s1026" o:spt="32" type="#_x0000_t32" style="position:absolute;left:3422650;top:220027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3dsiPQwCAADcAwAADgAAAGRycy9lMm9Eb2MueG1s&#10;rVPNctMwEL4zwztodCeO3TpNPXF6SCgXBjIDPIAiy7Zm9DdaNU5eghdghhNwAk698zRQHoOVHFoo&#10;lx7wQV5ptd/u9+1qcbHXiuyEB2lNTfPJlBJhuG2k6Wr65vXlkzklEJhpmLJG1PQggF4sHz9aDK4S&#10;he2taoQnCGKgGlxN+xBclWXAe6EZTKwTBp2t9ZoF3PouazwbEF2rrJhOZ9lgfeO85QIAT9ejkx4R&#10;/UMAbdtKLtaWX2lhwojqhWIBKUEvHdBlqrZtBQ8v2xZEIKqmyDSkFZOgvY1rtlywqvPM9ZIfS2AP&#10;KeEeJ82kwaS3UGsWGLny8h8oLbm3YNsw4VZnI5GkCLLIp/e0edUzJxIXlBrcrejw/2D5i93GE9nU&#10;tJyhJoZpbPnNu+sfbz/efP3y/cP1z2/vo/35E8lP51GuwUGFUSuz8ccduI2P3Pet1/GPrMi+pien&#10;RTErEfRQ0wI7X5yVo9xiHwjHC+X5PD9DP8cLJ/noze5gnIfwTFhNolFTCJ7Jrg8rawy21fo8Cc52&#10;zyFgIRj4OyDWYOylVCp1Vxky1PS8LEpMxXBiW5wUNLVD1mA6Spjq8Cnw4BMiWCWbGB1xwHfblfJk&#10;x+IApS+SwGx/XYup1wz68V5yjVwDk+qpaUg4OBQ2eMlMp8QRQhlEinqOCkZra5tDEjadY9NTruOA&#10;xqn6c5+i7x7l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3dsiPQwCAADcAwAADgAAAAAA&#10;AAABACAAAAAqAQAAZHJzL2Uyb0RvYy54bWxQSwUGAAAAAAYABgBZAQAAqAUAAAAA&#10;">
                        <v:fill on="f" focussize="0,0"/>
                        <v:stroke color="#000000 [3213]" joinstyle="round" endarrow="block"/>
                        <v:imagedata o:title=""/>
                        <o:lock v:ext="edit" aspectratio="f"/>
                      </v:shape>
                      <v:rect id="矩形 149" o:spid="_x0000_s1026" o:spt="1" style="position:absolute;left:3831590;top:199771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ilB3cWICAAClBAAADgAAAGRycy9lMm9Eb2MueG1srVRL&#10;btswEN0X6B0I7htJthV/EDkwYqQoEDQB3KJrmqIsAfyVpC2nlynQXQ+R4xS9Rh8lJTHSLrLohp4h&#10;x2/mvZnRxeVRSXIQzjdGFzQ7SykRmpuy0buCfv50/W5GiQ9Ml0waLQp6Lzy9XL59c9HahRiZ2shS&#10;OAIQ7RetLWgdgl0kiee1UMyfGSs0HivjFAtw3S4pHWuBrmQyStPzpDWutM5w4T1u1/0jHRDdawBN&#10;VTVcrA3fK6FDj+qEZAGUfN1YT5ddtVUleLitKi8CkQUF09CdSAJ7G89kecEWO8ds3fChBPaaEl5w&#10;UqzRSPoEtWaBkb1r/oJSDXfGmyqccaOSnkinCFhk6QttNjWzouMCqb19Et3/P1j+8XDnSFMWND/P&#10;KNFMoeW/v//89fCDZJN51Ke1foGwjb1zg+dhRrLHyqn4CxrkWNDxbJzlcyh7j7maz6fTbNBXHAPh&#10;CJil6XScU8IRMJ7NR3ke8ZNnIOt8eC+MItEoqEP7OlXZ4caHPvQxJObV5rqREvdsITVpCzrKJyny&#10;c4a5rDAPMJUFN693lDC5w8Dz4DrIk/9GyDXzNTkwTIk3simHuqRGeZF/zzha4bg9DjJsTXkP8Zzp&#10;p8pbft0A6ob5cMccxgilYNHCLY5KGtRnBouS2rhv/7qP8eguXilpMZao5+ueOUGJ/KDR93k2mQA2&#10;dM4kn47guNOX7emL3qsrA07oLKrrzBgf5KNZOaO+YB9XMSuemObI3as0OFehXxdsNBerVReG2bUs&#10;3OiN5RG878VqH0zVdG2KQvXqDPphertGD5sW1+PU76Kevy7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CKUHdx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0.0589</w:t>
                              </w:r>
                            </w:p>
                          </w:txbxContent>
                        </v:textbox>
                      </v:rect>
                      <v:rect id="矩形 150" o:spid="_x0000_s1026" o:spt="1" style="position:absolute;left:45085;top:348170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AsBJEGICAACkBAAADgAAAGRycy9lMm9Eb2MueG1srVRL&#10;btswEN0X6B0I7htJjpU4RuTAiJGiQNAESIuuaYqyBPBXkracXqZAdz1EjlP0Gn2klMRIu8iiG2lG&#10;M34z782Mzy/2SpKdcL4zuqLFUU6J0NzUnd5U9POnq3czSnxgumbSaFHRe+HpxeLtm/PezsXEtEbW&#10;whGAaD/vbUXbEOw8yzxvhWL+yFihEWyMUyzAdZusdqwHupLZJM9Pst642jrDhff4uhqCdER0rwE0&#10;TdNxsTJ8q4QOA6oTkgVQ8m1nPV2kbptG8HDTNF4EIisKpiE9UQT2Oj6zxTmbbxyzbcfHFthrWnjB&#10;SbFOo+gT1IoFRrau+wtKddwZb5pwxI3KBiJJEbAo8hfa3LXMisQFUnv7JLr/f7D84+7Wka6uaHky&#10;oUQzhZH//v7z18MPUpRJn976OdLu7K2DWtHzMCPZfeNUfIMG2Vd0WuazkpL7ih5PZ8VpXg7qin0g&#10;HOHiOJ+dHiOBx4zZ2aRMCdkzjnU+vBdGkWhU1GF6SVS2u/YBtZH6mBLLanPVSZkmKDXpKzoppzkG&#10;yxnWssE6wFQW1LzeUMLkBvvOg0uQB7+NkCvmW7JjWBJvZFfHxlFMaryeCUcr7Nf7UYW1qe+hnTPD&#10;UnnLrzpAXTMfbpnDFqEV3Fm4waORBv2Z0aKkNe7bv77HfAwXUUp6bCX6+bplTlAiP2iM/ayYTuMa&#10;J2dank7guMPI+jCit+rSgFOBi7Y8mTE/yEezcUZ9wTkuY1WEmOaoPag0OpdhuBYcNBfLZUrD6loW&#10;rvWd5RF8mMVyG0zTpTFFoQZ1Rv2wvEnQ8dDidRz6Kev5z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ACwEkQ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0.015</w:t>
                              </w:r>
                            </w:p>
                          </w:txbxContent>
                        </v:textbox>
                      </v:rect>
                      <v:shape id="直接箭头连接符 151" o:spid="_x0000_s1026" o:spt="32" type="#_x0000_t32" style="position:absolute;left:3415030;top:18669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Qu526g0CAADcAwAADgAAAGRycy9lMm9Eb2MueG1s&#10;rVPBjtMwEL0j8Q+W7zRJS7pt1HQPLcsFQSXgA6aOk1hybMv2Nu1P8ANInIATy2nvfA0sn8HYCbuw&#10;XPZADs7YM/Nm3vN4dX7sJDlw64RWJc0mKSVcMV0J1ZT07ZuLJwtKnAdVgdSKl/TEHT1fP3606k3B&#10;p7rVsuKWIIhyRW9K2npviiRxrOUduIk2XKGz1rYDj1vbJJWFHtE7mUzTdJ702lbGasadw9Pt4KQj&#10;on0IoK5rwfhWs8uOKz+gWi7BIyXXCuPoOnZb15z5V3XtuCeypMjUxxWLoL0Pa7JeQdFYMK1gYwvw&#10;kBbucepAKCx6C7UFD+TSin+gOsGsdrr2E6a7ZCASFUEWWXpPm9ctGB65oNTO3Iru/h8se3nYWSKq&#10;kubzGSUKOrzym/fXP959uvl69f3j9c9vH4L95TPJ8izI1RtXYNZG7ey4c2ZnA/djbbvwR1bkWNLZ&#10;0yxPZyj0CcdsMZ8v01FufvSEYUC+XGRn6GcYMMvO8oCe3MEY6/xzrjsSjJI6b0E0rd9opfBatc2i&#10;4HB44fyQ+Dsh9KD0hZASz6GQivQlXebTHEsBTmyNk4JmZ5C1Uw0lIBt8CszbiOi0FFXIDsnONvuN&#10;tOQAYYDiN7b5V1govQXXDnHRFcKg8CDkM1URfzIorLcCVCP5CCEVEg56DgoGa6+rUxQ2nuOlR0nG&#10;AQ1T9ec+Zt89y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ELuduoNAgAA3AMAAA4AAAAA&#10;AAAAAQAgAAAAKgEAAGRycy9lMm9Eb2MueG1sUEsFBgAAAAAGAAYAWQEAAKkFAAAAAA==&#10;">
                        <v:fill on="f" focussize="0,0"/>
                        <v:stroke color="#000000 [3213]" joinstyle="round" endarrow="block"/>
                        <v:imagedata o:title=""/>
                        <o:lock v:ext="edit" aspectratio="f"/>
                      </v:shape>
                      <v:rect id="矩形 152" o:spid="_x0000_s1026" o:spt="1" style="position:absolute;left:3895090;top:168783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v6SNiWMCAACmBAAADgAAAGRycy9lMm9Eb2MueG1srVRL&#10;btswEN0X6B0I7hvJHyWOETkwYqQoEDQB3KJrmqIsAvyVpC2nlynQXQ+R4xS9Rh8lJTHSLrLohp4h&#10;x2/mvZnRxeVBK7IXPkhrSjo6ySkRhttKmm1JP3+6fjejJERmKqasESW9F4FeLt6+uWjdXIxtY1Ul&#10;PAGICfPWlbSJ0c2zLPBGaBZOrBMGj7X1mkW4fptVnrVA1yob5/lp1lpfOW+5CAG3q/6RDoj+NYC2&#10;riUXK8t3WpjYo3qhWASl0EgX6KKrtq4Fj7d1HUQkqqRgGrsTSWBv0pktLth865lrJB9KYK8p4QUn&#10;zaRB0ieoFYuM7Lz8C0pL7m2wdTzhVmc9kU4RsBjlL7RZN8yJjgukDu5J9PD/YPnH/Z0nsippcTql&#10;xDCNlv/+/vPXww8yKsZJn9aFOcLW7s4PXoCZyB5qr9MvaJBDSSez8yI/h7L3mKvT2dlsMugrDpFw&#10;BIwm+exsUlDCEYHocVGkBNkzkvMhvhdWk2SU1KN/naxsfxNiH/oYkhIbey2Vwj2bK0Pako6LaY4C&#10;OMNg1hgImNqBXDBbSpjaYuJ59B3k0X8T5IqFhuwZxiRYJauhLmVQXhKgp5yseNgcBh02trqHet72&#10;YxUcv5aAumEh3jGPOUIp2LR4i6NWFvXZwaKksf7bv+5TPNqLV0pazCXq+bpjXlCiPhg0/nw0nQI2&#10;ds60OBvD8ccvm+MXs9NXFpxG2GnHOzPFR/Vo1t7qL1jIZcqKJ2Y4cvcqDc5V7PcFK83FctmFYXgd&#10;izdm7XgC73ux3EVby65NSahenUE/jG/X6GHV0n4c+13U8+dl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KeLR2AAAAAkBAAAPAAAAAAAAAAEAIAAAACIAAABkcnMvZG93bnJldi54bWxQSwECFAAU&#10;AAAACACHTuJAv6SNiWMCAACmBAAADgAAAAAAAAABACAAAAAn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0.0006</w:t>
                              </w:r>
                            </w:p>
                          </w:txbxContent>
                        </v:textbox>
                      </v:rect>
                      <v:shape id="直接箭头连接符 154" o:spid="_x0000_s1026" o:spt="32" type="#_x0000_t32" style="position:absolute;left:2410460;top:205232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MduVDYRAgAA5gMAAA4AAABkcnMvZTJvRG9jLnhtbK1T&#10;zY7TMBC+I/EOlu80aWgKRE330LJwQFAJeICp4ySW/Cfb27QvwQsgcQJOwGnvPA0sj8HYCQsslz3g&#10;gzX2zHwz3+fx6uyoJDlw54XRNZ3Pckq4ZqYRuqvp61fn9x5S4gPoBqTRvKYn7unZ+u6d1WArXpje&#10;yIY7giDaV4OtaR+CrbLMs54r8DNjuUZna5yCgEfXZY2DAdGVzIo8X2aDcY11hnHv8XY7OumE6G4D&#10;aNpWML417EJxHUZUxyUEpOR7YT1dp27blrPwom09D0TWFJmGtGMRtPdxz9YrqDoHthdsagFu08IN&#10;TgqExqLXUFsIQC6c+AdKCeaMN22YMaOykUhSBFnM8xvavOzB8sQFpfb2WnT//2DZ88POEdHUtFyW&#10;lGhQ+ORXby+/v/lw9eXzt/eXP76+i/anj2ReLqJcg/UVZm30zk0nb3cucj+2TpFWCvsU5yqpgfzI&#10;sabFYp4vlij5Ce28LO4Xk/D8GAiLAeUCvQzdy8WDHBtB5GwEjMDW+fCEG0WiUVMfHIiuDxujNT6w&#10;cWMxODzzYUz8lRCTtTkXUuI9VFKToaaPygKZMsDZbXFm0FQW+XvdUQKyw0/BgkvteyNFE7Njsnfd&#10;fiMdOUAcpbSmNv8Ki6W34PsxLrliGFQBhHysGxJOFiUOToDuJJ8gpEbCUdlRy2jtTXNKEqd7fP4k&#10;yTSqcb7+PKfs399z/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rKNL2QAAAAkBAAAPAAAAAAAA&#10;AAEAIAAAACIAAABkcnMvZG93bnJldi54bWxQSwECFAAUAAAACACHTuJAx25UNhECAADmAwAADgAA&#10;AAAAAAABACAAAAAoAQAAZHJzL2Uyb0RvYy54bWxQSwUGAAAAAAYABgBZAQAAqwUAAAAA&#10;">
                        <v:fill on="f" focussize="0,0"/>
                        <v:stroke color="#000000 [3213]" joinstyle="round" endarrow="block"/>
                        <v:imagedata o:title=""/>
                        <o:lock v:ext="edit" aspectratio="f"/>
                      </v:shape>
                      <v:rect id="矩形 155" o:spid="_x0000_s1026" o:spt="1" style="position:absolute;left:2005330;top:2696210;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AcPd2HbwIAAM0EAAAOAAAAZHJzL2Uyb0RvYy54bWytVMtu&#10;EzEU3SPxD5b3dDJJJ6VRJ1XUqAipgkoFsXY8nowlv7CdTMrPILHjI/gcxG9w7Jk+KCy6IAvneu7J&#10;uXPOvTdn5wetyF74IK2paXk0oUQYbhtptjX9+OHy1WtKQmSmYcoaUdNbEej58uWLs94txNR2VjXC&#10;E5CYsOhdTbsY3aIoAu+EZuHIOmGQbK3XLOLqt0XjWQ92rYrpZDIveusb5y0XIeDpekjSkdE/h9C2&#10;reRibflOCxMHVi8Ui5AUOukCXea3bVvB4/u2DSISVVMojflEEcSbdBbLM7bYeuY6ycdXYM95hSea&#10;NJMGRe+p1iwysvPyLyotubfBtvGIW10MQrIjUFFOnnhz0zEnshZYHdy96eH/0fJ3+2tPZFPTaj6n&#10;xDCNlv/6+v3nj2+krKrkT+/CArAbd+3HW0CYxB5ar9M3ZJBDTdHdajaDs7eI56fzaTn6Kw6RcABO&#10;TmcnFfIcgNm0Kqc5XzwQOR/iG2E1SUFNPdqXXWX7qxBRHNA7SKpr7KVUKrdQGdLXdD7L9Axj2WIc&#10;UEk7SAtmSwlTW8w7jz4zBqtkk36deILfbi6UJ3uWpiR/knBU+wOWSq9Z6AZcTo0wZYBOPg3OpCge&#10;NofRro1tbmGyt8P0BccvJaiuWIjXzGPcYAkWMr7H0SoLHXaMKOms//Kv5wmPKUCWkh7jC5Gfd8wL&#10;StRbg/k4LY+PQRvz5bg6gdXEP85sHmfMTl9YaC+x+o7nMOGjugtbb/Un7O0qVUWKGY7ag53j5SIO&#10;a4XN52K1yjDMuGPxytw4nsiHnq120bYytzMZNbgz+ocpz76PG5nW6PE9ox7+hZ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X9r7XAAAACQEAAA8AAAAAAAAAAQAgAAAAIgAAAGRycy9kb3ducmV2&#10;LnhtbFBLAQIUABQAAAAIAIdO4kAcPd2HbwIAAM0EAAAOAAAAAAAAAAEAIAAAACY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v:textbox>
                      </v:rect>
                      <v:rect id="矩形 156" o:spid="_x0000_s1026" o:spt="1" style="position:absolute;left:2259330;top:217233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2SnA8WICAAClBAAADgAAAGRycy9lMm9Eb2MueG1srVRL&#10;btswEN0X6B0I7hvJshUnRuTAiJGiQNAGSIuuaYqyBPBXkracXqZAdz1Ej1P0Gn2klMRIu8iiG2rI&#10;Gb+Z92bGF5cHJcleON8ZXdHJSU6J0NzUnd5W9NPH6zdnlPjAdM2k0aKi98LTy+XrVxe9XYjCtEbW&#10;whGAaL/obUXbEOwiyzxvhWL+xFih4WyMUyzg6rZZ7VgPdCWzIs9Ps9642jrDhfd4XQ9OOiK6lwCa&#10;pum4WBu+U0KHAdUJyQIo+bazni5TtU0jePjQNF4EIisKpiGdSAJ7E89secEWW8ds2/GxBPaSEp5x&#10;UqzTSPoItWaBkZ3r/oJSHXfGmyaccKOygUhSBCwm+TNt7lpmReICqb19FN3/P1j+fn/rSFdXtDyd&#10;U6KZQst/f/vx6+d3MilPoz699QuE3dlbN948zEj20DgVv6BBDhUtivJ8OoWy97An82I6LQd9xSEQ&#10;joCzPJ/jjXAETM/OizL5sycg63x4K4wi0aioQ/uSqmx/4wOSI/QhJObV5rqTMrVQatIjaznLkZ8z&#10;zGWDeYCpLLh5vaWEyS0GngeXII9+GyHXzLdkzzAl3siujnUjmdT4RP4D42iFw+YwyrAx9T3Ec2aY&#10;Km/5dQeoG+bDLXMYI5SCRQsfcDTSoD4zWpS0xn3913uMR3fhpaTHWKKeLzvmBCXynUbfzyezGWBD&#10;uszKeYGLO/Zsjj16p64MOE2w0pYnM8YH+WA2zqjP2MdVzAoX0xy5B5XGy1UY1gUbzcVqlcIwu5aF&#10;G31neQQferHaBdN0qU1RqEGdUT9MbxJ03LS4Hsf3FPX077L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ZKcDx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5599.92</w:t>
                              </w:r>
                            </w:p>
                          </w:txbxContent>
                        </v:textbox>
                      </v:rect>
                      <v:shape id="直接箭头连接符 157" o:spid="_x0000_s1026" o:spt="32" type="#_x0000_t32" style="position:absolute;left:3409950;top:32118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sAlY8wwCAADcAwAADgAAAGRycy9lMm9Eb2MueG1s&#10;rVPNctMwEL4zwztodCeOU9wknjg9JJQLA50BHmAjy7Zm9DeSGicvwQswwwk4UU698zRQHoOVbFoo&#10;lx7wQV5pd7/d79NqdXZQkuy588LoiuaTKSVcM1ML3Vb07ZvzJwtKfABdgzSaV/TIPT1bP3606m3J&#10;Z6YzsuaOIIj2ZW8r2oVgyyzzrOMK/MRYrtHZGKcg4Na1We2gR3Qls9l0epr1xtXWGca9x9Pt4KQj&#10;onsIoGkawfjWsEvFdRhQHZcQkJLvhPV0nbptGs7Cq6bxPBBZUWQa0opF0N7FNVuvoGwd2E6wsQV4&#10;SAv3OCkQGoveQm0hALl04h8oJZgz3jRhwozKBiJJEWSRT+9p87oDyxMXlNrbW9H9/4NlL/cXjoi6&#10;osUpXrwGhVd+8/76x7tPN1+vvn+8/vntQ7S/fCZ5MY9y9daXmLXRF27ceXvhIvdD41T8IytyqOjJ&#10;0+lyWaDQR7Rneb44GeXmh0AYBhTLRT5HP4sB+byI6NkdjHU+POdGkWhU1AcHou3CxmiN12pcngSH&#10;/QsfhsTfCbEHbc6FlHgOpdSkr+iymBVYCnBiG5wUNJVF1l63lIBs8Smw4BKiN1LUMTsme9fuNtKR&#10;PcQBSt/Y5l9hsfQWfDfEJVcMgzKAkM90TcLRorDBCdCt5COE1Eg46jkoGK2dqY9J2HSOl54kGQc0&#10;TtWf+5R99yj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sAlY8wwCAADcAwAADgAAAAAA&#10;AAABACAAAAAqAQAAZHJzL2Uyb0RvYy54bWxQSwUGAAAAAAYABgBZAQAAqAUAAAAA&#10;">
                        <v:fill on="f" focussize="0,0"/>
                        <v:stroke color="#000000 [3213]" joinstyle="round" endarrow="block"/>
                        <v:imagedata o:title=""/>
                        <o:lock v:ext="edit" aspectratio="f"/>
                      </v:shape>
                      <v:rect id="矩形 158" o:spid="_x0000_s1026" o:spt="1" style="position:absolute;left:3895725;top:237045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31sv7mICAACmBAAADgAAAGRycy9lMm9Eb2MueG1srVRL&#10;btswEN0X6B0I7hvJHyWOETkwYqQoEDQB3KJrmqIsAfyVpC2nlynQXQ+R4xS9Rh8pJTHSLrLoRprR&#10;PL+ZeTPji8uDkmQvnG+NLunoJKdEaG6qVm9L+vnT9bsZJT4wXTFptCjpvfD0cvH2zUVn52JsGiMr&#10;4QhItJ93tqRNCHaeZZ43QjF/YqzQCNbGKRbgum1WOdaBXclsnOenWWdcZZ3hwnt8XfVBOjC61xCa&#10;um65WBm+U0KHntUJyQJa8k1rPV2kauta8HBb114EIkuKTkN6IgnsTXxmiws23zpmm5YPJbDXlPCi&#10;J8VajaRPVCsWGNm59i8q1XJnvKnDCTcq6xtJiqCLUf5Cm3XDrEi9QGpvn0T3/4+Wf9zfOdJWJS1O&#10;zynRTGHkv7///PXwg4yKWdSns34O2NreucHzMGOzh9qp+EYb5FDSyey8OBsXlNyXdDw5y6dF0esr&#10;DoFwAEaTfHY2AYADAfS4B2TPTNb58F4YRaJRUof5JVnZ/sYHZAf0ERITa3PdSplmKDXpkLaY5hgt&#10;Z1jMGgsBU1k05/WWEia32HgeXKI8+m2kXDHfkD3Dmngj2yoWjmRS4xUF6FuOVjhsDoMOG1PdQz1n&#10;+rXyll+3oLphPtwxhz1CKbi0cItHLQ3qM4NFSWPct399j3iMF1FKOuwl6vm6Y05QIj9oDP58NJ3G&#10;RU7OFHrDcceRzXFE79SVQU8j3LTlyYz4IB/N2hn1BQe5jFkRYpojd6/S4FyF/l5w0lwslwmG5bUs&#10;3Oi15ZG8n8VyF0zdpjFFoXp1Bv2wvknQ4dTifRz7CfX897L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fWy/uYgIAAKY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0.04</w:t>
                              </w:r>
                            </w:p>
                          </w:txbxContent>
                        </v:textbox>
                      </v:rect>
                      <v:rect id="矩形 159" o:spid="_x0000_s1026" o:spt="1" style="position:absolute;left:3926205;top:3015615;height:389255;width:37973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3xAxPGACAAClBAAADgAAAGRycy9lMm9Eb2MueG1srVRL&#10;btswEN0X6B0I7ht9YsWxETkwYqQoELQB0qJrmqIsAfyVpD/pZQp010P0OEWv0UdKSYy0iyy6kWY0&#10;4zfz3sz44vKgJNkJ53uja1qc5JQIzU3T601NP328fnNOiQ9MN0waLWp6Lzy9XLx+dbG3c1GazshG&#10;OAIQ7ed7W9MuBDvPMs87oZg/MVZoBFvjFAtw3SZrHNsDXcmszPOzbG9cY53hwnt8XQ1BOiK6lwCa&#10;tu25WBm+VUKHAdUJyQIo+a63ni5St20rePjQtl4EImsKpiE9UQT2Oj6zxQWbbxyzXc/HFthLWnjG&#10;SbFeo+gj1IoFRrau/wtK9dwZb9pwwo3KBiJJEbAo8mfa3HXMisQFUnv7KLr/f7D8/e7Wkb6paTWF&#10;JpopjPz3tx+/fn4nRTWL+uytnyPtzt660fMwI9lD61R8gwY51PR0Vp6VeUXJPey8qM6KatBXHALh&#10;MWE6m56iCo8J57OySvHsCcg6H94Ko0g0auowvqQq2934gOJIfUiJdbW57qVMI5Sa7GtaVpM84jPs&#10;ZYt9gKksuHm9oYTJDRaeB5cgj34bIVfMd2THsCXeyL6JfaOY1HhF/gPjaIXD+jDKsDbNPcRzZtgq&#10;b/l1D6gb5sMtc1gjtIJDCx/waKVBf2a0KOmM+/qv7zEf00WUkj3WEv182TInKJHvNOY+KyYTwIbk&#10;TKppCccdR9bHEb1VVwacCpy05cmM+UE+mK0z6jPucRmrIsQ0R+1BpdG5CsO54KK5WC5TGnbXsnCj&#10;7yyP4MMslttg2j6NKQo1qDPqh+1Ngo6XFs/j2E9ZT/8u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3xAxPG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w:t>
                              </w:r>
                            </w:p>
                          </w:txbxContent>
                        </v:textbox>
                      </v:rect>
                      <v:rect id="矩形 160" o:spid="_x0000_s1026" o:spt="1" style="position:absolute;left:0;top:27044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bJli0FkCAACfBAAADgAAAGRycy9lMm9Eb2MueG1srVRL&#10;btswEN0X6B0I7hvJru0kRuTAiJGiQNAEcIuuaYq0BPBXkracXqZAdz1Ej1P0Gn2klMRIu8iiG2lG&#10;M34z782MLy4PWpG98KG1pqKjk5ISYbitW7Ot6KeP12/OKAmRmZopa0RF70Wgl4vXry46Nxdj21hV&#10;C08AYsK8cxVtYnTzogi8EZqFE+uEQVBar1mE67dF7VkHdK2KcVnOis762nnLRQj4uuqDdED0LwG0&#10;UrZcrCzfaWFij+qFYhGUQtO6QBe5WykFj7dSBhGJqiiYxvxEEdib9CwWF2y+9cw1LR9aYC9p4Rkn&#10;zVqDoo9QKxYZ2fn2Lyjdcm+DlfGEW130RLIiYDEqn2mzbpgTmQukDu5R9PD/YPmH/Z0nbV3R6emI&#10;EsM0Rv77249fP7+T0Szr07kwR9ra3XmolbwAM5E9SK/TGzTIIWt6X9HxaTmZzKa9suIQCUdoOnt7&#10;dgbNeUo4n5RljhdPEM6H+E5YTZJRUY/BZT3Z/iZElEXqQ0qqaOx1q1QenjKkA+gUoMBn2EiJTYCp&#10;HVgFs6WEqS1WnUefIY9+myBXLDRkz7Afwaq2Tn2jmDJ4PXFNVjxsDoMAG1vfQzZv+30Kjl+3gLph&#10;Id4xjwVCKzixeIuHVBb92cGipLH+67++p3zMFVFKOiwk+vmyY15Qot4bTPx8NJkANmZnMj0dw/HH&#10;kc1xxOz0lQUnzBTdZTPlR/VgSm/1Z1ziMlVFiBmO2r1Kg3MV+0PBLXOxXOY0bK1j8casHU/g/SyW&#10;u2hlm8eUhOrVGfTD3mZBhxtLh3Hs56yn/5X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Qp4tHY&#10;AAAACQEAAA8AAAAAAAAAAQAgAAAAIgAAAGRycy9kb3ducmV2LnhtbFBLAQIUABQAAAAIAIdO4kBs&#10;mWLQWQIAAJ8EAAAOAAAAAAAAAAEAIAAAACcBAABkcnMvZTJvRG9jLnhtbFBLBQYAAAAABgAGAFkB&#10;AADyBQ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v:textbox>
                      </v:rect>
                      <v:rect id="矩形 161" o:spid="_x0000_s1026" o:spt="1" style="position:absolute;left:909955;top:2711450;height:325120;width:54737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D5UfV1cAIAAMwEAAAOAAAAZHJzL2Uyb0RvYy54bWytVMtu&#10;2zAQvBfoPxC8N7IcO66NyIERI0WBoAmQFj3TFGUR4KskbTn9mQK99SPyOUV/o0NKeTTtIYf6IO9q&#10;x7Oc4a5Pzw5akb3wQVpT0fJoRIkw3NbSbCv66ePFm7eUhMhMzZQ1oqK3ItCz5etXp51biLFtraqF&#10;JyAxYdG5irYxukVRBN4KzcKRdcKg2FivWUTqt0XtWQd2rYrxaHRSdNbXzlsuQsDbdV+kA6N/CaFt&#10;GsnF2vKdFib2rF4oFiEptNIFusynbRrB41XTBBGJqiiUxvxEE8Sb9CyWp2yx9cy1kg9HYC85wjNN&#10;mkmDpg9UaxYZ2Xn5F5WW3Ntgm3jErS56IdkRqChHz7y5aZkTWQusDu7B9PD/aPmH/bUnsq7odDam&#10;xDCNK//17cfPu++kPCmTP50LC8Bu3LUfsoAwiT00XqdvyCCHis5H8/l0SsltRcezspxMB3vFIRKO&#10;+nQyO57BeA7A8XhajnO9eORxPsR3wmqSgop63F42le0vQ0RvQO8hqa2xF1KpfIPKkK6iJ8doSTjD&#10;VDaYBoTaQVkwW0qY2mLcefSZMVgl6/TrxBP8dnOuPNmzNCT5k3Sj2x+w1HrNQtvjcmmAKQN0sqk3&#10;JkXxsDkMbm1sfQuPve2HLzh+IUF1yUK8Zh7ThjNjH+MVHo2y0GGHiJLW+q//ep/wGAJUKekwvRD5&#10;Zce8oES9NxiPeTmZgDbmZIKrReKfVjZPK2anzy20l9h8x3OY8FHdh423+jPWdpW6osQMR+/eziE5&#10;j/1WYfG5WK0yDCPuWLw0N44n8v7OVrtoG5mvMxnVuzP4hyHPvg8LmbboaZ5Rj39C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il/a+1wAAAAkBAAAPAAAAAAAAAAEAIAAAACIAAABkcnMvZG93bnJl&#10;di54bWxQSwECFAAUAAAACACHTuJA+VH1dXACAADMBAAADgAAAAAAAAABACAAAAAmAQAAZHJzL2Uy&#10;b0RvYy54bWxQSwUGAAAAAAYABgBZAQAACAY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v:textbox>
                      </v:rect>
                      <v:shape id="直接箭头连接符 162" o:spid="_x0000_s1026" o:spt="32" type="#_x0000_t32" style="position:absolute;left:1450340;top:2865755;flip:y;height:1905;width:5581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AU0i/sUAgAA5gMAAA4AAABkcnMvZTJvRG9jLnhtbK1T&#10;vY4TMRDukXgHyz3ZTe42l4uyuSLhaBBE4qd3vPauJf9p7MsmL8ELIFEBFVBdz9PA8RiMveGAo7mC&#10;LVYzHs83830zXlzsjSY7AUE5W9PxqKREWO4aZduavnp5+WhGSYjMNkw7K2p6EIFeLB8+WPR+Liau&#10;c7oRQBDEhnnva9rF6OdFEXgnDAsj54XFoHRgWEQX2qIB1iO60cWkLKdF76Dx4LgIAU/XQ5AeEeE+&#10;gE5KxcXa8SsjbBxQQWgWkVLolA90mbuVUvD4XMogItE1RaYx/7EI2tv0L5YLNm+B+U7xYwvsPi3c&#10;4WSYslj0FmrNIiNXoP6BMoqDC07GEXemGIhkRZDFuLyjzYuOeZG5oNTB34oe/h8sf7bbAFFNTauz&#10;E0osMzjym7fX3998uPny+dv76x9f3yX700cynk6SXL0Pc8xa2Q0cveA3kLjvJRgitfKvca+yGsiP&#10;7NE5rcqTU5T8UNPJbFqdVdUgvNhHwvFCVc3G04oSjhfG52WOFgNgAvYQ4hPhDElGTUMEptourpy1&#10;OGAHQzG2exoitoSJvxJSsnWXSus8Z21JX9PzapJKMdxdiTuDpvHIP9iWEqZbfBQ8Qm4/OK2alJ1w&#10;ArTblQayY2mV8pdIYLW/rqXSaxa64V4ODVwjU/qxbUg8eJQ4gmK21eIIoS0iJWUHLZO1dc0hS5zP&#10;cfy51nFV03796efs389z+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rKNL2QAAAAkBAAAPAAAA&#10;AAAAAAEAIAAAACIAAABkcnMvZG93bnJldi54bWxQSwECFAAUAAAACACHTuJABTSL+xQCAADmAwAA&#10;DgAAAAAAAAABACAAAAAoAQAAZHJzL2Uyb0RvYy54bWxQSwUGAAAAAAYABgBZAQAArgUAAAAA&#10;">
                        <v:fill on="f" focussize="0,0"/>
                        <v:stroke color="#000000 [3213]" joinstyle="round" endarrow="block"/>
                        <v:imagedata o:title=""/>
                        <o:lock v:ext="edit" aspectratio="f"/>
                      </v:shape>
                      <v:rect id="矩形 163" o:spid="_x0000_s1026" o:spt="1" style="position:absolute;left:451485;top:2564130;height:389255;width:55435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vXYc6mACAACkBAAADgAAAGRycy9lMm9Eb2MueG1srVRL&#10;btswEN0X6B0I7htZtpSPETkwYqQoEDQB0qJrmqIsAvyVpC2nlynQXQ+R4xS9Rh8lJTHSLrLohp7h&#10;jB/nvZnR+cVeK7ITPkhrKpofTSgRhttamk1FP3+6endKSYjM1ExZIyp6LwK9WLx9c965uZja1qpa&#10;eAIQE+adq2gbo5tnWeCt0CwcWScMgo31mkW4fpPVnnVA1yqbTibHWWd97bzlIgTcroYgHRH9awBt&#10;00guVpZvtTBxQPVCsQhKoZUu0EVfbdMIHm+aJohIVEXBNPYnHoG9Tme2OGfzjWeulXwsgb2mhBec&#10;NJMGjz5BrVhkZOvlX1Bacm+DbeIRtzobiPSKgEU+eaHNXcuc6LlA6uCeRA//D5Z/3N16IuuKlicF&#10;JYZptPz395+/Hn6Q/HiW9OlcmCPtzt360QswE9l943X6BQ2yr2hR5sVpScl9RaflcZHPRnnFPhKO&#10;eFkWsxJxjoTZ6dkUNgCzZxznQ3wvrCbJqKhH93pR2e46xCH1MSU9a+yVVAr3bK4M6dKrxQSN5Qxj&#10;2WAcYGoHasFsKGFqg3nn0feQB/9NkCsWWrJjGJJglazHupRBeYn+QDhZcb/ejyqsbX0P7bwdhio4&#10;fiUBdc1CvGUeU4RSsGfxBkejLOqzo0VJa/23f92nfDQXUUo6TCXq+bplXlCiPhi0/SwvijTGvVOU&#10;J1M4/jCyPoyYrb604JRjox3vzZQf1aPZeKu/YB2X6VWEmOF4e1BpdC7jsC1YaC6Wyz4No+tYvDZ3&#10;jifwoRfLbbSN7NuUhBrUGfXD8PaNHhctbceh32c9f1w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vXYc6mACAACk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1280</w:t>
                              </w:r>
                            </w:p>
                          </w:txbxContent>
                        </v:textbox>
                      </v:rect>
                      <v:rect id="矩形 164" o:spid="_x0000_s1026" o:spt="1" style="position:absolute;left:1372235;top:2578735;height:389255;width:68199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qK8oWACAAClBAAADgAAAGRycy9lMm9Eb2MueG1srVRL&#10;btswEN0X6B0I7hvZsh1/EDkwYrgoEDQB0qJrmqIsAfyVpC2nlynQXQ+R4xS9Rh8pJTHSLrLoRprR&#10;jN/MezPji8ujkuQgnG+MLujwbECJ0NyUjd4V9POnzbsZJT4wXTJptCjovfD0cvn2zUVrFyI3tZGl&#10;cAQg2i9aW9A6BLvIMs9roZg/M1ZoBCvjFAtw3S4rHWuBrmSWDwbnWWtcaZ3hwnt8XXdB2iO61wCa&#10;qmq4WBu+V0KHDtUJyQIo+bqxni5Tt1UleLipKi8CkQUF05CeKAJ7G5/Z8oItdo7ZuuF9C+w1Lbzg&#10;pFijUfQJas0CI3vX/AWlGu6MN1U440ZlHZGkCFgMBy+0uauZFYkLpPb2SXT//2D5x8OtI01Z0Ml0&#10;QolmCiP//f3nr4cfZHg+jvq01i+QdmdvXe95mJHssXIqvkGDHLFLo2mej4ByX9B8Mp1NYSd9xTEQ&#10;joTz2XA+h/IcCaPZPJ+kePYMZJ0P74VRJBoFdRhfUpUdrn0AFFIfU2JdbTaNlKmE1KSNVceDiM+w&#10;lxX2Aaay4Ob1jhImd1h4HlyCPPlthFwzX5MDw5Z4I5sy9o1iUuMV+XeMoxWO2yOC0dya8h7iOdNt&#10;lbd80wDqmvlwyxzWCK3g0MINHpU06M/0FiW1cd/+9T3mY7qIUtJiLdHP1z1zghL5QWPu8+F4DNiQ&#10;nPFkmsNxp5HtaUTv1ZUBpyFO2vJkxvwgH83KGfUF97iKVRFimqN2p1LvXIXuXHDRXKxWKQ27a1m4&#10;1neWR/BuFqt9MFWTxvSsTq8ftjcJ2l9aPI9TP2U9/7s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QqK8oW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1278.53</w:t>
                              </w:r>
                            </w:p>
                          </w:txbxContent>
                        </v:textbox>
                      </v:rect>
                      <v:line id="直接连接符 165" o:spid="_x0000_s1026" o:spt="20" style="position:absolute;left:869315;top:3281680;flip:x;height:8890;width:56388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BSSiG08QEAALUDAAAOAAAAZHJzL2Uyb0RvYy54bWyt&#10;U0uO1DAQ3SNxB8t7Ov1Rh0zU6VlMa2CBoCXgAG7HTiz5J5en030JLoDEDlYs2XObGY5B2QkDDJtZ&#10;kIVlVz2/qvdc2VyejCZHEUA529DFbE6JsNy1ynYNff/u+llFCURmW6adFQ09C6CX26dPNoOvxdL1&#10;TrciECSxUA++oX2Mvi4K4L0wDGbOC4tJ6YJhEY+hK9rABmQ3uljO52UxuND64LgAwOhuTNKJMTyG&#10;0EmpuNg5fmOEjSNrEJpFlAS98kC3uVspBY9vpAQRiW4oKo15xSK4P6S12G5Y3QXme8WnFthjWnig&#10;yTBlseg91Y5FRm6C+ofKKB4cOBln3JliFJIdQRWL+QNv3vbMi6wFrQZ/bzr8P1r++rgPRLUNXT8v&#10;KbHM4JPfffx2++Hzj++fcL37+oUsynUyavBQI/7K7sN0Ar8PSfVJBkOkVv4lTlT2AZWRU0Or8mK1&#10;WFNybuhqWS3KanJcnCLhmF+XqwpjhCOgqi5ythj5Eq8PEF8IZ0jaNFQrm+xgNTu+gog9IPQXJIWt&#10;u1Za5yfVlgwNLVfrRM5wTCWOB26NR6lgO0qY7nD+eQyZEZxWbbqdeCB0hysdyJGlqclf0o/V/oKl&#10;0jsG/YjLqQmmLaKTXaNBaXdw7Tn7luP4mplvmrw0Ln+e8+3ff9v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1jiNXaAAAACQEAAA8AAAAAAAAAAQAgAAAAIgAAAGRycy9kb3ducmV2LnhtbFBLAQIU&#10;ABQAAAAIAIdO4kBSSiG08QEAALUDAAAOAAAAAAAAAAEAIAAAACkBAABkcnMvZTJvRG9jLnhtbFBL&#10;BQYAAAAABgAGAFkBAACMBQAAAAA=&#10;">
                        <v:fill on="f" focussize="0,0"/>
                        <v:stroke weight="0.5pt" color="#000000 [3213]" joinstyle="round"/>
                        <v:imagedata o:title=""/>
                        <o:lock v:ext="edit" aspectratio="f"/>
                      </v:line>
                      <v:shape id="直接箭头连接符 166" o:spid="_x0000_s1026" o:spt="32" type="#_x0000_t32" style="position:absolute;left:878205;top:3291205;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mmgthAgCAADaAwAADgAAAGRycy9lMm9Eb2MueG1s&#10;rVPNbhMxEL4j8Q6W72STtPlplE0PCeWCoBLwAI7Xu2vJf5pxs8lL8AJInIATcOqdp4HyGIy9oYVy&#10;6YE9eGc8nm/m+zxenu+tYTsFqL0r+Wgw5Ew56SvtmpK/eX3xZM4ZRuEqYbxTJT8o5Oerx4+WXVio&#10;sW+9qRQwAnG46ELJ2xjDoihQtsoKHPigHAVrD1ZEcqEpKhAdoVtTjIfDadF5qAJ4qRBpd9MH+RER&#10;HgLo61pLtfHyyioXe1RQRkSihK0OyFe527pWMr6sa1SRmZIT05hXKkL2Nq3FaikWDYjQanlsQTyk&#10;hXucrNCOit5CbUQU7Ar0P1BWS/Do6ziQ3hY9kawIsRgN72nzqhVBZS4kNYZb0fH/wcoXu0tguir5&#10;ZDbjzAlLV37z7vrH2483X798/3D989v7ZH/+xEbTaZKrC7igrLW7hKOH4RIS930NNv2JFduXfD6b&#10;j4cTzg4lPxmfjZKd1Vb7yCTFpycUlDl6ejrPweIOJADGZ8pbloySYwShmzauvXN0qR5GWW6xe46R&#10;UCnxd0LqwPkLbUyuZhzrSn42Gadigua1pjkh0wbijK7hTJiGHoKMkBHRG12l7ISD0GzXBthOpPHJ&#10;X+JA1f46lkpvBLb9uRzqqUahzVNXsXgIJGsELVxj1BHCOEJKavb6JWvrq0OWNe/Tledax/FMM/Wn&#10;n7PvnuT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CaaC2ECAIAANoDAAAOAAAAAAAAAAEA&#10;IAAAACoBAABkcnMvZTJvRG9jLnhtbFBLBQYAAAAABgAGAFkBAACkBQAAAAA=&#10;">
                        <v:fill on="f" focussize="0,0"/>
                        <v:stroke color="#000000 [3213]" joinstyle="round" endarrow="block"/>
                        <v:imagedata o:title=""/>
                        <o:lock v:ext="edit" aspectratio="f"/>
                      </v:shape>
                      <v:shape id="直接箭头连接符 167" o:spid="_x0000_s1026" o:spt="32" type="#_x0000_t32" style="position:absolute;left:1433195;top:328295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Knsp5AoCAADbAwAADgAAAGRycy9lMm9Eb2MueG1s&#10;rVPNjtMwEL4j8Q6W7zT93zZquoeW5YKgEuwDTB0nseQ/2d6mfQleAIkTcAJOe+dp2OUxGDthF5bL&#10;HsjBGXtmvpnv83h1flSSHLjzwuiCjgZDSrhmphS6Lujl24tnC0p8AF2CNJoX9MQ9PV8/fbJqbc7H&#10;pjGy5I4giPZ5awvahGDzLPOs4Qr8wFiu0VkZpyDg1tVZ6aBFdCWz8XA4z1rjSusM497j6bZz0h7R&#10;PQbQVJVgfGvYleI6dKiOSwhIyTfCerpO3VYVZ+F1VXkeiCwoMg1pxSJo7+OarVeQ1w5sI1jfAjym&#10;hQecFAiNRe+gthCAXDnxD5QSzBlvqjBgRmUdkaQIshgNH2jzpgHLExeU2ts70f3/g2WvDjtHRFnQ&#10;2RlevAaFV377/vrm3afbb19/fLz++f1DtL98JqP5WZSrtT7HrI3euX7n7c5F7sfKqfhHVuSIozWd&#10;TEbLGSWngk7Gi/Fy1svNj4EwDJhP0MmSdzpdzCJ4do9inQ8vuFEkGgX1wYGom7AxWuOtGjdKesPh&#10;pQ9d4u+E2II2F0JKPIdcatIWdDkbx2KAA1vhoKCpLJL2uqYEZI0vgQWXEL2RoozZMdm7er+Rjhwg&#10;zk/6+jb/Coult+CbLi65YhjkAYR8rksSThZ1DU6AriXvIaRGwlHOTsBo7U15Srqmc7zzJEk/n3Go&#10;/tyn7Ps3u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dhpdsAAAAJAQAADwAAAAAAAAABACAA&#10;AAAiAAAAZHJzL2Rvd25yZXYueG1sUEsBAhQAFAAAAAgAh07iQCp7KeQKAgAA2wMAAA4AAAAAAAAA&#10;AQAgAAAAKgEAAGRycy9lMm9Eb2MueG1sUEsFBgAAAAAGAAYAWQEAAKYFAAAAAA==&#10;">
                        <v:fill on="f" focussize="0,0"/>
                        <v:stroke color="#000000 [3213]" joinstyle="round" endarrow="block"/>
                        <v:imagedata o:title=""/>
                        <o:lock v:ext="edit" aspectratio="f"/>
                      </v:shape>
                      <v:rect id="矩形 168" o:spid="_x0000_s1026" o:spt="1" style="position:absolute;left:1211580;top:3475355;height:389255;width:51943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7YRxNWECAAClBAAADgAAAGRycy9lMm9Eb2MueG1srVRL&#10;btswEN0X6B0I7htZjpXYRuTAiJGiQNAEcIuuaYqyCPBXkracXqZAdz1EjlP0Gn2UlMRIu8iiG2lG&#10;M34z782MLy4PWpG98EFaU9L8ZESJMNxW0mxL+vnT9bspJSEyUzFljSjpvQj0cvH2zUXr5mJsG6sq&#10;4QlATJi3rqRNjG6eZYE3QrNwYp0wCNbWaxbh+m1WedYCXatsPBqdZa31lfOWixDwddUH6YDoXwNo&#10;61pysbJ8p4WJPaoXikVQCo10gS66buta8Hhb10FEokoKprF7ogjsTXpmiws233rmGsmHFthrWnjB&#10;STNpUPQJasUiIzsv/4LSknsbbB1PuNVZT6RTBCzy0Qtt1g1zouMCqYN7Ej38P1j+cX/niaxKWpzP&#10;KDFMY+S/v//89fCD5GfTpE/rwhxpa3fnBy/ATGQPtdfpDRrkgF0a53kxhbL3JT2dnBenRdHrKw6R&#10;cCQU+WxyijhPCdPZuI9nz0DOh/heWE2SUVKP8XWqsv1NiCiO1MeUVNfYa6lUN0JlSFvScTEZJXyG&#10;vayxDzC1A7dgtpQwtcXC8+g7yKPfJsgVCw3ZM2xJsEpWqW8UUwavxL9nnKx42BwGGTa2uod43vZb&#10;FRy/loC6YSHeMY81Qis4tHiLR60s+rODRUlj/bd/fU/5mC6ilLRYS/Tzdce8oER9MJj7LJ9MABs7&#10;Z1Kcj+H448jmOGJ2+sqCU46TdrwzU35Uj2btrf6Ce1ymqggxw1G7V2lwrmJ/LrhoLpbLLg2761i8&#10;MWvHE3g/i+Uu2lp2Y0pC9eoM+mF7O0GHS0vncex3Wc//L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O2EcTV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1.455</w:t>
                              </w:r>
                            </w:p>
                          </w:txbxContent>
                        </v:textbox>
                      </v:rect>
                      <v:shape id="直接箭头连接符 170" o:spid="_x0000_s1026" o:spt="32" type="#_x0000_t32" style="position:absolute;left:2392680;top:3029585;flip:x;height:1043940;width:444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IGV1dQUAgAA5wMAAA4AAABkcnMvZTJvRG9jLnhtbK1T&#10;zY7TMBC+I/EOlu80adoubdR0Dy0LBwSVgAdwHSex5D95vE37ErwAEifgBJz2ztPA8hiMnbILy2UP&#10;5BCNPZ7vm+/zeHl+0IrshQdpTUXHo5wSYbitpWkr+ub1xaM5JRCYqZmyRlT0KICerx4+WPauFIXt&#10;rKqFJwhioOxdRbsQXJllwDuhGYysEwaTjfWaBVz6Nqs96xFdq6zI87Ost7523nIBgLubIUlPiP4+&#10;gLZpJBcbyy+1MGFA9UKxgJKgkw7oKnXbNIKHl00DIhBVUVQa0h9JMN7Ff7ZasrL1zHWSn1pg92nh&#10;jibNpEHSG6gNC4xcevkPlJbcW7BNGHGrs0FIcgRVjPM73rzqmBNJC1oN7sZ0+H+w/MV+64msKzqb&#10;oyeGabzy63dXP95+vP765fuHq5/f3sf48ycyfpzs6h2UWLU2W4/mxRW4rY/aD43XpFHSPcO5Sm6g&#10;PnKoaDFZFGcR/ljRSV4sZvPZYLw4BMLxwHQ6nVHCMT3Op5PFNBFlA2JEdh7CU2E1iUFFIXgm2y6s&#10;rTF4w9YPbGz/HAL2hIW/C2KxsRdSqXTRypC+ootZEdkYDm+DQ4OhdmgAmJYSplp8FTz41D9YJetY&#10;HXHAt7u18mTP4iylL6pAtr+OReoNg244l1KD2MCkemJqEo4OPQ5eMtMqcYJQBpFuzYzRztbH5HHa&#10;x/tPXKdZjQP25zpV377P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rKNL2QAAAAkBAAAPAAAA&#10;AAAAAAEAIAAAACIAAABkcnMvZG93bnJldi54bWxQSwECFAAUAAAACACHTuJAgZXV1BQCAADnAwAA&#10;DgAAAAAAAAABACAAAAAoAQAAZHJzL2Uyb0RvYy54bWxQSwUGAAAAAAYABgBZAQAArgUAAAAA&#10;">
                        <v:fill on="f" focussize="0,0"/>
                        <v:stroke color="#000000 [3213]" joinstyle="round" endarrow="block"/>
                        <v:imagedata o:title=""/>
                        <o:lock v:ext="edit" aspectratio="f"/>
                      </v:shape>
                      <v:rect id="矩形 172" o:spid="_x0000_s1026" o:spt="1" style="position:absolute;left:1108710;top:296735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GQ5sSV8CAAClBAAADgAAAGRycy9lMm9Eb2MueG1srVTN&#10;bhMxEL4j8Q6W73SzadKkUTdV1KgIqYJKBXF2vN6sJf9hO9mUl0HixkPwOIjX4LN320aFQw9cvDOe&#10;yTfzfTPOxeVBK7IXPkhrKlqejCgRhttamm1FP328fjOnJERmaqasERW9F4FeLl+/uujcQoxta1Ut&#10;PAGICYvOVbSN0S2KIvBWaBZOrBMGwcZ6zSJcvy1qzzqga1WMR6OzorO+dt5yEQJu132QDoj+JYC2&#10;aSQXa8t3WpjYo3qhWASl0EoX6DJ32zSCxw9NE0QkqqJgGvOJIrA36SyWF2yx9cy1kg8tsJe08IyT&#10;ZtKg6CPUmkVGdl7+BaUl9zbYJp5wq4ueSFYELMrRM23uWuZE5gKpg3sUPfw/WP5+f+uJrCs6nZeU&#10;GKYx8t/ffvz6+Z2Us3HSp3NhgbQ7d+sHL8BMZA+N1+kLGuSAXSpH81kJZe8rOj4/m51Op72+4hAJ&#10;R8IEd2eIcySczs/Hfbx4AnI+xLfCapKMinqML6vK9jchojhSH1JSXWOvpVJ5hMqQDlWnk1HCZ9jL&#10;BvsAUztwC2ZLCVNbLDyPPkMe/TZBrlloyZ5hS4JVsk59o5gy+CT+PeNkxcPmMMiwsfU9xPO236rg&#10;+LUE1A0L8ZZ5rBFawUOLH3A0yqI/O1iUtNZ//dd9ysd0EaWkw1qiny875gUl6p3B3M/LyQSwMTuT&#10;6WwMxx9HNscRs9NXFpwwWXSXzZQf1YPZeKs/4z2uUlWEmOGo3as0OFexfy540VysVjkNu+tYvDF3&#10;jifwfharXbSNzGNKQvXqDPphe7Ogw0tLz+PYz1lP/y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AZDmxJXwIAAKUEAAAOAAAAAAAAAAEAIAAAACcBAABkcnMvZTJvRG9jLnhtbFBLBQYAAAAA&#10;BgAGAFkBAAD4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1.47</w:t>
                              </w:r>
                            </w:p>
                          </w:txbxContent>
                        </v:textbox>
                      </v:rect>
                      <v:rect id="矩形 389" o:spid="_x0000_s1026" o:spt="1" style="position:absolute;left:2862580;top:2569210;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FQAbll4CAAClBAAADgAAAGRycy9lMm9Eb2MueG1srVTN&#10;bhMxEL4j8Q6W73STbZKmUTdV1KgIqYJKBXF2vHbWkv+wnWzKyyBx4yF4HMRr8Hl320aFQw9cnBnP&#10;5PN838zsxeXBaLIXISpnKzo+GVEiLHe1stuKfvp4/WZOSUzM1kw7Kyp6LyK9XL5+ddH6hShd43Qt&#10;AgGIjYvWV7RJyS+KIvJGGBZPnBcWQemCYQlu2BZ1YC3QjS7K0WhWtC7UPjguYsTtug/SATG8BNBJ&#10;qbhYO74zwqYeNQjNEijFRvlIl121UgqePkgZRSK6omCauhOPwN7ks1hesMU2MN8oPpTAXlLCM06G&#10;KYtHH6HWLDGyC+ovKKN4cNHJdMKdKXoinSJgMR490+auYV50XCB19I+ix/8Hy9/vbwNRdUWn85IS&#10;ywxa/vvbj18/v5PT+XnWp/VxgbQ7fxsGL8LMZA8ymPwLGuRQ0XI+K6dzKHsPezo7L8eDvuKQCEfC&#10;ZHZ2OkOcIwHg5XSa8YsnIB9ieiucIdmoaED7OlXZ/iamPvUhJb9r3bXSGvdsoS1p86uTUcZnmEuJ&#10;eYBpPLhFu6WE6S0GnqfQQR79N0OuWWzInmFKotOqHurSFuVl/j3jbKXD5jDIsHH1PcQLrp+q6Pm1&#10;AtQNi+mWBYwRSsGipQ84pHaozw0WJY0LX/91n/PRXUQpaTGWqOfLjgVBiX5n0ffz8WQC2NQ5k+lZ&#10;CSccRzbHEbszVw6cxlhpzzsz5yf9YMrgzGfs4yq/ihCzHG/3Kg3OVerXBRvNxWrVpWF2PUs39s7z&#10;DN73YrVLTqquTVmoXp1BP0xv1+hh0/J6HPtd1tPXZ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BUAG5Z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4.04</w:t>
                              </w:r>
                            </w:p>
                          </w:txbxContent>
                        </v:textbox>
                      </v:rect>
                      <v:rect id="矩形 390" o:spid="_x0000_s1026" o:spt="1" style="position:absolute;left:2856230;top:15792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5geR5mICAAClBAAADgAAAGRycy9lMm9Eb2MueG1srVTN&#10;btNAEL4j8Q6rvVMnTpwmUZ0qalSEVEGlgjhv1uvY0v6xu4lTXgaJGw/B4yBeg2/XbhsVDj1wsWc8&#10;k2/m+2YmF5dHJclBON8aXdLx2YgSobmpWr0r6aeP12/mlPjAdMWk0aKk98LTy9XrVxedXYrcNEZW&#10;whGAaL/sbEmbEOwyyzxvhGL+zFihEayNUyzAdbuscqwDupJZPhrNss64yjrDhff4uumDdEB0LwE0&#10;dd1ysTF8r4QOPaoTkgVQ8k1rPV2lbuta8PChrr0IRJYUTEN6ogjsbXxmqwu23Dlmm5YPLbCXtPCM&#10;k2KtRtFHqA0LjOxd+xeUarkz3tThjBuV9USSImAxHj3T5q5hViQukNrbR9H9/4Pl7w+3jrRVSYv5&#10;hBLNFEb++9uPXz+/k8ki6dNZv0Tanb11UCt6HmYke6ydim/QIMeS5vNilk+g7D32qjhf5NOi11cc&#10;A+FImM7OJzPEORIm80VepHj2BGSdD2+FUSQaJXUYX1KVHW58QHGkPqTEutpct1KmEUpNOnRQTEcR&#10;n2Eva+wDTGXBzesdJUzusPA8uAR58tsIuWG+IQeGLfFGtlXsG8WkxuuJcbTCcXscZNia6h7iOdNv&#10;lbf8ugXUDfPhljmsEVrBoYUPeNTSoD8zWJQ0xn391/eYj+kiSkmHtUQ/X/bMCUrkO425L8bTKWBD&#10;cqbFeQ7HnUa2pxG9V1cGnMY4acuTGfODfDBrZ9Rn3OM6VkWIaY7avUqDcxX6c8FFc7FepzTsrmXh&#10;Rt9ZHsH7Waz3wdRtGlMUqldn0A/bmwQdLi2ex6mfsp7+X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mB5Hm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0.06</w:t>
                              </w:r>
                            </w:p>
                          </w:txbxContent>
                        </v:textbox>
                      </v:rect>
                      <v:rect id="矩形 391" o:spid="_x0000_s1026" o:spt="1" style="position:absolute;left:2897505;top:6394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POfkoGICAACkBAAADgAAAGRycy9lMm9Eb2MueG1srVRL&#10;btswEN0X6B0I7hv5Izm2ETkwYqQoELQB0qJrmqIsAfyVpC2nlynQXQ/R4xS9Rh8pJTHSLrLoRprR&#10;jN/MezPji8ujkuQgnG+NLun4bESJ0NxUrd6V9NPH6zdzSnxgumLSaFHSe+Hp5er1q4vOLsXENEZW&#10;whGAaL/sbEmbEOwyyzxvhGL+zFihEayNUyzAdbuscqwDupLZZDSaZZ1xlXWGC+/xddMH6YDoXgJo&#10;6rrlYmP4XgkdelQnJAug5JvWerpK3da14OFDXXsRiCwpmIb0RBHY2/jMVhdsuXPMNi0fWmAvaeEZ&#10;J8VajaKPUBsWGNm79i8o1XJnvKnDGTcq64kkRcBiPHqmzV3DrEhcILW3j6L7/wfL3x9uHWmrkhbz&#10;nBLNFEb++9uPXz+/k+liHPXprF8i7c7eusHzMCPZY+1UfIMGOZZ0Ml+cF6OCkvuSzqaLPC96ecUx&#10;EI54PjufziA8R3w6X0yKFM+ecKzz4a0wikSjpA7TS6Kyw40PqI3Uh5RYVpvrVso0QalJhwaKfBTx&#10;GdayxjrAVBbUvN5RwuQO+86DS5Anv42QG+YbcmBYEm9kW8W+UUxqvCL9nnC0wnF7HFTYmuoe2jnT&#10;L5W3/LoF1A3z4ZY5bBFawZ2FD3jU0qA/M1iUNMZ9/df3mI/hIkpJh61EP1/2zAlK5DuNsS/GeQ7Y&#10;kJy8OJ/AcaeR7WlE79WVAacxLtryZMb8IB/M2hn1Gee4jlURYpqjdq/S4FyF/lpw0Fys1ykNq2tZ&#10;uNF3lkfwfhbrfTB1m8YUherVGfTD8iZBh0OL13Hqp6ynP5f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A85+Sg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0.02</w:t>
                              </w:r>
                            </w:p>
                          </w:txbxContent>
                        </v:textbox>
                      </v:rect>
                      <v:rect id="矩形 396" o:spid="_x0000_s1026" o:spt="1" style="position:absolute;left:0;top:1755140;height:332740;width:96520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KdPvJFoCAACfBAAADgAAAGRycy9lMm9Eb2MueG1srVRL&#10;btswEN0X6B0I7hvZjpWPETkwYqQoEDQB3KJrmiItAfyVpC2nlynQXQ+R4xS9Rh8pJTHSLrLohprR&#10;jN7wvZnRxeVeK7ITPrTWVHR8NKJEGG7r1mwq+vnT9bszSkJkpmbKGlHRexHo5fztm4vOzcTENlbV&#10;whOAmDDrXEWbGN2sKAJvhGbhyDphEJTWaxbh+k1Re9YBXatiMhqdFJ31tfOWixDwdtkH6YDoXwNo&#10;pWy5WFq+1cLEHtULxSIohaZ1gc7zbaUUPN5KGUQkqqJgGvOJIrDX6SzmF2y28cw1LR+uwF5zhRec&#10;NGsNij5BLVlkZOvbv6B0y70NVsYjbnXRE8mKgMV49EKbVcOcyFwgdXBPoof/B8s/7u48aeuKlmcl&#10;JYZptPz395+/Hn6Q4/OTpE/nwgxpK3fnBy/ATGT30uv0BA2yz5reY6JOy3I8HZQV+0g4QucnJXpP&#10;CUfC8fHktI8XzxDOh/heWE2SUVGPxmU92e4mRJRF6mNKqmjsdatUbp4ypKvopJxmfIaJlJgElNIO&#10;rILZUMLUBqPOo8+QB98myCULDdkxzEewqq0TYxRTBo/EvOearLhf7wcB1ra+h2ze9vMUHL9uAXXD&#10;QrxjHgMEqlixeItDKov72cGipLH+27/ep3z0FVFKOgwk7vN1y7ygRH0w6Pj5eArVSMzOtDydwPGH&#10;kfVhxGz1lQWnMZbZ8Wym/KgeTemt/oJNXKSqCDHDUbtXaXCuYr8o2GUuFouchql1LN6YleMJvO/F&#10;YhutbHObklC9OoN+mNss6LBjaTEO/Zz1/F+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KeLR&#10;2AAAAAkBAAAPAAAAAAAAAAEAIAAAACIAAABkcnMvZG93bnJldi54bWxQSwECFAAUAAAACACHTuJA&#10;KdPvJFoCAACfBAAADgAAAAAAAAABACAAAAAnAQAAZHJzL2Uyb0RvYy54bWxQSwUGAAAAAAYABgBZ&#10;AQAA8w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v:textbox>
                      </v:rect>
                      <v:rect id="矩形 44" o:spid="_x0000_s1026" o:spt="1" style="position:absolute;left:1539240;top:1722120;height:332740;width:38544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86A/i2ACAACkBAAADgAAAGRycy9lMm9Eb2MueG1srVRL&#10;btswEN0X6B0I7mvZspyPETkwYrgoEDQB0qJrmiItAfyVpC2nlynQXQ+R4xS9Rh8lJTHSLrLohh5y&#10;xm/mvZnRxeVBK7IXPjTWlHQyGlMiDLdVY7Yl/fxp/e6MkhCZqZiyRpT0XgR6uXj75qJ1c5Hb2qpK&#10;eAIQE+atK2kdo5tnWeC10CyMrBMGTmm9ZhFXv80qz1qga5Xl4/FJ1lpfOW+5CAGvq95JB0T/GkAr&#10;ZcPFyvKdFib2qF4oFkEp1I0LdNFVK6Xg8UbKICJRJQXT2J1IAnuTzmxxweZbz1zd8KEE9poSXnDS&#10;rDFI+gS1YpGRnW/+gtIN9zZYGUfc6qwn0ikCFpPxC23uauZExwVSB/ckevh/sPzj/taTpirp7OyE&#10;EsM0Wv77+89fDz9IUSR5WhfmiLpzt364BZiJ60F6nX7BghwwSrPpeV5A2HvYp3k+yQd5xSESjoDp&#10;2awoZpRwBEyn+SligZg9Azkf4nthNUlGST2614nK9tch9qGPISmvsetGKbyzuTKkLWk+K8bIzxnG&#10;UmIcYGoHasFsKWFqi3nn0XeQR/9NkCsWarJnGJJgVVMNdSmD8hL/nnGy4mFzGGTY2Ooe2nnbD1Vw&#10;fN0A6pqFeMs8pgilYM/iDQ6pLOqzg0VJbf23f72neDQXXkpaTCXq+bpjXlCiPhi0/XxSJIVjdylm&#10;p5CY+GPP5thjdvrKgtMEG+14Z6b4qB5N6a3+gnVcpqxwMcORu1dpuFzFfluw0Fwsl10YRtexeG3u&#10;HE/gfS+Wu2hl07UpCdWrM+iH4e0aPSxa2o7jexf1/HFZ/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86A/i2ACAACkBAAADgAAAAAAAAABACAAAAAnAQAAZHJzL2Uyb0RvYy54bWxQSwUGAAAA&#10;AAYABgBZAQAA+Q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v:textbox>
                      </v:rect>
                      <v:shape id="直接箭头连接符 110" o:spid="_x0000_s1026" o:spt="32" type="#_x0000_t32" style="position:absolute;left:594995;top:1989455;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MIZ6GQsCAADbAwAADgAAAGRycy9lMm9Eb2MueG1s&#10;rVPBjtMwEL0j8Q+W7zRpaZemarqHluWCYCXgA1zHSSw5tjXjbdqf4AeQOAEn4LR3vgaWz2DslC0s&#10;lz2QgzP2eN7MezNenu87w3YKUDtb8vEo50xZ6Sptm5K/eX3xaM4ZBmErYZxVJT8o5Oerhw+WvV+o&#10;iWudqRQwArG46H3J2xD8IstQtqoTOHJeWXLWDjoRaAtNVoHoCb0z2STPz7LeQeXBSYVIp5vByY+I&#10;cB9AV9daqo2TV52yYUAFZUQgSthqj3yVqq1rJcPLukYVmCk5MQ1ppSRkb+OarZZi0YDwrZbHEsR9&#10;SrjDqRPaUtJbqI0Igl2B/geq0xIcujqMpOuygUhShFiM8zvavGqFV4kLSY3+VnT8f7Dyxe4SmK5K&#10;Pps/4cyKjlp+8+76x9uPN1+/fP9w/fPb+2h//sTG4yRX73FBUWt7CSRe3KG/hMh9X0MX/8SK7Qmw&#10;mBbFjLMDTVkxL6az2aC22gcmoz+fUxckuaf54/lZAs9OKB4wPFOuY9EoOQYQumnD2llLXXUwTnqL&#10;3XMMVAcF/g6IJVh3oY1JzTWW9SUvZhMqRQoa2JoGhczOE2m0DWfCNPQSZICEiM7oKkZHHIRmuzbA&#10;diLOT/oiCcr217WYeiOwHe4l18A1CG2e2oqFgyddA2hhG6OOEMYS0knAaG1ddUi6pnPqecp1nM84&#10;VH/uU/TpT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AwhnoZCwIAANsDAAAOAAAAAAAA&#10;AAEAIAAAACoBAABkcnMvZTJvRG9jLnhtbFBLBQYAAAAABgAGAFkBAACnBQAAAAA=&#10;">
                        <v:fill on="f" focussize="0,0"/>
                        <v:stroke color="#000000 [3213]" joinstyle="round" endarrow="block"/>
                        <v:imagedata o:title=""/>
                        <o:lock v:ext="edit" aspectratio="f"/>
                      </v:shape>
                      <v:line id="直接连接符 114" o:spid="_x0000_s1026" o:spt="20" style="position:absolute;left:591185;top:2367280;flip:x;height:8890;width:148971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DByWcH8wEAALYDAAAOAAAAZHJzL2Uyb0RvYy54bWyt&#10;U82O0zAQviPxDpbvNE13202jpnvYauGAYCXgAVzHTiz5Tx5v074EL4DEDU4cufM2LI/B2AkLLJc9&#10;kINle758M983483l0WhyEAGUsw0tZ3NKhOWuVbZr6Lu3188qSiAy2zLtrGjoSQC93D59shl8LRau&#10;d7oVgSCJhXrwDe1j9HVRAO+FYTBzXlgMShcMi3gMXdEGNiC70cViPl8VgwutD44LALzdjUE6MYbH&#10;EDopFRc7x2+NsHFkDUKziJKgVx7oNlcrpeDxtZQgItENRaUxr5gE9/u0FtsNq7vAfK/4VAJ7TAkP&#10;NBmmLCa9p9qxyMhtUP9QGcWDAyfjjDtTjEKyI6iinD/w5k3PvMha0Grw96bD/6Plrw43gai2ocsK&#10;G2+ZwZbfffj6/f2nH98+4nr35TMpy/Nk1OChRvyVvQnTCfxNSKqPMhgitfIvcKKyD6iMHJF0XZbV&#10;kpJTQxdnq4tFNTkujpFwjJfn1fqixGZwRFTVOoeLkTAR+wDxuXCGpE1DtbLJD1azw0uIWARCf0HS&#10;tXXXSuvcU23J0NDV2TKRM5xTifOBW+NRK9iOEqY7fAA8hswITqs2/Z14IHT7Kx3IgaWxyV8yALP9&#10;BUupdwz6EZdDE0xbRCe/RofSbu/aUzYu32M7M980emle/jznv38/t+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OI1doAAAAJAQAADwAAAAAAAAABACAAAAAiAAAAZHJzL2Rvd25yZXYueG1sUEsB&#10;AhQAFAAAAAgAh07iQMHJZwfzAQAAtgMAAA4AAAAAAAAAAQAgAAAAKQEAAGRycy9lMm9Eb2MueG1s&#10;UEsFBgAAAAAGAAYAWQEAAI4FAAAAAA==&#10;">
                        <v:fill on="f" focussize="0,0"/>
                        <v:stroke weight="0.5pt" color="#000000 [3213]" joinstyle="round"/>
                        <v:imagedata o:title=""/>
                        <o:lock v:ext="edit" aspectratio="f"/>
                      </v:line>
                      <v:shape id="直接箭头连接符 146" o:spid="_x0000_s1026" o:spt="32" type="#_x0000_t32" style="position:absolute;left:2084705;top:237109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ib13awsCAADbAwAADgAAAGRycy9lMm9Eb2MueG1s&#10;rVPNjtMwEL4j8Q6W7zTp77ZR0z20LBcEKwEPMHWcxJL/ZHub9iV4ASROwAk47Z2ngeUxGDthF5bL&#10;HsjBGXtmvpnv83h9flSSHLjzwuiSjkc5JVwzUwndlPTN64snS0p8AF2BNJqX9MQ9Pd88frTubMEn&#10;pjWy4o4giPZFZ0vahmCLLPOs5Qr8yFiu0VkbpyDg1jVZ5aBDdCWzSZ4vss64yjrDuPd4uuuddEB0&#10;DwE0dS0Y3xl2pbgOParjEgJS8q2wnm5St3XNWXhZ154HIkuKTENasQja+7hmmzUUjQPbCja0AA9p&#10;4R4nBUJj0VuoHQQgV078A6UEc8abOoyYUVlPJCmCLMb5PW1etWB54oJSe3sruv9/sOzF4dIRUZV0&#10;vlxRokHhld+8u/7x9uPN1y/fP1z//PY+2p8/kfFsEeXqrC8wa6sv3bDz9tJF7sfaqfhHVuRY0km+&#10;nJ3lc0pOaE/PxvlqkJsfA2EYsJiik6F3OpnNlvMInt2hWOfDM24UiUZJfXAgmjZsjdZ4q8aNk95w&#10;eO5Dn/g7IbagzYWQEs+hkJp0JV3NJ7EY4MDWOChoKoukvW4oAdngS2DBJURvpKhidkz2rtlvpSMH&#10;iPOTvqHNv8Ji6R34to9LrhgGRQAhn+qKhJNFXYMToBvJBwipkXCUsxcwWntTnZKu6RzvPEkyzGcc&#10;qj/3KfvuTW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CJvXdrCwIAANsDAAAOAAAAAAAA&#10;AAEAIAAAACoBAABkcnMvZTJvRG9jLnhtbFBLBQYAAAAABgAGAFkBAACnBQAAAAA=&#10;">
                        <v:fill on="f" focussize="0,0"/>
                        <v:stroke color="#000000 [3213]" joinstyle="round" endarrow="block"/>
                        <v:imagedata o:title=""/>
                        <o:lock v:ext="edit" aspectratio="f"/>
                      </v:shape>
                      <v:shape id="直接箭头连接符 397" o:spid="_x0000_s1026" o:spt="32" type="#_x0000_t32" style="position:absolute;left:1270635;top:197231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7q2CcwwCAADcAwAADgAAAGRycy9lMm9Eb2MueG1s&#10;rVPNjtMwEL4j8Q6W7zRpS3/VdA8tywVBJdgHcB0nseQ/jb1N+xK8ABIn4MRy2jtPA7uPwdgJu7Bc&#10;9kAOztjj+Wa+b8ars6NW5CDAS2sKOhzklAjDbSlNXdCLd+fP5pT4wEzJlDWioCfh6dn66ZNV65Zi&#10;ZBurSgEEQYxftq6gTQhumWWeN0IzP7BOGHRWFjQLuIU6K4G1iK5VNsrzadZaKB1YLrzH023npD0i&#10;PAbQVpXkYmv5pRYmdKggFAtIyTfSebpO1VaV4OFNVXkRiCooMg1pxSRo7+OarVdsWQNzjeR9Cewx&#10;JTzgpJk0mPQOassCI5cg/4HSkoP1tgoDbnXWEUmKIIth/kCbtw1zInFBqb27E93/P1j++rADIsuC&#10;ThaoiWEaW37z4frn+883365+fLq+/f4x2l+/kPFiFuVqnV9i1MbsoN95t4PI/ViBjn9kRY44WqNZ&#10;Ph1PKDmhvZiNxsNebnEMhOOFST7HlBzdz/PxfJq82T2MAx9eCqtJNArqAzBZN2FjjcG2Whgmwdnh&#10;lQ9YCAb+Dog1GHsulUrdVYa0BV1MRlgKZzixFU4Kmtoha29qSpiq8SnwAAnRWyXLGB1xPNT7jQJy&#10;YHGA0hdFwGx/XYupt8w33b3k6kYrMKlemJKEk0NhA0hmaiV6CGUQKerZKRitvS1PSdh0jk1PufoB&#10;jVP15z5F3z/K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7q2CcwwCAADcAwAADgAAAAAA&#10;AAABACAAAAAqAQAAZHJzL2Uyb0RvYy54bWxQSwUGAAAAAAYABgBZAQAAqAUAAAAA&#10;">
                        <v:fill on="f" focussize="0,0"/>
                        <v:stroke color="#000000 [3213]" joinstyle="round" endarrow="block"/>
                        <v:imagedata o:title=""/>
                        <o:lock v:ext="edit" aspectratio="f"/>
                      </v:shape>
                      <v:shape id="直接箭头连接符 438" o:spid="_x0000_s1026" o:spt="32" type="#_x0000_t32" style="position:absolute;left:1746885;top:196342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M7z+iA0CAADcAwAADgAAAGRycy9lMm9Eb2MueG1s&#10;rVPNjtMwEL4j8Q6W7zTpL2nVdA8tywXBSsADuI6TWPKfxt6mfQleAIkTcGI57Z2ngeUxGDthF5bL&#10;HsjBGXs838z3zXh9dtSKHAR4aU1Jx6OcEmG4raRpSvr2zfmTghIfmKmYskaU9CQ8Pds8frTu3EpM&#10;bGtVJYAgiPGrzpW0DcGtsszzVmjmR9YJg87agmYBt9BkFbAO0bXKJnm+yDoLlQPLhfd4uuuddECE&#10;hwDaupZc7Cy/1MKEHhWEYgEp+VY6Tzep2roWPLyqay8CUSVFpiGtmATtfVyzzZqtGmCulXwogT2k&#10;hHucNJMGk95C7Vhg5BLkP1BacrDe1mHErc56IkkRZDHO72nzumVOJC4otXe3ovv/B8tfHi6AyKqk&#10;8+WYEsM0tvzm/fWPd59uvl59/3j989uHaH/5TGbTIsrVOb/CqK25gGHn3QVE7scadPwjK3LE0Xo6&#10;WxTFnJIT2svFdDYZ5BbHQDhemOcFtoGje5ZPi0XyZncwDnx4Lqwm0SipD8Bk04atNQbbamGcBGeH&#10;Fz5gIRj4OyDWYOy5VCp1VxnSlXQ5n2ApnOHE1jgpaGqHrL1pKGGqwafAAyREb5WsYnTE8dDstwrI&#10;gcUBSl8UAbP9dS2m3jHf9veSqx+twKR6ZioSTg6FDSCZaZQYIJRBpKhnr2C09rY6JWHTOTY95RoG&#10;NE7Vn/sUffco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DO8/ogNAgAA3AMAAA4AAAAA&#10;AAAAAQAgAAAAKgEAAGRycy9lMm9Eb2MueG1sUEsFBgAAAAAGAAYAWQEAAKkFAAAAAA==&#10;">
                        <v:fill on="f" focussize="0,0"/>
                        <v:stroke color="#000000 [3213]" joinstyle="round" endarrow="block"/>
                        <v:imagedata o:title=""/>
                        <o:lock v:ext="edit" aspectratio="f"/>
                      </v:shape>
                      <v:rect id="矩形 439" o:spid="_x0000_s1026" o:spt="1" style="position:absolute;left:932180;top:1971675;height:389255;width:40195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Q7JKGICAACkBAAADgAAAGRycy9lMm9Eb2MueG1srVRL&#10;btswEN0X6B0I7htZip1ERuTAiJGiQNAESIuuaYq0BPBXkracXqZAdz1EjlP0Gn2UlMRIu8iiG3qG&#10;M36c92ZG5xd7rchO+NBaU9H8aEKJMNzWrdlU9POnq3dnlITITM2UNaKi9yLQi8XbN+edm4vCNlbV&#10;whOAmDDvXEWbGN08ywJvhGbhyDphEJTWaxbh+k1We9YBXausmExOss762nnLRQi4XQ1BOiL61wBa&#10;KVsuVpZvtTBxQPVCsQhKoWldoIu+WikFjzdSBhGJqiiYxv7EI7DX6cwW52y+8cw1LR9LYK8p4QUn&#10;zVqDR5+gViwysvXtX1C65d4GK+MRtzobiPSKgEU+eaHNXcOc6LlA6uCeRA//D5Z/3N160tYVnZUF&#10;JYZptPz395+/Hn6Q6XGZ9OlcmCPtzt360QswE9m99Dr9ggbZV7Q8LvIzCHuPsSpP85PT2SCv2EfC&#10;EZ9O8nI2o4Qj4fisLGADMHvGcT7E98JqkoyKenSvF5XtrkMcUh9T0rPGXrVK4Z7NlSFdRYvZdIL3&#10;OcNYSowDTO1ALZgNJUxtMO88+h7y4L8JcsVCQ3YMQxKsauuxLmVQXqI/EE5W3K/3owprW99DO2+H&#10;oQqOX7WAumYh3jKPKUIp2LN4g0Mqi/rsaFHSWP/tX/cpH81FlJIOU4l6vm6ZF5SoDwZtL/PpFLCx&#10;d6az0wKOP4ysDyNmqy8tOOXYaMd7M+VH9WhKb/UXrOMyvYoQMxxvDyqNzmUctgULzcVy2adhdB2L&#10;1+bO8QQ+9GK5jVa2fZuSUIM6o34Y3r7R46Kl7Tj0+6znj8v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AtDsko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w:t>
                              </w:r>
                            </w:p>
                          </w:txbxContent>
                        </v:textbox>
                      </v:rect>
                      <v:rect id="矩形 440" o:spid="_x0000_s1026" o:spt="1" style="position:absolute;left:254635;top:1960245;height:389255;width:40195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vLsAE10CAACkBAAADgAAAGRycy9lMm9Eb2MueG1srVRL&#10;btswEN0X6B0I7hvJjp3GRuTAiJGiQNAEcIuuaYq0BPBXkracXqZAdz1Ej1P0Gn2klMRIu8iiG2pG&#10;M3qc92ZGF5cHrche+NBaU9HRSUmJMNzWrdlW9NPH6zfnlITITM2UNaKi9yLQy8XrVxedm4uxbayq&#10;hScAMWHeuYo2Mbp5UQTeCM3CiXXCICit1yzC9dui9qwDulbFuCzPis762nnLRQh4u+qDdED0LwG0&#10;UrZcrCzfaWFij+qFYhGUQtO6QBe5WikFj7dSBhGJqiiYxnziEtibdBaLCzbfeuaalg8lsJeU8IyT&#10;Zq3BpY9QKxYZ2fn2Lyjdcm+DlfGEW130RLIiYDEqn2mzbpgTmQukDu5R9PD/YPmH/Z0nbV3R6eyU&#10;EsM0Wv77249fP7+TySTr07kwR9ra3XmolbwAM5E9SK/TEzTIoaLj6eTsdErJPcZqdlaOJ9NeXnGI&#10;hCM+KUezKeIcCafnszFsABZPOM6H+E5YTZJRUY/uZVHZ/ibEPvUhJV1r7HWrVO6gMqTLBZRoLGcY&#10;S4lxgKkdqAWzpYSpLeadR58hj75NkCsWGrJnGJJgVVsPdSmD8p4IJyseNodBhY2t76Gdt/1QBcev&#10;W0DdsBDvmMcUoRTsWbzFIZVFfXawKGms//qv9ykfzUWUkg5TiXq+7JgXlKj3Bm2fjVJTSMzOZPp2&#10;DMcfRzbHEbPTVxacRthox7OZ8qN6MKW3+jPWcZluRYgZjrt7lQbnKvbbgoXmYrnMaRhdx+KNWTue&#10;wPteLHfRyja3KQnVqzPoh+HNjR4WLW3HsZ+znn4u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KeLR2AAAAAkBAAAPAAAAAAAAAAEAIAAAACIAAABkcnMvZG93bnJldi54bWxQSwECFAAUAAAACACH&#10;TuJAvLsAE10CAACkBAAADgAAAAAAAAABACAAAAAnAQAAZHJzL2Uyb0RvYy54bWxQSwUGAAAAAAYA&#10;BgBZAQAA9g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5.6</w:t>
                              </w:r>
                            </w:p>
                          </w:txbxContent>
                        </v:textbox>
                      </v:rect>
                      <v:rect id="矩形 441" o:spid="_x0000_s1026" o:spt="1" style="position:absolute;left:1254125;top:197231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SGOJkGACAAClBAAADgAAAGRycy9lMm9Eb2MueG1srVTN&#10;bhMxEL4j8Q6W73STdNM2UTdV1KgIqaKVCuLseO2sJf9hO9mUl0HixkP0cRCvwefdbRsVDj1wiDPj&#10;mXye75uZnF/sjSY7EaJytqLjoxElwnJXK7up6OdPV+/OKImJ2ZppZ0VF70WkF4u3b85bPxcT1zhd&#10;i0AAYuO89RVtUvLzooi8EYbFI+eFRVC6YFiCGzZFHVgLdKOLyWh0UrQu1D44LmLE7aoP0gExvAbQ&#10;Sam4WDm+NcKmHjUIzRIoxUb5SBddtVIKnm6kjCIRXVEwTd2JR2Cv81ksztl8E5hvFB9KYK8p4QUn&#10;w5TFo09QK5YY2Qb1F5RRPLjoZDrizhQ9kU4RsBiPXmhz1zAvOi6QOvon0eP/g+Ufd7eBqLqi01lJ&#10;iWUGLf/9/eevhx+kLMdZn9bHOdLu/G0YvAgzk93LYPI3aJA9ZmkyLfGh5B727HRyPB70FftEOBJO&#10;RmezE8Q5Eo7PZpPpNOMXz0A+xPReOEOyUdGA9nWqst11TH3qY0p+17orpTXu2Vxb0lYUBYzQWc4w&#10;lxLzANN4cIt2QwnTGww8T6GDPPhthlyx2JAdw5REp1U91KUtysv8e8bZSvv1fpBh7ep7iBdcP1XR&#10;8ysFqGsW0y0LGCOUgkVLNzikdqjPDRYljQvf/nWf89FdRClpMZao5+uWBUGJ/mDR99m4LPMcd045&#10;PZ3ACYeR9WHEbs2lA6cxVtrzzsz5ST+aMjjzBfu4zK8ixCzH271Kg3OZ+nXBRnOxXHZpmF3P0rW9&#10;8zyD971YbpOTqmtTFqpXZ9AP09s1eti0vB6Hfpf1/O+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SGOJkG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826.94</w:t>
                              </w:r>
                            </w:p>
                          </w:txbxContent>
                        </v:textbox>
                      </v:rect>
                      <v:shape id="直接箭头连接符 442" o:spid="_x0000_s1026" o:spt="32" type="#_x0000_t32" style="position:absolute;left:1609090;top:3683635;flip:y;height:10795;width:468630;" filled="f" stroked="t" coordsize="21600,21600" o:gfxdata="UEsDBAoAAAAAAIdO4kAAAAAAAAAAAAAAAAAEAAAAZHJzL1BLAwQUAAAACACHTuJAlQVptdgAAAAJ&#10;AQAADwAAAGRycy9kb3ducmV2LnhtbE2PQU+DQBSE7yb+h80z8dYuLaQgZenBROPBkFj1vmVfAWXf&#10;IruF9t/7PNnjZCYz3xS7s+3FhKPvHClYLSMQSLUzHTUKPt6fFhkIHzQZ3TtCBRf0sCtvbwqdGzfT&#10;G0770AguIZ9rBW0IQy6lr1u02i/dgMTe0Y1WB5ZjI82oZy63vVxH0UZa3REvtHrAxxbr7/3JKvih&#10;9PKZyCn7qqqweX55bQirWan7u1W0BRHwHP7D8IfP6FAy08GdyHjRK1gkMScVJClfYj+L1w8gDgrS&#10;OE5AloW8flD+AlBLAwQUAAAACACHTuJAHguPHRECAADjAwAADgAAAGRycy9lMm9Eb2MueG1srVPN&#10;jtMwEL4j8Q6W7zTpL23UdA8tywXBSvzcXcdJLPlPHm/TvgQvgMQJOC2c9s7TwPIYjJ2wwHLZA4lk&#10;zdgz38z3ebw+O2pFDsKDtKak41FOiTDcVtI0JX396vzRkhIIzFRMWSNKehJAzzYPH6w7V4iJba2q&#10;hCcIYqDoXEnbEFyRZcBboRmMrBMGD2vrNQvo+iarPOsQXatskueLrLO+ct5yAYC7u/6QDoj+PoC2&#10;riUXO8svtTChR/VCsYCUoJUO6CZ1W9eChxd1DSIQVVJkGtKKRdDexzXbrFnReOZayYcW2H1auMNJ&#10;M2mw6C3UjgVGLr38B0pL7i3YOoy41VlPJCmCLMb5HW1etsyJxAWlBncrOvw/WP78cOGJrEo6X80p&#10;MUzjld+8u/7+9uPNl8/fPlz/+Po+2lefyGw2iXJ1DgrM2poLP3jgLnzkfqy9JrWS7g3OVVID+ZEj&#10;Oot8hT8lp5JOF8vpYjrvhRfHQDgGzBbLxRTPOQaM88fYCUJnPWJEdh7CU2E1iUZJIXgmmzZsrTF4&#10;w9b31djhGYQ+8VdCTDb2XCqF+6xQhnQlXc0nSJUzHN4ahwZN7VAAMA0lTDX4KnjwqX+wSlYxOyaD&#10;b/Zb5cmBxVlK39DmX2Gx9I5B28elo55sYFI9MRUJJ4caG3xcQ7oySDbK2gsZrb2tTknftI93n+QY&#10;5jQO159+yv79N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UFabXYAAAACQEAAA8AAAAAAAAA&#10;AQAgAAAAIgAAAGRycy9kb3ducmV2LnhtbFBLAQIUABQAAAAIAIdO4kAeC48dEQIAAOMDAAAOAAAA&#10;AAAAAAEAIAAAACcBAABkcnMvZTJvRG9jLnhtbFBLBQYAAAAABgAGAFkBAACqBQAAAAA=&#10;">
                        <v:fill on="f" focussize="0,0"/>
                        <v:stroke color="#000000 [3213]" joinstyle="round"/>
                        <v:imagedata o:title=""/>
                        <o:lock v:ext="edit" aspectratio="f"/>
                      </v:shape>
                      <v:shape id="直接箭头连接符 443" o:spid="_x0000_s1026" o:spt="32" type="#_x0000_t32" style="position:absolute;left:2086610;top:3020060;flip:x;height:672465;width:63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DpWdwfGwIAAP0DAAAOAAAAZHJzL2Uyb0RvYy54bWyt&#10;U0uO1DAQ3SNxB8t7OulfmIk6PYtuBhYIRgIOUO04iSX/ZHs63ZfgAkisgBWwmj2ngeEYlJ0wA8Nm&#10;FmRhlV2uV/VenldnByXJnjsvjK7odJJTwjUztdBtRd+8Pn90QokPoGuQRvOKHrmnZ+uHD1a9LfnM&#10;dEbW3BEE0b7sbUW7EGyZZZ51XIGfGMs1JhvjFATcujarHfSIrmQ2y/Mi642rrTOMe4+n2yFJR0R3&#10;H0DTNILxrWGXiuswoDouISAl3wnr6TpN2zSchZdN43kgsqLINKQVm2C8i2u2XkHZOrCdYOMIcJ8R&#10;7nBSIDQ2vYHaQgBy6cQ/UEowZ7xpwoQZlQ1EkiLIYprf0eZVB5YnLii1tzei+/8Hy17sLxwRdUWX&#10;pwUlGhT+8ut3Vz/efrz++uX7h6uf397H+PMnsljMo1y99SVWbfSFG3feXrjI/dA4RRop7DP0VVID&#10;+ZFDRWf5SVFMUfJjRed5NMEoPD8EwvBCMV9SwjBbPJ4timVskw14Edc6H55yo0gMKuqDA9F2YWO0&#10;xv9r3NAL9s99GAp/F8Ribc6FlHgOpdSkr+jpchabAVq3QctgqCzS97qlBGSLb4IFl6b3Roo6Vsdi&#10;79rdRjqyh+ik9I1j/nUttt6C74Z7KRWvQdlxqJ/omoSjRYWDE6BbyYdcACFvcxqf3QgtNQoRBR8k&#10;jtHO1MekfDpHVySpRgdH2/25T9W3r3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KzpYjaAAAA&#10;CQEAAA8AAAAAAAAAAQAgAAAAIgAAAGRycy9kb3ducmV2LnhtbFBLAQIUABQAAAAIAIdO4kDpWdwf&#10;GwIAAP0DAAAOAAAAAAAAAAEAIAAAACkBAABkcnMvZTJvRG9jLnhtbFBLBQYAAAAABgAGAFkBAAC2&#10;BQAAAAA=&#10;">
                        <v:fill on="f" focussize="0,0"/>
                        <v:stroke color="#000000 [3213]" joinstyle="round" startarrow="block"/>
                        <v:imagedata o:title=""/>
                        <o:lock v:ext="edit" aspectratio="f"/>
                      </v:shape>
                      <v:line id="直接连接符 444" o:spid="_x0000_s1026" o:spt="20" style="position:absolute;left:5198110;top:1339215;flip:x;height:2205355;width:2159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BLp/u09AEAALgDAAAOAAAAZHJzL2Uyb0RvYy54bWyt&#10;U0tuFDEQ3SNxB8t7pqfnEzKt6ckio8ACwUiQA3jcdrcl/+RypmcuwQWQ2MGKJfvchnCMlN1NgLDJ&#10;gl5YdtXrV/Wey+uLo9HkIAIoZ2taTqaUCMtdo2xb0+sPVy/OKYHIbMO0s6KmJwH0YvP82br3lZi5&#10;zulGBIIkFqre17SL0VdFAbwThsHEeWExKV0wLOIxtEUTWI/sRhez6fSs6F1ofHBcAGB0OyTpyBie&#10;QuikVFxsHb8xwsaBNQjNIkqCTnmgm9ytlILHd1KCiETXFJXGvGIR3O/TWmzWrGoD853iYwvsKS08&#10;0mSYslj0gWrLIiM3Qf1DZRQPDpyME+5MMQjJjqCKcvrIm/cd8yJrQavBP5gO/4+Wvz3sAlFNTZer&#10;l5RYZvDK7z59//Hxy8/bz7jefftKFotFMqr3UCH+0u7CeAK/C0n1UQZDpFb+NU5U9gGVkSOSlqvz&#10;skSzT5iYz1ezcjlYLo6RcARgYIVpjvnZbLqcL3O+GCgTtQ8QXwlnSNrUVCubHGEVO7yBiG0g9Bck&#10;ha27UlrnW9WW9DU9my8TP8NJlTghuDUe1YJtKWG6xSfAY8iM4LRq0t+JB0K7v9SBHFganPylxrHa&#10;X7BUesugG3A5NcK0RXRybPAo7fauOWXrchwvNPONw5cm5s9z/vv3g9vc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1jiNXaAAAACQEAAA8AAAAAAAAAAQAgAAAAIgAAAGRycy9kb3ducmV2LnhtbFBL&#10;AQIUABQAAAAIAIdO4kBLp/u09AEAALgDAAAOAAAAAAAAAAEAIAAAACkBAABkcnMvZTJvRG9jLnht&#10;bFBLBQYAAAAABgAGAFkBAACPBQAAAAA=&#10;">
                        <v:fill on="f" focussize="0,0"/>
                        <v:stroke weight="0.5pt" color="#000000 [3213]" joinstyle="round"/>
                        <v:imagedata o:title=""/>
                        <o:lock v:ext="edit" aspectratio="f"/>
                      </v:line>
                      <v:shape id="直接箭头连接符 445" o:spid="_x0000_s1026" o:spt="32" type="#_x0000_t32" style="position:absolute;left:4431665;top:1328420;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Me8mkIVAgAA5gMAAA4AAABkcnMvZTJvRG9jLnhtbK1T&#10;zY7TMBC+I/EOlu80bZqWtmq6h5blgmAlfu6u4ySW/Kext2lfghdA4gScFk5752lgeQzGTlhgueyB&#10;HKKxZ+ab+b4Zr8+OWpGDAC+tKelkNKZEGG4raZqSvn51/mhBiQ/MVExZI0p6Ep6ebR4+WHduJXLb&#10;WlUJIAhi/KpzJW1DcKss87wVmvmRdcKgs7agWcAjNFkFrEN0rbJ8PJ5nnYXKgeXCe7zd9U46IMJ9&#10;AG1dSy52ll9qYUKPCkKxgJR8K52nm9RtXQseXtS1F4GokiLTkP5YBO19/GebNVs1wFwr+dACu08L&#10;dzhpJg0WvYXascDIJch/oLTkYL2tw4hbnfVEkiLIYjK+o83LljmRuKDU3t2K7v8fLH9+uAAiq5LO&#10;ljh4wzSO/Obd9fe3H2++fP724frH1/fRvvpEimIW5eqcX2HW1lzAcPLuAiL3Yw2a1Eq6N7hXSQ3k&#10;R44lLYrpZD6fUXJCxzRfFPkgvDgGwjHg8WI6W+JIOAbksyJ5sx4wAjvw4amwmkSjpD4Ak00bttYY&#10;HLCFvhg7PPMBW8LEXwkx2dhzqVSaszKkK+lylmMrnOHu1rgzaGqH/L1pKGGqwUfBA6T2vVWyitkR&#10;x0Oz3yogBxZXKX1RDqz2V1gsvWO+7eOSq1+ywKR6YioSTg4lDiCZaZQYIJRBpKhsr2W09rY6JYnT&#10;PY4/1RpWNe7Xn+eU/ft5b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KyjS9kAAAAJAQAADwAA&#10;AAAAAAABACAAAAAiAAAAZHJzL2Rvd25yZXYueG1sUEsBAhQAFAAAAAgAh07iQMe8mkIVAgAA5gMA&#10;AA4AAAAAAAAAAQAgAAAAKAEAAGRycy9lMm9Eb2MueG1sUEsFBgAAAAAGAAYAWQEAAK8FAAAAAA==&#10;">
                        <v:fill on="f" focussize="0,0"/>
                        <v:stroke color="#000000 [3213]" joinstyle="round" endarrow="block"/>
                        <v:imagedata o:title=""/>
                        <o:lock v:ext="edit" aspectratio="f"/>
                      </v:shape>
                      <v:shape id="直接箭头连接符 446" o:spid="_x0000_s1026" o:spt="32" type="#_x0000_t32" style="position:absolute;left:4431030;top:2214245;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D0LvsgVAgAA5gMAAA4AAABkcnMvZTJvRG9jLnhtbK1T&#10;zY7TMBC+I/EOlu80bZos26rpHlqWC4JKsNxdx0ks+U8eb9O+BC+AxAk4LZz2ztOwy2MwdsoCy2UP&#10;5BCNPTPfzPfNeHG214rshAdpTUUnozElwnBbS9NW9OLN+ZNTSiAwUzNljajoQQA9Wz5+tOjdXOS2&#10;s6oWniCIgXnvKtqF4OZZBrwTmsHIOmHQ2VivWcCjb7Pasx7Rtcry8fgk662vnbdcAODtenDSI6J/&#10;CKBtGsnF2vJLLUwYUL1QLCAl6KQDukzdNo3g4VXTgAhEVRSZhvTHImhv4z9bLti89cx1kh9bYA9p&#10;4R4nzaTBondQaxYYufTyHygtubdgmzDiVmcDkaQIspiM72nzumNOJC4oNbg70eH/wfKXu40nsq5o&#10;OZtRYpjGkd++v7559+n265fvH69/fPsQ7avPpChOoly9gzlmrczGH0/gNj5y3zdek0ZJ9xb3KqmB&#10;/Mi+okUxnYynKPmhonk+KfKiHIQX+0A4Bjw9nZYz9PMYUBZpLNkAGIGdh/BcWE2iUVEInsm2Cytr&#10;DA7Y+qEY272AgC1h4q+EmGzsuVQqzVkZ0ld0VuYllmK4uw3uDJraIX8wLSVMtfgoePCpfbBK1jE7&#10;4oBvtyvlyY7FVUpfJIHV/gqLpdcMuiEuuQaugUn1zNQkHBxKHLxkplXiCKEMIkVlBy2jtbX1IUmc&#10;7nH8qdZxVeN+/XlO2b+f5/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KyjS9kAAAAJAQAADwAA&#10;AAAAAAABACAAAAAiAAAAZHJzL2Rvd25yZXYueG1sUEsBAhQAFAAAAAgAh07iQD0LvsgVAgAA5gMA&#10;AA4AAAAAAAAAAQAgAAAAKAEAAGRycy9lMm9Eb2MueG1sUEsFBgAAAAAGAAYAWQEAAK8FAAAAAA==&#10;">
                        <v:fill on="f" focussize="0,0"/>
                        <v:stroke color="#000000 [3213]" joinstyle="round" endarrow="block"/>
                        <v:imagedata o:title=""/>
                        <o:lock v:ext="edit" aspectratio="f"/>
                      </v:shape>
                      <v:shape id="直接箭头连接符 447" o:spid="_x0000_s1026" o:spt="32" type="#_x0000_t32" style="position:absolute;left:4215130;top:3224530;flip:y;height:5715;width:99187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GV1g9ARAgAA5gMAAA4AAABkcnMvZTJvRG9jLnhtbK1T&#10;zY7TMBC+I/EOlu80TbbZ7lZN99CyXBBU4ufuOk5iyX/yeJv2JXgBJE7ACTjtnaeB5TEYO2GB5bIH&#10;fLDGnplv5vs8Xl4ctCJ74UFaU9F8MqVEGG5radqKvnp5+eiMEgjM1ExZIyp6FEAvVg8fLHu3EIXt&#10;rKqFJwhiYNG7inYhuEWWAe+EZjCxThh0NtZrFvDo26z2rEd0rbJiOj3Neutr5y0XAHi7GZx0RPT3&#10;AbRNI7nYWH6lhQkDqheKBaQEnXRAV6nbphE8PG8aEIGoiiLTkHYsgvYu7tlqyRatZ66TfGyB3aeF&#10;O5w0kwaL3kJtWGDkyst/oLTk3oJtwoRbnQ1EkiLIIp/e0eZFx5xIXFBqcLeiw/+D5c/2W09kXdHT&#10;KWpimMYnv3l7/f3Nh5svn7+9v/7x9V20P30ks9k8ytU7WGDW2mz9eAK39ZH7ofGaNEq61zhXSQ3k&#10;Rw4VnRV5mZ8g/LGiJ0UxK9FOwotDIBwDzs/zszn6OQaU87yM3mwAjMDOQ3girCbRqCgEz2TbhbU1&#10;Bh/Y+qEY2z+FMCT+SojJxl5KpVI5ZUiPxcqixFIMZ7fBmUFTO+QPpqWEqRY/BQ8+tQ9WyTpmRxzw&#10;7W6tPNmzOEppjW3+FRZLbxh0Q1xyDVwDk+qxqUk4OpQ4eMlMq8QIoQwSjsoOWkZrZ+tjkjjd4/Mn&#10;ScZRjfP15zll//6e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rKNL2QAAAAkBAAAPAAAAAAAA&#10;AAEAIAAAACIAAABkcnMvZG93bnJldi54bWxQSwECFAAUAAAACACHTuJAZXWD0BECAADmAwAADgAA&#10;AAAAAAABACAAAAAoAQAAZHJzL2Uyb0RvYy54bWxQSwUGAAAAAAYABgBZAQAAqwUAAAAA&#10;">
                        <v:fill on="f" focussize="0,0"/>
                        <v:stroke color="#000000 [3213]" joinstyle="round" endarrow="block"/>
                        <v:imagedata o:title=""/>
                        <o:lock v:ext="edit" aspectratio="f"/>
                      </v:shape>
                      <v:shape id="直接箭头连接符 449" o:spid="_x0000_s1026" o:spt="32" type="#_x0000_t32" style="position:absolute;left:2651760;top:3020060;flip:x;height:516255;width:444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C1hP0FHAIAAP4DAAAOAAAAZHJzL2Uyb0RvYy54bWyt&#10;U82O0zAQviPxDpbvNGlpChs13UPLwgFBJZYHmDpOYsl/sr1N+xK8ABIn4ASc9s7TLMtjMHbCLiyX&#10;PZCDNfZ4vpnvy+fl6UFJsufOC6MrOp3klHDNTC10W9G352ePnlLiA+gapNG8okfu6enq4YNlb0s+&#10;M52RNXcEQbQve1vRLgRbZplnHVfgJ8ZyjcnGOAUBt67Nagc9oiuZzfJ8kfXG1dYZxr3H082QpCOi&#10;uw+gaRrB+MawC8V1GFAdlxCQku+E9XSVpm0azsLrpvE8EFlRZBrSik0w3sU1Wy2hbB3YTrBxBLjP&#10;CHc4KRAam95AbSAAuXDiHyglmDPeNGHCjMoGIkkRZDHN72jzpgPLExeU2tsb0f3/g2Wv9ltHRF3R&#10;RT6lRIPCX379/vLHu0/X375efbz8+f1DjL98JvP5SZSrt77EqrXeunHn7dZF7ofGKdJIYV+gr5Ia&#10;yI8cKjpbFNMnC5T8WNHHeTTBKDw/BMLwwnw+LyhhmC6mi1lRxD7ZABiBrfPhOTeKxKCiPjgQbRfW&#10;Rmv8wcYNzWD/0oeh8HdBLNbmTEiJ51BKTfqKnhSz2AzQuw16BkNlkb/XLSUgW3wULLg0vjdS1LE6&#10;FnvX7tbSkT1EK6VvHPOva7H1Bnw33EupeA3KjkP9TNckHC1KHJwA3Uo+5AIIeZvT+O5GaKlRiKj4&#10;oHGMdqY+JunTOdoiSTVaOPruz32qvn22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s6WI2gAA&#10;AAkBAAAPAAAAAAAAAAEAIAAAACIAAABkcnMvZG93bnJldi54bWxQSwECFAAUAAAACACHTuJAtYT9&#10;BRwCAAD+AwAADgAAAAAAAAABACAAAAApAQAAZHJzL2Uyb0RvYy54bWxQSwUGAAAAAAYABgBZAQAA&#10;twUAAAAA&#10;">
                        <v:fill on="f" focussize="0,0"/>
                        <v:stroke color="#000000 [3213]" joinstyle="round" startarrow="block"/>
                        <v:imagedata o:title=""/>
                        <o:lock v:ext="edit" aspectratio="f"/>
                      </v:shape>
                      <v:rect id="矩形 450" o:spid="_x0000_s1026" o:spt="1" style="position:absolute;left:1626235;top:310642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Pa22ECAAClBAAADgAAAGRycy9lMm9Eb2MueG1srVRB&#10;btswELwX6B8I3hvJiq0mRuTAiJGiQNAEcIueaYq0CJBclqQtp58p0Fsf0ecU/UaXlJIYaQ859CIv&#10;tevhzuysLi4PRpO98EGBbejkpKREWA6tstuGfvp4/eaMkhCZbZkGKxp6LwK9XLx+ddG7uaigA90K&#10;TxDEhnnvGtrF6OZFEXgnDAsn4ITFpARvWMSj3xatZz2iG11UZVkXPfjWeeAiBHy7GpJ0RPQvAQQp&#10;FRcr4DsjbBxQvdAsIqXQKRfoIncrpeDxVsogItENRaYxP/ESjDfpWSwu2HzrmesUH1tgL2nhGSfD&#10;lMVLH6FWLDKy8+ovKKO4hwAynnAwxUAkK4IsJuUzbdYdcyJzQamDexQ9/D9Y/mF/54lqG1qXFSWW&#10;GRz5728/fv38TqazrE/vwhzL1u7Oo1rpFDBMZA/Sm/SLNMgBvVRXdXU6o+S+oaeTsp5Wo77iEAnH&#10;gro8O68xz1PB2Xk1myX9iycg50N8J8CQFDTU4/iyqmx/E+JQ+lCS7rVwrbTOI9SW9A2tZtMSJ8sZ&#10;+lKiHzA0DrkFu6WE6S0ankefIY/+myBXLHRkz9AlAbRqx760xfaeGKcoHjaHUYYNtPconofBVcHx&#10;a4VQNyzEO+bRRtgKLlq8xYfUgP3BGFHSgf/6r/epHqeLWUp6tCX282XHvKBEv7c49/PJdJp8nA/T&#10;2VuUmPjjzOY4Y3fmCpDTBFfa8Rym+qgfQunBfMZ9XKZbMcUsx7sHlcbDVRzWBTeai+Uyl6F3HYs3&#10;du14Ah9msdxFkCqPKQk1qDPqh+7Ngx43La3H8TlXPX1d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Piz2tt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1.455</w:t>
                              </w:r>
                            </w:p>
                          </w:txbxContent>
                        </v:textbox>
                      </v:rect>
                      <v:rect id="矩形 451" o:spid="_x0000_s1026" o:spt="1" style="position:absolute;left:2589530;top:310642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78Ekc2ECAAClBAAADgAAAGRycy9lMm9Eb2MueG1srVTN&#10;btswDL4P2DsIuq920jhLjDhF0KDDgGIN0A07M7IUC9DfJCVO9jIDdttD7HGGvcYo222DbocedlEo&#10;kfnI7yPpxdVRK3LgPkhrKjq6yCnhhtlaml1FP328eTOjJEQwNShreEVPPNCr5etXi9aVfGwbq2ru&#10;CYKYULauok2MrsyywBquIVxYxw06hfUaIl79Lqs9tIiuVTbO82nWWl87bxkPAV/XvZMOiP4lgFYI&#10;yfjasr3mJvaoniuISCk00gW67KoVgrN4J0TgkaiKItPYnZgE7W06s+UCyp0H10g2lAAvKeEZJw3S&#10;YNJHqDVEIHsv/4LSknkbrIgXzOqsJ9IpgixG+TNt7htwvOOCUgf3KHr4f7Dsw2HjiawrOs0vKTGg&#10;seW/v/349fM7mRSjpE/rQolh927jh1tAM5E9Cq/TL9Igx4qOi9m8uERlTxW9HOXTyXjQlx8jYRgw&#10;zWfzaUEJSwGz+bgoEn72BOR8iO+41SQZFfXYvk5VONyG2Ic+hKS8xt5IpfAdSmVImyqY5JifAc6l&#10;wHlAUzvkFsyOElA7HHgWfQd59t8EuYbQkAPglASrZD3UpQyWl/j3jJMVj9vjIMPW1icUz9t+qoJj&#10;NxKhbiHEDXgcIywFFy3e4SGUxfrsYFHSWP/1X+8pHruLXkpaHEus58sePKdEvTfY9/loMkHY2F0m&#10;xVuUmPhzz/bcY/b62iKnEa60Y52Z4qN6MIW3+jPu4yplRRcYhrl7lYbLdezXBTea8dWqC8PZdRBv&#10;zb1jCbzvxWofrZBdm5JQvTqDfji9XaOHTUvrcX7vop6+L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O/BJHN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4.0769</w:t>
                              </w:r>
                            </w:p>
                          </w:txbxContent>
                        </v:textbox>
                      </v:rect>
                      <v:rect id="矩形 452" o:spid="_x0000_s1026" o:spt="1" style="position:absolute;left:2136140;top:40506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uVmQCGECAAClBAAADgAAAGRycy9lMm9Eb2MueG1srVTN&#10;btNAEL4j8Q6rvRM7qRPaqE4VNQpCqmilgDhv1uvY0v6xu4lTXgaJGw/B4yBeg2/XbhsVDj1wsWc8&#10;k2/m+2Yml1dHJclBON8aXdLxKKdEaG6qVu9K+unj+s05JT4wXTFptCjpvfD0avH61WVn52JiGiMr&#10;4QhAtJ93tqRNCHaeZZ43QjE/MlZoBGvjFAtw3S6rHOuArmQ2yfNZ1hlXWWe48B5fV32QDojuJYCm&#10;rlsuVobvldChR3VCsgBKvmmtp4vUbV0LHm7r2otAZEnBNKQnisDexme2uGTznWO2afnQAntJC884&#10;KdZqFH2EWrHAyN61f0GpljvjTR1G3KisJ5IUAYtx/kybTcOsSFwgtbePovv/B8s/HO4caauSzvKC&#10;Es0URv77249fP7+TYjqJ+nTWz5G2sXdu8DzMSPZYOxXfoEGOJZ2Mz2bjAsrel7TIp/lsNu31FcdA&#10;OBKms7Pzc8Q5EiYXRZ6nePYEZJ0P74RRJBoldRhfUpUdbnxAcaQ+pMS62qxbKdMIpSYdQKcABT7D&#10;XtbYB5jKgpvXO0qY3GHheXAJ8uS3EXLFfEMODFvijWyr2DeKSY1X5N8zjlY4bo+DDFtT3UM8Z/qt&#10;8pavW0DdMB/umMMaoRUcWrjFo5YG/ZnBoqQx7uu/vsd8TBdRSjqsJfr5smdOUCLfa8z9YlxEhUNy&#10;iunbCRx3GtmeRvReXRtwGuOkLU9mzA/ywaydUZ9xj8tYFSGmOWr3Kg3OdejPBRfNxXKZ0rC7loUb&#10;vbE8gvezWO6Dqds0pihUr86gH7Y3CTpcWjyPUz9lPf27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LlZkAhhAgAApQQAAA4AAAAAAAAAAQAgAAAAJwEAAGRycy9lMm9Eb2MueG1sUEsFBgAA&#10;AAAGAAYAWQEAAPoFA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v:textbox>
                      </v:rect>
                      <v:rect id="矩形 454" o:spid="_x0000_s1026" o:spt="1" style="position:absolute;left:2323465;top:3588385;height:389255;width:7899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AviM42ICAAClBAAADgAAAGRycy9lMm9Eb2MueG1srVRL&#10;btswEN0X6B0I7hv5IyW2ETkwYqQoEDQB0qJrmqIsAfyVpC2nlynQXQ+R4xS9Rh8pJTHSLrLoRprR&#10;jN/MezPj84uDkmQvnG+NLun4ZESJ0NxUrd6W9POnq3czSnxgumLSaFHSe+HpxfLtm/POLsTENEZW&#10;whGAaL/obEmbEOwiyzxvhGL+xFihEayNUyzAdduscqwDupLZZDQ6zTrjKusMF97j67oP0gHRvQbQ&#10;1HXLxdrwnRI69KhOSBZAyTet9XSZuq1rwcNNXXsRiCwpmIb0RBHYm/jMludssXXMNi0fWmCvaeEF&#10;J8VajaJPUGsWGNm59i8o1XJnvKnDCTcq64kkRcBiPHqhzV3DrEhcILW3T6L7/wfLP+5vHWmrkp6O&#10;Cko0Uxj57+8/fz38IHmRR3066xdIu7O3bvA8zEj2UDsV36BBDiWdTCfT/BQo9yWdFrPZdFb0+opD&#10;IBwJZ7P5PIfyPCbM5pMixbNnIOt8eC+MItEoqcP4kqpsf+0DiiP1MSXW1eaqlTKNUGrSoYMiH0V8&#10;hr2ssQ8wlQU3r7eUMLnFwvPgEuTRbyPkmvmG7Bm2xBvZVrFvFJMar8i/ZxytcNgcBhk2prqHeM70&#10;W+Utv2oBdc18uGUOa4RWcGjhBo9aGvRnBouSxrhv//oe8zFdRCnpsJbo5+uOOUGJ/KAx9/k4jwqG&#10;5OTF2QSOO45sjiN6py4NOI1x0pYnM+YH+WjWzqgvuMdVrIoQ0xy1e5UG5zL054KL5mK1SmnYXcvC&#10;tb6zPIL3s1jtgqnbNKYoVK/OoB+2Nwk6XFo8j2M/ZT3/u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AC+Izj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7718.0819</w:t>
                              </w:r>
                            </w:p>
                          </w:txbxContent>
                        </v:textbox>
                      </v:rect>
                    </v:group>
                  </w:pict>
                </mc:Fallback>
              </mc:AlternateContent>
            </w:r>
            <w:r>
              <w:rPr>
                <w:rFonts w:hint="default" w:ascii="Times New Roman" w:hAnsi="Times New Roman" w:cs="Times New Roman"/>
                <w:b/>
                <w:bCs/>
                <w:highlight w:val="none"/>
                <w:u w:val="single"/>
                <w:lang w:eastAsia="zh-CN"/>
              </w:rPr>
              <w:t>本项目三期工程物料</w:t>
            </w:r>
            <w:r>
              <w:rPr>
                <w:rFonts w:hint="default" w:ascii="Times New Roman" w:hAnsi="Times New Roman" w:cs="Times New Roman"/>
                <w:b/>
                <w:bCs/>
                <w:highlight w:val="none"/>
                <w:u w:val="single"/>
              </w:rPr>
              <w:t>平衡详见</w:t>
            </w:r>
            <w:r>
              <w:rPr>
                <w:rFonts w:hint="default" w:ascii="Times New Roman" w:hAnsi="Times New Roman" w:cs="Times New Roman"/>
                <w:b/>
                <w:bCs/>
                <w:highlight w:val="none"/>
                <w:u w:val="single"/>
                <w:lang w:eastAsia="zh-CN"/>
              </w:rPr>
              <w:t>下</w:t>
            </w:r>
            <w:r>
              <w:rPr>
                <w:rFonts w:hint="default" w:ascii="Times New Roman" w:hAnsi="Times New Roman" w:cs="Times New Roman"/>
                <w:b/>
                <w:bCs/>
                <w:highlight w:val="none"/>
                <w:u w:val="single"/>
              </w:rPr>
              <w:t>图。</w:t>
            </w:r>
          </w:p>
          <w:p>
            <w:pPr>
              <w:spacing w:line="520" w:lineRule="exact"/>
              <w:ind w:firstLine="420" w:firstLineChars="200"/>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eastAsia="宋体" w:cs="Times New Roman"/>
                <w:bCs/>
                <w:color w:val="auto"/>
                <w:szCs w:val="21"/>
                <w:lang w:eastAsia="zh-CN"/>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r>
              <w:rPr>
                <w:rFonts w:hint="default" w:ascii="Times New Roman" w:hAnsi="Times New Roman" w:cs="Times New Roman"/>
              </w:rPr>
              <mc:AlternateContent>
                <mc:Choice Requires="wps">
                  <w:drawing>
                    <wp:anchor distT="0" distB="0" distL="114300" distR="114300" simplePos="0" relativeHeight="251708416" behindDoc="0" locked="0" layoutInCell="1" allowOverlap="1">
                      <wp:simplePos x="0" y="0"/>
                      <wp:positionH relativeFrom="column">
                        <wp:posOffset>2623185</wp:posOffset>
                      </wp:positionH>
                      <wp:positionV relativeFrom="paragraph">
                        <wp:posOffset>106045</wp:posOffset>
                      </wp:positionV>
                      <wp:extent cx="2541270" cy="5715"/>
                      <wp:effectExtent l="0" t="0" r="0" b="0"/>
                      <wp:wrapNone/>
                      <wp:docPr id="606" name="直接箭头连接符 606"/>
                      <wp:cNvGraphicFramePr/>
                      <a:graphic xmlns:a="http://schemas.openxmlformats.org/drawingml/2006/main">
                        <a:graphicData uri="http://schemas.microsoft.com/office/word/2010/wordprocessingShape">
                          <wps:wsp>
                            <wps:cNvCnPr/>
                            <wps:spPr>
                              <a:xfrm flipV="1">
                                <a:off x="0" y="0"/>
                                <a:ext cx="2541270" cy="571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6.55pt;margin-top:8.35pt;height:0.45pt;width:200.1pt;z-index:251708416;mso-width-relative:page;mso-height-relative:page;" filled="f" stroked="t" coordsize="21600,21600" o:gfxdata="UEsDBAoAAAAAAIdO4kAAAAAAAAAAAAAAAAAEAAAAZHJzL1BLAwQUAAAACACHTuJAhzXzltYAAAAJ&#10;AQAADwAAAGRycy9kb3ducmV2LnhtbE2PwU6EMBCG7ya+QzMm3txS2QBByh5MNB4Miaveu3QElE6R&#10;dmH37R1Pepz5v/zzTbU7uVEsOIfBkwa1SUAgtd4O1Gl4e324KUCEaMia0RNqOGOAXX15UZnS+pVe&#10;cNnHTnAJhdJo6GOcSilD26MzYeMnJM4+/OxM5HHupJ3NyuVulLdJkklnBuILvZnwvsf2a390Gr4p&#10;P79v5VJ8Nk3MHp+eO8Jm1fr6SiV3ICKe4h8Mv/qsDjU7HfyRbBCjhq1KFaMcZDkIBgqVpiAOvMgz&#10;kHUl/39Q/wBQSwMEFAAAAAgAh07iQBISxp4EAgAA1wMAAA4AAABkcnMvZTJvRG9jLnhtbK1TvY4T&#10;MRDukXgHyz3ZJCI5WGVzRcLRIIjETz/xenct+U8eXzZ5CV4AiQqoOKrreRo4HoOxNwQ4mivYYjWe&#10;8Xwz3zfjxfneaLaTAZWzFZ+MxpxJK1ytbFvx168uHjziDCPYGrSzsuIHifx8ef/eovelnLrO6VoG&#10;RiAWy95XvIvRl0WBopMGcOS8tBRsXDAQ6Rjaog7QE7rRxXQ8nhe9C7UPTkhE8q6HID8ihrsAuqZR&#10;Qq6duDTSxgE1SA2RKGGnPPJl7rZppIgvmgZlZLrixDTmPxUhe5v+xXIBZRvAd0ocW4C7tHCLkwFl&#10;qegJag0R2GVQ/0AZJYJD18SRcKYYiGRFiMVkfEublx14mbmQ1OhPouP/gxXPd5vAVF3x+XjOmQVD&#10;I795d/397cebL1ffPlz/+Po+2Z8/sXSB5Oo9lpS1sptwPKHfhMR93wTDGq38G9qrrAbxY/ss9uEk&#10;ttxHJsg5nT2cTM9oDoJis7PJLIEXA0pC8wHjU+kMS0bFMQZQbRdXzlqaqgtDBdg9wzgk/kpIydZd&#10;KK3JD6W2rK/449l0RqWAFrahRSHTeCKNtuUMdEsvQcSQe0anVZ2yUzKGdrvSge0g7U/+jm3+dS2V&#10;XgN2w70cStegjKD0E1uzePCkq6UHdUzXlsgmKQfxkrV19SFrmv007yzHcTfTQv15ztm/3+P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c185bWAAAACQEAAA8AAAAAAAAAAQAgAAAAIgAAAGRycy9k&#10;b3ducmV2LnhtbFBLAQIUABQAAAAIAIdO4kASEsaeBAIAANcDAAAOAAAAAAAAAAEAIAAAACUBAABk&#10;cnMvZTJvRG9jLnhtbFBLBQYAAAAABgAGAFkBAACbBQAAAAA=&#10;">
                      <v:fill on="f" focussize="0,0"/>
                      <v:stroke color="#000000 [3213]" joinstyle="round"/>
                      <v:imagedata o:title=""/>
                      <o:lock v:ext="edit" aspectratio="f"/>
                    </v:shape>
                  </w:pict>
                </mc:Fallback>
              </mc:AlternateContent>
            </w:r>
          </w:p>
          <w:p>
            <w:pPr>
              <w:pStyle w:val="19"/>
              <w:rPr>
                <w:rFonts w:hint="default" w:ascii="Times New Roman" w:hAnsi="Times New Roman" w:cs="Times New Roman"/>
                <w:bCs/>
                <w:color w:val="auto"/>
                <w:szCs w:val="21"/>
              </w:rPr>
            </w:pP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jc w:val="center"/>
              <w:textAlignment w:val="auto"/>
              <w:rPr>
                <w:rFonts w:hint="default" w:ascii="Times New Roman" w:hAnsi="Times New Roman" w:cs="Times New Roman"/>
                <w:b/>
                <w:color w:val="000000"/>
                <w:sz w:val="24"/>
                <w:highlight w:val="none"/>
                <w:u w:val="single"/>
                <w:lang w:val="en-US" w:eastAsia="zh-CN"/>
              </w:rPr>
            </w:pPr>
            <w:r>
              <w:rPr>
                <w:rFonts w:hint="default" w:ascii="Times New Roman" w:hAnsi="Times New Roman" w:eastAsia="宋体" w:cs="Times New Roman"/>
                <w:b/>
                <w:bCs/>
                <w:color w:val="auto"/>
                <w:kern w:val="0"/>
                <w:sz w:val="24"/>
                <w:szCs w:val="24"/>
                <w:highlight w:val="none"/>
                <w:u w:val="single"/>
                <w:lang w:val="en-US" w:eastAsia="zh-CN" w:bidi="ar-SA"/>
              </w:rPr>
              <w:t>图</w:t>
            </w:r>
            <w:r>
              <w:rPr>
                <w:rFonts w:hint="default" w:ascii="Times New Roman" w:hAnsi="Times New Roman" w:cs="Times New Roman"/>
                <w:b/>
                <w:bCs/>
                <w:color w:val="auto"/>
                <w:kern w:val="0"/>
                <w:sz w:val="24"/>
                <w:szCs w:val="24"/>
                <w:highlight w:val="none"/>
                <w:u w:val="single"/>
                <w:lang w:val="en-US" w:eastAsia="zh-CN" w:bidi="ar-SA"/>
              </w:rPr>
              <w:t>2-7</w:t>
            </w:r>
            <w:r>
              <w:rPr>
                <w:rFonts w:hint="default" w:ascii="Times New Roman" w:hAnsi="Times New Roman" w:eastAsia="宋体" w:cs="Times New Roman"/>
                <w:b/>
                <w:bCs/>
                <w:color w:val="auto"/>
                <w:kern w:val="0"/>
                <w:sz w:val="24"/>
                <w:szCs w:val="24"/>
                <w:highlight w:val="none"/>
                <w:u w:val="single"/>
                <w:lang w:val="en-US" w:eastAsia="zh-CN" w:bidi="ar-SA"/>
              </w:rPr>
              <w:t xml:space="preserve">     本项目</w:t>
            </w:r>
            <w:r>
              <w:rPr>
                <w:rFonts w:hint="default" w:ascii="Times New Roman" w:hAnsi="Times New Roman" w:cs="Times New Roman"/>
                <w:b/>
                <w:bCs/>
                <w:color w:val="auto"/>
                <w:kern w:val="0"/>
                <w:sz w:val="24"/>
                <w:szCs w:val="24"/>
                <w:highlight w:val="none"/>
                <w:u w:val="single"/>
                <w:lang w:val="en-US" w:eastAsia="zh-CN" w:bidi="ar-SA"/>
              </w:rPr>
              <w:t>三期工程</w:t>
            </w:r>
            <w:r>
              <w:rPr>
                <w:rFonts w:hint="default" w:ascii="Times New Roman" w:hAnsi="Times New Roman" w:eastAsia="宋体" w:cs="Times New Roman"/>
                <w:b/>
                <w:bCs/>
                <w:color w:val="auto"/>
                <w:kern w:val="0"/>
                <w:sz w:val="24"/>
                <w:szCs w:val="24"/>
                <w:highlight w:val="none"/>
                <w:u w:val="single"/>
                <w:lang w:val="en-US" w:eastAsia="zh-CN" w:bidi="ar-SA"/>
              </w:rPr>
              <w:t>物料平衡图             单位：t/a</w:t>
            </w: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none"/>
                <w:u w:val="single"/>
                <w:lang w:eastAsia="zh-CN"/>
              </w:rPr>
            </w:pPr>
          </w:p>
          <w:p>
            <w:pPr>
              <w:pStyle w:val="15"/>
              <w:spacing w:line="520" w:lineRule="exact"/>
              <w:ind w:right="0"/>
              <w:rPr>
                <w:rFonts w:hint="default" w:ascii="Times New Roman" w:hAnsi="Times New Roman" w:cs="Times New Roman"/>
                <w:b/>
                <w:bCs/>
                <w:highlight w:val="yellow"/>
                <w:u w:val="single"/>
              </w:rPr>
            </w:pPr>
            <w:r>
              <w:rPr>
                <w:rFonts w:hint="default" w:ascii="Times New Roman" w:hAnsi="Times New Roman" w:cs="Times New Roman"/>
                <w:sz w:val="21"/>
              </w:rPr>
              <mc:AlternateContent>
                <mc:Choice Requires="wpc">
                  <w:drawing>
                    <wp:anchor distT="0" distB="0" distL="114300" distR="114300" simplePos="0" relativeHeight="251709440" behindDoc="0" locked="0" layoutInCell="1" allowOverlap="1">
                      <wp:simplePos x="0" y="0"/>
                      <wp:positionH relativeFrom="column">
                        <wp:posOffset>-27305</wp:posOffset>
                      </wp:positionH>
                      <wp:positionV relativeFrom="paragraph">
                        <wp:posOffset>298450</wp:posOffset>
                      </wp:positionV>
                      <wp:extent cx="5316220" cy="4358640"/>
                      <wp:effectExtent l="0" t="0" r="17780" b="0"/>
                      <wp:wrapNone/>
                      <wp:docPr id="607" name="画布 607"/>
                      <wp:cNvGraphicFramePr/>
                      <a:graphic xmlns:a="http://schemas.openxmlformats.org/drawingml/2006/main">
                        <a:graphicData uri="http://schemas.microsoft.com/office/word/2010/wordprocessingCanvas">
                          <wpc:wpc>
                            <wpc:bg/>
                            <wpc:whole/>
                            <wps:wsp>
                              <wps:cNvPr id="608" name="矩形 113"/>
                              <wps:cNvSpPr/>
                              <wps:spPr>
                                <a:xfrm>
                                  <a:off x="2162175" y="8064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9" name="矩形 115"/>
                              <wps:cNvSpPr/>
                              <wps:spPr>
                                <a:xfrm>
                                  <a:off x="2243455" y="3225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0" name="直接箭头连接符 116"/>
                              <wps:cNvCnPr/>
                              <wps:spPr>
                                <a:xfrm>
                                  <a:off x="2449830" y="298450"/>
                                  <a:ext cx="0" cy="4527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1" name="直接箭头连接符 117"/>
                              <wps:cNvCnPr/>
                              <wps:spPr>
                                <a:xfrm flipH="1">
                                  <a:off x="1164590" y="3046730"/>
                                  <a:ext cx="635"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2" name="直接箭头连接符 123"/>
                              <wps:cNvCnPr>
                                <a:endCxn id="138" idx="0"/>
                              </wps:cNvCnPr>
                              <wps:spPr>
                                <a:xfrm flipH="1">
                                  <a:off x="2418715" y="108077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3" name="直接箭头连接符 124"/>
                              <wps:cNvCnPr/>
                              <wps:spPr>
                                <a:xfrm>
                                  <a:off x="2835910" y="9309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4" name="矩形 125"/>
                              <wps:cNvSpPr/>
                              <wps:spPr>
                                <a:xfrm>
                                  <a:off x="2036445" y="75120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5" name="矩形 126"/>
                              <wps:cNvSpPr/>
                              <wps:spPr>
                                <a:xfrm>
                                  <a:off x="2783205" y="83185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6" name="矩形 127"/>
                              <wps:cNvSpPr/>
                              <wps:spPr>
                                <a:xfrm>
                                  <a:off x="585470" y="297434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7" name="直接箭头连接符 128"/>
                              <wps:cNvCnPr/>
                              <wps:spPr>
                                <a:xfrm flipV="1">
                                  <a:off x="496570" y="2851785"/>
                                  <a:ext cx="40576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 name="直接箭头连接符 129"/>
                              <wps:cNvCnPr/>
                              <wps:spPr>
                                <a:xfrm>
                                  <a:off x="3443605" y="62611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9" name="直接箭头连接符 130"/>
                              <wps:cNvCnPr/>
                              <wps:spPr>
                                <a:xfrm>
                                  <a:off x="3413125" y="153225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 name="直接箭头连接符 131"/>
                              <wps:cNvCnPr/>
                              <wps:spPr>
                                <a:xfrm>
                                  <a:off x="2820035" y="18675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 name="矩形 132"/>
                              <wps:cNvSpPr/>
                              <wps:spPr>
                                <a:xfrm>
                                  <a:off x="897890" y="1732280"/>
                                  <a:ext cx="71374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2" name="矩形 133"/>
                              <wps:cNvSpPr/>
                              <wps:spPr>
                                <a:xfrm>
                                  <a:off x="2720340" y="274701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3" name="矩形 134"/>
                              <wps:cNvSpPr/>
                              <wps:spPr>
                                <a:xfrm>
                                  <a:off x="2778760" y="1757680"/>
                                  <a:ext cx="66675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4" name="矩形 135"/>
                              <wps:cNvSpPr/>
                              <wps:spPr>
                                <a:xfrm>
                                  <a:off x="3889375" y="44958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5" name="矩形 137"/>
                              <wps:cNvSpPr/>
                              <wps:spPr>
                                <a:xfrm>
                                  <a:off x="2277110" y="123507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13999.96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6" name="矩形 138"/>
                              <wps:cNvSpPr/>
                              <wps:spPr>
                                <a:xfrm>
                                  <a:off x="2021840" y="1727835"/>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7" name="直接连接符 139"/>
                              <wps:cNvCnPr/>
                              <wps:spPr>
                                <a:xfrm>
                                  <a:off x="3411220" y="1521460"/>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8" name="直接连接符 140"/>
                              <wps:cNvCnPr/>
                              <wps:spPr>
                                <a:xfrm>
                                  <a:off x="3402330" y="253047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9" name="直接连接符 141"/>
                              <wps:cNvCnPr/>
                              <wps:spPr>
                                <a:xfrm>
                                  <a:off x="3435350" y="617855"/>
                                  <a:ext cx="0" cy="68262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0" name="矩形 142"/>
                              <wps:cNvSpPr/>
                              <wps:spPr>
                                <a:xfrm>
                                  <a:off x="3832860" y="110998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1" name="直接箭头连接符 143"/>
                              <wps:cNvCnPr/>
                              <wps:spPr>
                                <a:xfrm>
                                  <a:off x="3411855" y="25387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2" name="直接箭头连接符 144"/>
                              <wps:cNvCnPr/>
                              <wps:spPr>
                                <a:xfrm>
                                  <a:off x="2809875" y="285813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3" name="直接箭头连接符 145"/>
                              <wps:cNvCnPr/>
                              <wps:spPr>
                                <a:xfrm>
                                  <a:off x="3446780" y="12954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4" name="矩形 147"/>
                              <wps:cNvSpPr/>
                              <wps:spPr>
                                <a:xfrm>
                                  <a:off x="3880485" y="136334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0.0013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5" name="直接箭头连接符 148"/>
                              <wps:cNvCnPr/>
                              <wps:spPr>
                                <a:xfrm>
                                  <a:off x="3422650" y="2200275"/>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6" name="矩形 149"/>
                              <wps:cNvSpPr/>
                              <wps:spPr>
                                <a:xfrm>
                                  <a:off x="3831590" y="1997710"/>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0.1373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7" name="矩形 150"/>
                              <wps:cNvSpPr/>
                              <wps:spPr>
                                <a:xfrm>
                                  <a:off x="45085" y="348170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8" name="直接箭头连接符 151"/>
                              <wps:cNvCnPr/>
                              <wps:spPr>
                                <a:xfrm>
                                  <a:off x="3415030" y="186690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 name="矩形 152"/>
                              <wps:cNvSpPr/>
                              <wps:spPr>
                                <a:xfrm>
                                  <a:off x="3895090" y="1687830"/>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0" name="直接箭头连接符 154"/>
                              <wps:cNvCnPr/>
                              <wps:spPr>
                                <a:xfrm flipH="1">
                                  <a:off x="2410460" y="2052320"/>
                                  <a:ext cx="2540" cy="6470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1" name="矩形 155"/>
                              <wps:cNvSpPr/>
                              <wps:spPr>
                                <a:xfrm>
                                  <a:off x="2005330" y="2696210"/>
                                  <a:ext cx="79375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2" name="矩形 156"/>
                              <wps:cNvSpPr/>
                              <wps:spPr>
                                <a:xfrm>
                                  <a:off x="2259330" y="2172335"/>
                                  <a:ext cx="800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13999.82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3" name="直接箭头连接符 157"/>
                              <wps:cNvCnPr/>
                              <wps:spPr>
                                <a:xfrm>
                                  <a:off x="3409950" y="3211830"/>
                                  <a:ext cx="598170"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4" name="矩形 158"/>
                              <wps:cNvSpPr/>
                              <wps:spPr>
                                <a:xfrm>
                                  <a:off x="3895725" y="2370455"/>
                                  <a:ext cx="13087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5" name="矩形 159"/>
                              <wps:cNvSpPr/>
                              <wps:spPr>
                                <a:xfrm>
                                  <a:off x="3926205" y="3015615"/>
                                  <a:ext cx="44894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6" name="矩形 160"/>
                              <wps:cNvSpPr/>
                              <wps:spPr>
                                <a:xfrm>
                                  <a:off x="0" y="27044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7" name="矩形 161"/>
                              <wps:cNvSpPr/>
                              <wps:spPr>
                                <a:xfrm>
                                  <a:off x="909955" y="2711450"/>
                                  <a:ext cx="547370" cy="325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8" name="直接箭头连接符 162"/>
                              <wps:cNvCnPr/>
                              <wps:spPr>
                                <a:xfrm flipV="1">
                                  <a:off x="1450340" y="2865755"/>
                                  <a:ext cx="55816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9" name="矩形 163"/>
                              <wps:cNvSpPr/>
                              <wps:spPr>
                                <a:xfrm>
                                  <a:off x="373380" y="2564130"/>
                                  <a:ext cx="53784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3200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0" name="矩形 164"/>
                              <wps:cNvSpPr/>
                              <wps:spPr>
                                <a:xfrm>
                                  <a:off x="1379855" y="2578735"/>
                                  <a:ext cx="6724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3196.33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1" name="直接连接符 165"/>
                              <wps:cNvCnPr/>
                              <wps:spPr>
                                <a:xfrm flipH="1">
                                  <a:off x="869315" y="3281680"/>
                                  <a:ext cx="56388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52" name="直接箭头连接符 166"/>
                              <wps:cNvCnPr/>
                              <wps:spPr>
                                <a:xfrm>
                                  <a:off x="878205" y="3291205"/>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3" name="直接箭头连接符 167"/>
                              <wps:cNvCnPr/>
                              <wps:spPr>
                                <a:xfrm>
                                  <a:off x="1433195" y="328295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4" name="矩形 168"/>
                              <wps:cNvSpPr/>
                              <wps:spPr>
                                <a:xfrm>
                                  <a:off x="1211580" y="3475355"/>
                                  <a:ext cx="54483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5" name="直接箭头连接符 170"/>
                              <wps:cNvCnPr/>
                              <wps:spPr>
                                <a:xfrm flipH="1">
                                  <a:off x="2392680" y="3029585"/>
                                  <a:ext cx="4445" cy="1043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6" name="矩形 172"/>
                              <wps:cNvSpPr/>
                              <wps:spPr>
                                <a:xfrm>
                                  <a:off x="1108710" y="296735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7" name="矩形 389"/>
                              <wps:cNvSpPr/>
                              <wps:spPr>
                                <a:xfrm>
                                  <a:off x="2862580" y="2569210"/>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8" name="矩形 390"/>
                              <wps:cNvSpPr/>
                              <wps:spPr>
                                <a:xfrm>
                                  <a:off x="2856230" y="15792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9" name="矩形 391"/>
                              <wps:cNvSpPr/>
                              <wps:spPr>
                                <a:xfrm>
                                  <a:off x="2897505" y="639445"/>
                                  <a:ext cx="46736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0" name="矩形 396"/>
                              <wps:cNvSpPr/>
                              <wps:spPr>
                                <a:xfrm>
                                  <a:off x="0" y="1755140"/>
                                  <a:ext cx="965200"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1" name="矩形 44"/>
                              <wps:cNvSpPr/>
                              <wps:spPr>
                                <a:xfrm>
                                  <a:off x="1539240" y="1722120"/>
                                  <a:ext cx="385445" cy="332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2" name="直接箭头连接符 110"/>
                              <wps:cNvCnPr/>
                              <wps:spPr>
                                <a:xfrm>
                                  <a:off x="594995" y="1989455"/>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3" name="直接连接符 114"/>
                              <wps:cNvCnPr/>
                              <wps:spPr>
                                <a:xfrm flipH="1">
                                  <a:off x="591185" y="2367280"/>
                                  <a:ext cx="1489710" cy="8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64" name="直接箭头连接符 146"/>
                              <wps:cNvCnPr/>
                              <wps:spPr>
                                <a:xfrm>
                                  <a:off x="2084705" y="2371090"/>
                                  <a:ext cx="635" cy="324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5" name="直接箭头连接符 397"/>
                              <wps:cNvCnPr/>
                              <wps:spPr>
                                <a:xfrm>
                                  <a:off x="1270635" y="197231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6" name="直接箭头连接符 438"/>
                              <wps:cNvCnPr/>
                              <wps:spPr>
                                <a:xfrm>
                                  <a:off x="1746885" y="1963420"/>
                                  <a:ext cx="5080" cy="403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7" name="矩形 439"/>
                              <wps:cNvSpPr/>
                              <wps:spPr>
                                <a:xfrm>
                                  <a:off x="880745" y="1971675"/>
                                  <a:ext cx="45339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8" name="矩形 440"/>
                              <wps:cNvSpPr/>
                              <wps:spPr>
                                <a:xfrm>
                                  <a:off x="193675" y="1960245"/>
                                  <a:ext cx="46291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9" name="矩形 441"/>
                              <wps:cNvSpPr/>
                              <wps:spPr>
                                <a:xfrm>
                                  <a:off x="1638300" y="1983105"/>
                                  <a:ext cx="66103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2067.34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0" name="直接箭头连接符 442"/>
                              <wps:cNvCnPr/>
                              <wps:spPr>
                                <a:xfrm flipV="1">
                                  <a:off x="1609090" y="3683635"/>
                                  <a:ext cx="468630" cy="1079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71" name="直接箭头连接符 443"/>
                              <wps:cNvCnPr/>
                              <wps:spPr>
                                <a:xfrm flipH="1">
                                  <a:off x="2086610" y="3020060"/>
                                  <a:ext cx="635" cy="67246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72" name="直接连接符 444"/>
                              <wps:cNvCnPr/>
                              <wps:spPr>
                                <a:xfrm flipH="1">
                                  <a:off x="5198110" y="1322705"/>
                                  <a:ext cx="21590" cy="220535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73" name="直接箭头连接符 445"/>
                              <wps:cNvCnPr/>
                              <wps:spPr>
                                <a:xfrm flipV="1">
                                  <a:off x="4431665" y="1328420"/>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4" name="直接箭头连接符 446"/>
                              <wps:cNvCnPr/>
                              <wps:spPr>
                                <a:xfrm flipV="1">
                                  <a:off x="4431030" y="2214245"/>
                                  <a:ext cx="783590"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5" name="直接箭头连接符 447"/>
                              <wps:cNvCnPr/>
                              <wps:spPr>
                                <a:xfrm flipV="1">
                                  <a:off x="4271645" y="3224530"/>
                                  <a:ext cx="935355" cy="3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直接箭头连接符 449"/>
                              <wps:cNvCnPr/>
                              <wps:spPr>
                                <a:xfrm flipH="1">
                                  <a:off x="2651760" y="3020060"/>
                                  <a:ext cx="4445" cy="516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77" name="矩形 450"/>
                              <wps:cNvSpPr/>
                              <wps:spPr>
                                <a:xfrm>
                                  <a:off x="1626235" y="3106420"/>
                                  <a:ext cx="608965"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8" name="矩形 451"/>
                              <wps:cNvSpPr/>
                              <wps:spPr>
                                <a:xfrm>
                                  <a:off x="2589530" y="3106420"/>
                                  <a:ext cx="70358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10.1733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9" name="矩形 452"/>
                              <wps:cNvSpPr/>
                              <wps:spPr>
                                <a:xfrm>
                                  <a:off x="2136140" y="4050665"/>
                                  <a:ext cx="563880" cy="294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0" name="矩形 454"/>
                              <wps:cNvSpPr/>
                              <wps:spPr>
                                <a:xfrm>
                                  <a:off x="2323465" y="3588385"/>
                                  <a:ext cx="980440" cy="389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19295.1983</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2.15pt;margin-top:23.5pt;height:343.2pt;width:418.6pt;z-index:251709440;mso-width-relative:page;mso-height-relative:page;" coordsize="5316220,4358640" editas="canvas"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vwx3WI0OAACWsgAADgAAAGRycy9lMm9Eb2MueG1s&#10;7V3LjuPGFd0HyD8Q2meaVUUWScE9xqDHYwcwbAPOY82RqAdAkQzJme7J1vussguQAEESIECSlRcB&#10;giBf4zifkXOrSPElidIY7JHHNYsetsgmxbqnbt177qM++PBhF1uvo7zYpsntjD2xZ1aULNLlNlnf&#10;zn7+sxc/8WdWUYbJMozTJLqdvYmK2YdPf/yjD+6zecTTTRovo9zCTZJifp/dzjZlmc1vborFJtqF&#10;xZM0ixKcXKX5Lizxa76+WebhPe6+i2+4bcub+zRfZnm6iIoCnz7XJ2fVHfNzbpiuVttF9DxdvNpF&#10;SanvmkdxWOKVis02K2ZP1bddraJF+flqVUSlFd/O8Kal+omH4Pgl/bx5+kE4X+dhttkuqq8QnvMV&#10;eu+0C7cJHrq/1fOwDK1X+XZwq912kadFuiqfLNLdjX4RNSJ4C2b3xubjPH2VqXdZz+/X2X7QIaje&#10;qL/1bRefvf4it7bL25m0vZmVhDuI/Nvf/uubf35l0ScYn/tsPcdlH+fZl9kXefXBWv9Gr/ywynf0&#10;P17GelAj+2Y/stFDaS3woSuY5ByDvsA5R7i+dKqxX2wgoMHfLTYfjfzlTf3gG/p++69znwGVRTNU&#10;xXcbqi83YRYpCRQ0BvuhwhyphuoPf/3m33+0GBN6qNRl+3Eq5gWG7MAgcQwH89yZheHwbem4Goj7&#10;4ZLC96vR4oFj2+r8/pXDeZYX5cdRurPo4HaWA+cKfuHrT4sSIsKl9SX09CR9sY1jhfU4se5vZ9zF&#10;TSGNEBN4hYmDw10GEBTJemaF8RqaYVHm6patv6VbPg+LjfU6xHQq0ni7pO+Nh8UJ/qOx1+9LR+XD&#10;ywcFlmL+Ml2+wdDlqZ5+RbZ4scWtPg2L8oswx3zDV4FGKj/Hj1Wc4vul1dHM2qT5rw99TtdDtjg7&#10;s+4xf/F9fvUqzKOZFf80gdQD5gBiVql+cVyPwJe3z7xsn0le7e5SvBOD7ssW6pCuL+P6cJWnu19C&#10;cT2jp+JUmCzwbD1K1S93pdYrUH2L6NkzdRkmeRaWnyZfZgu6uZbFs1dlutoqMdFA6dGpxg/YpRn3&#10;KCAOBiBWMKOnA+tngJg7wnE1iAXnLhCrIFaj2LdtT+A0zXnhBxyXarTUGqOGqEGxQfHoYnhEFTNM&#10;xkoV/+7r//7mz9/+4+/f/Onr//3n93T8t79AM0tCXQXqu6RawWpNVa8i++WLO07gC9wUoOWB77g9&#10;UOOMWsNc7o3huSjzcLvelHdpkkBBp7lWAOfq6MDlNHnOUNFKE5OGJ/1S5OuXd3GudbSt/lXTrnPZ&#10;EV0ezstwG3+ULK3yTQZToMy3YbKOo+oWB/S8Vl80sSu19Vj6i0FZn5Z8Zb4odXZE8tYq3maf1Lq5&#10;MmGAGccNNAaE7UgPeOhoNlmrNWhAX1syxxdnA4PKV5jGFmN8BAa8bZoRDGiWRMny7iFRhi8TsOa2&#10;S2W61jDG+qevJEy3bbiDeOEO8z2mF0Jm+7bn9fBC5pbWG9LxbDmyDhrATAsYMQYY57IVwxduQMsQ&#10;VoxA2HTYURZu4DMAQptBZPQTyJp1p2cEGeFPK3xnL/zKc8MiC4Gcb/TaQjrw10jansu4ds2gUCp/&#10;1QuEB5tBS5vTBaflfbHrhrWHbv+4ZoFx8ZS/d/c9c/FoTeryFLxtDZ/h4nm+IIgrnkIwv28NSykb&#10;tBsXzxAV34mYPObiyQGK25b9OIpd34XZVbl0HkiL3gptUGzotsk5Y9bQ64eJCu63DJFT7uoveu6q&#10;E0i3hrfvMs9XFk1jkji268HnUCaJ8kSMAVqRrjQQj81aNKGDIzAIxmFAHmzFVQjHEbJaoSWXzHgf&#10;10xZNZT7YeFroqlyRo7ogI7wmWDEEsIZYS5x8L2pb3zPYWDqnRGWFII6SVgKdtHU5z7i6cREkvR9&#10;GOI4hkZrFL+R/jVJv6GrK+ZB8Ja4x61YP/D8ipRmHuZ6P9zmMeHVNKMQnI5PLvQXMw8maGz94IPG&#10;vGHbaxS36fVxFHNE4skBI6UFjHrIeukqLeOMGWdscmcMMaF6Ka5h3Cb9z4Gx53tSwxicvif72tjA&#10;2MB4ehgPohnaBDw7moE0M4pXKG2MxIdBCg8Ttm9yeCgnzWSiUbrvNCF88mC7YQpxGcHLuecR86E8&#10;IY4AmY6yNp6QSUUz2nh6bTyIUyCzBC7Y2dqY25xROpGCsccRe+s59Ca4TLm3Jn/4KvKHeS+g0cq5&#10;FJdy2Iyp6gBFY3LmwLDuEFkQOiVdSp9Lna5xPH8m3iaUsB/Oz02zvKJ8infHTPaCEi1RahbpAkba&#10;5qJOn3WRPNlfiY0o69KpiWypXoihLcrL6GWBOh2Va0Qzj6KKvcXISHJaSdIs6lrFzmWEsUDujl9z&#10;FMwOgj5HYaxiYxVPbhUjqFXD+HDM02kTyGfFPJGHpikL7grQEz1jwUS9rijqhRjXiPTbvOu49BH1&#10;CvyKsOK+67O+i2Skf03Sb2j2I3Nf2RQXWJcoxsEqpnmeQBWxdhwFI/1rkv6AnXYuo/WoCNpBNpsS&#10;t5AC1aZdv9DQ06ZQevpqfywxI2tYm+YbX8OEw7mkIg4KgSOFB5WkXVgbLXZNWmzA6jptdms8VAw3&#10;jNXVpCwIEKnoGazGDTNu2PRuWMPWVhkPupbn7OAEKuGrpVg4VNDY01lmKTZL8SMsxT2ietDtwb2U&#10;42SuXdHVSKGVAbriGIfiWjs+IKxUG2K1DruUEQ1cu86hlT4CrD1xGy1mtNj0WoxC/CcLAdwzSLFj&#10;nSjQr6RyLWyXo3i3q89MJ4orci2chhqv9VmbDxt3LeA8uvtoqwzQU64nbpMwYhJGkvRKGs4hfFmr&#10;vRruF3Yj4G6whzvzkGjQc0KMJ2086ck9acQraxgfDmq4bZb7HDoQofmKDhScsYFRaujAa1qzB0EN&#10;t83+jq/Z6ISJbqRV/Fp4NnXQ7LicxgcxPsgj+CBNUKNejC+ktQMkY1aNB4TNXIlmQx0cO44fUKMs&#10;0/7VNDGerHTEGURndO7w2bR25StDDzu6L2NTNOKaLty6H7epfZqu9gkpEbU1Welh2aawx+2JgKzH&#10;ypxAEdSgYTFaX8HKqNSwaUhoes6TanxXPeedsfiNbBP6R3wnxXz2m2AR8Pd9BXw0xOqb1S6SBesu&#10;WCzQ4cvjZSSmDeukbViRQtHXeu0s4HGtJzwhqkRA7koHPlPX+HSFh97txvg0dctqm6Jpam2ItOlW&#10;aMh24GYcxejYEzS57Ogo0Sc0pcfJLDU+lDFBpzNBkTNRw1gRmq2SMe0Snc7PPhiI9GWArDeV4ogi&#10;JDZoj9L2rdCDQmnv46uxKerEfmdHtwk70jbXbcIth3lq2Y6+HLG1Ws0GkS6x53t4MOx8vt8UQ2AP&#10;Fd2D9LhEjX01qX3ljsUo5GUxCuYIwYL9fOYUr+iQfUb4VSvZQm341vhYGKXHbjGL7JFan9eUwmUh&#10;CoYoFLUCogR1gQpuMfClMMEpa85Qu4banYzaJVLrZJYUWC3MrrcwTrhA7KLGtw1lNuiYrXb4IHQz&#10;2xHYgJEeZBYz2sXxXeizAcfvtVmiM9wsbMpEVReq4CbAdl59fUZbfFHWnNFnRp9Np8/6TD8yAVoK&#10;bBzGaOagNtlUMHZlMMj2MzA26U+Tpz8h3aVelrV1KbT3Xq3D58DYlbyuuXC9gPereg2MDYynh3E/&#10;AiGCy+KuHP3Y3XrjDdiIBsVmD+9Hd/XJaO1EIETQJvXGlbE2itHB2mXay2nSX7CrEOoLKqPY7Cfw&#10;eaWU25vT4yOzCf2qfIJt7m+wH9FbkNRIdukC2LkwgubCl6d6KvLVPc6r/TYbFAvs/bYPBBsUGxRP&#10;sUMhslZqFB8Otei6rNNUVSvU4gYOkro0qAPKou2l1qIUv1LMji2oxZ+hp97djm6yF2tphU9ZW5kd&#10;ibAdDJ9iQ2k0udOElUASAMQNETdajSG3WjFaxFiZ+OntJJO6CaMcntTIPYZQzp7U3Pax3U0tVEhP&#10;+82NUE0M7XpiaJR0cyr4IIILA6jcs5V8yU4JULrYr9Q1Kv2KiryQGXFS+k6nsf8Rxd5az5nnSL/S&#10;5yyQaADW0+dG+tck/T5RjxBgS9OPO9VoW+iRz6HnOsPOjN3V20HRPnUhMeEmE26aLNwk+zy9owme&#10;s3l6FsDyrFEs7QM0PbLAcN6g2KB4OhT3aXoHTVMaq3tcFzMU8QmiMZUyRitGXfnRsrolU5voGhgb&#10;GE8GYyrAO+VOOJ2tHY4YlIfrniT8SDImgG8hfXRJ7hsb0pd1rh6zPdBK7z1ZlKTYA0i/ZXxFdqXX&#10;cN0HCQXnnJ0QDtJFoBYk1JgGgY2ojaYEW0qOehiThqsKSt5DCGyicPlRsrTKN1l0Oyvz7b6LYTgv&#10;w23cnLtWePRI5IZHdDpBkVPa4ROwC2r3K0RjrIfbmcsCf78xIvYMH7Rt5bo1MUEDrajrTN/jqY6m&#10;EuMtglxejyHudy2tcgdOM4kHtT9UBpPEVZF1g0KbAbFAewjWrqbq/fcezvzu7G7PfOD4qhaAEUYZ&#10;LShatu2ped6vfiYc1H1sEQR1Bs6awcE1GQKYsKetwTPI5cP6gHtMVtQT1D2Iph7RGNCebrXTjrSP&#10;998YvGZ9MEYzd3YaOKUP+us+9pdg9fb04pBBCJOiQoHLkFX8XuLg+28RDojoC3v2Q7RItdXmARYI&#10;OTAPpO0jzctweKZNwoRtErwBE93p0j/O4aHqIaCVTHEch2DsgcGrM2JQVTGqz/JoUV60STCZznj+&#10;IsxuZ6s4LHG4y5a3syJZz6wwXie3s0WZq1sm6YttHMPMDudZXpTPw2JjvQ5jXJvG2+VxWqJ8ePmA&#10;vyInQHfnsfIUyYV4qtnv+ir2u/YGVDQq7CuJLT57fQaMmZCUZUswdmzXJsdN4SR6KK0Feeum4Zxp&#10;OJdZ024rTHqykzLudHYbOAPGggvVlAYwhtr1kWHbhTH2GaZYowkM/jCb1qDdwXp+v85UxfQ6D7PN&#10;dvE8LMP27yrRax7xdJPGyyh/+n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EQAAW0NvbnRlbnRfVHlwZXNdLnhtbFBLAQIUAAoAAAAAAIdO4kAA&#10;AAAAAAAAAAAAAAAGAAAAAAAAAAAAEAAAAOMPAABfcmVscy9QSwECFAAUAAAACACHTuJAihRmPNEA&#10;AACUAQAACwAAAAAAAAABACAAAAAHEAAAX3JlbHMvLnJlbHNQSwECFAAKAAAAAACHTuJAAAAAAAAA&#10;AAAAAAAABAAAAAAAAAAAABAAAAAAAAAAZHJzL1BLAQIUABQAAAAIAIdO4kDh1VJq2wAAAAkBAAAP&#10;AAAAAAAAAAEAIAAAACIAAABkcnMvZG93bnJldi54bWxQSwECFAAUAAAACACHTuJAvwx3WI0OAACW&#10;sgAADgAAAAAAAAABACAAAAAqAQAAZHJzL2Uyb0RvYy54bWxQSwUGAAAAAAYABgBZAQAAKRIAAAAA&#10;">
                      <o:lock v:ext="edit" aspectratio="f"/>
                      <v:shape id="_x0000_s1026" o:spid="_x0000_s1026" style="position:absolute;left:0;top:0;height:4358640;width:5316220;" filled="f" stroked="f" coordsize="21600,21600" o:gfxdata="UEsDBAoAAAAAAIdO4kAAAAAAAAAAAAAAAAAEAAAAZHJzL1BLAwQUAAAACACHTuJA4dVSatsAAAAJ&#10;AQAADwAAAGRycy9kb3ducmV2LnhtbE2PQUvDQBSE74L/YXmCF2k3bYJt07z0UBCLCMVUe95m1ySY&#10;fZtmt0n99z5PehxmmPkm21xtKwbT+8YRwmwagTBUOt1QhfB+eJosQfigSKvWkUH4Nh42+e1NplLt&#10;RnozQxEqwSXkU4VQh9ClUvqyNlb5qesMsffpeqsCy76Sulcjl9tWzqPoUVrVEC/UqjPb2pRfxcUi&#10;jOV+OB5en+X+4bhzdN6dt8XHC+L93SxagwjmGv7C8IvP6JAz08ldSHvRIkySmJMIyYIvsb+M5ysQ&#10;J4RFHCcg80z+f5D/AFBLAwQUAAAACACHTuJAYaoi6JMOAADZsQAADgAAAGRycy9lMm9Eb2MueG1s&#10;7V3dbuPGFb4v0HcgdN8154dD0og2MLzZJsCiCbBtck1TlC2AIhWSu/b2IfICBVqgaAsUaHuV26JP&#10;k6aP0e/MkBZ/JFFKS6+ymb3wUiZNSTzfnDnnO38fffywTp23SVGu8mw+Y8/cmZNkcb5YZbfz2W9+&#10;/fIXwcwpqyhbRGmeJfPZu6Scffz85z/76H5zmfD8Lk8XSeHgJll5eb+Zz+6qanN5cVHGd8k6Kp/l&#10;myTDyWVerKMKL4vbi0UR3ePu6/SCu666uM+LxabI46Qs8dsX5uSsvmNxzA3z5XIVJy/y+M06ySpz&#10;1yJJowpfqbxbbcrZc/1pl8skrj5fLsukctL5DN+00j/xJji+oZ8Xzz+KLm+LaHO3iuuPEB3zEXrf&#10;aR2tMrzp461eRFXkvClWg1utV3GRl/myehbn6wvzRfQTwbdgbu/ZXEfZ28h8mRjPuvmAOPo/3vfm&#10;Fs8At7y8h2gTfQzBlptHEZf/25u9vos2iRZIeRn/6u0XhbNazGfKBcyyaA2Aff+Hv373zz86jAmS&#10;xv1GX/Z680VRvypxSI/2YVms6X88NOdhPuNMceZ7M+fdfBa4SnpGlslD5cQ47SkRBJByjNM8lK6r&#10;z19sb7MpyuqXSb526GA+KwAVLcHo7auywlvj0uYSetcsf7lKU/w+ukwz5x439XBT3D/CGlgCezhc&#10;b/DNyux25kTpLRZXXBX6lq2/pVu+iMo7520ERJZ5ulrQ58abpRn+o29vvi8dVQ83D/VDuMkX7/Do&#10;itwguNzEL1e41auorL6ICkAWHwWLuvocP5Zpjs+X10cz5y4vfrvr93Q9ZIuzM+ceSwCf5+s3UZHM&#10;nPSzDFIPmZS4baVfSM/neFG0z9y0z2Rv1tc5vhOD+tjE+pCur9LmcFnk66+w9q/oXXEqymK8t3lK&#10;9YvryixNaI84ubrSl2GdbKLqVfaaUM/q53n1psqXKy0melDm6dTPD9g1MHoCEIcDEGuYHQ9iLoX0&#10;DIgF5x4QqyHWoDhwXV/gNKFYBCHHpQYtzWJoIGpRbFE8up/sUcUMi7FWxb/79t/f/Pn7f/z9uz99&#10;+59//Z6O//YXaGZFqKtBfZ2NamYpw0Dgplr1BtLrgRpnCM/S4/4YnsuqiFa3d9V1nmVQ0HlhFMCx&#10;Ojr0OC2eI1S01sSk4UnBl8XtzXVaGB3t6n/1sutctkeXR5dVtEo/yRZO9W6D/a0qVlF2myb1LXbo&#10;eaO+aGHTM35C/cWgrA9L3h+XvLNMV5tPG91c787AjPRCgwHhSuUDDx3Nphq1Bg0YYJs5qNYsDGpz&#10;expbjPERGPC2aUYKgFZJki2uHzJtzTEBa261gNllBNlSFUZvtG24nXjhkgU+MxshcwPX93t4IXPL&#10;6A0lfVeN7IMWMNMCRowBRo7rDcJQY8sHwgtpG8K2EAqXDjvKwgsDBkAYM4iMfqstapuXHsRTbxry&#10;Ufi154ZNFp+jXvRHeG6uUBL+Gknb9xg3rhkUSu26+aHwYTMYaXO64LC8T3bdsPfQ7Z/WLLAunvb3&#10;fmwuHu1JXZ6Ct63hI9DuB4IgrnkKwYK+NayU2qLduniWqOgzqidRhvtcPDVAcduyH0exF3gwu2qX&#10;zgdp0duhLYot3TY5Z8z8RxTvJip40DJE9hAV2v34sueuylB5DbwDj/mBtmi2Jol0PR8+hzZJtCdi&#10;DdD3aIBuQwd7YBCOw6DlfQgphap3aMUVs97HOVNWW8p9t/AN0dRiIGrXpE1BdITPBCOWEM4I84iD&#10;7y1963sOA1PvjbCkENRBwlKwk5Y+DxCSJiaSpB/AEMcx8LJV/Fb65yT9LV1dMw+Ct8Q9bsUGoR/U&#10;pDTzsdb74TafCb+hGYXgdHxwoz+ZebBBY+cnHzTmW7a9QXGbXh9HMUcknhwwUlrAqI/Eka7Sss6Y&#10;dcYmd8YQE2q24gbGbdL/GBj7ga8MjMHp+6qvjS2MLYynh/EgmmFMwKOjGUgzo3iF1sZIfBik8DDh&#10;BjaHh3LSbCYakjs204TwyYPthinEaQQv575PzIf2hDgCZCbKuvWEbCqa1cbTa+NBnAKZJTWBg+Th&#10;I4wKlzNKJ9Iw9jlibz2H3gaXKffW5g+fRf4w7wU0WjmX4lQOmzFO7JimMTmTMKw7RBZOUdKlCrgy&#10;6Rr7U+HTVUYJ+9HlsWmWZ5RP8f6YyV5QoiVKwyKdwEi7XDTpsx6SJ/s7sRVlU300kS3VCzG0RXka&#10;vSykAKNsVqWiqGJvM7KSnFaStIq6VrE8jTAWyN0JGo6CuWHY5yisVWyt4smtYgS1GhjvjnnKNoG8&#10;J++hG/NEHpqhLLgnQE/0jAUb9TqjqBdiXCPSb/Ou49JH1CsMasKKB17A+i6Slf45SX9Ls+9Z+9qm&#10;OMG6RDEOdjHD84S6iLXjKFjpn5P0B+y0PI3WoyJoiWw2LW6hBKpNu36hpadtofT0hdLYYkb2sDbN&#10;N76HCcm5qh0r0B4uKkm7sLZa7Jy02IDVlW12a5zVhRvGmmpSFoaIVPQMVuuGWTdsejdsy9bWGQ+m&#10;lufoUDEq4eutWEgqaOzpLLsV2634CbbiHlE96PbgncpxMs+t6Wqk0KoQXXGsQ3GuHR8QVmoMsUaH&#10;ncqIhp7b5NCqAAHWnritFrNabHotRiH+g4UA3hGk2L5OFOhXYggS1O1yFO929ZntRHFGroXcUuON&#10;PmvzYeOuBZxH7zHaqkL0lOuJ2yaM2ISRLD+ThnMIXzZqr4H7id0IuBc+wp35SDToOSHWk7ae9OSe&#10;NOKVDYx3BzW8Nst9DB2I0HxNBwrO2MAotXTgOe3Zg6CG12Z/x/dsdMJEN9I6fi18lzpodlxO64NY&#10;H+QJfJBtUKPZjE+ktUMkY9aNB4TLPIVmQx0cSxmE1CjLtn+1TYwnKx2Rg+iMyR0+mtaufWXoYWn6&#10;Mm6LRmwXbmtNTm9NDuIyqk1hj9sTIVmPtTmBIqhBw2K0voKVUath25DQ9pwn1fi+es7LsfiNahP6&#10;e3ynnU2wCPiPfQUCNMTqm9UekgWbLlgsNOHL/WUktgfvpD14kULR+NC19anaWcDjWk/4QtSJgNxT&#10;Ej5T1/j0hI/e7db4tHXLetLPNLU2RNp0KzRUO3AzjmJ07Am3uezoKNEnNJXPySy1PpQtv5+u/B45&#10;Ew2MNaHZKhkzLtHh/OydgchAhch605m7KEJig/Yobd8KPSi09t6/G9uiTowM2ztpa0/bXG8bbtnN&#10;U6t29GWPrdUqvEG6xCPfw8Nh5/PHoRiCg/rRZNB+iVr7alL7yhuLUajTYhRMCsHCx/XMKV7RIfus&#10;8AcD0N5bNTeyRxp93hjXp4UoGKJQ1AqI6i4EKrjFwJfCAqesOUvtWmp3MmqXSK2DWVJgtaCDfoBx&#10;wgViFw2+XSizQcdsPeGD0M1cKTCAkd7IbmY0xZEeBD1yRKjMs58+VOUNOH6/zRId4WZhKBNVXZA+&#10;4yHGefX1GY34oqw5q8+sPptOn/WZfmQCtBTYOIzRzEEP2dQw9lQ4yPazMLYBq8kDVkh3abZlY10K&#10;473X+/AxMPYUb2ouPD/k/apeC2ML4+lh3I9AiPC0uCtHP3avGbwBG9Gi2M7wfnLTmIzWTgRChG1S&#10;b1wZG6MYHaw9ZrycbfoLpgqhvqA2iu08gc9rpdweTo9f2SH0y+oZxtxfYBrqDyCpkezSBbA8MYLm&#10;wZeneiry1X3O63mbWxQLzH57DARbFFsUTzGhEFkrDYp3h1pMXdZhqqoVavFCiaQuA+qQsmh7qbUo&#10;xa8Vs3QFtfiz9NT7m+iGzJWO8FvhU9ZWZnsibDvDpxgojSZ3hrASSAKAuCHirVZjyK3WjBYxVjZ+&#10;Op9kUW/DKLsXNXKPIZSjFzV3A4y7aYQK6Rm/eStUG0M7nxgaJd0cCj6I8MQAKvddLV+yU0KULvYr&#10;da1KP6MiL2RGHJS+7DT236PYW/s586UKan3OQoUGYD19bqV/TtLvE/UIAbY0/bhTjbaFPvkcZq0z&#10;TGbs7t4SRfvUhcSGm2y4abJwk+rz9NIQPEfz9CyE5dmgWLk7aHpkgeG8RbFF8XQo7tP0Ek1Ttlb3&#10;uC5mCv0XicbUyhitGE3lR8vqVkwP0bUwtjCeDMZUgHfInZCd0Q57DMrddU8KfiQZE8C3UAG6JPeN&#10;DRWoJlePuT5opQ+eLMpyzAAy3zI9I7vS33LdOwkFecwkhJ10EagFBTVmQOAiamMowZaSox7GpOHq&#10;gpIPEAJ3SbT4JFs41btNMp9Vxeqxi2F0WUWrdHvuXOHRI5G3PKLsBEUOaYdPwS7o6VeIxjgP85nH&#10;wuBxMCJmhg/atnLTmpiggVbUTabv/lRHW4nxA4Jcfo8h7nctrXMHDjOJO7U/VAZTxFWRdYNCmwGx&#10;QDMEG1dT9/77AFd+d3W3Vz5wfFYbwAijjBYULdv20Dr/srfOCQdNH1sEQeXAWbM4OCdDAAv2sDV4&#10;BLm8Wx9wn6maeoK6B9HUIxpDmunWOO1I+/jwjcFz1gdjNHNn0sAhfdDf9zFfgjXj6cUugxAmRY0C&#10;jyGr+IPEwY/fIhwQ0Sf27IdokWprzANsEGpgHig3QJqX5fBsm4QJ2yT4Aya606V/nMND1UNIO5nm&#10;OHbB2AeD12TEoKpiVJ8VSVydNCSYTGe8fxxt5rNlGlU4XG8W81mZ3c6cKL3N5rO4KvQts/zlKk1h&#10;ZkeXm6KsXkTlnfM2SnFtnq4W+2mJ6uHmAX9FToCpHHWKHMmFeFc77/os5l37AyoaFfa1xI4b786E&#10;oixbgrF0PZccN42T5KFyYvLWwVU3MOaoOhxrUmRhjOVYfv0mKpKZk36WoctLyCjM5VT6hUSjVbwo&#10;2mdu2meyN+vrHEsTxBwWmT6k66u0OVwW+fqrvFhcUZ4vTkVZfJcXZrHXL64rvMapZV7EydWVPkY+&#10;7CaqXmWvN3HjqJ1NF24CWCdlXHamDRyhjQUXuikNYAy1GyDDtgtjzBnWQrARlZ9kRAXlwTECKbGu&#10;mL4tos3dKn4RVVH7tU70ukx4fpeni6R4/l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HEQAAW0NvbnRlbnRfVHlwZXNdLnhtbFBLAQIUAAoAAAAA&#10;AIdO4kAAAAAAAAAAAAAAAAAGAAAAAAAAAAAAEAAAAOkPAABfcmVscy9QSwECFAAUAAAACACHTuJA&#10;ihRmPNEAAACUAQAACwAAAAAAAAABACAAAAANEAAAX3JlbHMvLnJlbHNQSwECFAAKAAAAAACHTuJA&#10;AAAAAAAAAAAAAAAABAAAAAAAAAAAABAAAAAAAAAAZHJzL1BLAQIUABQAAAAIAIdO4kDh1VJq2wAA&#10;AAkBAAAPAAAAAAAAAAEAIAAAACIAAABkcnMvZG93bnJldi54bWxQSwECFAAUAAAACACHTuJAYaoi&#10;6JMOAADZsQAADgAAAAAAAAABACAAAAAqAQAAZHJzL2Uyb0RvYy54bWxQSwUGAAAAAAYABgBZAQAA&#10;LxIAAAAA&#10;">
                        <v:fill on="f" focussize="0,0"/>
                        <v:stroke on="f"/>
                        <v:imagedata o:title=""/>
                        <o:lock v:ext="edit" aspectratio="f"/>
                      </v:shape>
                      <v:rect id="矩形 113" o:spid="_x0000_s1026" o:spt="1" style="position:absolute;left:2162175;top:8064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0RTSj2ACAACjBAAADgAAAGRycy9lMm9Eb2MueG1srVRL&#10;btswEN0X6B0I7htJju04RuTAiJGiQNAEcIuuaYqyBPBXkracXqZAdz1EjlP0Gn2klMRIu8iiG2lG&#10;M34z782MLy4PSpK9cL41uqTFSU6J0NxUrd6W9POn63czSnxgumLSaFHSe+Hp5eLtm4vOzsXINEZW&#10;whGAaD/vbEmbEOw8yzxvhGL+xFihEayNUyzAdduscqwDupLZKM+nWWdcZZ3hwnt8XfVBOiC61wCa&#10;um65WBm+U0KHHtUJyQIo+aa1ni5St3UteLitay8CkSUF05CeKAJ7E5/Z4oLNt47ZpuVDC+w1Lbzg&#10;pFirUfQJasUCIzvX/gWlWu6MN3U44UZlPZGkCFgU+Qtt1g2zInGB1N4+ie7/Hyz/uL9zpK1KOs0x&#10;eM0URv77+89fDz9IUZxGfTrr50hb2zs3eB5mJHuonYpv0CCHko6K6ag4m1ByX9JZPh1PenXFIRCO&#10;8GR6OptBd47w6Hyc5ymePcNY58N7YRSJRkkdhpc0ZfsbH1AaqY8psao2162UaYBSkw6gE4ACn2Er&#10;a2wDTGXBzOstJUxuse48uAR59NsIuWK+IXuGHfFGtlXsG8Wkxiuy7/lGKxw2h0GEjanuIZ0z/U55&#10;y69bQN0wH+6YwxKhFZxZuMWjlgb9mcGipDHu27++x3zMFlFKOiwl+vm6Y05QIj9oTP28GI8BG5Iz&#10;npyN4LjjyOY4onfqyoBTgYO2PJkxP8hHs3ZGfcE1LmNVhJjmqN2rNDhXoT8W3DMXy2VKw+ZaFm70&#10;2vII3s9iuQumbtOYolC9OoN+2N0k6HBn8TiO/ZT1/N+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0RTSj2ACAACjBAAADgAAAAAAAAABACAAAAAnAQAAZHJzL2Uyb0RvYy54bWxQSwUGAAAA&#10;AAYABgBZAQAA+QU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砂石</w:t>
                              </w:r>
                            </w:p>
                          </w:txbxContent>
                        </v:textbox>
                      </v:rect>
                      <v:rect id="矩形 115" o:spid="_x0000_s1026" o:spt="1" style="position:absolute;left:2243455;top:3225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j3l9MWACAACkBAAADgAAAGRycy9lMm9Eb2MueG1srVRL&#10;btswEN0X6B0I7mvJip04RuTAiOGiQNAESIuuaYq0BPBXkracXqZAdz1EjlP0Gn2UlMRIu8iiG3qG&#10;M36c92ZGF5cHrche+NBYU9LxKKdEGG6rxmxL+vnT+t2MkhCZqZiyRpT0XgR6uXj75qJ1c1HY2qpK&#10;eAIQE+atK2kdo5tnWeC10CyMrBMGQWm9ZhGu32aVZy3QtcqKPD/NWusr5y0XIeB21QfpgOhfA2il&#10;bLhYWb7TwsQe1QvFIiiFunGBLrpqpRQ83kgZRCSqpGAauxOPwN6kM1tcsPnWM1c3fCiBvaaEF5w0&#10;awwefYJascjIzjd/QemGexusjCNuddYT6RQBi3H+Qpu7mjnRcYHUwT2JHv4fLP+4v/WkqUp6mp9T&#10;YphGy39///nr4QcZj6dJn9aFOdLu3K0fvAAzkT1Ir9MvaJBDSYticjKZTim5L+lJUUxng7ziEAlH&#10;fJbnZycI8xSfnRdIBWD2jON8iO+F1SQZJfXoXicq21+H2Kc+pqRnjV03SuGezZUhLQqYTnI0ljOM&#10;pcQ4wNQO1ILZUsLUFvPOo+8gj/6bIFcs1GTPMCTBqqYa6lIG5SX6PeFkxcPmMKiwsdU9tPO2H6rg&#10;+LoB1DUL8ZZ5TBFKwZ7FGxxSWdRnB4uS2vpv/7pP+WguopS0mErU83XHvKBEfTBo+/l4Mklj3DmT&#10;6VkBxx9HNscRs9NXFpzG2GjHOzPlR/VoSm/1F6zjMr2KEDMcb/cqDc5V7LcFC83FctmlYXQdi9fm&#10;zvEE3vdiuYtWNl2bklC9OoN+GN6u0cOipe049rus54/L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j3l9MWACAACk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14000</w:t>
                              </w:r>
                            </w:p>
                          </w:txbxContent>
                        </v:textbox>
                      </v:rect>
                      <v:shape id="直接箭头连接符 116" o:spid="_x0000_s1026" o:spt="32" type="#_x0000_t32" style="position:absolute;left:2449830;top:298450;height:452755;width: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rN+L7wgCAADYAwAADgAAAGRycy9lMm9Eb2MueG1s&#10;rVPNjtMwEL4j8Q6W7zRNaUobNd1Dy3JBsBLwAFPHSSz5T7a3aV+CF0DiBJyA0955Glgeg7ETdmG5&#10;7IEcnLFn5pv5Po/XZ0clyYE7L4yuaD6ZUsI1M7XQbUXfvD5/tKTEB9A1SKN5RU/c07PNwwfr3pZ8&#10;Zjoja+4Igmhf9raiXQi2zDLPOq7AT4zlGp2NcQoCbl2b1Q56RFcym02ni6w3rrbOMO49nu4GJx0R&#10;3X0ATdMIxneGXSquw4DquISAlHwnrKeb1G3TcBZeNo3ngciKItOQViyC9j6u2WYNZevAdoKNLcB9&#10;WrjDSYHQWPQGagcByKUT/0ApwZzxpgkTZlQ2EEmKIIt8ekebVx1Ynrig1N7eiO7/Hyx7cbhwRNQV&#10;XeSoiQaFV3797urH24/XX798/3D189v7aH/+RPJ8EeXqrS8xa6sv3Ljz9sJF7sfGqfhHVuRY0dl8&#10;vlo+RtAT2qvlvBjV5sdAGPrRw9A1L2ZPiiIiZ7cQ1vnwjBtFolFRHxyItgtbozVeqXF5EhsOz30Y&#10;En8nxPranAsp8RxKqUlf0VUxK7AY4LQ2OCVoKouMvW4pAdniM2DBJURvpKhjdkz2rt1vpSMHiMOT&#10;vrHNv8Ji6R34bohLrhgGZQAhn+qahJNFUYMToFvJRwipkXDUclAvWntTn5Ko6RwvPEkyDmecqD/3&#10;Kfv2QW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Cs34vvCAIAANgDAAAOAAAAAAAAAAEA&#10;IAAAACoBAABkcnMvZTJvRG9jLnhtbFBLBQYAAAAABgAGAFkBAACkBQAAAAA=&#10;">
                        <v:fill on="f" focussize="0,0"/>
                        <v:stroke color="#000000 [3213]" joinstyle="round" endarrow="block"/>
                        <v:imagedata o:title=""/>
                        <o:lock v:ext="edit" aspectratio="f"/>
                      </v:shape>
                      <v:shape id="直接箭头连接符 117" o:spid="_x0000_s1026" o:spt="32" type="#_x0000_t32" style="position:absolute;left:1164590;top:3046730;flip:x;height:243840;width:63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DBnuksTAgAA5QMAAA4AAABkcnMvZTJvRG9jLnhtbK1T&#10;zW4TMRC+I/EOlu9ks/lrG2XTQ0LhgKAS8ACO19615D+N3WzyErwAEifgBJx652mgPAZj71KgXHpg&#10;D6sZj+eb+b4Zr84PRpO9gKCcrWg5GlMiLHe1sk1FX7+6eHRKSYjM1kw7Kyp6FIGerx8+WHV+KSau&#10;dboWQBDEhmXnK9rG6JdFEXgrDAsj54XFoHRgWEQXmqIG1iG60cVkPF4UnYPag+MiBDzd9kE6IMJ9&#10;AJ2Uiout41dG2NijgtAsIqXQKh/oOncrpeDxhZRBRKIrikxj/mMRtHfpX6xXbNkA863iQwvsPi3c&#10;4WSYslj0FmrLIiNXoP6BMoqDC07GEXem6IlkRZBFOb6jzcuWeZG5oNTB34oe/h8sf76/BKLqii7K&#10;khLLDI785u319zcfbr58/vb++sfXd8n+9JGU5UmSq/NhiVkbewmDF/wlJO4HCYZIrfxT3KusBvIj&#10;B3TKxWx+hpIfKzodzxYn00F4cYiE44XFdE4Jx+hkNj2d5WDR4yVcDyE+Ec6QZFQ0RGCqaePGWYvz&#10;ddDXYvtnIWJHmPgrISVbd6G0zmPWlnQVPZtPUjGGqytxZdA0HukH21DCdINvgkfI3QenVZ2yE06A&#10;ZrfRQPYsbVL+khpY7a9rqfSWhba/l0P9jkWm9GNbk3j0qHAExWyjxQChLSIlYXspk7Vz9TErnM9x&#10;+rnWsKlpvf70c/bv17n+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so0vZAAAACQEAAA8AAAAA&#10;AAAAAQAgAAAAIgAAAGRycy9kb3ducmV2LnhtbFBLAQIUABQAAAAIAIdO4kAwZ7pLEwIAAOUDAAAO&#10;AAAAAAAAAAEAIAAAACgBAABkcnMvZTJvRG9jLnhtbFBLBQYAAAAABgAGAFkBAACtBQAAAAA=&#10;">
                        <v:fill on="f" focussize="0,0"/>
                        <v:stroke color="#000000 [3213]" joinstyle="round" endarrow="block"/>
                        <v:imagedata o:title=""/>
                        <o:lock v:ext="edit" aspectratio="f"/>
                      </v:shape>
                      <v:shape id="直接箭头连接符 123" o:spid="_x0000_s1026" o:spt="32" type="#_x0000_t32" style="position:absolute;left:2418715;top:108077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GYRj9QkAgAADwQAAA4AAABkcnMvZTJvRG9jLnhtbK1T&#10;S24UMRDdI3EHy3vSn8yP1vRkMUNggWAk4AAe291tyT/ZzvTMJbgAEitgFVhlz2kgHIOyu0lI2GRB&#10;L6xyV9Vzvefn5dlBSbTnzguja1yc5BhxTQ0Tuq3xu7fnTxYY+UA0I9JoXuMj9/hs9fjRsrcVL01n&#10;JOMOAYj2VW9r3IVgqyzztOOK+BNjuYZkY5wiAbauzZgjPaArmZV5Pst645h1hnLv4e9mSOIR0T0E&#10;0DSNoHxj6IXiOgyojksSgJLvhPV4laZtGk7D66bxPCBZY2Aa0gqHQLyLa7Zakqp1xHaCjiOQh4xw&#10;j5MiQsOhN1AbEgi6cOIfKCWoM9404YQalQ1EkiLAosjvafOmI5YnLiC1tzei+/8HS1/ttw4JVuNZ&#10;UWKkiYIrv/5w9fP95+tvX398uvr1/WOML7+gojyNcvXWV9C11lsXCXPN1gedEIpTsI5gh1HX7E5l&#10;3Hg79Bwap1AjhX0BBkyygRAI+spJsZgXU4yOkMgX+Xw+3hA/BERjwXQCN0chPZvM89k0DpSRKgLG&#10;Yazz4Tk3CsWgxj44ItourI3W4ATjhsPI/qUPQ+OfhtiszbmQMhlCatTX+Om0hFEoAZM3YC4IlQWh&#10;vG4xIrKF10ODS+N7IwWL3RHHu3a3lg7tSfRc+sYx75TFozfEd0NdSg1uDETIZ5qhcLRwF8EJolvJ&#10;RwipgfCtljHaGXbcusgn7sAnSZLR09GIf+9T1e07X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KyjS9kAAAAJAQAADwAAAAAAAAABACAAAAAiAAAAZHJzL2Rvd25yZXYueG1sUEsBAhQAFAAAAAgA&#10;h07iQGYRj9QkAgAADwQAAA4AAAAAAAAAAQAgAAAAKAEAAGRycy9lMm9Eb2MueG1sUEsFBgAAAAAG&#10;AAYAWQEAAL4FAAAAAA==&#10;">
                        <v:fill on="f" focussize="0,0"/>
                        <v:stroke color="#000000 [3213]" joinstyle="round" endarrow="block"/>
                        <v:imagedata o:title=""/>
                        <o:lock v:ext="edit" aspectratio="f"/>
                      </v:shape>
                      <v:shape id="直接箭头连接符 124" o:spid="_x0000_s1026" o:spt="32" type="#_x0000_t32" style="position:absolute;left:2835910;top:9309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22D3QkCAADbAwAADgAAAGRycy9lMm9Eb2MueG1s&#10;rVPBctMwEL0zwz9odCeOE9ImmTg9JJQLA50BPkCRZVszsqTZVePkJ/gBZjgBJ8qpd74Gymewkk0L&#10;5dIDPsi7Wu3bfU+r1dmhNWyvALWzBc9HY86Ula7Uti742zfnT+acYRC2FMZZVfCjQn62fvxo1fml&#10;mrjGmVIBIxCLy84XvAnBL7MMZaNagSPnlaVg5aAVgVyosxJER+itySbj8UnWOSg9OKkQaXfbB/mA&#10;CA8BdFWlpdo6edkqG3pUUEYEooSN9sjXqduqUjK8qipUgZmCE9OQVipC9i6u2XolljUI32g5tCAe&#10;0sI9Tq3QloreQm1FEOwS9D9QrZbg0FVhJF2b9USSIsQiH9/T5nUjvEpcSGr0t6Lj/4OVL/cXwHRZ&#10;8JN8ypkVLV35zfvrH+8+3Xy9+v7x+ue3D9H+8pnlk6dRrs7jkrI29gIGD/0FRO6HCtr4J1bsUPDJ&#10;fDpb5CT0seCL6TiaSW11CExSfLaY56cUlhSf5qezGM3uUDxgeK5cy6JRcAwgdN2EjbOWbtVBnvQW&#10;+xcY+sTfCbEF6861MamcsayjBmaTGZUSNLAVDQqZrSfSaGvOhKnpJcgACRGd0WXMjjgI9W5jgO1F&#10;nJ/0DW3+dSyW3gps+nMp1HMNQptntmTh6EnXAFrY2qgBwlgiHOXsBYzWzpXHpGvapztPkgzzGYfq&#10;Tz9l373J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52Gl2wAAAAkBAAAPAAAAAAAAAAEAIAAA&#10;ACIAAABkcnMvZG93bnJldi54bWxQSwECFAAUAAAACACHTuJAz22D3QkCAADbAwAADgAAAAAAAAAB&#10;ACAAAAAqAQAAZHJzL2Uyb0RvYy54bWxQSwUGAAAAAAYABgBZAQAApQUAAAAA&#10;">
                        <v:fill on="f" focussize="0,0"/>
                        <v:stroke color="#000000 [3213]" joinstyle="round" endarrow="block"/>
                        <v:imagedata o:title=""/>
                        <o:lock v:ext="edit" aspectratio="f"/>
                      </v:shape>
                      <v:rect id="矩形 125" o:spid="_x0000_s1026" o:spt="1" style="position:absolute;left:2036445;top:75120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CUgVb9bwIAAMwEAAAOAAAAZHJzL2Uyb0RvYy54bWytVEtu&#10;2zAQ3RfoHQjuG1n+xI0QOTBsuCgQNAHSousxRVoE+CtJW04vU6C7HiLHKXqNDinl07SLLOqFPNQM&#10;3/A9vtH5xVErcuA+SGtqWp6MKOGG2UaaXU0/fdy8eUtJiGAaUNbwmt7yQC8Wr1+dd67iY9ta1XBP&#10;EMSEqnM1bWN0VVEE1nIN4cQ6bjAprNcQcel3ReOhQ3StivFodFp01jfOW8ZDwLfrPkkHRP8SQCuE&#10;ZHxt2V5zE3tUzxVEpBRa6QJd5NMKwVm8EiLwSFRNkWnMT2yC8TY9i8U5VDsPrpVsOAK85AjPOGmQ&#10;Bps+QK0hAtl7+ReUlszbYEU8YVYXPZGsCLIoR8+0uWnB8cwFpQ7uQfTw/2DZh8O1J7Kp6Wk5pcSA&#10;xiv/9e3Hz7vvpBzPkj6dCxWW3bhrP6wChonsUXid/pEGOdZ0PJqcTqczSm5rOp+V41HeDhU/RsIw&#10;Pz+bzGcoPMP8ZJwKEnzxiON8iO+41SQFNfV4e1lUOFyG2Jfel6S2xm6kUvgeKmVIhxQmGR7QlQLd&#10;gJ20Q2bB7CgBtUO7s+gzYrBKNml32hz8brtSnhwgmST/hoP9UZZaryG0fV1ODWXKII0kUy9MiuJx&#10;exzU2trmFjX2tjdfcGwjEeoSQrwGj25DSXAe4xU+hLLIww4RJa31X//1PtWjCTBLSYfuRZJf9uA5&#10;Jeq9QXucldNpsnteTGdzlJr4p5nt04zZ65VF7iVOvmM5TPVR3YfCW/0Zx3aZumIKDMPevZzDYhX7&#10;qcLBZ3y5zGVocQfx0tw4lsD7O1vuoxUyX2cSqldn0A9Nng0xDGSaoqfrXPX4E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KX9r7XAAAACQEAAA8AAAAAAAAAAQAgAAAAIgAAAGRycy9kb3ducmV2&#10;LnhtbFBLAQIUABQAAAAIAIdO4kCUgVb9bwIAAMwEAAAOAAAAAAAAAAEAIAAAACYBAABkcnMvZTJv&#10;RG9jLnhtbFBLBQYAAAAABgAGAFkBAAAHBg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装卸</w:t>
                              </w:r>
                            </w:p>
                          </w:txbxContent>
                        </v:textbox>
                      </v:rect>
                      <v:rect id="矩形 126" o:spid="_x0000_s1026" o:spt="1" style="position:absolute;left:2783205;top:83185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wLfDWWACAACkBAAADgAAAGRycy9lMm9Eb2MueG1srVRL&#10;btswEN0X6B0I7htZiu04RuTAiJGiQNAEcIuuaYqyCPBXkracXqZAdz1EjlP0Gn2UlMRIu8iiG3qG&#10;M36c92ZGF5cHrche+CCtKWl+MqJEGG4rabYl/fzp+t2MkhCZqZiyRpT0XgR6uXj75qJ1c1HYxqpK&#10;eAIQE+atK2kTo5tnWeCN0CycWCcMgrX1mkW4fptVnrVA1yorRqNp1lpfOW+5CAG3qz5IB0T/GkBb&#10;15KLleU7LUzsUb1QLIJSaKQLdNFVW9eCx9u6DiISVVIwjd2JR2Bv0pktLth865lrJB9KYK8p4QUn&#10;zaTBo09QKxYZ2Xn5F5SW3Ntg63jCrc56Ip0iYJGPXmizbpgTHRdIHdyT6OH/wfKP+ztPZFXSaT6h&#10;xDCNlv/+/vPXww+SF9OkT+vCHGlrd+cHL8BMZA+11+kXNMihpMXZ7LQYAeW+pLPTfDYZ5BWHSDji&#10;0+n0DHeEI346Oy8mkwSfPeM4H+J7YTVJRkk9uteJyvY3IfapjynpWWOvpVK4Z3NlSIsCJuNRwmcY&#10;yxrjAFM7UAtmSwlTW8w7j76DPPpvglyx0JA9w5AEq2Q11KUMykv0e8LJiofNYVBhY6t7aOdtP1TB&#10;8WsJqBsW4h3zmCKUgj2LtzhqZVGfHSxKGuu//es+5aO5iFLSYipRz9cd84IS9cGg7ef5eAzY2Dnj&#10;yVkBxx9HNscRs9NXFpxybLTjnZnyo3o0a2/1F6zjMr2KEDMcb/cqDc5V7LcFC83FctmlYXQdizdm&#10;7XgC73ux3EVby65NSahenUE/DG/X6GHR0nYc+13W88dl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wLfDWWACAACkBAAADgAAAAAAAAABACAAAAAnAQAAZHJzL2Uyb0RvYy54bWxQSwUGAAAA&#10;AAYABgBZAQAA+Q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27" o:spid="_x0000_s1026" o:spt="1" style="position:absolute;left:585470;top:297434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QnUzmACAACkBAAADgAAAGRycy9lMm9Eb2MueG1srVTN&#10;bhMxEL4j8Q6W73STNJu0UTdV1KgIqYJKBXF2vHbWkv+wnWzKyyBx4yF4HMRr8Hl320aFQw9cnBnP&#10;5PN838zsxeXBaLIXISpnKzo+GVEiLHe1stuKfvp4/eaMkpiYrZl2VlT0XkR6uXz96qL1CzFxjdO1&#10;CAQgNi5aX9EmJb8oisgbYVg8cV5YBKULhiW4YVvUgbVAN7qYjEazonWh9sFxESNu132QDojhJYBO&#10;SsXF2vGdETb1qEFolkApNspHuuyqlVLw9EHKKBLRFQXT1J14BPYmn8Xygi22gflG8aEE9pISnnEy&#10;TFk8+gi1ZomRXVB/QRnFg4tOphPuTNET6RQBi/HomTZ3DfOi4wKpo38UPf4/WP5+fxuIqis6G88o&#10;scyg5b+//fj18zsZT+ZZn9bHBdLu/G0YvAgzkz3IYPIvaJBDRcuzcjqHsPcVnZzPp6fTQV5xSIQj&#10;PpvN5iXiHAmnZ+eTsszwxROODzG9Fc6QbFQ0oHudqGx/E1Of+pCSn7XuWmmNe7bQlrR4tZyOMj7D&#10;WEqMA0zjQS3aLSVMbzHvPIUO8ui/GXLNYkP2DEMSnVb1UJe2KC/T7wlnKx02h0GFjavvoV1w/VBF&#10;z68VoG5YTLcsYIpQCvYsfcAhtUN9brAoaVz4+q/7nI/mIkpJi6lEPV92LAhK9DuLtp+Pp1CVpM6Z&#10;lvMJnHAc2RxH7M5cOXAaY6M978ycn/SDKYMzn7GOq/wqQsxyvN2rNDhXqd8WLDQXq1WXhtH1LN3Y&#10;O88zeN+L1S45qbo2ZaF6dQb9MLxdo4dFy9tx7HdZTx+X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LQnUzmACAACkBAAADgAAAAAAAAABACAAAAAnAQAAZHJzL2Uyb0RvYy54bWxQSwUGAAAA&#10;AAYABgBZAQAA+QU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shape id="直接箭头连接符 128" o:spid="_x0000_s1026" o:spt="32" type="#_x0000_t32" style="position:absolute;left:496570;top:2851785;flip:y;height:2540;width:4057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E2dS5sSAgAA5QMAAA4AAABkcnMvZTJvRG9jLnhtbK1T&#10;vY4TMRDukXgHyz3ZJLpNclE2VyQcDYJI/PSO17tryX+a8eXnJXgBJCqgAqrreRo4HoOxNxxwNFfg&#10;whp7PN/M9814cXGwhu0UoPau4qPBkDPlpK+1ayv+6uXloxlnGIWrhfFOVfyokF8sHz5Y7MNcjX3n&#10;Ta2AEYjD+T5UvIsxzIsCZaeswIEPypGz8WBFpCO0RQ1iT+jWFOPhcFLsPdQBvFSIdLvunfyECPcB&#10;9E2jpVp7eWWViz0qKCMiUcJOB+TLXG3TKBmfNw2qyEzFiWnMOyUhe5v2YrkQ8xZE6LQ8lSDuU8Id&#10;TlZoR0lvodYiCnYF+h8oqyV49E0cSG+LnkhWhFiMhne0edGJoDIXkhrDrej4/2Dls90GmK4rPhlN&#10;OXPCUstv3l5/f/Ph5svnb++vf3x9l+xPH9loPEty7QPOKWrlNnA6YdhA4n5owLLG6PCa5iqrQfzY&#10;oeJn55NySoofKz6elaPprOx1V4fIZPIPy+mk5EymB+VZ7krR4yXcABifKG9ZMiqOEYRuu7jyzlF/&#10;PfS5xO4pRqqIAn8FpGDnL7Uxuc3GsX3Fz8txSiVodBsaGTJtIProWs6EaelPyAi5evRG1yk64SC0&#10;25UBthNpkvJKJCjbX89S6rXArn+XXT3XKLR57GoWj4EUjqCFa406QRhHSEnYXspkbX19zArne+p+&#10;znWa1DRef55z9O/fu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KyjS9kAAAAJAQAADwAAAAAA&#10;AAABACAAAAAiAAAAZHJzL2Rvd25yZXYueG1sUEsBAhQAFAAAAAgAh07iQE2dS5sSAgAA5QMAAA4A&#10;AAAAAAAAAQAgAAAAKAEAAGRycy9lMm9Eb2MueG1sUEsFBgAAAAAGAAYAWQEAAKwFAAAAAA==&#10;">
                        <v:fill on="f" focussize="0,0"/>
                        <v:stroke color="#000000 [3213]" joinstyle="round" endarrow="block"/>
                        <v:imagedata o:title=""/>
                        <o:lock v:ext="edit" aspectratio="f"/>
                      </v:shape>
                      <v:shape id="直接箭头连接符 129" o:spid="_x0000_s1026" o:spt="32" type="#_x0000_t32" style="position:absolute;left:3443605;top:62611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jr8Pzg0CAADbAwAADgAAAGRycy9lMm9Eb2MueG1s&#10;rVPNctMwEL4zwztodCeOkyZtPHF6SCgXBjIDfYCNLNua0d9Iapy8BC/ADCfgBJx652loeQxWsmmh&#10;XHrAB3ml3f2037er5flBSbLnzgujS5qPxpRwzUwldFPSy7cXz84o8QF0BdJoXtIj9/R89fTJsrMF&#10;n5jWyIo7giDaF50taRuCLbLMs5Yr8CNjuUZnbZyCgFvXZJWDDtGVzCbj8TzrjKusM4x7j6eb3kkH&#10;RPcYQFPXgvGNYVeK69CjOi4hICXfCuvpKlVb15yF13XteSCypMg0pBUvQXsX12y1hKJxYFvBhhLg&#10;MSU84KRAaLz0DmoDAciVE/9AKcGc8aYOI2ZU1hNJiiCLfPxAmzctWJ64oNTe3onu/x8se7XfOiKq&#10;ks5zbLwGhS2/fX998+7T7bevPz5e//z+IdpfPpN8sohyddYXmLXWWzfsvN26yP1QOxX/yIocSjo9&#10;OZnOxzNKjgg+mef5oDY/BMLQP1uc5afYB4b+aX46i+DZPYp1PrzgRpFolNQHB6Jpw9pojV01Lk96&#10;w/6lD33i74RYgjYXQko8h0Jq0pV0MZtgJQxwYGscFDSVRdJeN5SAbPAlsOASojdSVDE7JnvX7NbS&#10;kT3E+UnfUOZfYfHqDfi2j0uuGAZFACGf64qEo0VdgxOgG8kHCKmRcJSzFzBaO1Mdk67pHHueJBnm&#10;Mw7Vn/uUff8m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I6/D84NAgAA2wMAAA4AAAAA&#10;AAAAAQAgAAAAKgEAAGRycy9lMm9Eb2MueG1sUEsFBgAAAAAGAAYAWQEAAKkFAAAAAA==&#10;">
                        <v:fill on="f" focussize="0,0"/>
                        <v:stroke color="#000000 [3213]" joinstyle="round" endarrow="block"/>
                        <v:imagedata o:title=""/>
                        <o:lock v:ext="edit" aspectratio="f"/>
                      </v:shape>
                      <v:shape id="直接箭头连接符 130" o:spid="_x0000_s1026" o:spt="32" type="#_x0000_t32" style="position:absolute;left:3413125;top:153225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gDq1g0CAADcAwAADgAAAGRycy9lMm9Eb2MueG1s&#10;rVPBctMwEL0zwz9odCeOE9w2mTg9JJQLA50BPkCRZVszsqTZVePkJ/gBZjgBJ8qpd74GymewkkMD&#10;5dIDPsgrafftvrerxfmuM2yrALWzJc9HY86Ula7Stin52zcXT844wyBsJYyzquR7hfx8+fjRovdz&#10;NXGtM5UCRiAW570veRuCn2cZylZ1AkfOK0uXtYNOBNpCk1UgekLvTDYZj0+y3kHlwUmFSKfr4ZIf&#10;EOEhgK6utVRrJ686ZcOACsqIQJSw1R75MlVb10qGV3WNKjBTcmIa0kpJyN7ENVsuxLwB4VstDyWI&#10;h5Rwj1MntKWkd1BrEQS7Av0PVKclOHR1GEnXZQORpAixyMf3tHndCq8SF5Ia/Z3o+P9g5cvtJTBd&#10;lfwkn3FmRUctv31/8+Pdp9uv198/3vz89iHaXz6zfJrk6j3OKWplL4HEizv0lxC572ro4p9YsV3J&#10;p0/zaT4pONvTmBXTyaQoBrnVLjBJDsXsLD+lRkhymOan6TY7wnjA8Fy5jkWj5BhA6KYNK2cttdVB&#10;ngQX2xcYqBAK/B0Qa7DuQhuTumss60s+K2IpUtDE1jQpZHaeWKNtOBOmoacgAyREdEZXMTriIDSb&#10;lQG2FXGA0hdJULa/3GLqtcB28EtXA9cgtHlmKxb2noQNoIVtjDpAGEtIRwWjtXHVPgmbzqnpKddh&#10;QONU/blP0cdHuf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M4A6tYNAgAA3AMAAA4AAAAA&#10;AAAAAQAgAAAAKgEAAGRycy9lMm9Eb2MueG1sUEsFBgAAAAAGAAYAWQEAAKkFAAAAAA==&#10;">
                        <v:fill on="f" focussize="0,0"/>
                        <v:stroke color="#000000 [3213]" joinstyle="round" endarrow="block"/>
                        <v:imagedata o:title=""/>
                        <o:lock v:ext="edit" aspectratio="f"/>
                      </v:shape>
                      <v:shape id="直接箭头连接符 131" o:spid="_x0000_s1026" o:spt="32" type="#_x0000_t32" style="position:absolute;left:2820035;top:18675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Lj7qzAsCAADcAwAADgAAAGRycy9lMm9Eb2MueG1s&#10;rVNLjhMxEN0jcQfLe9LpRPlMlM4sEoYNgpGAAzhud7cl/1TlyecSXACJFbACVrPnNDAcg7I7zMCw&#10;mQW9cJddVa/qPZeX5wdr2E4Bau8qXg6GnCknfa1dW/E3ry+ezDnDKFwtjHeq4keF/Hz1+NFyHxZq&#10;5DtvagWMQBwu9qHiXYxhURQoO2UFDnxQjpyNBysibaEtahB7QremGA2H02LvoQ7gpUKk003v5CdE&#10;eAigbxot1cbLK6tc7FFBGRGJEnY6IF/lbptGyfiyaVBFZipOTGNeqQjZ27QWq6VYtCBCp+WpBfGQ&#10;Fu5xskI7KnoLtRFRsCvQ/0BZLcGjb+JAelv0RLIixKIc3tPmVSeCylxIagy3ouP/g5UvdpfAdF3x&#10;6Yg0ccLSld+8u/7x9uPN1y/fP1z//PY+2Z8/sXJcJrn2AReUtXaXcNphuITE/dCATX9ixQ4VH83p&#10;uscTzo40ZvPpbEJ2llsdIpMUMDmblzMqKilgXM6yt7iDCYDxmfKWJaPiGEHototr7xxdq4cyCy52&#10;zzESLCX+Tkg9OH+hjcnljGP7ip9NRtSKFDSxDU0KmTYQa3QtZ8K09BRkhIyI3ug6ZScchHa7NsB2&#10;Ig1Q/hIJqvZXWCq9Edj1cdnVc41Cm6euZvEYSNgIWrjWqBOEcYSU9OwVTNbW18csbD6nS8+1TgOa&#10;purPfc6+e5S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AuPurMCwIAANwDAAAOAAAAAAAA&#10;AAEAIAAAACoBAABkcnMvZTJvRG9jLnhtbFBLBQYAAAAABgAGAFkBAACnBQAAAAA=&#10;">
                        <v:fill on="f" focussize="0,0"/>
                        <v:stroke color="#000000 [3213]" joinstyle="round" endarrow="block"/>
                        <v:imagedata o:title=""/>
                        <o:lock v:ext="edit" aspectratio="f"/>
                      </v:shape>
                      <v:rect id="矩形 132" o:spid="_x0000_s1026" o:spt="1" style="position:absolute;left:897890;top:1732280;height:332740;width:7137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J1+wUl4CAACkBAAADgAAAGRycy9lMm9Eb2MueG1srVTN&#10;bhMxEL4j8Q6W73STTdqkUTdV1KgIqYJKBXF2vHbWkv+wnWzKyyBx4yF4HMRr8Hl320aFQw9cnBnP&#10;5PN838zsxeXBaLIXISpnKzo+GVEiLHe1stuKfvp4/WZOSUzM1kw7Kyp6LyK9XL5+ddH6hShd43Qt&#10;AgGIjYvWV7RJyS+KIvJGGBZPnBcWQemCYQlu2BZ1YC3QjS7K0eisaF2ofXBcxIjbdR+kA2J4CaCT&#10;UnGxdnxnhE09ahCaJVCKjfKRLrtqpRQ8fZAyikR0RcE0dScegb3JZ7G8YIttYL5RfCiBvaSEZ5wM&#10;UxaPPkKtWWJkF9RfUEbx4KKT6YQ7U/REOkXAYjx6ps1dw7zouEDq6B9Fj/8Plr/f3wai6oqelWNK&#10;LDNo+e9vP379/E7GkzLr0/q4QNqdvw2DF2FmsgcZTP4FDXKo6Px8Nj+HsPcYq9mkLOeDvOKQCEd8&#10;Np7MpohzJEwmZbYBWDzh+BDTW+EMyUZFA7rXicr2NzH1qQ8p+VnrrpXWuGcLbUlb0fJ0Osr4DGMp&#10;MQ4wjQe1aLeUML3FvPMUOsij/2bINYsN2TMMSXRa1UNd2qK8TL8nnK102BwGFTauvod2wfVDFT2/&#10;VoC6YTHdsoApQinYs/QBh9QO9bnBoqRx4eu/7nM+mosoJS2mEvV82bEgKNHvLNp+Pp5mBVPnTE9n&#10;JZxwHNkcR+zOXDlwQmNRXWfm/KQfTBmc+Yx1XOVXEWKW4+1epcG5Sv22YKG5WK26NIyuZ+nG3nme&#10;wfterHbJSdW1KQvVqzPoh+HtGj0sWt6OY7/Levq4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CdfsFJeAgAApAQAAA4AAAAAAAAAAQAgAAAAJwEAAGRycy9lMm9Eb2MueG1sUEsFBgAAAAAG&#10;AAYAWQEAAPc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白水泥</w:t>
                              </w:r>
                            </w:p>
                          </w:txbxContent>
                        </v:textbox>
                      </v:rect>
                      <v:rect id="矩形 133" o:spid="_x0000_s1026" o:spt="1" style="position:absolute;left:2720340;top:274701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CFh9614CAAClBAAADgAAAGRycy9lMm9Eb2MueG1srVTN&#10;bhMxEL4j8Q6W73STzU/bqJsqalSEVEGlgjg7XjtryX/YTjblZZC48RA8DuI1+Ly7baPCoQcuztgz&#10;+Wa+b2b24vJgNNmLEJWzFR2fjCgRlrta2W1FP328fnNGSUzM1kw7Kyp6LyK9XL5+ddH6hShd43Qt&#10;AgGIjYvWV7RJyS+KIvJGGBZPnBcWTumCYQnXsC3qwFqgG12Uo9G8aF2ofXBcxIjXde+kA2J4CaCT&#10;UnGxdnxnhE09ahCaJVCKjfKRLrtqpRQ8fZAyikR0RcE0dSeSwN7ks1hesMU2MN8oPpTAXlLCM06G&#10;KYukj1BrlhjZBfUXlFE8uOhkOuHOFD2RThGwGI+eaXPXMC86LpA6+kfR4/+D5e/3t4GouqLzsqTE&#10;MoOW//7249fP72Q8mWR9Wh8XCLvzt2G4RZiZ7EEGk39BgxwqWp6Wo8kUyt5ne3oKQr2+4pAIR8B8&#10;Pj+dwc8RMDk7L2ez7C+egHyI6a1whmSjogHt61Rl+5uY+tCHkJzXumulNd7ZQlvSIutsOsr4DHMp&#10;MQ8wjQe3aLeUML3FwPMUOsij/2bINYsN2TNMSXRa1UNd2qK8zL9nnK102BwGGTauvod4wfVTFT2/&#10;VoC6YTHdsoAxQilYtPQBh9QO9bnBoqRx4eu/3nM8ugsvJS3GEvV82bEgKNHvLPp+Pp5mhVN3mc6g&#10;OCXh2LM59tiduXLgNMZKe96ZOT7pB1MGZz5jH1c5K1zMcuTuVRouV6lfF2w0F6tVF4bZ9Szd2DvP&#10;M3jfi9UuOam6NmWhenUG/TC9XaOHTcvrcXzvop6+L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AhYfeteAgAApQQAAA4AAAAAAAAAAQAgAAAAJwEAAGRycy9lMm9Eb2MueG1sUEsFBgAAAAAG&#10;AAYAWQEAAPc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4" o:spid="_x0000_s1026" o:spt="1" style="position:absolute;left:2778760;top:1757680;height:389255;width:66675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9EUhwWECAAClBAAADgAAAGRycy9lMm9Eb2MueG1srVRL&#10;btswEN0X6B0I7hvZji05RuTAiJGiQNAESIuuaYqyCPBXkracXqZAdz1EjlP0Gn2UlMRIu8iiG3qG&#10;M36c92ZG5xcHrche+CCtKen4ZESJMNxW0mxL+vnT1bs5JSEyUzFljSjpvQj0Yvn2zXnrFmJiG6sq&#10;4QlATFi0rqRNjG6RZYE3QrNwYp0wCNbWaxbh+m1WedYCXatsMhrlWWt95bzlIgTcrvsgHRD9awBt&#10;XUsu1pbvtDCxR/VCsQhKoZEu0GVXbV0LHm/qOohIVEnBNHYnHoG9SWe2PGeLrWeukXwogb2mhBec&#10;NJMGjz5BrVlkZOflX1Bacm+DreMJtzrriXSKgMV49EKbu4Y50XGB1ME9iR7+Hyz/uL/1RFYlzSen&#10;lBim0fLf33/+evhBxqfTpE/rwgJpd+7WD16Amcgeaq/TL2iQQ0knRTEvcih7j7kqZkU+H/QVh0g4&#10;EvI8L2aIcySczs8ms1nCz56BnA/xvbCaJKOkHu3rVGX76xD71MeU9K6xV1Ip3LOFMqRFBbPpKOEz&#10;zGWNeYCpHbgFs6WEqS0GnkffQR79N0GuWWjInmFKglWyGupSBuUl/j3jZMXD5jDIsLHVPcTztp+q&#10;4PiVBNQ1C/GWeYwRSsGixRsctbKozw4WJY313/51n/LRXUQpaTGWqOfrjnlBifpg0Pez8XQK2Ng5&#10;01kxgeOPI5vjiNnpSwtOY6y0452Z8qN6NGtv9Rfs4yq9ihAzHG/3Kg3OZezXBRvNxWrVpWF2HYvX&#10;5s7xBN73YrWLtpZdm5JQvTqDfpjertHDpqX1OPa7rOev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PRFIcFhAgAApQQAAA4AAAAAAAAAAQAgAAAAJwEAAGRycy9lMm9Eb2MueG1sUEsFBgAA&#10;AAAGAAYAWQEAAPoFA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颗粒物</w:t>
                              </w:r>
                            </w:p>
                          </w:txbxContent>
                        </v:textbox>
                      </v:rect>
                      <v:rect id="矩形 135" o:spid="_x0000_s1026" o:spt="1" style="position:absolute;left:3889375;top:44958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OTPD2QCAAClBAAADgAAAGRycy9lMm9Eb2MueG1srVRL&#10;btswEN0X6B0I7mv5Iye2ETkwYrgoEDQB0qJrmqIsAfyVpC2nlynQXQ+R4xS9Rh8pJTHSLrLoRprR&#10;jN/MezPji8ujkuQgnG+MLuhoMKREaG7KRu8K+vnT5t2MEh+YLpk0WhT0Xnh6uXz75qK1CzE2tZGl&#10;cAQg2i9aW9A6BLvIMs9roZgfGCs0gpVxigW4bpeVjrVAVzIbD4dnWWtcaZ3hwnt8XXdB2iO61wCa&#10;qmq4WBu+V0KHDtUJyQIo+bqxni5Tt1UleLipKi8CkQUF05CeKAJ7G5/Z8oItdo7ZuuF9C+w1Lbzg&#10;pFijUfQJas0CI3vX/AWlGu6MN1UYcKOyjkhSBCxGwxfa3NXMisQFUnv7JLr/f7D84+HWkaYs6Nk4&#10;p0QzhZH//v7z18MPMppMoz6t9Quk3dlb13seZiR7rJyKb9Agx4JOZrP55HxKyX1B83w+nfXyimMg&#10;HPHRZDg7BybhSJjM5uNpws+egazz4b0wikSjoA7jS6qyw7UPKI7Ux5RYV5tNI2UaodSkLeh4mg8x&#10;Wc6wlxX2Aaay4Ob1jhImd1h4HlyCPPlthFwzX5MDw5Z4I5sy8kYxqfGK/DvG0QrH7bGXYWvKe4jn&#10;TLdV3vJNA6hr5sMtc1gjtIJDCzd4VNKgP9NblNTGffvX95iP6SJKSYu1RD9f98wJSuQHjbnPR3ke&#10;9zg5+fR8DMedRranEb1XVwacRjhpy5MZ84N8NCtn1Bfc4ypWRYhpjtqdSr1zFbpzwUVzsVqlNOyu&#10;ZeFa31kewbtZrPbBVE0aUxSqU6fXD9ubBO0vLZ7HqZ+ynv9d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Cni0dgAAAAJAQAADwAAAAAAAAABACAAAAAiAAAAZHJzL2Rvd25yZXYueG1sUEsBAhQA&#10;FAAAAAgAh07iQCzkzw9kAgAApQQAAA4AAAAAAAAAAQAgAAAAJwEAAGRycy9lMm9Eb2MueG1sUEsF&#10;BgAAAAAGAAYAWQEAAP0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0.004</w:t>
                              </w:r>
                            </w:p>
                          </w:txbxContent>
                        </v:textbox>
                      </v:rect>
                      <v:rect id="矩形 137" o:spid="_x0000_s1026" o:spt="1" style="position:absolute;left:2277110;top:123507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Z7AddGICAAClBAAADgAAAGRycy9lMm9Eb2MueG1srVRL&#10;btswEN0X6B0I7ht9bMeJETkwYqQoELQB0qJrmqIsAfyVpC2nlynQXQ/R4xS9Rh8pJTHSLrLoRprR&#10;jN/MezPji8uDkmQvnO+MrmhxklMiNDd1p7cV/fTx+s0ZJT4wXTNptKjovfD0cvn61UVvF6I0rZG1&#10;cAQg2i96W9E2BLvIMs9boZg/MVZoBBvjFAtw3TarHeuBrmRW5vlp1htXW2e48B5f10OQjojuJYCm&#10;aTou1obvlNBhQHVCsgBKvu2sp8vUbdMIHj40jReByIqCaUhPFIG9ic9secEWW8ds2/GxBfaSFp5x&#10;UqzTKPoItWaBkZ3r/oJSHXfGmyaccKOygUhSBCyK/Jk2dy2zInGB1N4+iu7/Hyx/v791pKsrelrO&#10;KNFMYeS/v/349fM7KSbzqE9v/QJpd/bWjZ6HGckeGqfiGzTIoaJlOZ8XBZS9x16Vk1k+nw36ikMg&#10;HAlneT6foApHwuTsvJylePYEZJ0Pb4VRJBoVdRhfUpXtb3xAcaQ+pMS62lx3UqYRSk16dDCb5qjP&#10;GfaywT7AVBbcvN5SwuQWC8+DS5BHv42Qa+ZbsmfYEm9kV8e+UUxqvCL/gXG0wmFzGGXYmPoe4jkz&#10;bJW3/LoD1A3z4ZY5rBFawaGFD3g00qA/M1qUtMZ9/df3mI/pIkpJj7VEP192zAlK5DuNuZ8X0ylg&#10;Q3Kms3kJxx1HNscRvVNXBpwKnLTlyYz5QT6YjTPqM+5xFasixDRH7UGl0bkKw7ngorlYrVIadtey&#10;cKPvLI/gwyxWu2CaLo0pCjWoM+qH7U2CjpcWz+PYT1lP/y7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BnsB10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13999.96</w:t>
                              </w:r>
                            </w:p>
                          </w:txbxContent>
                        </v:textbox>
                      </v:rect>
                      <v:rect id="矩形 138" o:spid="_x0000_s1026" o:spt="1" style="position:absolute;left:2021840;top:1727835;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B9KLVdcQIAAM0EAAAOAAAAZHJzL2Uyb0RvYy54bWytVMtu&#10;2zAQvBfoPxC8N7JkO3aMyIFhI0WBoAmQFj3TFGUJ4KskbTn9mQK99SP6OUV/o0NKeTTtIYf6IC+1&#10;41nO7K7PL45KkoNwvjW6pPnJiBKhualavSvpxw+Xb+aU+MB0xaTRoqR3wtOL5etX551diMI0RlbC&#10;EZBov+hsSZsQ7CLLPG+EYv7EWKGRrI1TLODodlnlWAd2JbNiNDrNOuMq6wwX3uPtpk/SgdG9hNDU&#10;dcvFxvC9Ejr0rE5IFiDJN631dJluW9eCh+u69iIQWVIoDemJIoi38Zktz9li55htWj5cgb3kCs80&#10;KdZqFH2g2rDAyN61f1GpljvjTR1OuFFZLyQ5AhX56Jk3tw2zImmB1d4+mO7/Hy1/f7hxpK1Kelqc&#10;UqKZQst/ff3+88c3ko/n0Z/O+gVgt/bGDSePMIo91k7Fb8ggx5IWoyKfT+DsHeZqVszm42nvrzgG&#10;wgGYnY1nU+Q5AONimhfJ/+yRyDof3gqjSAxK6tC+5Co7XPmA4oDeQ2JdbS5bKVMLpSYdNIwTPcNY&#10;1hgHVFIW0rzeUcLkDvPOg0uM3si2ir+OPN7ttmvpyIHFKUmfeHFU+wMWS2+Yb3pcSg0wqYGOPvXO&#10;xCgct8fBrq2p7mCyM/30ecsvW1BdMR9umMO4wRIsZLjGo5YGOswQUdIY9+Vf7yMeU4AsJR3GFyI/&#10;75kTlMh3GvNxlk9iJ0I6TKYzWE3c08z2aUbv1dpAe47VtzyFER/kfVg7oz5hb1exKlJMc9Tu7RwO&#10;69CvFTafi9UqwTDjloUrfWt5JO97ttoHU7epndGo3p3BP0x58n3YyLhGT88J9fgvt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pf2vtcAAAAJAQAADwAAAAAAAAABACAAAAAiAAAAZHJzL2Rvd25y&#10;ZXYueG1sUEsBAhQAFAAAAAgAh07iQH0otV1xAgAAzQQAAA4AAAAAAAAAAQAgAAAAJgEAAGRycy9l&#10;Mm9Eb2MueG1sUEsFBgAAAAAGAAYAWQEAAAkGA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上料</w:t>
                              </w:r>
                            </w:p>
                          </w:txbxContent>
                        </v:textbox>
                      </v:rect>
                      <v:line id="直接连接符 139" o:spid="_x0000_s1026" o:spt="20" style="position:absolute;left:3411220;top:1521460;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C2USRf5gEAAKkDAAAOAAAAZHJzL2Uyb0RvYy54bWytU82O&#10;0zAQviPxDpbvNE26LUvUdA9bLRcElYAHcB07seQ/ebxN+xK8ABI3OHHkztuwPAZjJ/vDctkDOTjj&#10;mc+f5/syWV8cjSYHEUA529ByNqdEWO5aZbuGfvxw9eKcEojMtkw7Kxp6EkAvNs+frQdfi8r1Trci&#10;ECSxUA++oX2Mvi4K4L0wDGbOC4tF6YJhEbehK9rABmQ3uqjm81UxuND64LgAwOx2LNKJMTyF0Emp&#10;uNg6fm2EjSNrEJpFlAS98kA3uVspBY/vpAQRiW4oKo15xUsw3qe12KxZ3QXme8WnFthTWnikyTBl&#10;8dI7qi2LjFwH9Q+VUTw4cDLOuDPFKCQ7girK+SNv3vfMi6wFrQZ/Zzr8P1r+9rALRLUNXVUvKbHM&#10;4Ce/+fzj16evv39+wfXm+zdSLl4lowYPNeIv7S5MO/C7kFQfZTDpjXrIsaGLs7KsKrT4hAO2rMqz&#10;1WS0OEbCEYAljrXVebWqlom6uOfwAeJr4QxJQUO1sskCVrPDG4gj9BaS0tZdKa0xz2ptyYCki2Wi&#10;ZziaEkcCQ+NRHtiOEqY7nHkeQ2YEp1WbTqfDELr9pQ7kwNKk5Gdq7C9YunrLoB9xuTTBtEUZyaLR&#10;lBTtXXvKXuU8fsEsdJq2NCIP9/n0/R+2+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RRJQ1wAA&#10;AAkBAAAPAAAAAAAAAAEAIAAAACIAAABkcnMvZG93bnJldi54bWxQSwECFAAUAAAACACHTuJAtlEk&#10;X+YBAACpAwAADgAAAAAAAAABACAAAAAmAQAAZHJzL2Uyb0RvYy54bWxQSwUGAAAAAAYABgBZAQAA&#10;fgUAAAAA&#10;">
                        <v:fill on="f" focussize="0,0"/>
                        <v:stroke weight="0.5pt" color="#000000 [3213]" joinstyle="round"/>
                        <v:imagedata o:title=""/>
                        <o:lock v:ext="edit" aspectratio="f"/>
                      </v:line>
                      <v:line id="直接连接符 140" o:spid="_x0000_s1026" o:spt="20" style="position:absolute;left:3402330;top:253047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BHbozp5wEAAKkDAAAOAAAAZHJzL2Uyb0RvYy54bWytU0tu&#10;2zAQ3RfoHQjua8nyp4FgOYsY6aZoDbQ9AE2REgH+wGEs+xK9QIHu2lWX3fc2TY7RIeXGTbLJolpQ&#10;Q87Tm3mPo9XlwWiyFwGUsw2dTkpKhOWuVbZr6KeP168uKIHIbMu0s6KhRwH0cv3yxWrwtahc73Qr&#10;AkESC/XgG9rH6OuiAN4Lw2DivLCYlC4YFnEbuqINbEB2o4uqLJfF4ELrg+MCAE83Y5KeGMNzCJ2U&#10;iouN4zdG2DiyBqFZREnQKw90nbuVUvD4XkoQkeiGotKYVyyC8S6txXrF6i4w3yt+aoE9p4VHmgxT&#10;FoveU21YZOQmqCdURvHgwMk44c4Uo5DsCKqYlo+8+dAzL7IWtBr8venw/2j5u/02ENU2dFnhxVtm&#10;8Mpvv/z8/fnb3a+vuN7++E6m82zU4KFG/JXdBrQt7cBvQ1J9kMGkN+ohh4bO5mU1m6HFx4ZWi1k5&#10;f70YjRaHSDgCMMUxt7yollVOFWcOHyC+Ec6QFDRUK5ssYDXbv4WIdRH6F5KOrbtWWudr1JYMSDpb&#10;JHqGoylxJDA0HuWB7ShhusOZ5zFkRnBatenrxAOh213pQPYsTUp+Us9Y7QEsld4w6EdcTp1g2iL6&#10;bEqKdq49Zq/yOd5g5jtNWxqRf/f56/Mft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UUSUNcA&#10;AAAJAQAADwAAAAAAAAABACAAAAAiAAAAZHJzL2Rvd25yZXYueG1sUEsBAhQAFAAAAAgAh07iQEdu&#10;jOnnAQAAqQMAAA4AAAAAAAAAAQAgAAAAJgEAAGRycy9lMm9Eb2MueG1sUEsFBgAAAAAGAAYAWQEA&#10;AH8FAAAAAA==&#10;">
                        <v:fill on="f" focussize="0,0"/>
                        <v:stroke weight="0.5pt" color="#000000 [3213]" joinstyle="round"/>
                        <v:imagedata o:title=""/>
                        <o:lock v:ext="edit" aspectratio="f"/>
                      </v:line>
                      <v:line id="直接连接符 141" o:spid="_x0000_s1026" o:spt="20" style="position:absolute;left:3435350;top:617855;height:682625;width:0;" filled="f" stroked="t" coordsize="21600,21600" o:gfxdata="UEsDBAoAAAAAAIdO4kAAAAAAAAAAAAAAAAAEAAAAZHJzL1BLAwQUAAAACACHTuJAhUUSUNcAAAAJ&#10;AQAADwAAAGRycy9kb3ducmV2LnhtbE2PMU/DMBSEdyT+g/WQ2FonTUJLyEsHpCAWBgpidmOTRNjP&#10;ke3GhV+Pmeh4utPdd83+bDRblPOTJYR8nQFT1Fs50YDw/tatdsB8ECSFtqQQvpWHfXt91Yha2kiv&#10;ajmEgaUS8rVAGEOYa859Pyoj/NrOipL3aZ0RIUk3cOlETOVG802W3XEjJkoLo5jV46j6r8PJIFAe&#10;PnSMIS7up3qq8qp7zl46xNubPHsAFtQ5/IfhDz+hQ5uYjvZE0jONsCqLlEQot+lS8nfF5h7YEWFb&#10;FCXwtuGXD9pfUEsDBBQAAAAIAIdO4kD1udlR5QEAAKgDAAAOAAAAZHJzL2Uyb0RvYy54bWytU02O&#10;0zAU3iNxB8t7miadlhI1ncVUwwZBJeAArmMnlvwnP0/TXoILILGDFUv23IbhGDw7YQaGzSzIwrH9&#10;nr/vfZ+fN5cno8lRBFDONrSczSkRlrtW2a6h799dP1tTApHZlmlnRUPPAujl9umTzeBrUbne6VYE&#10;giAW6sE3tI/R10UBvBeGwcx5YTEoXTAs4jJ0RRvYgOhGF9V8vioGF1ofHBcAuLsbg3RCDI8BdFIq&#10;LnaO3xhh44gahGYRJUGvPNBtrlZKweMbKUFEohuKSmMekQTnhzQW2w2ru8B8r/hUAntMCQ80GaYs&#10;kt5B7Vhk5Caof6CM4sGBk3HGnSlGIdkRVFHOH3jztmdeZC1oNfg70+H/wfLXx30gqm3oqnpBiWUG&#10;r/z247cfHz7//P4Jx9uvX0h5USajBg815l/ZfZhW4PchqT7JYNIf9ZBTQxcXi+ViiRafEbZ8vl4u&#10;R5/FKRKOcYzwFFpXqyqHinsIHyC+FM6QNGmoVjY5wGp2fAURaTH1d0ratu5aaZ1vUVsyIGgm5gw7&#10;U2JHIJPxqA5sRwnTHbY8jyEjgtOqTacTDoTucKUDObLUKPlLNSPbX2mJesegH/NyaErTFrOTQ6Mn&#10;aXZw7TlblffxAjPe1GypQ/5c59P3D2z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VFElDXAAAA&#10;CQEAAA8AAAAAAAAAAQAgAAAAIgAAAGRycy9kb3ducmV2LnhtbFBLAQIUABQAAAAIAIdO4kD1udlR&#10;5QEAAKgDAAAOAAAAAAAAAAEAIAAAACYBAABkcnMvZTJvRG9jLnhtbFBLBQYAAAAABgAGAFkBAAB9&#10;BQAAAAA=&#10;">
                        <v:fill on="f" focussize="0,0"/>
                        <v:stroke weight="0.5pt" color="#000000 [3213]" joinstyle="round"/>
                        <v:imagedata o:title=""/>
                        <o:lock v:ext="edit" aspectratio="f"/>
                      </v:line>
                      <v:rect id="矩形 142" o:spid="_x0000_s1026" o:spt="1" style="position:absolute;left:3832860;top:110998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11M95mICAAClBAAADgAAAGRycy9lMm9Eb2MueG1srVRL&#10;btswEN0X6B0I7hvJsp3YRuTAiJGiQNAESIuuaYq0BPBXkracXqZAdz1EjlP0Gn2UlMRIu8iiG3qG&#10;HL+Z92ZG5xcHrche+NBYU9LRSU6JMNxWjdmW9POnq3czSkJkpmLKGlHSexHoxfLtm/PWLURha6sq&#10;4QlATFi0rqR1jG6RZYHXQrNwYp0weJTWaxbh+m1WedYCXausyPPTrLW+ct5yEQJu1/0jHRD9awCt&#10;lA0Xa8t3WpjYo3qhWASlUDcu0GVXrZSCxxspg4hElRRMY3ciCexNOrPlOVtsPXN1w4cS2GtKeMFJ&#10;s8Yg6RPUmkVGdr75C0o33NtgZTzhVmc9kU4RsBjlL7S5q5kTHRdIHdyT6OH/wfKP+1tPmqqkp2No&#10;YphGy39///nr4QcZTYqkT+vCAmF37tYPXoCZyB6k1+kXNMihpOPZuJidAuUeczXK5/PZoK84RMIR&#10;MMvzs/GUEo6A8WxeTKcJP3sGcj7E98JqkoySerSvU5Xtr0PsQx9DUl5jrxqlcM8WypC2pMV0kiM/&#10;Z5hLiXmAqR24BbOlhKktBp5H30Ee/TdBrlmoyZ5hSoJVTTXUpQzKS/x7xsmKh81hkGFjq3uI520/&#10;VcHxqwZQ1yzEW+YxRigFixZvcEhlUZ8dLEpq67/96z7Fo7t4paTFWKKerzvmBSXqg0Hf56PJBLCx&#10;cybTswKOP37ZHL+Ynb604DTCSjvemSk+qkdTequ/YB9XKSuemOHI3as0OJexXxdsNBerVReG2XUs&#10;Xps7xxN434vVLlrZdG1KQvXqDPphertGD5uW1uPY76Kevy7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XUz3m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0.036</w:t>
                              </w:r>
                            </w:p>
                          </w:txbxContent>
                        </v:textbox>
                      </v:rect>
                      <v:shape id="直接箭头连接符 143" o:spid="_x0000_s1026" o:spt="32" type="#_x0000_t32" style="position:absolute;left:3411855;top:25387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vADzUA4CAADcAwAADgAAAGRycy9lMm9Eb2MueG1s&#10;rVPNctMwEL4zwztodCeO46ZJPXF6SCgXBjoDPMBGlm3N6G8kNU5eghdghhNwAk698zRQHoOVbFoo&#10;lx7wQV5Ju9/u9+1qdX5Qkuy588LoiuaTKSVcM1ML3Vb0zeuLJ0tKfABdgzSaV/TIPT1fP3606m3J&#10;Z6YzsuaOIIj2ZW8r2oVgyyzzrOMK/MRYrvGyMU5BwK1rs9pBj+hKZrPp9DTrjautM4x7j6fb4ZKO&#10;iO4hgKZpBONbw64U12FAdVxCQEq+E9bTdaq2aTgLL5vG80BkRZFpSCsmQXsX12y9grJ1YDvBxhLg&#10;ISXc46RAaEx6C7WFAOTKiX+glGDOeNOECTMqG4gkRZBFPr2nzasOLE9cUGpvb0X3/w+WvdhfOiLq&#10;ip4WOSUaFLb85t31j7cfb75++f7h+ue399H+/InkJ0WUq7e+xKiNvnTjzttLF7kfGqfiH1mRQ0WL&#10;kzxfzueUHCs6mxfLRTHKzQ+BMHSYny3zBTaCoUORL+YRPbuDsc6HZ9woEo2K+uBAtF3YGK2xrcbl&#10;SXDYP/dhCPwdEGvQ5kJIiedQSk36ip7NZ1gKA5zYBicFTWWRtdctJSBbfAosuITojRR1jI7B3rW7&#10;jXRkD3GA0jeW+ZdbTL0F3w1+6Sq6QRlAyKe6JuFoUdjgBOhW8hFCaiQc9RwUjNbO1MckbDrHpidJ&#10;xgGNU/XnPkXfPcr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znYaXbAAAACQEAAA8AAAAAAAAA&#10;AQAgAAAAIgAAAGRycy9kb3ducmV2LnhtbFBLAQIUABQAAAAIAIdO4kC8APNQDgIAANwDAAAOAAAA&#10;AAAAAAEAIAAAACoBAABkcnMvZTJvRG9jLnhtbFBLBQYAAAAABgAGAFkBAACqBQAAAAA=&#10;">
                        <v:fill on="f" focussize="0,0"/>
                        <v:stroke color="#000000 [3213]" joinstyle="round" endarrow="block"/>
                        <v:imagedata o:title=""/>
                        <o:lock v:ext="edit" aspectratio="f"/>
                      </v:shape>
                      <v:shape id="直接箭头连接符 144" o:spid="_x0000_s1026" o:spt="32" type="#_x0000_t32" style="position:absolute;left:2809875;top:285813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U4VrSw0CAADcAwAADgAAAGRycy9lMm9Eb2MueG1s&#10;rVPNctMwEL4zwztodCeOk6ZNPHF6SCgXBjIDfQBFlm3N6G+0apy8BC/ADCfgBJx652loeQxWsmmh&#10;XHrAB3kl7X6737er5flBK7IXHqQ1Jc1HY0qE4baSpinp5duLZ3NKIDBTMWWNKOlRAD1fPX2y7Fwh&#10;Jra1qhKeIIiBonMlbUNwRZYBb4VmMLJOGLysrdcs4NY3WeVZh+haZZPx+DTrrK+ct1wA4Ommv6QD&#10;on8MoK1rycXG8istTOhRvVAsICVopQO6StXWteDhdV2DCESVFJmGtGIStHdxzVZLVjSeuVbyoQT2&#10;mBIecNJMGkx6B7VhgZErL/+B0pJ7C7YOI2511hNJiiCLfPxAmzctcyJxQanB3YkO/w+Wv9pvPZFV&#10;SU+nE0oM09jy2/fXN+8+3X77+uPj9c/vH6L95TPJT06iXJ2DAqPWZuuHHbitj9wPtdfxj6zIoaST&#10;+XgxP5tRcoz2bJ5PZ73c4hAIR4fZYp6fYSM4Okxz9ES87B7GeQgvhNUkGiWF4Jls2rC2xmBbrc+T&#10;4Gz/EkIf+Dsg1mDshVQKz1mhDOlKuphNsBTOcGJrnBQ0tUPWYBpKmGrwKfDgEyJYJasYHYPBN7u1&#10;8mTP4gClbyjzL7eYesOg7f3SVc81MKmem4qEo0Nhg5fMNEoMEMog4ahnr2C0drY6JmHTOTY9STIM&#10;aJyqP/cp+v5R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FOFa0sNAgAA3AMAAA4AAAAA&#10;AAAAAQAgAAAAKgEAAGRycy9lMm9Eb2MueG1sUEsFBgAAAAAGAAYAWQEAAKkFAAAAAA==&#10;">
                        <v:fill on="f" focussize="0,0"/>
                        <v:stroke color="#000000 [3213]" joinstyle="round" endarrow="block"/>
                        <v:imagedata o:title=""/>
                        <o:lock v:ext="edit" aspectratio="f"/>
                      </v:shape>
                      <v:shape id="直接箭头连接符 145" o:spid="_x0000_s1026" o:spt="32" type="#_x0000_t32" style="position:absolute;left:3446780;top:12954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Jv9jlQ0CAADcAwAADgAAAGRycy9lMm9Eb2MueG1s&#10;rVPNjtMwEL4j8Q6W7zRN/1s13UPLckFQCXgA13ESS/6Tx9u0L8ELIHECTsBp7zwNLI/B2Am7sFz2&#10;QA7O2DPzzXyfx+uLk1bkKDxIawqaD4aUCMNtKU1d0DevL58sKIHATMmUNaKgZwH0YvP40bp1KzGy&#10;jVWl8ARBDKxaV9AmBLfKMuCN0AwG1gmDzsp6zQJufZ2VnrWIrlU2Gg5nWWt96bzlAgBPd52T9oj+&#10;IYC2qiQXO8uvtDChQ/VCsYCUoJEO6CZ1W1WCh5dVBSIQVVBkGtKKRdA+xDXbrNmq9sw1kvctsIe0&#10;cI+TZtJg0VuoHQuMXHn5D5SW3FuwVRhwq7OOSFIEWeTDe9q8apgTiQtKDe5WdPh/sPzFce+JLAs6&#10;G48pMUzjld+8u/7x9uPN1y/fP1z//PY+2p8/kXwyjXK1DlaYtTV73+/A7X3kfqq8jn9kRU4FHU8m&#10;s/kChT7jmI2W08mwl1ucAuEYMF0u8jn6OQaM83lCz+5gnIfwTFhNolFQCJ7Juglbawxeq/V5Epwd&#10;n0PARjDxd0LswdhLqVS6XWVIW9DldDTFUgwntsJJQVM7ZA2mpoSpGp8CDz4hglWyjNkRB3x92CpP&#10;jiwOUPqiCFjtr7BYeseg6eKSqxutwKR6akoSzg6FDV4yUyvRQyiDSFHPTsFoHWx5TsKmc7z0VKsf&#10;0DhVf+5T9t2j3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Cb/Y5UNAgAA3AMAAA4AAAAA&#10;AAAAAQAgAAAAKgEAAGRycy9lMm9Eb2MueG1sUEsFBgAAAAAGAAYAWQEAAKkFAAAAAA==&#10;">
                        <v:fill on="f" focussize="0,0"/>
                        <v:stroke color="#000000 [3213]" joinstyle="round" endarrow="block"/>
                        <v:imagedata o:title=""/>
                        <o:lock v:ext="edit" aspectratio="f"/>
                      </v:shape>
                      <v:rect id="矩形 147" o:spid="_x0000_s1026" o:spt="1" style="position:absolute;left:3880485;top:136334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MwKMmWUCAACmBAAADgAAAGRycy9lMm9Eb2MueG1srVTN&#10;btNAEL4j8Q6rvVM7sdOmUZ0qalSEVEGlgjhv1uvY0v6xu4lTXgaJGw/B4yBeg2/XbhsVDj1wsWc8&#10;k29mvvkmF5cHJcleON8ZXdHJSU6J0NzUnd5W9NPH6zdzSnxgumbSaFHRe+Hp5fL1q4veLsTUtEbW&#10;whGAaL/obUXbEOwiyzxvhWL+xFihEWyMUyzAddusdqwHupLZNM9Ps9642jrDhff4uh6CdER0LwE0&#10;TdNxsTZ8p4QOA6oTkgWM5NvOerpM3TaN4OFD03gRiKwoJg3piSKwN/GZLS/YYuuYbTs+tsBe0sKz&#10;mRTrNIo+Qq1ZYGTnur+gVMed8aYJJ9yobBgkMYIpJvkzbu5aZkWaBVR7+0i6/3+w/P3+1pGuruhp&#10;UVKimcLKf3/78evndzIpzyI/vfULpN3ZWzd6HmYc9tA4Fd8YgxwqWszneTmfUXIPXRWnRVHOBn7F&#10;IRCOhEmRz88KJHBkFPPz6SwlZE9I1vnwVhhFolFRh/0lWtn+xgdUR+pDSiyszXUnZdqh1KSv6HRW&#10;5lgtZxBmA0HAVBbDeb2lhMktFM+DS5BHv42Qa+ZbsmeQiTeyq2PjKCY1XpGAYeRohcPmMPKwMfU9&#10;2HNmkJW3/LoD1A3z4ZY56Ait4NLCBzwaadCfGS1KWuO+/ut7zMd6EaWkhy7Rz5cdc4IS+U5j8eeT&#10;soxCTk45O5vCcceRzXFE79SVwUwT3LTlyYz5QT6YjTPqMw5yFasixDRH7YGl0bkKw73gpLlYrVIa&#10;xGtZuNF3lkfwYRerXTBNl9YUiRrYGfmDfBOh46nF+zj2U9bT38v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Qp4tHYAAAACQEAAA8AAAAAAAAAAQAgAAAAIgAAAGRycy9kb3ducmV2LnhtbFBLAQIU&#10;ABQAAAAIAIdO4kAzAoyZZQIAAKYEAAAOAAAAAAAAAAEAIAAAACcBAABkcnMvZTJvRG9jLnhtbFBL&#10;BQYAAAAABgAGAFkBAAD+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0.0013</w:t>
                              </w:r>
                            </w:p>
                          </w:txbxContent>
                        </v:textbox>
                      </v:rect>
                      <v:shape id="直接箭头连接符 148" o:spid="_x0000_s1026" o:spt="32" type="#_x0000_t32" style="position:absolute;left:3422650;top:2200275;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2H62Tg0CAADcAwAADgAAAGRycy9lMm9Eb2MueG1s&#10;rVPBctMwEL0zwz9odCeOnSZNM3F6SCgXBjoDfIAiy7ZmZEmzq8bJT/ADzHACTsCpd74GymewkkML&#10;5dIDPsgrrfbtvrer5fm+M2ynALWzJc9HY86Ula7Stin5m9cXT+acYRC2EsZZVfKDQn6+evxo2fuF&#10;KlzrTKWAEYjFRe9L3obgF1mGslWdwJHzypKzdtCJQFtosgpET+idyYrxeJb1DioPTipEOt0MTn5E&#10;hIcAurrWUm2cvOqUDQMqKCMCUcJWe+SrVG1dKxle1jWqwEzJiWlIKyUhexvXbLUUiwaEb7U8liAe&#10;UsI9Tp3QlpLeQm1EEOwK9D9QnZbg0NVhJF2XDUSSIsQiH9/T5lUrvEpcSGr0t6Lj/4OVL3aXwHRV&#10;8tlkypkVHbX85t31j7cfb75++f7h+ue399H+/InlJ/MoV+9xQVFrewnHHfpLiNz3NXTxT6zYvuST&#10;k6KYTUnoQ8kL6nxxOh3kVvvAJF2Yns3zU/JLujDJB292B+MBwzPlOhaNkmMAoZs2rJ211FYHeRJc&#10;7J5joEIo8HdArMG6C21M6q6xrC/52bQgflLQxNY0KWR2nlijbTgTpqGnIAMkRHRGVzE64iA027UB&#10;thNxgNIXSVC2v67F1BuB7XAvuQauQWjz1FYsHDwJG0AL2xh1hDCWkKKeg4LR2rrqkIRN59T0lOs4&#10;oHGq/tyn6LtHuf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Nh+tk4NAgAA3AMAAA4AAAAA&#10;AAAAAQAgAAAAKgEAAGRycy9lMm9Eb2MueG1sUEsFBgAAAAAGAAYAWQEAAKkFAAAAAA==&#10;">
                        <v:fill on="f" focussize="0,0"/>
                        <v:stroke color="#000000 [3213]" joinstyle="round" endarrow="block"/>
                        <v:imagedata o:title=""/>
                        <o:lock v:ext="edit" aspectratio="f"/>
                      </v:shape>
                      <v:rect id="矩形 149" o:spid="_x0000_s1026" o:spt="1" style="position:absolute;left:3831590;top:1997710;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imGtI2MCAAClBAAADgAAAGRycy9lMm9Eb2MueG1srVRL&#10;btswEN0X6B0I7htJ/sQfRA6MGCkKBG2AtOiapiiLAH8lacvpZQp010P0OEWv0UdJSYy0iyy6oWfI&#10;8Zt5b2Z0cXnUihyED9KakhZnOSXCcFtJsyvpp4/Xb+aUhMhMxZQ1oqT3ItDL1etXF61bipFtrKqE&#10;JwAxYdm6kjYxumWWBd4IzcKZdcLgsbZeswjX77LKsxboWmWjPD/PWusr5y0XIeB20z/SAdG/BNDW&#10;teRiY/leCxN7VC8Ui6AUGukCXXXV1rXg8UNdBxGJKimYxu5EEtjbdGarC7bceeYayYcS2EtKeMZJ&#10;M2mQ9BFqwyIjey//gtKSextsHc+41VlPpFMELIr8mTZ3DXOi4wKpg3sUPfw/WP7+cOuJrEp6Pj6n&#10;xDCNlv/+9uPXz++kmCySPq0LS4TduVs/eAFmInusvU6/oEGOJR3Px8V0AWXvMVeLxWxWDPqKYyQc&#10;AfM8n42nlHAEjOeL0XSa8LMnIOdDfCusJskoqUf7OlXZ4SbEPvQhJOU19loqhXu2VIa0JR1NJzny&#10;c4a5rDEPMLUDt2B2lDC1w8Dz6DvIk/8myA0LDTkwTEmwSlZDXcqgvMS/Z5yseNweBxm2trqHeN72&#10;UxUcv5aAumEh3jKPMUIpWLT4AUetLOqzg0VJY/3Xf92neHQXr5S0GEvU82XPvKBEvTPo+6KYTAAb&#10;O2cynY3g+NOX7emL2esrC04FVtrxzkzxUT2Ytbf6M/ZxnbLiiRmO3L1Kg3MV+3XBRnOxXndhmF3H&#10;4o25czyB971Y76OtZdemJFSvzqAfprdr9LBpaT1O/S7q6eu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KeLR2AAAAAkBAAAPAAAAAAAAAAEAIAAAACIAAABkcnMvZG93bnJldi54bWxQSwECFAAU&#10;AAAACACHTuJAimGtI2MCAAClBAAADgAAAAAAAAABACAAAAAn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0.1373</w:t>
                              </w:r>
                            </w:p>
                          </w:txbxContent>
                        </v:textbox>
                      </v:rect>
                      <v:rect id="矩形 150" o:spid="_x0000_s1026" o:spt="1" style="position:absolute;left:45085;top:348170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2tHoi2ICAACkBAAADgAAAGRycy9lMm9Eb2MueG1srVRL&#10;btswEN0X6B0I7htJthU7RuTAiJGiQNAESIuuaYqyBPBXkv6klynQXQ+R4xS9Rh8pJTHSLrLoRprR&#10;jN/MezPj84uDkmQnnO+MrmhxklMiNDd1pzcV/fzp6t2MEh+Yrpk0WlT0Xnh6sXj75nxv52JkWiNr&#10;4QhAtJ/vbUXbEOw8yzxvhWL+xFihEWyMUyzAdZusdmwPdCWzUZ6fZnvjausMF97j66oP0gHRvQbQ&#10;NE3HxcrwrRI69KhOSBZAybed9XSRum0awcNN03gRiKwomIb0RBHY6/jMFudsvnHMth0fWmCvaeEF&#10;J8U6jaJPUCsWGNm67i8o1XFnvGnCCTcq64kkRcCiyF9oc9cyKxIXSO3tk+j+/8Hyj7tbR7q6oqfj&#10;KSWaKYz89/efvx5+kKJM+uytnyPtzt46qBU9DzOSPTROxTdokENFJ2U+Kym5r+h4MiumedmrKw6B&#10;cISLcT6bjpHAY8bsbFSmhOwZxzof3gujSDQq6jC9JCrbXfuA2kh9TIlltbnqpEwTlJrsKzoqJzkG&#10;yxnWssE6wFQW1LzeUMLkBvvOg0uQR7+NkCvmW7JjWBJvZFfHxlFMaryeCUcrHNaHQYW1qe+hnTP9&#10;UnnLrzpAXTMfbpnDFqEV3Fm4waORBv2ZwaKkNe7bv77HfAwXUUr22Er083XLnKBEftAY+1kxmcQ1&#10;Ts6knI7guOPI+jiit+rSgFOBi7Y8mTE/yEezcUZ9wTkuY1WEmOao3as0OJehvxYcNBfLZUrD6loW&#10;rvWd5RG8n8VyG0zTpTFFoXp1Bv2wvEnQ4dDidRz7Kev5z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Da0eiL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0.035</w:t>
                              </w:r>
                            </w:p>
                          </w:txbxContent>
                        </v:textbox>
                      </v:rect>
                      <v:shape id="直接箭头连接符 151" o:spid="_x0000_s1026" o:spt="32" type="#_x0000_t32" style="position:absolute;left:3415030;top:186690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HALsA0CAADcAwAADgAAAGRycy9lMm9Eb2MueG1s&#10;rVPBjtMwEL0j8Q+W7zRJS7pt1HQPLcsFQSXgA6aOk1hybMv2Nu1P8ANInIATy2nvfA0sn8HYCbuw&#10;XPZADs7YM/Nm3vN4dX7sJDlw64RWJc0mKSVcMV0J1ZT07ZuLJwtKnAdVgdSKl/TEHT1fP3606k3B&#10;p7rVsuKWIIhyRW9K2npviiRxrOUduIk2XKGz1rYDj1vbJJWFHtE7mUzTdJ702lbGasadw9Pt4KQj&#10;on0IoK5rwfhWs8uOKz+gWi7BIyXXCuPoOnZb15z5V3XtuCeypMjUxxWLoL0Pa7JeQdFYMK1gYwvw&#10;kBbucepAKCx6C7UFD+TSin+gOsGsdrr2E6a7ZCASFUEWWXpPm9ctGB65oNTO3Iru/h8se3nYWSKq&#10;ks5nePEKOrzym/fXP959uvl69f3j9c9vH4L95TPJ8izI1RtXYNZG7ey4c2ZnA/djbbvwR1bkWNLZ&#10;0yxPZyj0CcdsMZ8v01FufvSEYUC+XGRn6GcYMMvO8oCe3MEY6/xzrjsSjJI6b0E0rd9opfBatc2i&#10;4HB44fyQ+Dsh9KD0hZASz6GQivQlXebTHEsBTmyNk4JmZ5C1Uw0lIBt8CszbiOi0FFXIDsnONvuN&#10;tOQAYYDiN7b5V1govQXXDnHRFcKg8CDkM1URfzIorLcCVCP5CCEVEg56DgoGa6+rUxQ2nuOlR0nG&#10;AQ1T9ec+Zt89yv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OdhpdsAAAAJAQAADwAAAAAAAAAB&#10;ACAAAAAiAAAAZHJzL2Rvd25yZXYueG1sUEsBAhQAFAAAAAgAh07iQGRwC7ANAgAA3AMAAA4AAAAA&#10;AAAAAQAgAAAAKgEAAGRycy9lMm9Eb2MueG1sUEsFBgAAAAAGAAYAWQEAAKkFAAAAAA==&#10;">
                        <v:fill on="f" focussize="0,0"/>
                        <v:stroke color="#000000 [3213]" joinstyle="round" endarrow="block"/>
                        <v:imagedata o:title=""/>
                        <o:lock v:ext="edit" aspectratio="f"/>
                      </v:shape>
                      <v:rect id="矩形 152" o:spid="_x0000_s1026" o:spt="1" style="position:absolute;left:3895090;top:1687830;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nQJmMCAACmBAAADgAAAGRycy9lMm9Eb2MueG1srVRL&#10;btswEN0X6B0I7hvJHyW2ETkwYqQoEDQB0qJrmqIsAvyVpC2nlynQXQ+R4xS9Rh8lJTHSLrLohp4h&#10;x2/mvZnR+cVBK7IXPkhrSjo6ySkRhttKmm1JP3+6ejejJERmKqasESW9F4FeLN++OW/dQoxtY1Ul&#10;PAGICYvWlbSJ0S2yLPBGaBZOrBMGj7X1mkW4fptVnrVA1yob5/lp1lpfOW+5CAG36/6RDoj+NYC2&#10;riUXa8t3WpjYo3qhWASl0EgX6LKrtq4Fjzd1HUQkqqRgGrsTSWBv0pktz9li65lrJB9KYK8p4QUn&#10;zaRB0ieoNYuM7Lz8C0pL7m2wdTzhVmc9kU4RsBjlL7S5a5gTHRdIHdyT6OH/wfKP+1tPZFXS08mc&#10;EsM0Wv77+89fDz/IqBgnfVoXFgi7c7d+8ALMRPZQe51+QYMcSjqZzYt8DmXvMVens7PZZNBXHCLh&#10;CBhN8tnZpKCEIwLR46JICbJnJOdDfC+sJskoqUf/OlnZ/jrEPvQxJCU29koqhXu2UIa0JR0X0xwF&#10;cIbBrDEQMLUDuWC2lDC1xcTz6DvIo/8myDULDdkzjEmwSlZDXcqgvCRATzlZ8bA5DDpsbHUP9bzt&#10;xyo4fiUBdc1CvGUec4RSsGnxBketLOqzg0VJY/23f92neLQXr5S0mEvU83XHvKBEfTBo/Hw0nQI2&#10;ds60OBvD8ccvm+MXs9OXFpxG2GnHOzPFR/Vo1t7qL1jIVcqKJ2Y4cvcqDc5l7PcFK83FatWFYXgd&#10;i9fmzvEE3vditYu2ll2bklC9OoN+GN+u0cOqpf049ruo58/L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KeLR2AAAAAkBAAAPAAAAAAAAAAEAIAAAACIAAABkcnMvZG93bnJldi54bWxQSwECFAAU&#10;AAAACACHTuJAL+nQJmMCAACmBAAADgAAAAAAAAABACAAAAAnAQAAZHJzL2Uyb0RvYy54bWxQSwUG&#10;AAAAAAYABgBZAQAA/A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无组织排放</w:t>
                              </w:r>
                              <w:r>
                                <w:rPr>
                                  <w:rFonts w:hint="eastAsia"/>
                                  <w:b/>
                                  <w:bCs/>
                                  <w:color w:val="000000" w:themeColor="text1"/>
                                  <w:u w:val="single"/>
                                  <w:lang w:val="en-US" w:eastAsia="zh-CN"/>
                                  <w14:textFill>
                                    <w14:solidFill>
                                      <w14:schemeClr w14:val="tx1"/>
                                    </w14:solidFill>
                                  </w14:textFill>
                                </w:rPr>
                                <w:t>0.0014</w:t>
                              </w:r>
                            </w:p>
                          </w:txbxContent>
                        </v:textbox>
                      </v:rect>
                      <v:shape id="直接箭头连接符 154" o:spid="_x0000_s1026" o:spt="32" type="#_x0000_t32" style="position:absolute;left:2410460;top:2052320;flip:x;height:647065;width:254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Pf95HcQAgAA5gMAAA4AAABkcnMvZTJvRG9jLnhtbK1T&#10;zY7TMBC+I/EOlu80aWgKRE330LJwQFAJeICp4ySW/Cfb27QvwQsgcQJOwGnvPA0sj8HYCQsslz3g&#10;gzX2zHwz3+fx6uyoJDlw54XRNZ3Pckq4ZqYRuqvp61fn9x5S4gPoBqTRvKYn7unZ+u6d1WArXpje&#10;yIY7giDaV4OtaR+CrbLMs54r8DNjuUZna5yCgEfXZY2DAdGVzIo8X2aDcY11hnHv8XY7OumE6G4D&#10;aNpWML417EJxHUZUxyUEpOR7YT1dp27blrPwom09D0TWFJmGtGMRtPdxz9YrqDoHthdsagFu08IN&#10;TgqExqLXUFsIQC6c+AdKCeaMN22YMaOykUhSBFnM8xvavOzB8sQFpfb2WnT//2DZ88POEdHUdLlA&#10;TTQofPKrt5ff33y4+vL52/vLH1/fRfvTRzIvF1GuwfoKszZ656aTtzsXuR9bp0grhX2Kc5XUQH7k&#10;WNNiMc8XS4Q/oZ2Xxf1iEp4fA2ExoIzFGbqXiwf5sox1shEwAlvnwxNuFIlGTX1wILo+bIzW+MDG&#10;jcXg8MyHMfFXQkzW5lxIifdQSU2Gmj4qixKLAc5uizODprLI3+uOEpAdfgoWXGrfGymamB2Tvev2&#10;G+nIAeIopTW1+VdYLL0F349xyRXDoAog5GPdkHCyKHFwAnQn+QQhNRKOyo5aRmtvmlOSON3j8ydJ&#10;plGN8/XnOWX//p7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so0vZAAAACQEAAA8AAAAAAAAA&#10;AQAgAAAAIgAAAGRycy9kb3ducmV2LnhtbFBLAQIUABQAAAAIAIdO4kD3/eR3EAIAAOYDAAAOAAAA&#10;AAAAAAEAIAAAACgBAABkcnMvZTJvRG9jLnhtbFBLBQYAAAAABgAGAFkBAACqBQAAAAA=&#10;">
                        <v:fill on="f" focussize="0,0"/>
                        <v:stroke color="#000000 [3213]" joinstyle="round" endarrow="block"/>
                        <v:imagedata o:title=""/>
                        <o:lock v:ext="edit" aspectratio="f"/>
                      </v:shape>
                      <v:rect id="矩形 155" o:spid="_x0000_s1026" o:spt="1" style="position:absolute;left:2005330;top:2696210;height:325120;width:79375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BsbV2ybQIAAM0EAAAOAAAAZHJzL2Uyb0RvYy54bWytVMtu&#10;2zAQvBfoPxC8N7L8SmNEDowYKQoETYC06JmmSEsAXyVpy+nPFOitH5HPKfobHVLKo2kPOdQHeakd&#10;z3Jmd316dtCK7IUPrTUVLY9GlAjDbd2abUU/fbx485aSEJmpmbJGVPRWBHq2fP3qtHMLMbaNVbXw&#10;BCQmLDpX0SZGtyiKwBuhWTiyThgkpfWaRRz9tqg968CuVTEejeZFZ33tvOUiBLxd90k6MPqXEFop&#10;Wy7Wlu+0MLFn9UKxCEmhaV2gy3xbKQWPV1IGEYmqKJTG/EQRxJv0LJanbLH1zDUtH67AXnKFZ5o0&#10;aw2KPlCtWWRk59u/qHTLvQ1WxiNuddELyY5ARTl65s1Nw5zIWmB1cA+mh/9Hyz/srz1p64rOpyUl&#10;hmm0/Ne3Hz/vvpNyNkv+dC4sALtx1344BYRJ7EF6nb4hgxwqiu7OJhM4e4t4fjIfl4O/4hAJB+D4&#10;ZHI8Q54DMBnPynHOF49Ezof4TlhNUlBRj/ZlV9n+MkQUB/Qekuoae9EqlVuoDOmgYZLpGcZSYhxQ&#10;STtIC2ZLCVNbzDuPPjMGq9o6/TrxBL/dnCtP9ixNSf4k4aj2ByyVXrPQ9LicGmDKAJ186p1JUTxs&#10;DoNdG1vfwmRv++kLjl+0oLpkIV4zj3GDJVjIeIWHVBY67BBR0lj/9V/vEx5TgCwlHcYXIr/smBeU&#10;qPcG83FSTqegjfkwnR3DauKfZjZPM2anzy20YwJwuxwmfFT3ofRWf8berlJVpJjhqN3bORzOY79W&#10;2HwuVqsMw4w7Fi/NjeOJvO/ZahetbHM7k1G9O4N/mPLs+7CRaY2enjPq8V9o+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l/a+1wAAAAkBAAAPAAAAAAAAAAEAIAAAACIAAABkcnMvZG93bnJldi54&#10;bWxQSwECFAAUAAAACACHTuJAbG1dsm0CAADNBAAADgAAAAAAAAABACAAAAAmAQAAZHJzL2Uyb0Rv&#10;Yy54bWxQSwUGAAAAAAYABgBZAQAABQY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混合搅拌</w:t>
                              </w:r>
                            </w:p>
                          </w:txbxContent>
                        </v:textbox>
                      </v:rect>
                      <v:rect id="矩形 156" o:spid="_x0000_s1026" o:spt="1" style="position:absolute;left:2259330;top:2172335;height:389255;width:800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7Rv4GICAAClBAAADgAAAGRycy9lMm9Eb2MueG1srVRL&#10;btswEN0X6B0I7mvJsp2PETkwYrgoEDQB0qJrmqIsAfyVpC2nlynQXQ+R4xS9Rh8pJTHSLrLohhpy&#10;xm/mvZnxxeVBSbIXzrdGl3Q8yikRmpuq1duSfv60fndGiQ9MV0waLUp6Lzy9XLx9c9HZuShMY2Ql&#10;HAGI9vPOlrQJwc6zzPNGKOZHxgoNZ22cYgFXt80qxzqgK5kVeX6SdcZV1hkuvMfrqnfSAdG9BtDU&#10;dcvFyvCdEjr0qE5IFkDJN631dJGqrWvBw01dexGILCmYhnQiCexNPLPFBZtvHbNNy4cS2GtKeMFJ&#10;sVYj6RPUigVGdq79C0q13Blv6jDiRmU9kaQIWIzzF9rcNcyKxAVSe/skuv9/sPzj/taRtirpybSg&#10;RDOFlv/+/vPXww8ynp1EfTrr5wi7s7duuHmYkeyhdip+QYMcSloUs/PJBMrewx6fFpPJrNdXHALh&#10;CDjL81O8EY6Aydl5MUv+7BnIOh/eC6NINErq0L6kKttf+4DkCH0MiXm1WbdSphZKTTpknU1z5OcM&#10;c1ljHmAqC25ebylhcouB58ElyKPfRsgV8w3ZM0yJN7KtYt1IJjU+kX/POFrhsDkMMmxMdQ/xnOmn&#10;ylu+bgF1zXy4ZQ5jhFKwaOEGRy0N6jODRUlj3Ld/vcd4dBdeSjqMJer5umNOUCI/aPT9fDydAjak&#10;y3R2WuDijj2bY4/eqSsDTmOstOXJjPFBPpq1M+oL9nEZs8LFNEfuXqXhchX6dcFGc7FcpjDMrmXh&#10;Wt9ZHsH7Xix3wdRtalMUqldn0A/TmwQdNi2ux/E9RT3/u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CrtG/g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13999.82</w:t>
                              </w:r>
                            </w:p>
                          </w:txbxContent>
                        </v:textbox>
                      </v:rect>
                      <v:shape id="直接箭头连接符 157" o:spid="_x0000_s1026" o:spt="32" type="#_x0000_t32" style="position:absolute;left:3409950;top:3211830;height:3175;width:59817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kli6FQwCAADcAwAADgAAAGRycy9lMm9Eb2MueG1s&#10;rVPNjtMwEL4j8Q6W7zRNu9m2UdM9tCwXBJWAB5g6TmLJf7K9/XkJXgCJE3ACTnvnaWB5DMZO2IXl&#10;sgdycMaemW/m+zxeXhyVJHvuvDC6ovloTAnXzNRCtxV98/ryyZwSH0DXII3mFT1xTy9Wjx8tD7bk&#10;E9MZWXNHEET78mAr2oVgyyzzrOMK/MhYrtHZGKcg4Na1We3ggOhKZpPx+Dw7GFdbZxj3Hk83vZMO&#10;iO4hgKZpBOMbw64U16FHdVxCQEq+E9bTVeq2aTgLL5vG80BkRZFpSCsWQXsX12y1hLJ1YDvBhhbg&#10;IS3c46RAaCx6C7WBAOTKiX+glGDOeNOEETMq64kkRZBFPr6nzasOLE9cUGpvb0X3/w+WvdhvHRF1&#10;Rc/PppRoUHjlN++uf7z9ePP1y/cP1z+/vY/2508kL2ZRroP1JWat9dYNO2+3LnI/Nk7FP7Iix4pO&#10;z8aLRYFCn9Ce5Pl8OsjNj4EwDCgW83yGfhYD8lkR0bM7GOt8eMaNItGoqA8ORNuFtdEar9W4PAkO&#10;++c+9Im/E2IP2lwKKfEcSqnJoaKLYlJgKcCJbXBS0FQWWXvdUgKyxafAgkuI3khRx+yY7F27W0tH&#10;9hAHKH1Dm3+FxdIb8F0fl1wxDMoAQj7VNQkni8IGJ0C3kg8QUiPhqGevYLR2pj4lYdM5XnqSZBjQ&#10;OFV/7lP23aNc/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kli6FQwCAADcAwAADgAAAAAA&#10;AAABACAAAAAqAQAAZHJzL2Uyb0RvYy54bWxQSwUGAAAAAAYABgBZAQAAqAUAAAAA&#10;">
                        <v:fill on="f" focussize="0,0"/>
                        <v:stroke color="#000000 [3213]" joinstyle="round" endarrow="block"/>
                        <v:imagedata o:title=""/>
                        <o:lock v:ext="edit" aspectratio="f"/>
                      </v:shape>
                      <v:rect id="矩形 158" o:spid="_x0000_s1026" o:spt="1" style="position:absolute;left:3895725;top:2370455;height:389255;width:13087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hl053GICAACmBAAADgAAAGRycy9lMm9Eb2MueG1srVRL&#10;btswEN0X6B0I7hvJtpw4RuTAiJGiQNAEcIuuaYqyBPBXkracXqZAdz1EjlP0Gn2klMRIu8iiG2lG&#10;8/xm5s2MLy4PSpK9cL41uqSjk5wSobmpWr0t6edP1+9mlPjAdMWk0aKk98LTy8XbNxednYuxaYys&#10;hCMg0X7e2ZI2Idh5lnneCMX8ibFCI1gbp1iA67ZZ5VgHdiWzcZ6fZp1xlXWGC+/xddUH6cDoXkNo&#10;6rrlYmX4TgkdelYnJAtoyTet9XSRqq1rwcNtXXsRiCwpOg3piSSwN/GZLS7YfOuYbVo+lMBeU8KL&#10;nhRrNZI+Ua1YYGTn2r+oVMud8aYOJ9yorG8kKYIuRvkLbdYNsyL1Aqm9fRLd/z9a/nF/50hblfS0&#10;KCjRTGHkv7///PXwg4yms6hPZ/0csLW9c4PnYcZmD7VT8Y02yKGkk9n59Gw8peS+pOPJWV5Mp72+&#10;4hAIB2A0yWdnEwA4EECPe0D2zGSdD++FUSQaJXWYX5KV7W98QHZAHyExsTbXrZRphlKTDmmnRY7R&#10;cobFrLEQMJVFc15vKWFyi43nwSXKo99GyhXzDdkzrIk3sq1i4UgmNV5RgL7laIXD5jDosDHVPdRz&#10;pl8rb/l1C6ob5sMdc9gjlIJLC7d41NKgPjNYlDTGffvX94jHeBGlpMNeop6vO+YEJfKDxuDPR0UR&#10;Fzk5BfSG444jm+OI3qkrg55GuGnLkxnxQT6atTPqCw5yGbMixDRH7l6lwbkK/b3gpLlYLhMMy2tZ&#10;uNFryyN5P4vlLpi6TWOKQvXqDPphfZOgw6nF+zj2E+r57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CGXTncYgIAAKY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有组织排放</w:t>
                              </w:r>
                              <w:r>
                                <w:rPr>
                                  <w:rFonts w:hint="eastAsia"/>
                                  <w:b/>
                                  <w:bCs/>
                                  <w:color w:val="000000" w:themeColor="text1"/>
                                  <w:u w:val="single"/>
                                  <w:lang w:val="en-US" w:eastAsia="zh-CN"/>
                                  <w14:textFill>
                                    <w14:solidFill>
                                      <w14:schemeClr w14:val="tx1"/>
                                    </w14:solidFill>
                                  </w14:textFill>
                                </w:rPr>
                                <w:t>0.1</w:t>
                              </w:r>
                            </w:p>
                          </w:txbxContent>
                        </v:textbox>
                      </v:rect>
                      <v:rect id="矩形 159" o:spid="_x0000_s1026" o:spt="1" style="position:absolute;left:3926205;top:3015615;height:389255;width:44894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nJ5Sw2ECAAClBAAADgAAAGRycy9lMm9Eb2MueG1srVRL&#10;btswEN0X6B0I7ht9Krm2YTkwYqQoYDQB3KJrmiItAvyVpC2nlynQXQ+R4xS9RoeUkhhpF1l0I81o&#10;xm/mvZnx4vKkJDoy54XRDS4ucoyYpqYVet/gz5+u30wx8oHolkijWYPvmMeXy9evFr2ds9J0RrbM&#10;IQDRft7bBnch2HmWedoxRfyFsUxDkBunSADX7bPWkR7QlczKPJ9kvXGtdYYy7+HregjiEdG9BNBw&#10;LihbG3pQTIcB1TFJAlDynbAeL1O3nDMabjj3LCDZYGAa0hOKgL2Lz2y5IPO9I7YTdGyBvKSFZ5wU&#10;ERqKPkKtSSDo4MRfUEpQZ7zh4YIalQ1EkiLAosifabPtiGWJC0jt7aPo/v/B0o/HW4dE2+BJVWOk&#10;iYKR//7+89f9D1TUs6hPb/0c0rb21o2eBzOSPXGn4htooFOD387KSZkDyh3YeVFPinrQl50CopBQ&#10;VdNZrEJjwnRW1imePQFZ58N7ZhSKRoMdjC+pSo4bH6A4pD6kxLraXAsp0wilRn2Dy7rKYbKUwF5y&#10;2AcwlQVuXu8xInIPC0+DS5Bnv42Qa+I7dCSwJd5I0ca+oZjU8Ir8B8bRCqfdaZRhZ9o7EM+ZYau8&#10;pdcCoDbEh1viYI2gFTi0cAMPLg30Z0YLo864b//6HvNhuhDFqIe1hH6+HohjGMkPGuY+K6oq7nFy&#10;qvpdCY47j+zOI/qgrgxwKuCkLU1mzA/yweTOqC9wj6tYFUJEU6g9qDQ6V2E4F7hoylarlAa7a0nY&#10;6K2lEXyYxeoQDBdpTFGoQZ1RP9jeJOh4afE8zv2U9fTv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JyeUsN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10.0</w:t>
                              </w:r>
                            </w:p>
                          </w:txbxContent>
                        </v:textbox>
                      </v:rect>
                      <v:rect id="矩形 160" o:spid="_x0000_s1026" o:spt="1" style="position:absolute;left:0;top:27044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DnrBvloCAACfBAAADgAAAGRycy9lMm9Eb2MueG1srVTN&#10;btNAEL4j8Q6rvRM7wUnbqE4VNQpCqmilgDhv1uvY0v6xu4lTXgaJGw/B4yBeg2/XbhsVDj1wsWc8&#10;k2/m+2Yml1dHJclBON8aXdLxKKdEaG6qVu9K+unj+s05JT4wXTFptCjpvfD0avH61WVn52JiGiMr&#10;4QhAtJ93tqRNCHaeZZ43QjE/MlZoBGvjFAtw3S6rHOuArmQ2yfNZ1hlXWWe48B5fV32QDojuJYCm&#10;rlsuVobvldChR3VCsgBKvmmtp4vUbV0LHm7r2otAZEnBNKQnisDexme2uGTznWO2afnQAntJC884&#10;KdZqFH2EWrHAyN61f0GpljvjTR1G3KisJ5IUAYtx/kybTcOsSFwgtbePovv/B8s/HO4caauSzooZ&#10;JZopjPz3tx+/fn4n41nSp7N+jrSNvXNQK3oeZiR7rJ2Kb9Agx6TpfUknZ3lRzKa9suIYCEdoOnt7&#10;fg7NeUy4KPI8xbMnCOt8eCeMItEoqcPgkp7scOMDyiL1ISVW1GbdSpmGJzXpADoFKPAZNrLGJsBU&#10;Fqy83lHC5A6rzoNLkCe/jZAr5htyYNgPb2Rbxb5RTGq8nrhGKxy3x0GAranuIZsz/T55y9ctoG6Y&#10;D3fMYYHQCk4s3OJRS4P+zGBR0hj39V/fYz7miiglHRYS/XzZMycoke81Jn4xLgrAhuQU07MJHHca&#10;2Z5G9F5dG3Aa45gtT2bMD/LBrJ1Rn3GJy1gVIaY5avcqDc516A8Ft8zFcpnSsLWWhRu9sTyC97NY&#10;7oOp2zSmKFSvzqAf9jYJOtxYPIxTP2U9/a8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KeLR&#10;2AAAAAkBAAAPAAAAAAAAAAEAIAAAACIAAABkcnMvZG93bnJldi54bWxQSwECFAAUAAAACACHTuJA&#10;DnrBvloCAACfBAAADgAAAAAAAAABACAAAAAnAQAAZHJzL2Uyb0RvYy54bWxQSwUGAAAAAAYABgBZ&#10;AQAA8wU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水泥</w:t>
                              </w:r>
                            </w:p>
                          </w:txbxContent>
                        </v:textbox>
                      </v:rect>
                      <v:rect id="矩形 161" o:spid="_x0000_s1026" o:spt="1" style="position:absolute;left:909955;top:2711450;height:325120;width:547370;v-text-anchor:middle;" filled="f" stroked="t" coordsize="21600,21600" o:gfxdata="UEsDBAoAAAAAAIdO4kAAAAAAAAAAAAAAAAAEAAAAZHJzL1BLAwQUAAAACACHTuJA4pf2vtcAAAAJ&#10;AQAADwAAAGRycy9kb3ducmV2LnhtbE2PwU7DMBBE70j8g7VI3FqnSUTakE0lkECcKrXlA9x4SSLi&#10;dRQ7beHrWU5wHM1o5k21vbpBnWkKvWeE1TIBRdx423OL8H58WaxBhWjYmsEzIXxRgG19e1OZ0voL&#10;7+l8iK2SEg6lQehiHEutQ9ORM2HpR2LxPvzkTBQ5tdpO5iLlbtBpkjxoZ3qWhc6M9NxR83mYHYLb&#10;fff2OBe0i2/+tbBPG7dPLeL93Sp5BBXpGv/C8Isv6FAL08nPbIMaEBZ5JkmEvJBL4q+zdAPqhFBk&#10;WQ66rvT/B/UPUEsDBBQAAAAIAIdO4kAJ0RWzcQIAAMwEAAAOAAAAZHJzL2Uyb0RvYy54bWytVEtu&#10;2zAU3BfoHQjuG1mOHddG5MCIkaJA0ARIi65pirII8FeStpxepkB3PUSOU/QaHVLKp2kXWVQL6lFv&#10;PI8zfM+nZwetyF74IK2paHk0okQYbmtpthX99PHizVtKQmSmZsoaUdFbEejZ8vWr084txNi2VtXC&#10;E5CYsOhcRdsY3aIoAm+FZuHIOmGQbKzXLGLrt0XtWQd2rYrxaHRSdNbXzlsuQsDXdZ+kA6N/CaFt&#10;GsnF2vKdFib2rF4oFiEptNIFusynbRrB41XTBBGJqiiUxryiCOJNWovlKVtsPXOt5MMR2EuO8EyT&#10;ZtKg6APVmkVGdl7+RaUl9zbYJh5xq4teSHYEKsrRM29uWuZE1gKrg3swPfw/Wv5hf+2JrCt6MplR&#10;YpjGlf/69uPn3XdSnpTJn86FBWA37toPu4AwiT00Xqc3ZJBDReej+Xw6peS2ouNZWU6mg73iEAlH&#10;fjqZHc9gPAfgeDwtxzlfPPI4H+I7YTVJQUU9bi+byvaXIaI2oPeQVNbYC6lUvkFlSAcJxyhJOENX&#10;NugGhNpBWTBbSpjaot159JkxWCXr9OvEE/x2c6482bPUJPlJulHtD1gqvWah7XE5NcCUATrZ1BuT&#10;onjYHAa3Nra+hcfe9s0XHL+QoLpkIV4zj27DmTGP8QpLoyx02CGipLX+67++JzyaAFlKOnQvRH7Z&#10;MS8oUe8N2mNeTiagjXkzmc5gNfFPM5unGbPT5xbaS0y+4zlM+Kjuw8Zb/Rlju0pVkWKGo3Zv57A5&#10;j/1UYfC5WK0yDC3uWLw0N44n8v7OVrtoG5mvMxnVuzP4hybPvg8Dmabo6T6jHv+E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pf2vtcAAAAJAQAADwAAAAAAAAABACAAAAAiAAAAZHJzL2Rvd25y&#10;ZXYueG1sUEsBAhQAFAAAAAgAh07iQAnRFbNxAgAAzAQAAA4AAAAAAAAAAQAgAAAAJgEAAGRycy9l&#10;Mm9Eb2MueG1sUEsFBgAAAAAGAAYAWQEAAAkGAAAAAA==&#10;">
                        <v:fill on="f" focussize="0,0"/>
                        <v:stroke weight="0.5pt" color="#000000 [3213]" joinstyle="round"/>
                        <v:imagedata o:title=""/>
                        <o:lock v:ext="edit" aspectratio="f"/>
                        <v:textbox>
                          <w:txbxContent>
                            <w:p>
                              <w:pPr>
                                <w:jc w:val="center"/>
                                <w:rPr>
                                  <w:rFonts w:hint="default" w:eastAsia="宋体"/>
                                  <w:b/>
                                  <w:bCs/>
                                  <w:color w:val="000000" w:themeColor="text1"/>
                                  <w:u w:val="single"/>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进仓</w:t>
                              </w:r>
                            </w:p>
                          </w:txbxContent>
                        </v:textbox>
                      </v:rect>
                      <v:shape id="直接箭头连接符 162" o:spid="_x0000_s1026" o:spt="32" type="#_x0000_t32" style="position:absolute;left:1450340;top:2865755;flip:y;height:1905;width:55816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A8i8qkTAgAA5gMAAA4AAABkcnMvZTJvRG9jLnhtbK1T&#10;vY4TMRDukXgHyz3ZTciGXJTNFQlHgyASP73jtXct+U9jXzZ5CV4AiQqogOp6ngaOx2DsDQcczRVs&#10;sZrxeL6Z75vx8vxgNNkLCMrZmo5HJSXCctco29b01cuLB3NKQmS2YdpZUdOjCPR8df/esvcLMXGd&#10;040AgiA2LHpf0y5GvyiKwDthWBg5LywGpQPDIrrQFg2wHtGNLiZlOSt6B40Hx0UIeLoZgvSECHcB&#10;dFIqLjaOXxph44AKQrOIlEKnfKCr3K2UgsfnUgYRia4pMo35j0XQ3qV/sVqyRQvMd4qfWmB3aeEW&#10;J8OUxaI3UBsWGbkE9Q+UURxccDKOuDPFQCQrgizG5S1tXnTMi8wFpQ7+RvTw/2D5s/0WiGpqOpvi&#10;4C0zOPLrt1ff33y4/vL52/urH1/fJfvTRzKeTZJcvQ8LzFrbLZy84LeQuB8kGCK18q9xr7IayI8c&#10;0JlW5cMpSn6s6WQ+qx5V1SC8OETC8UJVzcezihKOF8ZnZY4WA2AC9hDiE+EMSUZNQwSm2i6unbU4&#10;YAdDMbZ/GiK2hIm/ElKydRdK6zxnbUlf07Nqkkox3F2JO4Om8cg/2JYSplt8FDxCbj84rZqUnXAC&#10;tLu1BrJnaZXyl0hgtb+updIbFrrhXg4NXCNT+rFtSDx6lDiCYrbV4gShLSIlZQctk7VzzTFLnM9x&#10;/LnWaVXTfv3p5+zfz3P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so0vZAAAACQEAAA8AAAAA&#10;AAAAAQAgAAAAIgAAAGRycy9kb3ducmV2LnhtbFBLAQIUABQAAAAIAIdO4kAPIvKpEwIAAOYDAAAO&#10;AAAAAAAAAAEAIAAAACgBAABkcnMvZTJvRG9jLnhtbFBLBQYAAAAABgAGAFkBAACtBQAAAAA=&#10;">
                        <v:fill on="f" focussize="0,0"/>
                        <v:stroke color="#000000 [3213]" joinstyle="round" endarrow="block"/>
                        <v:imagedata o:title=""/>
                        <o:lock v:ext="edit" aspectratio="f"/>
                      </v:shape>
                      <v:rect id="矩形 163" o:spid="_x0000_s1026" o:spt="1" style="position:absolute;left:373380;top:2564130;height:389255;width:53784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jUf5AWECAACkBAAADgAAAGRycy9lMm9Eb2MueG1srVRL&#10;btswEN0X6B0I7hvZluw4RuTAiJGiQNAESIuuaYqyCPBXkracXqZAdz1EjlP0Gn2UlMRIu8iiG3rI&#10;Gb+Z92ZG5xcHrche+CCtKen4ZESJMNxW0mxL+vnT1bs5JSEyUzFljSjpvQj0Yvn2zXnrFmJiG6sq&#10;4QlATFi0rqRNjG6RZYE3QrNwYp0wcNbWaxZx9dus8qwFulbZZDSaZa31lfOWixDwuu6ddED0rwG0&#10;dS25WFu+08LEHtULxSIohUa6QJddtXUteLyp6yAiUSUF09idSAJ7k85sec4WW89cI/lQAntNCS84&#10;aSYNkj5BrVlkZOflX1Bacm+DreMJtzrriXSKgMV49EKbu4Y50XGB1ME9iR7+Hyz/uL/1RFYlnRVn&#10;lBim0fLf33/+evhBxrM86dO6sEDYnbv1wy3ATGQPtdfpFzTIoaT5aZ7PIex9SSfTWTHOB3nFIRIO&#10;/zQ/nRdTSjgC8vnZZDpN8NkzjvMhvhdWk2SU1KN7nahsfx1iH/oYktIaeyWVwjtbKEPalLUYIT9n&#10;GMsa4wBTO1ALZksJU1vMO4++gzz6b4Jcs9CQPcOQBKtkNdSlDMpL9HvCyYqHzWFQYWOre2jnbT9U&#10;wfErCahrFuIt85gilII9izc4amVRnx0sShrrv/3rPcWjufBS0mIqUc/XHfOCEvXBoO1n46IAbOwu&#10;xfR0gos/9myOPWanLy04jbHRjndmio/q0ay91V+wjquUFS5mOHL3Kg2Xy9hvCxaai9WqC8PoOhav&#10;zZ3jCbzvxWoXbS27NiWhenUG/TC8XaOHRUvbcXzvop4/L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I1H+QFhAgAApA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3200</w:t>
                              </w:r>
                            </w:p>
                          </w:txbxContent>
                        </v:textbox>
                      </v:rect>
                      <v:rect id="矩形 164" o:spid="_x0000_s1026" o:spt="1" style="position:absolute;left:1379855;top:2578735;height:389255;width:6724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C68V3WECAAClBAAADgAAAGRycy9lMm9Eb2MueG1srVRL&#10;btswEN0X6B0I7hvZjn8xIgdGjBQFgiZAWnRNU6RFgL+StOX0MgW66yFynKLX6KOkJEbaRRbd0DOc&#10;8eO8NzM6vzgYTfYiROVsSYcnA0qE5a5SdlvSz5+u3s0piYnZimlnRUnvRaQXy7dvzhu/ECNXO12J&#10;QABi46LxJa1T8ouiiLwWhsUT54VFULpgWIIbtkUVWAN0o4vRYDAtGhcqHxwXMeJ23QVpjxheA+ik&#10;VFysHd8ZYVOHGoRmCZRirXyky7ZaKQVPN1JGkYguKZim9sQjsDf5LJbnbLENzNeK9yWw15TwgpNh&#10;yuLRJ6g1S4zsgvoLyigeXHQynXBnio5IqwhYDAcvtLmrmRctF0gd/ZPo8f/B8o/720BUVdLpBJpY&#10;ZtDy399//nr4QYbTcdan8XGBtDt/G3ovwsxkDzKY/Asa5IBZOp2dzScTSu5LOprM5rPTSaevOCTC&#10;kTCdjcZTxDkSTudnI+QCsXgG8iGm98IZko2SBrSvVZXtr2PqUh9T8rvWXSmtcc8W2pImvzoegAVn&#10;mEuJeYBpPLhFu6WE6S0GnqfQQh79N0OuWazJnmFKotOq6uvSFuVl/h3jbKXD5tDLsHHVPcQLrpuq&#10;6PmVAtQ1i+mWBYwRSsGipRscUjvU53qLktqFb/+6z/noLqKUNBhL1PN1x4KgRH+w6PvZcDwGbGqd&#10;8WQ2ghOOI5vjiN2ZSwdOQ6y0562Z85N+NGVw5gv2cZVfRYhZjrc7lXrnMnXrgo3mYrVq0zC7nqVr&#10;e+d5Bu96sdolJ1XbpixUp06vH6a3bXS/aXk9jv026/nrs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AuvFd1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3196.33</w:t>
                              </w:r>
                            </w:p>
                          </w:txbxContent>
                        </v:textbox>
                      </v:rect>
                      <v:line id="直接连接符 165" o:spid="_x0000_s1026" o:spt="20" style="position:absolute;left:869315;top:3281680;flip:x;height:8890;width:56388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BjitWR8AEAALUDAAAOAAAAZHJzL2Uyb0RvYy54bWyt&#10;U82O0zAQviPxDpbvNE2rRtmo6R62WjggWAl4ANexE0v+k8fbtC/BCyBxgxNH7rwNy2MwdsICy2UP&#10;5GDZM5+/me/zZHt5MpocRQDlbEvLxZISYbnrlO1b+u7t9bOaEojMdkw7K1p6FkAvd0+fbEffiJUb&#10;nO5EIEhioRl9S4cYfVMUwAdhGCycFxaT0gXDIh5DX3SBjchudLFaLqtidKHzwXEBgNH9lKQzY3gM&#10;oZNScbF3/NYIGyfWIDSLKAkG5YHucrdSCh5fSwkiEt1SVBrzikVwf0hrsduypg/MD4rPLbDHtPBA&#10;k2HKYtF7qj2LjNwG9Q+VUTw4cDIuuDPFJCQ7girK5QNv3gzMi6wFrQZ/bzr8P1r+6ngTiOpaWm1K&#10;Siwz+OR3H75+f//px7ePuN59+UzKapOMGj00iL+yN2E+gb8JSfVJBkOkVv4FTlT2AZWRU0vr6mJd&#10;big5t3S9qsuqnh0Xp0g45jfVusYY4Qio64ucLSa+xOsDxOfCGZI2LdXKJjtYw44vIWIPCP0FSWHr&#10;rpXW+Um1JSNqWm8SOcMxlTgeuDUepYLtKWG6x/nnMWRGcFp16XbigdAfrnQgR5amJn9JP1b7C5ZK&#10;7xkMEy6nZpi2iE52TQal3cF15+xbjuNrZr558tK4/HnOt3//bb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WOI1doAAAAJAQAADwAAAAAAAAABACAAAAAiAAAAZHJzL2Rvd25yZXYueG1sUEsBAhQA&#10;FAAAAAgAh07iQGOK1ZHwAQAAtQMAAA4AAAAAAAAAAQAgAAAAKQEAAGRycy9lMm9Eb2MueG1sUEsF&#10;BgAAAAAGAAYAWQEAAIsFAAAAAA==&#10;">
                        <v:fill on="f" focussize="0,0"/>
                        <v:stroke weight="0.5pt" color="#000000 [3213]" joinstyle="round"/>
                        <v:imagedata o:title=""/>
                        <o:lock v:ext="edit" aspectratio="f"/>
                      </v:line>
                      <v:shape id="直接箭头连接符 166" o:spid="_x0000_s1026" o:spt="32" type="#_x0000_t32" style="position:absolute;left:878205;top:3291205;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oXpccAgCAADaAwAADgAAAGRycy9lMm9Eb2MueG1s&#10;rVPNbhMxEL4j8Q6W72STbRPSKJseEsoFQSTgARyvd9eS/zTj5ucleAEkTsCJcuqdp4HyGIy9oYVy&#10;6YE9eGc8nm/m+zyen++tYVsFqL2r+Ggw5Ew56Wvt2oq/fXPxZMoZRuFqYbxTFT8o5OeLx4/muzBT&#10;pe+8qRUwAnE424WKdzGGWVGg7JQVOPBBOQo2HqyI5EJb1CB2hG5NUQ6Hk2LnoQ7gpUKk3VUf5EdE&#10;eAigbxot1crLS6tc7FFBGRGJEnY6IF/kbptGyfiqaVBFZipOTGNeqQjZm7QWi7mYtSBCp+WxBfGQ&#10;Fu5xskI7KnoLtRJRsEvQ/0BZLcGjb+JAelv0RLIixGI0vKfN604ElbmQ1BhuRcf/BytfbtfAdF3x&#10;ybjkzAlLV37z/vrHu083X6++f7z++e1Dsr98ZqPJJMm1CzijrKVbw9HDsIbEfd+ATX9ixfYVnz6d&#10;lsMxZ4eKn5Rno2RntdU+MknxyQkFZY6enk5zsLgDCYDxufKWJaPiGEHototL7xxdqodRlltsX2Ak&#10;VEr8nZA6cP5CG5OrGcd2FT8bl6mYoHltaE7ItIE4o2s5E6alhyAjZET0RtcpO+EgtJulAbYVaXzy&#10;lzhQtb+OpdIrgV1/Lod6qlFo88zVLB4CyRpBC9cadYQwjpCSmr1+ydr4+pBlzft05bnWcTzTTP3p&#10;5+y7J7n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nYaXbAAAACQEAAA8AAAAAAAAAAQAgAAAA&#10;IgAAAGRycy9kb3ducmV2LnhtbFBLAQIUABQAAAAIAIdO4kChelxwCAIAANoDAAAOAAAAAAAAAAEA&#10;IAAAACoBAABkcnMvZTJvRG9jLnhtbFBLBQYAAAAABgAGAFkBAACkBQAAAAA=&#10;">
                        <v:fill on="f" focussize="0,0"/>
                        <v:stroke color="#000000 [3213]" joinstyle="round" endarrow="block"/>
                        <v:imagedata o:title=""/>
                        <o:lock v:ext="edit" aspectratio="f"/>
                      </v:shape>
                      <v:shape id="直接箭头连接符 167" o:spid="_x0000_s1026" o:spt="32" type="#_x0000_t32" style="position:absolute;left:1433195;top:328295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ZVgkZQoCAADbAwAADgAAAGRycy9lMm9Eb2MueG1s&#10;rVPNjtMwEL4j8Q6W7zT9p42a7qFluSCoBPsAU8dJLPlPtrdpX4IXQOIEnFhOe+dpYPcxGDthF5bL&#10;HsjBGXtmvpnv83h1dlSSHLjzwuiCjgZDSrhmphS6LujFu/NnC0p8AF2CNJoX9MQ9PVs/fbJqbc7H&#10;pjGy5I4giPZ5awvahGDzLPOs4Qr8wFiu0VkZpyDg1tVZ6aBFdCWz8XA4z1rjSusM497j6bZz0h7R&#10;PQbQVJVgfGvYpeI6dKiOSwhIyTfCerpO3VYVZ+FNVXkeiCwoMg1pxSJo7+OarVeQ1w5sI1jfAjym&#10;hQecFAiNRe+gthCAXDrxD5QSzBlvqjBgRmUdkaQIshgNH2jztgHLExeU2ts70f3/g2WvDztHRFnQ&#10;+WxCiQaFV37z4frn+883365+fLq+/f4x2l+/kNH8eZSrtT7HrI3euX7n7c5F7sfKqfhHVuSIozWd&#10;TEbLGSWngk7Gi/Fy1svNj4EwDJhP0MmSdzpdzCJ4do9inQ8vuVEkGgX1wYGom7AxWuOtGjdKesPh&#10;lQ9d4u+E2II250JKPIdcatIWdDkbx2KAA1vhoKCpLJL2uqYEZI0vgQWXEL2RoozZMdm7er+Rjhwg&#10;zk/6+jb/Coult+CbLi65YhjkAYR8oUsSThZ1DU6AriXvIaRGwlHOTsBo7U15Srqmc7zzJEk/n3Go&#10;/tyn7Ps3uf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OdhpdsAAAAJAQAADwAAAAAAAAABACAA&#10;AAAiAAAAZHJzL2Rvd25yZXYueG1sUEsBAhQAFAAAAAgAh07iQGVYJGUKAgAA2wMAAA4AAAAAAAAA&#10;AQAgAAAAKgEAAGRycy9lMm9Eb2MueG1sUEsFBgAAAAAGAAYAWQEAAKYFAAAAAA==&#10;">
                        <v:fill on="f" focussize="0,0"/>
                        <v:stroke color="#000000 [3213]" joinstyle="round" endarrow="block"/>
                        <v:imagedata o:title=""/>
                        <o:lock v:ext="edit" aspectratio="f"/>
                      </v:shape>
                      <v:rect id="矩形 168" o:spid="_x0000_s1026" o:spt="1" style="position:absolute;left:1211580;top:3475355;height:389255;width:54483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ovlyYmECAAClBAAADgAAAGRycy9lMm9Eb2MueG1srVRL&#10;btswEN0X6B0I7htZjpQ4RuTAiJGiQNAESIuuaYqyCPBXkracXqZAdz1EjlP0Gn2UlMRIu8iiG2lG&#10;M34z782Mzy/2WpGd8EFaU9H8aEKJMNzW0mwq+vnT1bsZJSEyUzNljajovQj0YvH2zXnn5mJqW6tq&#10;4QlATJh3rqJtjG6eZYG3QrNwZJ0wCDbWaxbh+k1We9YBXatsOpmcZJ31tfOWixDwdTUE6YjoXwNo&#10;m0ZysbJ8q4WJA6oXikVQCq10gS76bptG8HjTNEFEoioKprF/ogjsdXpmi3M233jmWsnHFthrWnjB&#10;STNpUPQJasUiI1sv/4LSknsbbBOPuNXZQKRXBCzyyQtt7lrmRM8FUgf3JHr4f7D84+7WE1lX9KQs&#10;KDFMY+S/v//89fCD5CezpE/nwhxpd+7Wj16AmcjuG6/TGzTIHrs0zfNyBmXvK3pcnJbHZTnoK/aR&#10;cCSURTE7RpynhNnZdIhnz0DOh/heWE2SUVGP8fWqst11iCiO1MeUVNfYK6lUP0JlSFfRaVlMEj7D&#10;XjbYB5jagVswG0qY2mDhefQ95MFvE+SKhZbsGLYkWCXr1DeKKYNX4j8wTlbcr/ejDGtb30M8b4et&#10;Co5fSUBdsxBvmccaoRUcWrzBo1EW/dnRoqS1/tu/vqd8TBdRSjqsJfr5umVeUKI+GMz9LC8KwMbe&#10;KcrTKRx/GFkfRsxWX1pwynHSjvdmyo/q0Wy81V9wj8tUFSFmOGoPKo3OZRzOBRfNxXLZp2F3HYvX&#10;5s7xBD7MYrmNtpH9mJJQgzqjftjeXtDx0tJ5HPp91vO/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KL5cmJ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3.635</w:t>
                              </w:r>
                            </w:p>
                          </w:txbxContent>
                        </v:textbox>
                      </v:rect>
                      <v:shape id="直接箭头连接符 170" o:spid="_x0000_s1026" o:spt="32" type="#_x0000_t32" style="position:absolute;left:2392680;top:3029585;flip:x;height:1043940;width:444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E4M0koVAgAA5wMAAA4AAABkcnMvZTJvRG9jLnhtbK1T&#10;S44TMRDdI3EHy3vSnc6HJEpnFgkDCwSRGA7guN3dlvyTy5NOLsEFkFgBK2A1e07DDMeg7A4zMGxm&#10;QS9aZZfrvXrP5eXZQSuyFx6kNSUdDnJKhOG2kqYp6duL8yczSiAwUzFljSjpUQA9Wz1+tOzcQhS2&#10;taoSniCIgUXnStqG4BZZBrwVmsHAOmEwWVuvWcClb7LKsw7RtcqKPJ9mnfWV85YLANzd9El6QvQP&#10;AbR1LbnYWH6phQk9qheKBZQErXRAV6nbuhY8vK5rEIGokqLSkP5IgvEu/rPVki0az1wr+akF9pAW&#10;7mnSTBokvYXasMDIpZf/QGnJvQVbhwG3OuuFJEdQxTC/582bljmRtKDV4G5Nh/8Hy1/tt57IqqTT&#10;yYQSwzRe+c37q+t3n26+ff3x8ern9w8x/vKZDJ8muzoHC6xam61H8+IK3NZH7Yfaa1Ir6V7gXCU3&#10;UB85lLQYzYvpDC0/lnSUF/PJbNIbLw6BcDwwHo+RnGN6mI9H83EiynrEiOw8hOfCahKDkkLwTDZt&#10;WFtj8Iat79nY/iUE7AkLfxfEYmPPpVLpopUhXUnnkyKyMRzeGocGQ+3QADANJUw1+Cp48Kl/sEpW&#10;sTrigG92a+XJnsVZSl9UgWx/HYvUGwZtfy6lerGBSfXMVCQcHXocvGSmUeIEoQwi3ZkZo52tjsnj&#10;tI/3n7hOsxoH7M91qr57n6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KyjS9kAAAAJAQAADwAA&#10;AAAAAAABACAAAAAiAAAAZHJzL2Rvd25yZXYueG1sUEsBAhQAFAAAAAgAh07iQE4M0koVAgAA5wMA&#10;AA4AAAAAAAAAAQAgAAAAKAEAAGRycy9lMm9Eb2MueG1sUEsFBgAAAAAGAAYAWQEAAK8FAAAAAA==&#10;">
                        <v:fill on="f" focussize="0,0"/>
                        <v:stroke color="#000000 [3213]" joinstyle="round" endarrow="block"/>
                        <v:imagedata o:title=""/>
                        <o:lock v:ext="edit" aspectratio="f"/>
                      </v:shape>
                      <v:rect id="矩形 172" o:spid="_x0000_s1026" o:spt="1" style="position:absolute;left:1108710;top:296735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zYa6l2ACAAClBAAADgAAAGRycy9lMm9Eb2MueG1srVTN&#10;bhMxEL4j8Q6W73SzaX7aqJsqalSEVEGlgjg7Xm/Wkv+wnWzKyyBx4yF4HMRr8Nm7baPCoQcu3rFn&#10;8s1838zk4vKgFdkLH6Q1FS1PRpQIw20tzbainz5evzmjJERmaqasERW9F4FeLl+/uujcQoxta1Ut&#10;PAGICYvOVbSN0S2KIvBWaBZOrBMGzsZ6zSKuflvUnnVA16oYj0azorO+dt5yEQJe172TDoj+JYC2&#10;aSQXa8t3WpjYo3qhWASl0EoX6DJX2zSCxw9NE0QkqqJgGvOJJLA36SyWF2yx9cy1kg8lsJeU8IyT&#10;ZtIg6SPUmkVGdl7+BaUl9zbYJp5wq4ueSFYELMrRM23uWuZE5gKpg3sUPfw/WP5+f+uJrCs6m84o&#10;MUyj5b+//fj18zsp5+OkT+fCAmF37tYPtwAzkT00XqcvaJADZqkcnc1LKHtf0fH5bH46nfb6ikMk&#10;HAETvM3g5wg4PTsf9/7iCcj5EN8Kq0kyKurRvqwq29+EiOQIfQhJeY29lkrlFipDOmSdTkYJn2Eu&#10;G8wDTO3ALZgtJUxtMfA8+gx59NsEuWahJXuGKQlWyTrVjWTK4JP494yTFQ+bwyDDxtb3EM/bfqqC&#10;49cSUDcsxFvmMUYoBYsWP+BolEV9drAoaa3/+q/3FI/uwktJh7FEPV92zAtK1DuDvp+XkwlgY75M&#10;pvMxLv7Yszn2mJ2+suBUYqUdz2aKj+rBbLzVn7GPq5QVLmY4cvcqDZer2K8LNpqL1SqHYXYdizfm&#10;zvEE3vditYu2kblNSahenUE/TG8WdNi0tB7H9xz19O+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zYa6l2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3.67</w:t>
                              </w:r>
                            </w:p>
                          </w:txbxContent>
                        </v:textbox>
                      </v:rect>
                      <v:rect id="矩形 389" o:spid="_x0000_s1026" o:spt="1" style="position:absolute;left:2862580;top:2569210;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NkKEkl4CAAClBAAADgAAAGRycy9lMm9Eb2MueG1srVTN&#10;bhMxEL4j8Q6W73STbZKmUTdV1KgIqYJKBXF2vHbWkv+wnWzKyyBx4yF4HMRr8Hl320aFQw9cnBnP&#10;5PN838zsxeXBaLIXISpnKzo+GVEiLHe1stuKfvp4/WZOSUzM1kw7Kyp6LyK9XL5+ddH6hShd43Qt&#10;AgGIjYvWV7RJyS+KIvJGGBZPnBcWQemCYQlu2BZ1YC3QjS7K0WhWtC7UPjguYsTtug/SATG8BNBJ&#10;qbhYO74zwqYeNQjNEijFRvlIl121UgqePkgZRSK6omCauhOPwN7ks1hesMU2MN8oPpTAXlLCM06G&#10;KYtHH6HWLDGyC+ovKKN4cNHJdMKdKXoinSJgMR490+auYV50XCB19I+ix/8Hy9/vbwNRdUVn0zNK&#10;LDNo+e9vP379/E5O5+dZn9bHBdLu/G0YvAgzkz3IYPIvaJBDRcv5rJzOoew97OnsvBwP+opDIhwJ&#10;k9nZ6QxxjgSAl9Npxi+egHyI6a1whmSjogHt61Rl+5uY+tSHlPyudddKa9yzhbakza9ORhmfYS4l&#10;5gGm8eAW7ZYSprcYeJ5CB3n03wy5ZrEhe4YpiU6reqhLW5SX+feMs5UOm8Mgw8bV9xAvuH6qoufX&#10;ClA3LKZbFjBGKAWLlj7gkNqhPjdYlDQufP3Xfc5HdxGlpMVYop4vOxYEJfqdRd/Px5MJYFPnTKZn&#10;JZxwHNkcR+zOXDlwGmOlPe/MnJ/0gymDM5+xj6v8KkLMcrzdqzQ4V6lfF2w0F6tVl4bZ9Szd2DvP&#10;M3jfi9UuOam6NmWhenUG/TC9XaOHTcvrcex3WU9fl+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Cni0dgAAAAJAQAADwAAAAAAAAABACAAAAAiAAAAZHJzL2Rvd25yZXYueG1sUEsBAhQAFAAAAAgA&#10;h07iQDZChJJeAgAApQQAAA4AAAAAAAAAAQAgAAAAJwEAAGRycy9lMm9Eb2MueG1sUEsFBgAAAAAG&#10;AAYAWQEAAPc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10.1</w:t>
                              </w:r>
                            </w:p>
                          </w:txbxContent>
                        </v:textbox>
                      </v:rect>
                      <v:rect id="矩形 390" o:spid="_x0000_s1026" o:spt="1" style="position:absolute;left:2856230;top:15792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wztgiGECAAClBAAADgAAAGRycy9lMm9Eb2MueG1srVRL&#10;btswEN0X6B0I7hvZsuXERuTAiJGiQNAESIuuaYqyBPBXkracXqZAdz1EjlP0Gn2klMRIu8iiG2lG&#10;M34z782Mzy8OSpK9cL41uqTjkxElQnNTtXpb0s+frt6dUeID0xWTRouS3gtPL5Zv35x3diFy0xhZ&#10;CUcAov2isyVtQrCLLPO8EYr5E2OFRrA2TrEA122zyrEO6Epm+Wg0yzrjKusMF97j67oP0gHRvQbQ&#10;1HXLxdrwnRI69KhOSBZAyTet9XSZuq1rwcNNXXsRiCwpmIb0RBHYm/jMludssXXMNi0fWmCvaeEF&#10;J8VajaJPUGsWGNm59i8o1XJnvKnDCTcq64kkRcBiPHqhzV3DrEhcILW3T6L7/wfLP+5vHWmrks4K&#10;DF4zhZH//v7z18MPMpknfTrrF0i7s7cOakXPw4xkD7VT8Q0a5FDS/KyY5RMoe4+9Kk7n+bTo9RWH&#10;QDgSprPTyQxxjoTJ2TwvUjx7BrLOh/fCKBKNkjqML6nK9tc+oDhSH1NiXW2uWinTCKUmHToopqOI&#10;z7CXNfYBprLg5vWWEia3WHgeXII8+m2EXDPfkD3Dlngj2yr2jWJS4/XMOFrhsDkMMmxMdQ/xnOm3&#10;ylt+1QLqmvlwyxzWCK3g0MINHrU06M8MFiWNcd/+9T3mY7qIUtJhLdHP1x1zghL5QWPu8/F0CtiQ&#10;nGlxmsNxx5HNcUTv1KUBpzFO2vJkxvwgH83aGfUF97iKVRFimqN2r9LgXIb+XHDRXKxWKQ27a1m4&#10;1neWR/B+FqtdMHWbxhSF6tUZ9MP2JkGHS4vnceynrOd/l+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MM7YIh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0.14</w:t>
                              </w:r>
                            </w:p>
                          </w:txbxContent>
                        </v:textbox>
                      </v:rect>
                      <v:rect id="矩形 391" o:spid="_x0000_s1026" o:spt="1" style="position:absolute;left:2897505;top:639445;height:389255;width:46736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FkxIQWICAACkBAAADgAAAGRycy9lMm9Eb2MueG1srVRL&#10;btswEN0X6B0I7hv5IzmxETkwYqQoEDQB0qJrmqIsAfyVpC2nlynQXQ+R4xS9Rh8pJTHSLrLoRprR&#10;jN/MezPj84uDkmQvnG+NLun4ZESJ0NxUrd6W9POnq3dnlPjAdMWk0aKk98LTi+XbN+edXYiJaYys&#10;hCMA0X7R2ZI2IdhFlnneCMX8ibFCI1gbp1iA67ZZ5VgHdCWzyWg0yzrjKusMF97j67oP0gHRvQbQ&#10;1HXLxdrwnRI69KhOSBZAyTet9XSZuq1rwcNNXXsRiCwpmIb0RBHYm/jMludssXXMNi0fWmCvaeEF&#10;J8VajaJPUGsWGNm59i8o1XJnvKnDCTcq64kkRcBiPHqhzV3DrEhcILW3T6L7/wfLP+5vHWmrks6K&#10;OSWaKYz89/efvx5+kOl8HPXprF8g7c7eusHzMCPZQ+1UfIMGOZR0cjY/LUYFJfdAm87zvOjlFYdA&#10;OOL57HQ6g/Ac8enZfFKkePaMY50P74VRJBoldZheEpXtr31AbaQ+psSy2ly1UqYJSk06NFDko4jP&#10;sJY11gGmsqDm9ZYSJrfYdx5cgjz6bYRcM9+QPcOSeCPbKvaNYlLjFen3hKMVDpvDoMLGVPfQzpl+&#10;qbzlVy2grpkPt8xhi9AK7izc4FFLg/7MYFHSGPftX99jPoaLKCUdthL9fN0xJyiRHzTGPh/nOWBD&#10;cvLidALHHUc2xxG9U5cGnMa4aMuTGfODfDRrZ9QXnOMqVkWIaY7avUqDcxn6a8FBc7FapTSsrmXh&#10;Wt9ZHsH7Wax2wdRtGlMUqldn0A/LmwQdDi1ex7Gfsp7/X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AWTEhB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0.04</w:t>
                              </w:r>
                            </w:p>
                          </w:txbxContent>
                        </v:textbox>
                      </v:rect>
                      <v:rect id="矩形 396" o:spid="_x0000_s1026" o:spt="1" style="position:absolute;left:0;top:1755140;height:332740;width:96520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G8hFzFkCAACfBAAADgAAAGRycy9lMm9Eb2MueG1srVRL&#10;btswEN0X6B0I7mvZju00RuTAiJGiQNAYcIuuaYqyCPBXkracXqZAdz1Ej1P0Gn2klMRIu8iiG2pG&#10;M3rD92ZGl1dHrchB+CCtKeloMKREGG4raXYl/fTx5s1bSkJkpmLKGlHSexHo1eL1q8vWzcXYNlZV&#10;whOAmDBvXUmbGN28KAJvhGZhYJ0wCNbWaxbh+l1RedYCXatiPBzOitb6ynnLRQh4u+qCtEf0LwG0&#10;dS25WFm+18LEDtULxSIohUa6QBf5tnUteLyr6yAiUSUF05hPFIG9TWexuGTznWeukby/AnvJFZ5x&#10;0kwaFH2EWrHIyN7Lv6C05N4GW8cBt7roiGRFwGI0fKbNpmFOZC6QOrhH0cP/g+UfDmtPZFXS2Qya&#10;GKbR8t/ffvz6+Z2cXcySPq0Lc6Rt3Nr3XoCZyB5rr9MTNMgxa3qPiTqfTkeTXllxjIQjdDGboveU&#10;cCScnY3Pu3jxBOF8iO+E1SQZJfVoXNaTHW5DRFmkPqSkisbeSKVy85QhbUnH00nGZ5jIGpOAUtqB&#10;VTA7SpjaYdR59Bny5NsEuWKhIQeG+QhWySoxRjFl8EjMO67JisftsRdga6t7yOZtN0/B8RsJqFsW&#10;4pp5DBCoYsXiHY5aWdzP9hYljfVf//U+5aOviFLSYiBxny975gUl6r1Bxy9GE6hGYnYm0/MxHH8a&#10;2Z5GzF5fW3AaYZkdz2bKj+rBrL3Vn7GJy1QVIWY4ancq9c517BYFu8zFcpnTMLWOxVuzcTyBd71Y&#10;7qOtZW5TEqpTp9cPc5sF7XcsLcapn7Oe/iu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Qp4tHY&#10;AAAACQEAAA8AAAAAAAAAAQAgAAAAIgAAAGRycy9kb3ducmV2LnhtbFBLAQIUABQAAAAIAIdO4kAb&#10;yEXMWQIAAJ8EAAAOAAAAAAAAAAEAIAAAACcBAABkcnMvZTJvRG9jLnhtbFBLBQYAAAAABgAGAFkB&#10;AADy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彩色石英砂</w:t>
                              </w:r>
                            </w:p>
                          </w:txbxContent>
                        </v:textbox>
                      </v:rect>
                      <v:rect id="矩形 44" o:spid="_x0000_s1026" o:spt="1" style="position:absolute;left:1539240;top:1722120;height:332740;width:38544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sh38vF8CAACkBAAADgAAAGRycy9lMm9Eb2MueG1srVRL&#10;btswEN0X6B0I7mvZspyPETkwYrgoEDQB0qJrmiItAfyVpC2nlynQXQ+R4xS9Rh8lJTHSLrLohh5y&#10;xm/mvZnRxeVBK7IXPjTWlHQyGlMiDLdVY7Yl/fxp/e6MkhCZqZiyRpT0XgR6uXj75qJ1c5Hb2qpK&#10;eAIQE+atK2kdo5tnWeC10CyMrBMGTmm9ZhFXv80qz1qga5Xl4/FJ1lpfOW+5CAGvq95JB0T/GkAr&#10;ZcPFyvKdFib2qF4oFkEp1I0LdNFVK6Xg8UbKICJRJQXT2J1IAnuTzmxxweZbz1zd8KEE9poSXnDS&#10;rDFI+gS1YpGRnW/+gtIN9zZYGUfc6qwn0ikCFpPxC23uauZExwVSB/ckevh/sPzj/taTpirpycmE&#10;EsM0Wv77+89fDz9IUSR5WhfmiLpzt364BZiJ60F6nX7BghwwSrPpeV5A2HvYp3k+yQd5xSESjoDp&#10;2awoZpRwBEyn+SligZg9Azkf4nthNUlGST2614nK9tch9qGPISmvsetGKbyzuTKkLWk+K8bIzxnG&#10;UmIcYGoHasFsKWFqi3nn0XeQR/9NkCsWarJnGJJgVVMNdSmD8hL/nnGy4mFzGGTY2Ooe2nnbD1Vw&#10;fN0A6pqFeMs8pgilYM/iDQ6pLOqzg0VJbf23f72neDQXXkpaTCXq+bpjXlCiPhi0/XxSJIVjdylm&#10;p5CY+GPP5thjdvrKghMai+o6M8VH9WhKb/UXrOMyZYWLGY7cvUrD5Sr224KF5mK57MIwuo7Fa3Pn&#10;eALve7HcRSubrk1JqF6dQT8Mb9foYdHSdhzfu6jnj8v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Qp4tHYAAAACQEAAA8AAAAAAAAAAQAgAAAAIgAAAGRycy9kb3ducmV2LnhtbFBLAQIUABQAAAAI&#10;AIdO4kCyHfy8XwIAAKQEAAAOAAAAAAAAAAEAIAAAACcBAABkcnMvZTJvRG9jLnhtbFBLBQYAAAAA&#10;BgAGAFkBAAD4BQAAAAA=&#10;">
                        <v:fill on="f" focussize="0,0"/>
                        <v:stroke on="f" weight="2pt"/>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水</w:t>
                              </w:r>
                            </w:p>
                          </w:txbxContent>
                        </v:textbox>
                      </v:rect>
                      <v:shape id="直接箭头连接符 110" o:spid="_x0000_s1026" o:spt="32" type="#_x0000_t32" style="position:absolute;left:594995;top:1989455;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M5rpygsCAADbAwAADgAAAGRycy9lMm9Eb2MueG1s&#10;rVPNjtMwEL4j8Q6W7zRJaaumarqHluWCoBLwAK7jJJb8p7G3aV+CF0DiBJxgT3vnaWB5DMZO2cJy&#10;2QM5OGOP55v5vhkvLw5akb0AL62paDHKKRGG21qatqJv31w+mVPiAzM1U9aIih6Fpxerx4+WvVuI&#10;se2sqgUQBDF+0buKdiG4RZZ53gnN/Mg6YdDZWNAs4BbarAbWI7pW2TjPZ1lvoXZgufAeTzeDk54Q&#10;4SGAtmkkFxvLr7QwYUAFoVhASr6TztNVqrZpBA+vmsaLQFRFkWlIKyZBexfXbLVkixaY6yQ/lcAe&#10;UsI9TppJg0nvoDYsMHIF8h8oLTlYb5sw4lZnA5GkCLIo8nvavO6YE4kLSu3dnej+/8Hyl/stEFlX&#10;dDYbU2KYxpbfvr/58e7T7fXX7x9vfn77EO0vn0lRJLl65xcYtTZbQPHizrstRO6HBnT8IytyqOi0&#10;nJTllJIjTlk5LyfT6aC2OATCoz+fYxc4uif50/ksgWdnFAc+PBdWk2hU1Adgsu3C2hqDXbVQJL3Z&#10;/oUPWAcG/g6IJRh7KZVKzVWG9BUtp2MshTMc2AYHBU3tkLQ3LSVMtfgSeICE6K2SdYyOOB7a3VoB&#10;2bM4P+mLJDDbX9di6g3z3XAvuQaugUn1zNQkHB3qGkAy0ypxglAGkc4CRmtn62PSNZ1jz1Ou03zG&#10;ofpzn6LPb3L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AzmunKCwIAANsDAAAOAAAAAAAA&#10;AAEAIAAAACoBAABkcnMvZTJvRG9jLnhtbFBLBQYAAAAABgAGAFkBAACnBQAAAAA=&#10;">
                        <v:fill on="f" focussize="0,0"/>
                        <v:stroke color="#000000 [3213]" joinstyle="round" endarrow="block"/>
                        <v:imagedata o:title=""/>
                        <o:lock v:ext="edit" aspectratio="f"/>
                      </v:shape>
                      <v:line id="直接连接符 114" o:spid="_x0000_s1026" o:spt="20" style="position:absolute;left:591185;top:2367280;flip:x;height:8890;width:148971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C78xqr9AEAALYDAAAOAAAAZHJzL2Uyb0RvYy54bWyt&#10;U82O0zAQviPxDpbvNE277aZR0z1stXBAUAl4ANexE0v+k8fbtC/BCyBxgxNH7rwNy2MwdsoCy2UP&#10;5GDZni/fzPfNeH11NJocRADlbEPLyZQSYblrle0a+u7tzbOKEojMtkw7Kxp6EkCvNk+frAdfi5nr&#10;nW5FIEhioR58Q/sYfV0UwHthGEycFxaD0gXDIh5DV7SBDchudDGbTpfF4ELrg+MCAG+3Y5CeGcNj&#10;CJ2Uiout47dG2DiyBqFZREnQKw90k6uVUvD4WkoQkeiGotKYV0yC+31ai82a1V1gvlf8XAJ7TAkP&#10;NBmmLCa9p9qyyMhtUP9QGcWDAyfjhDtTjEKyI6iinD7w5k3PvMha0Grw96bD/6Plrw67QFTb0OVy&#10;TollBlt+9+Hr9/effnz7iOvdl8+kLC+SUYOHGvHXdhfOJ/C7kFQfZTBEauVf4ERlH1AZOTZ0sSrL&#10;akHJqaGz+fJyVp0dF8dIOMbLi2p1WWIzOCKqapXDxUiYiH2A+Fw4Q9KmoVrZ5Aer2eElRCwCob8g&#10;6dq6G6V17qm2ZEBR80UiZzinEucDt8ajVrAdJUx3+AB4DJkRnFZt+jvxQOj21zqQA0tjk79kAGb7&#10;C5ZSbxn0Iy6HzjBtEZ38Gh1Ku71rT9m4fI/tzHzn0Uvz8uc5//37uW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1jiNXaAAAACQEAAA8AAAAAAAAAAQAgAAAAIgAAAGRycy9kb3ducmV2LnhtbFBL&#10;AQIUABQAAAAIAIdO4kC78xqr9AEAALYDAAAOAAAAAAAAAAEAIAAAACkBAABkcnMvZTJvRG9jLnht&#10;bFBLBQYAAAAABgAGAFkBAACPBQAAAAA=&#10;">
                        <v:fill on="f" focussize="0,0"/>
                        <v:stroke weight="0.5pt" color="#000000 [3213]" joinstyle="round"/>
                        <v:imagedata o:title=""/>
                        <o:lock v:ext="edit" aspectratio="f"/>
                      </v:line>
                      <v:shape id="直接箭头连接符 146" o:spid="_x0000_s1026" o:spt="32" type="#_x0000_t32" style="position:absolute;left:2084705;top:2371090;height:324485;width:635;"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3e/a0AsCAADbAwAADgAAAGRycy9lMm9Eb2MueG1s&#10;rVPNjtMwEL4j8Q6W7zTp73ajpntoWS4IKgEPMHWcxJL/ZHub9iV4ASROwAk47Z2ngeUxGDthF5bL&#10;HsjBGXtmvpnv83h1cVSSHLjzwuiSjkc5JVwzUwndlPTN68snS0p8AF2BNJqX9MQ9vVg/frTqbMEn&#10;pjWy4o4giPZFZ0vahmCLLPOs5Qr8yFiu0VkbpyDg1jVZ5aBDdCWzSZ4vss64yjrDuPd4uu2ddEB0&#10;DwE0dS0Y3xp2pbgOParjEgJS8q2wnq5Tt3XNWXhZ154HIkuKTENasQja+7hm6xUUjQPbCja0AA9p&#10;4R4nBUJj0VuoLQQgV078A6UEc8abOoyYUVlPJCmCLMb5PW1etWB54oJSe3sruv9/sOzFYeeIqEq6&#10;WMwo0aDwym/eXf94+/Hm65fvH65/fnsf7c+fyHi2iHJ11heYtdE7N+y83bnI/Vg7Ff/IihxLOsmX&#10;s7N8TskJ7enZOD8f5ObHQBgGLKboZOidTmaz5TyCZ3co1vnwjBtFolFSHxyIpg0bozXeqnHjpDcc&#10;nvvQJ/5OiC1ocymkxHMopCZdSc/nk1gMcGBrHBQ0lUXSXjeUgGzwJbDgEqI3UlQxOyZ71+w30pED&#10;xPlJ39DmX2Gx9BZ828clVwyDIoCQT3VFwsmirsEJ0I3kA4TUSDjK2QsYrb2pTknXdI53niQZ5jMO&#10;1Z/7lH33Jt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nYaXbAAAACQEAAA8AAAAAAAAAAQAg&#10;AAAAIgAAAGRycy9kb3ducmV2LnhtbFBLAQIUABQAAAAIAIdO4kDd79rQCwIAANsDAAAOAAAAAAAA&#10;AAEAIAAAACoBAABkcnMvZTJvRG9jLnhtbFBLBQYAAAAABgAGAFkBAACnBQAAAAA=&#10;">
                        <v:fill on="f" focussize="0,0"/>
                        <v:stroke color="#000000 [3213]" joinstyle="round" endarrow="block"/>
                        <v:imagedata o:title=""/>
                        <o:lock v:ext="edit" aspectratio="f"/>
                      </v:shape>
                      <v:shape id="直接箭头连接符 397" o:spid="_x0000_s1026" o:spt="32" type="#_x0000_t32" style="position:absolute;left:1270635;top:197231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P/cXkAwCAADcAwAADgAAAGRycy9lMm9Eb2MueG1s&#10;rVPNjtMwEL4j8Q6W7zRpS3/VdA8tywVBJdgHcB0nseQ/jb1N+xK8ABIn4MRy2jtPA7uPwdgJu7Bc&#10;9kAOztjj+Wa+b8ars6NW5CDAS2sKOhzklAjDbSlNXdCLd+fP5pT4wEzJlDWioCfh6dn66ZNV65Zi&#10;ZBurSgEEQYxftq6gTQhumWWeN0IzP7BOGHRWFjQLuIU6K4G1iK5VNsrzadZaKB1YLrzH023npD0i&#10;PAbQVpXkYmv5pRYmdKggFAtIyTfSebpO1VaV4OFNVXkRiCooMg1pxSRo7+OarVdsWQNzjeR9Cewx&#10;JTzgpJk0mPQOassCI5cg/4HSkoP1tgoDbnXWEUmKIIth/kCbtw1zInFBqb27E93/P1j++rADIsuC&#10;TqcTSgzT2PKbD9c/33+++Xb149P17feP0f76hYwXsyhX6/wSozZmB/3Oux1E7scKdPwjK3LE0RrN&#10;8ukYQU9oL2aj8bCXWxwD4Xhhks+xDRzdz/PxfJq82T2MAx9eCqtJNArqAzBZN2FjjcG2Whgmwdnh&#10;lQ9YCAb+Dog1GHsulUrdVYa0BV1MRlgKZzixFU4Kmtoha29qSpiq8SnwAAnRWyXLGB1xPNT7jQJy&#10;YHGA0hdFwGx/XYupt8w33b3k6kYrMKlemJKEk0NhA0hmaiV6CGUQKerZKRitvS1PSdh0jk1PufoB&#10;jVP15z5F3z/K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P/cXkAwCAADcAwAADgAAAAAA&#10;AAABACAAAAAqAQAAZHJzL2Uyb0RvYy54bWxQSwUGAAAAAAYABgBZAQAAqAUAAAAA&#10;">
                        <v:fill on="f" focussize="0,0"/>
                        <v:stroke color="#000000 [3213]" joinstyle="round" endarrow="block"/>
                        <v:imagedata o:title=""/>
                        <o:lock v:ext="edit" aspectratio="f"/>
                      </v:shape>
                      <v:shape id="直接箭头连接符 438" o:spid="_x0000_s1026" o:spt="32" type="#_x0000_t32" style="position:absolute;left:1746885;top:1963420;height:403860;width:5080;" filled="f" stroked="t" coordsize="21600,21600" o:gfxdata="UEsDBAoAAAAAAIdO4kAAAAAAAAAAAAAAAAAEAAAAZHJzL1BLAwQUAAAACACHTuJALOdhpdsAAAAJ&#10;AQAADwAAAGRycy9kb3ducmV2LnhtbE2PzU7DMBCE70i8g7VI3FqnTZS2IZtKUCFyAYkWIY5uYmKL&#10;eB3F7h9Pz3KC42hGM9+U67PrxVGPwXpCmE0TEJoa31rqEN52j5MliBAVtar3pBEuOsC6ur4qVdH6&#10;E73q4zZ2gksoFArBxDgUUobGaKfC1A+a2Pv0o1OR5djJdlQnLne9nCdJLp2yxAtGDfrB6OZre3AI&#10;cfNxMfl7c7+yL7un59x+13W9Qby9mSV3IKI+x78w/OIzOlTMtPcHaoPoESZZykmEbMGX2F+m8xWI&#10;PcIiTTOQVSn/P6h+AFBLAwQUAAAACACHTuJA9FnuIAwCAADcAwAADgAAAGRycy9lMm9Eb2MueG1s&#10;rVNLjtQwEN0jcQfLezrpX8i0Oj2LboYNgpaAA7gdJ7Hkn8qe/lyCCyCxAlYMq9lzGhiOQdkJMzBs&#10;ZkEWTtnlelXvVXl5ftSK7AV4aU1Fx6OcEmG4raVpK/r2zcWTkhIfmKmZskZU9CQ8PV89frQ8uIWY&#10;2M6qWgBBEOMXB1fRLgS3yDLPO6GZH1knDDobC5oF3EKb1cAOiK5VNsnzIjtYqB1YLrzH003vpAMi&#10;PATQNo3kYmP5pRYm9KggFAtIyXfSebpK1TaN4OFV03gRiKooMg1pxSRo7+KarZZs0QJzneRDCewh&#10;JdzjpJk0mPQWasMCI5cg/4HSkoP1tgkjbnXWE0mKIItxfk+b1x1zInFBqb27Fd3/P1j+cr8FIuuK&#10;FkVBiWEaW37z/vrHu083X6++f7z++e1DtL98JrNpGeU6OL/AqLXZwrDzbguR+7EBHf/IihxxtJ7O&#10;irKcU3JC+6yYziaD3OIYCMcL87zENnB0z/JpWSRvdgfjwIfnwmoSjYr6AEy2XVhbY7CtFsZJcLZ/&#10;4QMWgoG/A2INxl5IpVJ3lSGHip7NJ1gKZzixDU4Kmtoha29aSphq8SnwAAnRWyXrGB1xPLS7tQKy&#10;Z3GA0hdFwGx/XYupN8x3/b3k6kcrMKmemZqEk0NhA0hmWiUGCGUQKerZKxitna1PSdh0jk1PuYYB&#10;jVP15z5F3z3K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52Gl2wAAAAkBAAAPAAAAAAAAAAEA&#10;IAAAACIAAABkcnMvZG93bnJldi54bWxQSwECFAAUAAAACACHTuJA9FnuIAwCAADcAwAADgAAAAAA&#10;AAABACAAAAAqAQAAZHJzL2Uyb0RvYy54bWxQSwUGAAAAAAYABgBZAQAAqAUAAAAA&#10;">
                        <v:fill on="f" focussize="0,0"/>
                        <v:stroke color="#000000 [3213]" joinstyle="round" endarrow="block"/>
                        <v:imagedata o:title=""/>
                        <o:lock v:ext="edit" aspectratio="f"/>
                      </v:shape>
                      <v:rect id="矩形 439" o:spid="_x0000_s1026" o:spt="1" style="position:absolute;left:880745;top:1971675;height:389255;width:45339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qjojk2ICAACkBAAADgAAAGRycy9lMm9Eb2MueG1srVRL&#10;btswEN0X6B0I7hv5I38ROTBipCgQNAHSomuaoiwB/JWkLaeXKdBdD5HjFL1GHyklMdIusuhGmtGM&#10;38x7M+Pzi6OS5CCcb4wu6PBsQInQ3JSN3hX086erd3NKfGC6ZNJoUdB74enF6u2b89YuxcjURpbC&#10;EYBov2xtQesQ7DLLPK+FYv7MWKERrIxTLMB1u6x0rAW6ktloMJhmrXGldYYL7/F10wVpj+heA2iq&#10;quFiY/heCR06VCckC6Dk68Z6ukrdVpXg4aaqvAhEFhRMQ3qiCOxtfGarc7bcOWbrhvctsNe08IKT&#10;Yo1G0SeoDQuM7F3zF5RquDPeVOGMG5V1RJIiYDEcvNDmrmZWJC6Q2tsn0f3/g+UfD7eONGVBp9MZ&#10;JZopjPz395+/Hn6QfLyI+rTWL5F2Z29d73mYkeyxciq+QYMcCzqfD2b5hJJ7rNViNpzOJp284hgI&#10;RzyfjMcLCM+RMJ4vRpMUz55xrPPhvTCKRKOgDtNLorLDtQ+ojdTHlFhWm6tGyjRBqUlb0NEkH0R8&#10;hrWssA4wlQU1r3eUMLnDvvPgEuTJbyPkhvmaHBiWxBvZlLFvFJMar0i/IxytcNweexW2pryHds50&#10;S+Utv2oAdc18uGUOW4RWcGfhBo9KGvRneouS2rhv//oe8zFcRClpsZXo5+ueOUGJ/KAx9sUwzwEb&#10;kpNPZiM47jSyPY3ovbo04DTERVuezJgf5KNZOaO+4BzXsSpCTHPU7lTqncvQXQsOmov1OqVhdS0L&#10;1/rO8gjezWK9D6Zq0piiUJ06vX5Y3iRof2jxOk79lPX857L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CqOiOTYgIAAKQ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w:t>
                              </w:r>
                            </w:p>
                          </w:txbxContent>
                        </v:textbox>
                      </v:rect>
                      <v:rect id="矩形 440" o:spid="_x0000_s1026" o:spt="1" style="position:absolute;left:193675;top:1960245;height:389255;width:46291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UGZBxWACAACkBAAADgAAAGRycy9lMm9Eb2MueG1srVRL&#10;btswEN0X6B0I7hvZiu3ERuTAiJGiQNAGSIuuaYq0BPBXkracXqZAdz1Ej1P0Gn2klMRIu8iiG2lG&#10;M34z782MLy4PWpG98KG1pqLjkxElwnBbt2Zb0U8fr9+cUxIiMzVT1oiK3otAL5evX110biFK21hV&#10;C08AYsKicxVtYnSLogi8EZqFE+uEQVBar1mE67dF7VkHdK2KcjSaFZ31tfOWixDwdd0H6YDoXwJo&#10;pWy5WFu+08LEHtULxSIohaZ1gS5zt1IKHj9IGUQkqqJgGvMTRWBv0rNYXrDF1jPXtHxogb2khWec&#10;NGsNij5CrVlkZOfbv6B0y70NVsYTbnXRE8mKgMV49Eybu4Y5kblA6uAeRQ//D5a/39960tYVnc0w&#10;eMM0Rv77249fP7+TySTr07mwQNqdu/VQK3kBZiJ7kF6nN2iQA3Zpfjo7m1Jyn8zZqJxMe3nFIRKO&#10;+GRWzseIcyScns/LaY4XTzjOh/hWWE2SUVGP6WVR2f4mRNRG6kNKKmvsdatUnqAypKtoOZ2MMFjO&#10;sJYS6wBTO1ALZksJU1vsO48+Qx79NkGuWWjInmFJglVtnfpGMWXweiKcrHjYHAYVNra+h3be9ksV&#10;HL9uAXXDQrxlHluEVnBn8QMeUln0ZweLksb6r//6nvIxXEQp6bCV6OfLjnlBiXpnMPb5OA2FxOxM&#10;pmclHH8c2RxHzE5fWXAa46Idz2bKj+rBlN7qzzjHVaqKEDMctXuVBucq9teCg+ZitcppWF3H4o25&#10;czyB97NY7aKVbR5TEqpXZ9APy5sFHQ4tXcexn7Oe/l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UGZBxWACAACk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14.0</w:t>
                              </w:r>
                            </w:p>
                          </w:txbxContent>
                        </v:textbox>
                      </v:rect>
                      <v:rect id="矩形 441" o:spid="_x0000_s1026" o:spt="1" style="position:absolute;left:1638300;top:1983105;height:389255;width:66103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a2YmymICAAClBAAADgAAAGRycy9lMm9Eb2MueG1srVRL&#10;btswEN0X6B0I7htJ/tU2IgdGjBQFgiZAWnRNU5QlgL+StOX0MgW66yF6nKLX6COlJEbaRRbdSDOa&#10;8Zt5b2Z8fnFUkhyE863RJS3OckqE5qZq9a6knz5evZlT4gPTFZNGi5LeC08vVq9fnXd2KUamMbIS&#10;jgBE+2VnS9qEYJdZ5nkjFPNnxgqNYG2cYgGu22WVYx3QlcxGeT7LOuMq6wwX3uPrpg/SAdG9BNDU&#10;dcvFxvC9Ejr0qE5IFkDJN631dJW6rWvBw01dexGILCmYhvREEdjb+MxW52y5c8w2LR9aYC9p4Rkn&#10;xVqNoo9QGxYY2bv2LyjVcme8qcMZNyrriSRFwKLIn2lz1zArEhdI7e2j6P7/wfIPh1tH2qqks9mC&#10;Es0URv77249fP7+TyaSI+nTWL5F2Z2/d4HmYkeyxdiq+QYMcsUuz8XycQ9l72Iv5uMinvb7iGAhH&#10;wmxW5OMpJRwJ4/liNE3x7AnIOh/eCaNINErqML6kKjtc+4DiSH1IiXW1uWqlTCOUmnQlHU0nsT5n&#10;2Msa+wBTWXDzekcJkzssPA8uQZ78NkJumG/IgWFLvJFtFftGManxivx7xtEKx+1xkGFrqnuI50y/&#10;Vd7yqxZQ18yHW+awRmgFhxZu8KilQX9msChpjPv6r+8xH9NFlJIOa4l+vuyZE5TI9xpzXxSTCWBD&#10;cibTtyM47jSyPY3ovbo04FTgpC1PZswP8sGsnVGfcY/rWBUhpjlq9yoNzmXozwUXzcV6ndKwu5aF&#10;a31neQTvZ7HeB1O3aUxRqF6dQT9sbxJ0uLR4Hqd+ynr6d1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Qp4tHYAAAACQEAAA8AAAAAAAAAAQAgAAAAIgAAAGRycy9kb3ducmV2LnhtbFBLAQIUABQA&#10;AAAIAIdO4kBrZibKYgIAAKUEAAAOAAAAAAAAAAEAIAAAACcBAABkcnMvZTJvRG9jLnhtbFBLBQYA&#10;AAAABgAGAFkBAAD7BQ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2067.34</w:t>
                              </w:r>
                            </w:p>
                          </w:txbxContent>
                        </v:textbox>
                      </v:rect>
                      <v:shape id="直接箭头连接符 442" o:spid="_x0000_s1026" o:spt="32" type="#_x0000_t32" style="position:absolute;left:1609090;top:3683635;flip:y;height:10795;width:468630;" filled="f" stroked="t" coordsize="21600,21600" o:gfxdata="UEsDBAoAAAAAAIdO4kAAAAAAAAAAAAAAAAAEAAAAZHJzL1BLAwQUAAAACACHTuJAlQVptdgAAAAJ&#10;AQAADwAAAGRycy9kb3ducmV2LnhtbE2PQU+DQBSE7yb+h80z8dYuLaQgZenBROPBkFj1vmVfAWXf&#10;IruF9t/7PNnjZCYz3xS7s+3FhKPvHClYLSMQSLUzHTUKPt6fFhkIHzQZ3TtCBRf0sCtvbwqdGzfT&#10;G0770AguIZ9rBW0IQy6lr1u02i/dgMTe0Y1WB5ZjI82oZy63vVxH0UZa3REvtHrAxxbr7/3JKvih&#10;9PKZyCn7qqqweX55bQirWan7u1W0BRHwHP7D8IfP6FAy08GdyHjRK1gkMScVJClfYj+L1w8gDgrS&#10;OE5AloW8flD+AlBLAwQUAAAACACHTuJAI5vZZhICAADjAwAADgAAAGRycy9lMm9Eb2MueG1srVPN&#10;jtMwEL4j8Q6W7zTpX7atmu6hZbkgqATL3XWcxJL/5PE27UvwAkicgBNw2jtPsyyPwdgpCyyXPZBI&#10;1tgz8818n8fL84NWZC88SGtKOhzklAjDbSVNU9LL1xdPZpRAYKZiyhpR0qMAer56/GjZuYUY2daq&#10;SniCIAYWnStpG4JbZBnwVmgGA+uEQWdtvWYBt77JKs86RNcqG+V5kXXWV85bLgDwdNM76QnRPwTQ&#10;1rXkYmP5lRYm9KheKBaQErTSAV2lbuta8PCyrkEEokqKTENasQjau7hmqyVbNJ65VvJTC+whLdzj&#10;pJk0WPQOasMCI1de/gOlJfcWbB0G3OqsJ5IUQRbD/J42r1rmROKCUoO7Ex3+Hyx/sd96IquSFmeo&#10;iWEar/z23fX3tx9vv365+XD949v7aH/+RCaTUZSrc7DArLXZ+tMO3NZH7ofaa1Ir6d7gXCU1kB85&#10;4KbI5/hTcizpuJiNi/G0F14cAuEYMClmxRj9HAOG+dk8ubMeMSI7D+GZsJpEo6QQPJNNG9bWGLxh&#10;6/tqbP8cAvaEib8SYrKxF1KpdNHKkK6k8+loirUYDm+NQ4OmdigAmIYSphp8FTz41D9YJauYHXHA&#10;N7u18mTP4iylL7LAan+FxdIbBm0fl1w92cCkemoqEo4ONTb4uE7pyiBKlLUXMlo7Wx2Tvukc7z7V&#10;Oc1pHK4/9yn799tc/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BWm12AAAAAkBAAAPAAAAAAAA&#10;AAEAIAAAACIAAABkcnMvZG93bnJldi54bWxQSwECFAAUAAAACACHTuJAI5vZZhICAADjAwAADgAA&#10;AAAAAAABACAAAAAnAQAAZHJzL2Uyb0RvYy54bWxQSwUGAAAAAAYABgBZAQAAqwUAAAAA&#10;">
                        <v:fill on="f" focussize="0,0"/>
                        <v:stroke color="#000000 [3213]" joinstyle="round"/>
                        <v:imagedata o:title=""/>
                        <o:lock v:ext="edit" aspectratio="f"/>
                      </v:shape>
                      <v:shape id="直接箭头连接符 443" o:spid="_x0000_s1026" o:spt="32" type="#_x0000_t32" style="position:absolute;left:2086610;top:3020060;flip:x;height:672465;width:63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BE81Z4GwIAAP0DAAAOAAAAZHJzL2Uyb0RvYy54bWyt&#10;U0uO1DAQ3SNxB8t7OulfZog6PYtuBhYIRgIOUO04iSX/ZHs63ZfgAkisgBWwmj2ngeEYlJ0wA8Nm&#10;FmRhlV2uV/VenldnByXJnjsvjK7odJJTwjUztdBtRd+8Pn90SokPoGuQRvOKHrmnZ+uHD1a9LfnM&#10;dEbW3BEE0b7sbUW7EGyZZZ51XIGfGMs1JhvjFATcujarHfSIrmQ2y/Mi642rrTOMe4+n2yFJR0R3&#10;H0DTNILxrWGXiuswoDouISAl3wnr6TpN2zSchZdN43kgsqLINKQVm2C8i2u2XkHZOrCdYOMIcJ8R&#10;7nBSIDQ2vYHaQgBy6cQ/UEowZ7xpwoQZlQ1EkiLIYprf0eZVB5YnLii1tzei+/8Hy17sLxwRdUWL&#10;kyklGhT+8ut3Vz/efrz++uX7h6uf397H+PMnsljMo1y99SVWbfSFG3feXrjI/dA4RRop7DP0VVID&#10;+ZFDRWf5aVFMUfJjRed5NMEoPD8EwvBCMV9SwjBbnMwWxTK2yQa8iGudD0+5USQGFfXBgWi7sDFa&#10;4/81bugF++c+DIW/C2KxNudCSjyHUmrSV/TxchabAVq3QctgqCzS97qlBGSLb4IFl6b3Roo6Vsdi&#10;79rdRjqyh+ik9I1j/nUttt6C74Z7KRWvQdlxqJ/omoSjRYWDE6BbyYdcACFvcxqf3QgtNQoRBR8k&#10;jtHO1MekfDpHVySpRgdH2/25T9W3r3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KzpYjaAAAA&#10;CQEAAA8AAAAAAAAAAQAgAAAAIgAAAGRycy9kb3ducmV2LnhtbFBLAQIUABQAAAAIAIdO4kBE81Z4&#10;GwIAAP0DAAAOAAAAAAAAAAEAIAAAACkBAABkcnMvZTJvRG9jLnhtbFBLBQYAAAAABgAGAFkBAAC2&#10;BQAAAAA=&#10;">
                        <v:fill on="f" focussize="0,0"/>
                        <v:stroke color="#000000 [3213]" joinstyle="round" startarrow="block"/>
                        <v:imagedata o:title=""/>
                        <o:lock v:ext="edit" aspectratio="f"/>
                      </v:shape>
                      <v:line id="直接连接符 444" o:spid="_x0000_s1026" o:spt="20" style="position:absolute;left:5198110;top:1322705;flip:x;height:2205355;width:21590;" filled="f" stroked="t" coordsize="21600,21600" o:gfxdata="UEsDBAoAAAAAAIdO4kAAAAAAAAAAAAAAAAAEAAAAZHJzL1BLAwQUAAAACACHTuJArWOI1doAAAAJ&#10;AQAADwAAAGRycy9kb3ducmV2LnhtbE2PT0vDQBTE74LfYXmCt3bTJJiY5qWIf0AEEVuh1232mcRm&#10;d0N208Zv7/Okx2GGmd+Um9n04kSj75xFWC0jEGRrpzvbIHzsnhY5CB+U1ap3lhC+ycOmurwoVaHd&#10;2b7TaRsawSXWFwqhDWEopPR1S0b5pRvIsvfpRqMCy7GRelRnLje9jKPoRhrVWV5o1UD3LdXH7WQQ&#10;3uImGR717pi+vtTPWT4/3O2nL8Trq1W0BhFoDn9h+MVndKiY6eAmq73oERZpwkmENONL7OdJfAvi&#10;gJAlSQqyKuX/B9UPUEsDBBQAAAAIAIdO4kDLeVi/8wEAALgDAAAOAAAAZHJzL2Uyb0RvYy54bWyt&#10;U0uO1DAQ3SNxB8t7Op/uzCfq9CymNbBA0BJwALfjJJb8k8vT6b4EF0BiByuW7LkNwzEoO2GAYTML&#10;srDKrpdX9Z7L66ujVuQgPEhrGlosckqE4baVpm/ou7c3zy4ogcBMy5Q1oqEnAfRq8/TJenS1KO1g&#10;VSs8QRID9egaOoTg6iwDPgjNYGGdMJjsrNcs4Nb3WevZiOxaZWWen2Wj9a3zlgsAPN1OSToz+scQ&#10;2q6TXGwtv9XChInVC8UCSoJBOqCb1G3XCR5edx2IQFRDUWlIKxbBeB/XbLNmde+ZGySfW2CPaeGB&#10;Js2kwaL3VFsWGLn18h8qLbm3YLuw4FZnk5DkCKoo8gfevBmYE0kLWg3u3nT4f7T81WHniWwbenZe&#10;UmKYxiu/+/D1+/tPP759xPXuy2eyWq2iUaODGvHXZufnHbidj6qPndekU9K9wIlKPqAycmxoVVxe&#10;FAWafcLEsizP82qyXBwD4Qgoi+oS0xzzZZlXyyrls4kyUjsP4bmwmsSgoUqa6Air2eElBGwDob8g&#10;8djYG6lUulVlyIiyllXkZzipHU4IhtqhWjA9JUz1+AR48IkRrJJt/DvygO/318qTA4uDk77YOFb7&#10;CxZLbxkMEy6lZpgyiI6OTR7FaG/bU7IuneOFJr55+OLE/LlPf/9+cJ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WOI1doAAAAJAQAADwAAAAAAAAABACAAAAAiAAAAZHJzL2Rvd25yZXYueG1sUEsB&#10;AhQAFAAAAAgAh07iQMt5WL/zAQAAuAMAAA4AAAAAAAAAAQAgAAAAKQEAAGRycy9lMm9Eb2MueG1s&#10;UEsFBgAAAAAGAAYAWQEAAI4FAAAAAA==&#10;">
                        <v:fill on="f" focussize="0,0"/>
                        <v:stroke weight="0.5pt" color="#000000 [3213]" joinstyle="round"/>
                        <v:imagedata o:title=""/>
                        <o:lock v:ext="edit" aspectratio="f"/>
                      </v:line>
                      <v:shape id="直接箭头连接符 445" o:spid="_x0000_s1026" o:spt="32" type="#_x0000_t32" style="position:absolute;left:4431665;top:1328420;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H0Q1FMVAgAA5gMAAA4AAABkcnMvZTJvRG9jLnhtbK1T&#10;zY7TMBC+I/EOlu80bZp2u1XTPbQsFwSV+Lm7jpNY8p883qZ9CV4AiRNwAk5752lgeQzGTlhgueyB&#10;HKKxZ+ab+b4Zry6OWpGD8CCtKelkNKZEGG4raZqSvnp5+WhBCQRmKqasESU9CaAX64cPVp1bity2&#10;VlXCEwQxsOxcSdsQ3DLLgLdCMxhZJww6a+s1C3j0TVZ51iG6Vlk+Hs+zzvrKecsFAN5ueycdEP19&#10;AG1dSy62ll9pYUKP6oViASlBKx3Qdeq2rgUPz+saRCCqpMg0pD8WQXsf/9l6xZaNZ66VfGiB3aeF&#10;O5w0kwaL3kJtWWDkyst/oLTk3oKtw4hbnfVEkiLIYjK+o82LljmRuKDU4G5Fh/8Hy58ddp7IqqTz&#10;syklhmkc+c3b6+9vPtx8+fzt/fWPr++i/ekjKYpZlKtzsMSsjdn54QRu5yP3Y+01qZV0r3GvkhrI&#10;jxxLWhTTyXw+o+SEjmm+KPJBeHEMhGPA2WI6O8eRcAzIZ0XyZj1gBHYewhNhNYlGSSF4Jps2bKwx&#10;OGDr+2Ls8BQCtoSJvxJisrGXUqk0Z2VIV9LzWY6tcIa7W+POoKkd8gfTUMJUg4+CB5/aB6tkFbMj&#10;Dvhmv1GeHFhcpfRFObDaX2Gx9JZB28clV79kgUn12FQknBxKHLxkplFigFAGkaKyvZbR2tvqlCRO&#10;9zj+VGtY1bhff55T9u/nuf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KyjS9kAAAAJAQAADwAA&#10;AAAAAAABACAAAAAiAAAAZHJzL2Rvd25yZXYueG1sUEsBAhQAFAAAAAgAh07iQH0Q1FMVAgAA5gMA&#10;AA4AAAAAAAAAAQAgAAAAKAEAAGRycy9lMm9Eb2MueG1sUEsFBgAAAAAGAAYAWQEAAK8FAAAAAA==&#10;">
                        <v:fill on="f" focussize="0,0"/>
                        <v:stroke color="#000000 [3213]" joinstyle="round" endarrow="block"/>
                        <v:imagedata o:title=""/>
                        <o:lock v:ext="edit" aspectratio="f"/>
                      </v:shape>
                      <v:shape id="直接箭头连接符 446" o:spid="_x0000_s1026" o:spt="32" type="#_x0000_t32" style="position:absolute;left:4431030;top:2214245;flip:y;height:2540;width:783590;"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KRcTyMVAgAA5gMAAA4AAABkcnMvZTJvRG9jLnhtbK1T&#10;vY4TMRDukXgHyz3ZZLPJ3UXZXJFwNAhO4qd3vPauJf9p7MsmL8ELIFEBFVBdz9PA8RiMveGAo7mC&#10;LVZjz8w3830zXp7vjSY7AUE5W9PJaEyJsNw1yrY1ffXy4tEpJSEy2zDtrKjpQQR6vnr4YNn7hShd&#10;53QjgCCIDYve17SL0S+KIvBOGBZGzguLTunAsIhHaIsGWI/oRhfleDwvegeNB8dFCHi7GZz0iAj3&#10;AXRSKi42jl8ZYeOACkKziJRCp3ygq9ytlILH51IGEYmuKTKN+Y9F0N6mf7FaskULzHeKH1tg92nh&#10;DifDlMWit1AbFhm5AvUPlFEcXHAyjrgzxUAkK4IsJuM72rzomBeZC0od/K3o4f/B8me7SyCqqen8&#10;pKLEMoMjv3l7/f3Nh5svn7+9v/7x9V2yP30kVTVPcvU+LDBrbS/heAr+EhL3vQRDpFb+Ne5VVgP5&#10;kX1Nq2o6GU9R8kNNy3JSldVsEF7sI+EYcHI6nZ2hn6eAWZXHUgyACdhDiE+EMyQZNQ0RmGq7uHbW&#10;4oAdDMXY7mmI2BIm/kpIydZdKK3znLUlfU3PZuUMSzHcXYk7g6bxyD/YlhKmW3wUPEJuPzitmpSd&#10;cAK027UGsmNplfKXSGC1v8JS6Q0L3RCXXQPXyJR+bBsSDx4ljqCYbbU4QmiLSEnZQctkbV1zyBLn&#10;exx/rnVc1bRff55z9u/nuf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KyjS9kAAAAJAQAADwAA&#10;AAAAAAABACAAAAAiAAAAZHJzL2Rvd25yZXYueG1sUEsBAhQAFAAAAAgAh07iQKRcTyMVAgAA5gMA&#10;AA4AAAAAAAAAAQAgAAAAKAEAAGRycy9lMm9Eb2MueG1sUEsFBgAAAAAGAAYAWQEAAK8FAAAAAA==&#10;">
                        <v:fill on="f" focussize="0,0"/>
                        <v:stroke color="#000000 [3213]" joinstyle="round" endarrow="block"/>
                        <v:imagedata o:title=""/>
                        <o:lock v:ext="edit" aspectratio="f"/>
                      </v:shape>
                      <v:shape id="直接箭头连接符 447" o:spid="_x0000_s1026" o:spt="32" type="#_x0000_t32" style="position:absolute;left:4271645;top:3224530;flip:y;height:3175;width:935355;" filled="f" stroked="t" coordsize="21600,21600" o:gfxdata="UEsDBAoAAAAAAIdO4kAAAAAAAAAAAAAAAAAEAAAAZHJzL1BLAwQUAAAACACHTuJAiKyjS9kAAAAJ&#10;AQAADwAAAGRycy9kb3ducmV2LnhtbE2PQU+DQBSE7yb+h80z8WLapYAWkUcPau3JNNL2voUnkLJv&#10;Cbtt4d+7nvQ4mcnMN9lq1J240GBbwwiLeQCCuDRVyzXCfreeJSCsU1ypzjAhTGRhld/eZCqtzJW/&#10;6FK4WvgStqlCaJzrUylt2ZBWdm56Yu99m0Er5+VQy2pQV1+uOxkGwZPUqmW/0KieXhsqT8VZI7wV&#10;28f14WE/hlO5+Sw+ktOWp3fE+7tF8ALC0ej+wvCL79Eh90xHc+bKig5hFkc+iRAv/SXvJ1H4DOKI&#10;sIyiGGSeyf8P8h9QSwMEFAAAAAgAh07iQNcQsi4RAgAA5gMAAA4AAABkcnMvZTJvRG9jLnhtbK1T&#10;vY4TMRDukXgHyz3ZZPMHq2yuSDgaBJH46Sde764l/8n2ZZOX4AWQqIAKqK6/pzmOx2DsXQ44mitw&#10;YY09M9/M93m8OjsqSQ7ceWF0SSejMSVcM1MJ3ZT0zevzR48p8QF0BdJoXtIT9/Rs/fDBqrMFz01r&#10;ZMUdQRDti86WtA3BFlnmWcsV+JGxXKOzNk5BwKNrsspBh+hKZvl4vMg64yrrDOPe4+22d9IB0d0H&#10;0NS1YHxr2IXiOvSojksISMm3wnq6Tt3WNWfhZV17HogsKTINacciaO/jnq1XUDQObCvY0ALcp4U7&#10;nBQIjUVvobYQgFw48Q+UEswZb+owYkZlPZGkCLKYjO9o86oFyxMXlNrbW9H9/4NlLw47R0RV0sVy&#10;TokGhU9+8/7y+7tPN9++Xn+8/HH1IdpfPpPZbBnl6qwvMGujd244ebtzkfuxdorUUti3OFdJDeRH&#10;jiWd5cvJYobwp5JO83w2nw7C82MgDAOeTOfTOfpZDJhgI4ic9YAR2DofnnGjSDRK6oMD0bRhY7TG&#10;BzauLwaH5z70ib8SYrI250JKvIdCatJhsXkeSwHObo0zg6ayyN/rhhKQDX4KFlxq3xspqpgdk71r&#10;9hvpyAHiKKU1tPlXWCy9Bd/2cckVw6AIIORTXZFwsihxcAJ0I/kAITUSjsr2WkZrb6pTkjjd4/Mn&#10;SYZRjfP15zll//6e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rKNL2QAAAAkBAAAPAAAAAAAA&#10;AAEAIAAAACIAAABkcnMvZG93bnJldi54bWxQSwECFAAUAAAACACHTuJA1xCyLhECAADmAwAADgAA&#10;AAAAAAABACAAAAAoAQAAZHJzL2Uyb0RvYy54bWxQSwUGAAAAAAYABgBZAQAAqwUAAAAA&#10;">
                        <v:fill on="f" focussize="0,0"/>
                        <v:stroke color="#000000 [3213]" joinstyle="round" endarrow="block"/>
                        <v:imagedata o:title=""/>
                        <o:lock v:ext="edit" aspectratio="f"/>
                      </v:shape>
                      <v:shape id="直接箭头连接符 449" o:spid="_x0000_s1026" o:spt="32" type="#_x0000_t32" style="position:absolute;left:2651760;top:3020060;flip:x;height:516255;width:4445;" filled="f" stroked="t" coordsize="21600,21600" o:gfxdata="UEsDBAoAAAAAAIdO4kAAAAAAAAAAAAAAAAAEAAAAZHJzL1BLAwQUAAAACACHTuJAIrOliNoAAAAJ&#10;AQAADwAAAGRycy9kb3ducmV2LnhtbE2PzU7DMBCE70i8g7VI3FqnTUTTkE2F+D0FqaVCHN14m6TE&#10;dhS7bXj7Lic4jmY0802+Gk0nTjT41lmE2TQCQbZyurU1wvbjZZKC8EFZrTpnCeGHPKyK66tcZdqd&#10;7ZpOm1ALLrE+UwhNCH0mpa8aMspPXU+Wvb0bjAosh1rqQZ253HRyHkV30qjW8kKjenpsqPreHA3C&#10;odyXz19rPaZ0eOjf354+y6BfEW9vZtE9iEBj+AvDLz6jQ8FMO3e02osOYZLEnERIFnyJ/TSeL0Hs&#10;EBZxnIAscvn/QXEBUEsDBBQAAAAIAIdO4kDUOv8cHQIAAP4DAAAOAAAAZHJzL2Uyb0RvYy54bWyt&#10;U82O0zAQviPxDpbvNG1psmzUdA8tCwcElYAHmDpOYsl/sr1N+xK8ABIn4LRw2jtPA8tjMHbCLiyX&#10;PZCDNfZ4vpnvy+fl2UFJsufOC6MrOptMKeGamVrotqJv35w/ekKJD6BrkEbzih65p2erhw+WvS35&#10;3HRG1twRBNG+7G1FuxBsmWWedVyBnxjLNSYb4xQE3Lo2qx30iK5kNp9Oi6w3rrbOMO49nm6GJB0R&#10;3X0ATdMIxjeGXSiuw4DquISAlHwnrKerNG3TcBZeNY3ngciKItOQVmyC8S6u2WoJZevAdoKNI8B9&#10;RrjDSYHQ2PQGagMByIUT/0ApwZzxpgkTZlQ2EEmKIIvZ9I42rzuwPHFBqb29Ed3/P1j2cr91RNQV&#10;LU4KSjQo/OXX769+vPt0/fXL949XP799iPHlZ7JYnEa5eutLrFrrrRt33m5d5H5onCKNFPY5+iqp&#10;gfzIoaLzIp+dFCj5saKPp9EEo/D8EAjDC4vFIqeEYTqfFfM8j32yATACW+fDM24UiUFFfXAg2i6s&#10;jdb4g40bmsH+hQ9D4e+CWKzNuZASz6GUmvQVPc3nsRmgdxv0DIbKIn+vW0pAtvgoWHBpfG+kqGN1&#10;LPau3a2lI3uIVkrfOOZf12LrDfhuuJdS8RqUHYf6qa5JOFqUODgBupV8yAUQ8jan8d2N0FKjEFHx&#10;QeMY7Ux9TNKnc7RFkmq0cPTdn/tUffts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rOliNoA&#10;AAAJAQAADwAAAAAAAAABACAAAAAiAAAAZHJzL2Rvd25yZXYueG1sUEsBAhQAFAAAAAgAh07iQNQ6&#10;/xwdAgAA/gMAAA4AAAAAAAAAAQAgAAAAKQEAAGRycy9lMm9Eb2MueG1sUEsFBgAAAAAGAAYAWQEA&#10;ALgFAAAAAA==&#10;">
                        <v:fill on="f" focussize="0,0"/>
                        <v:stroke color="#000000 [3213]" joinstyle="round" startarrow="block"/>
                        <v:imagedata o:title=""/>
                        <o:lock v:ext="edit" aspectratio="f"/>
                      </v:shape>
                      <v:rect id="矩形 450" o:spid="_x0000_s1026" o:spt="1" style="position:absolute;left:1626235;top:3106420;height:389255;width:608965;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iSCYrWECAAClBAAADgAAAGRycy9lMm9Eb2MueG1srVRB&#10;btswELwX6B8I3hvJiq0kRuTAiJGiQNAESIueaYq0CJBclqQtp58p0FsfkecU/UaXlJIYaQ859CIv&#10;tevhzuyszi/2RpOd8EGBbejkqKREWA6tspuGfv509e6UkhCZbZkGKxp6LwK9WLx9c967uaigA90K&#10;TxDEhnnvGtrF6OZFEXgnDAtH4ITFpARvWMSj3xStZz2iG11UZVkXPfjWeeAiBHy7GpJ0RPSvAQQp&#10;FRcr4FsjbBxQvdAsIqXQKRfoIncrpeDxRsogItENRaYxP/ESjNfpWSzO2XzjmesUH1tgr2nhBSfD&#10;lMVLn6BWLDKy9eovKKO4hwAyHnEwxUAkK4IsJuULbe465kTmglIH9yR6+H+w/OPu1hPVNrQ+OaHE&#10;MoMj//3956+HH2Q6y/r0Lsyx7M7delQrnQKGiexeepN+kQbZo5fqqq6OZ5TcN/R4UtbTatRX7CPh&#10;WFCXp2c15nkqOD2rZrOkf/EM5HyI7wUYkoKGehxfVpXtrkMcSh9L0r0WrpTWeYTakr6h1Wxa4mQ5&#10;Q19K9AOGxiG3YDeUML1Bw/PoM+TBfxPkioWO7Bi6JIBW7diXttjeM+MUxf16P8qwhvYexfMwuCo4&#10;fqUQ6pqFeMs82ghbwUWLN/iQGrA/GCNKOvDf/vU+1eN0MUtJj7bEfr5umReU6A8W5342mU6Tj/Nh&#10;OjtBiYk/zKwPM3ZrLgE5TXClHc9hqo/6MZQezBfcx2W6FVPMcrx7UGk8XMZhXXCjuVgucxl617F4&#10;be8cT+DDLJbbCFLlMSWhBnVG/dC9edDjpqX1ODznquevy+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IkgmK1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3.635</w:t>
                              </w:r>
                            </w:p>
                          </w:txbxContent>
                        </v:textbox>
                      </v:rect>
                      <v:rect id="矩形 451" o:spid="_x0000_s1026" o:spt="1" style="position:absolute;left:2589530;top:3106420;height:389255;width:7035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vuRA22ACAAClBAAADgAAAGRycy9lMm9Eb2MueG1srVRL&#10;btswEN0X6B0I7hvJjpU4RuTAiOGiQNAYSIuuaYqyCPBXkracXqZAdz1EjlP0Gn2UlMRIu8iiG3qG&#10;M36c92ZGl1cHrche+CCtKenoJKdEGG4rabYl/fxp9W5KSYjMVExZI0p6LwK9mr99c9m6mRjbxqpK&#10;eAIQE2atK2kTo5tlWeCN0CycWCcMgrX1mkW4fptVnrVA1yob5/lZ1lpfOW+5CAG3yz5IB0T/GkBb&#10;15KLpeU7LUzsUb1QLIJSaKQLdN5VW9eCx9u6DiISVVIwjd2JR2Bv0pnNL9ls65lrJB9KYK8p4QUn&#10;zaTBo09QSxYZ2Xn5F5SW3Ntg63jCrc56Ip0iYDHKX2hz1zAnOi6QOrgn0cP/g+Uf92tPZFXSs3M0&#10;3jCNlv/+/vPXww8yKUZJn9aFGdLu3NoPXoCZyB5qr9MvaJBDScfF9KI4hbL3JT0d5WeT8aCvOETC&#10;kXCenxZTxHlKmF6MiyLhZ89Azof4XlhNklFSj/Z1qrL9TYh96mNKetfYlVQK92ymDGlTBZM84TPM&#10;ZY15gKkduAWzpYSpLQaeR99BHv03QS5ZaMieYUqCVbIa6lIG5SX+PeNkxcPmMMiwsdU9xPO2n6rg&#10;+EoC6oaFuGYeY4RSsGjxFketLOqzg0VJY/23f92nfHQXUUpajCXq+bpjXlCiPhj0/WI0mQA2ds6k&#10;OIfExB9HNscRs9PXFpxGWGnHOzPlR/Vo1t7qL9jHRXoVIWY43u5VGpzr2K8LNpqLxaJLw+w6Fm/M&#10;neMJvO/FYhdtLbs2JaF6dQb9ML1do4dNS+tx7HdZz1+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KeLR2AAAAAkBAAAPAAAAAAAAAAEAIAAAACIAAABkcnMvZG93bnJldi54bWxQSwECFAAUAAAA&#10;CACHTuJAvuRA22ACAAClBAAADgAAAAAAAAABACAAAAAnAQAAZHJzL2Uyb0RvYy54bWxQSwUGAAAA&#10;AAYABgBZAQAA+QU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10.1733</w:t>
                              </w:r>
                            </w:p>
                          </w:txbxContent>
                        </v:textbox>
                      </v:rect>
                      <v:rect id="矩形 452" o:spid="_x0000_s1026" o:spt="1" style="position:absolute;left:2136140;top:4050665;height:294005;width:56388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lu0XoWECAAClBAAADgAAAGRycy9lMm9Eb2MueG1srVRL&#10;btswEN0X6B0I7hvJju0kRuTAiJGiQNAESIuuaYq0BPBXkracXqZAdz1EjlP0Gn2klMRIu8iiG2lG&#10;M34z782Mzy/2WpGd8KG1pqKjo5ISYbitW7Op6OdPV+9OKQmRmZopa0RF70WgF4u3b847Nxdj21hV&#10;C08AYsK8cxVtYnTzogi8EZqFI+uEQVBar1mE6zdF7VkHdK2KcVnOis762nnLRQj4uuqDdED0rwG0&#10;UrZcrCzfamFij+qFYhGUQtO6QBe5WykFjzdSBhGJqiiYxvxEEdjr9CwW52y+8cw1LR9aYK9p4QUn&#10;zVqDok9QKxYZ2fr2Lyjdcm+DlfGIW130RLIiYDEqX2hz1zAnMhdIHdyT6OH/wfKPu1tP2rqis5Mz&#10;SgzTGPnv7z9/Pfwgk+k46dO5MEfanbv1gxdgJrJ76XV6gwbZV3Q8Op6NJlD2vqKTclrOZtNeX7GP&#10;hCNhOjs+PUWcI2F8NinLHC+egZwP8b2wmiSjoh7jy6qy3XWIKI7Ux5RU19irVqk8QmVIB9ApQIHP&#10;sJcS+wBTO3ALZkMJUxssPI8+Qx78NkGuWGjIjmFLglVtnfpGMWXwSvx7xsmK+/V+kGFt63uI522/&#10;VcHxqxZQ1yzEW+axRmgFhxZv8JDKoj87WJQ01n/71/eUj+kiSkmHtUQ/X7fMC0rUB4O5n40mSeGY&#10;ncn0ZAzHH0bWhxGz1ZcWnEY4acezmfKjejSlt/oL7nGZqiLEDEftXqXBuYz9ueCiuVgucxp217F4&#10;be4cT+D9LJbbaGWbx5SE6tUZ9MP2ZkGHS0vncejnrOd/l8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JbtF6FhAgAApQQAAA4AAAAAAAAAAQAgAAAAJwEAAGRycy9lMm9Eb2MueG1sUEsFBgAA&#10;AAAGAAYAWQEAAPoFAAAAAA==&#10;">
                        <v:fill on="f" focussize="0,0"/>
                        <v:stroke on="f" weight="2pt"/>
                        <v:imagedata o:title=""/>
                        <o:lock v:ext="edit" aspectratio="f"/>
                        <v:textbox>
                          <w:txbxContent>
                            <w:p>
                              <w:pPr>
                                <w:jc w:val="center"/>
                                <w:rPr>
                                  <w:rFonts w:hint="eastAsia" w:eastAsia="宋体"/>
                                  <w:b/>
                                  <w:bCs/>
                                  <w:color w:val="000000" w:themeColor="text1"/>
                                  <w:u w:val="single"/>
                                  <w:lang w:eastAsia="zh-CN"/>
                                  <w14:textFill>
                                    <w14:solidFill>
                                      <w14:schemeClr w14:val="tx1"/>
                                    </w14:solidFill>
                                  </w14:textFill>
                                </w:rPr>
                              </w:pPr>
                              <w:r>
                                <w:rPr>
                                  <w:rFonts w:hint="eastAsia"/>
                                  <w:b/>
                                  <w:bCs/>
                                  <w:color w:val="000000" w:themeColor="text1"/>
                                  <w:u w:val="single"/>
                                  <w:lang w:eastAsia="zh-CN"/>
                                  <w14:textFill>
                                    <w14:solidFill>
                                      <w14:schemeClr w14:val="tx1"/>
                                    </w14:solidFill>
                                  </w14:textFill>
                                </w:rPr>
                                <w:t>产品</w:t>
                              </w:r>
                            </w:p>
                          </w:txbxContent>
                        </v:textbox>
                      </v:rect>
                      <v:rect id="矩形 454" o:spid="_x0000_s1026" o:spt="1" style="position:absolute;left:2323465;top:3588385;height:389255;width:980440;v-text-anchor:middle;" filled="f" stroked="f" coordsize="21600,21600" o:gfxdata="UEsDBAoAAAAAAIdO4kAAAAAAAAAAAAAAAAAEAAAAZHJzL1BLAwQUAAAACACHTuJAZCni0dgAAAAJ&#10;AQAADwAAAGRycy9kb3ducmV2LnhtbE2PQUvDQBSE74L/YXmCt3bTJtg25qUUUaFHG0F62yTPJJp9&#10;G7LbtP33Pk96HGaY+SbbXmyvJhp95xhhMY9AEVeu7rhBeC9eZmtQPhiuTe+YEK7kYZvf3mQmrd2Z&#10;32g6hEZJCfvUILQhDKnWvmrJGj93A7F4n260JogcG12P5izlttfLKHrQ1nQsC60Z6Kml6vtwsgi+&#10;nPbFddh9fB19Ve6e2RbJ/hXx/m4RPYIKdAl/YfjFF3TIhal0J6696hFmSSxJhGQll8Rfx8sNqBJh&#10;FccJ6DzT/x/kP1BLAwQUAAAACACHTuJAzI1CyGECAAClBAAADgAAAGRycy9lMm9Eb2MueG1srVRL&#10;btswEN0X6B0I7hv5I6WKETkwYqQoEDQB0qJrmqIsAfyVpC2nlynQXQ/R4xS9Rh8pJTHSLrLohhpq&#10;Rm/mvZnR+cVBSbIXzndGV3R6MqFEaG7qTm8r+unj1ZuSEh+Yrpk0WlT0Xnh6sXz96ry3CzEzrZG1&#10;cAQg2i96W9E2BLvIMs9boZg/MVZoOBvjFAu4um1WO9YDXclsNpmcZr1xtXWGC+/xdj046YjoXgJo&#10;mqbjYm34TgkdBlQnJAug5NvOerpM1TaN4OGmabwIRFYUTEM6kQT2Jp7Z8pwtto7ZtuNjCewlJTzj&#10;pFinkfQRas0CIzvX/QWlOu6MN0044UZlA5GkCFhMJ8+0uWuZFYkLpPb2UXT//2D5h/2tI11d0dMS&#10;mmim0PLf3378+vmd5EUe9emtXyDszt668eZhRrKHxqn4BA1yqOhsPpvnpwUl9xWdF2U5L4tBX3EI&#10;hCPgrJzkObLwGFCezYrkz56ArPPhnTCKRKOiDu1LqrL9tQ9IjtCHkJhXm6tOytRCqUmPCop8EvEZ&#10;5rLBPMBUFty83lLC5BYDz4NLkEffRsg18y3ZM0yJN7KrY91IJjUekf/AOFrhsDmMMmxMfQ/xnBmm&#10;ylt+1QHqmvlwyxzGCKVg0cINjkYa1GdGi5LWuK//eh/j0V14Kekxlqjny445QYl8r9H3s2lSMKRL&#10;XrydIYc79myOPXqnLg04TbHSliczxgf5YDbOqM/Yx1XMChfTHLkHlcbLZRjWBRvNxWqVwjC7loVr&#10;fWd5BB96sdoF03SpTVGoQZ1RP0xvEnTctLgex/cU9fR3W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Cni0dgAAAAJAQAADwAAAAAAAAABACAAAAAiAAAAZHJzL2Rvd25yZXYueG1sUEsBAhQAFAAA&#10;AAgAh07iQMyNQshhAgAApQQAAA4AAAAAAAAAAQAgAAAAJwEAAGRycy9lMm9Eb2MueG1sUEsFBgAA&#10;AAAGAAYAWQEAAPoFAAAAAA==&#10;">
                        <v:fill on="f" focussize="0,0"/>
                        <v:stroke on="f" weight="2pt"/>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b/>
                                  <w:bCs/>
                                  <w:color w:val="000000" w:themeColor="text1"/>
                                  <w:u w:val="single"/>
                                  <w:lang w:val="en-US" w:eastAsia="zh-CN"/>
                                  <w14:textFill>
                                    <w14:solidFill>
                                      <w14:schemeClr w14:val="tx1"/>
                                    </w14:solidFill>
                                  </w14:textFill>
                                </w:rPr>
                                <w:t>19295.1983</w:t>
                              </w:r>
                            </w:p>
                          </w:txbxContent>
                        </v:textbox>
                      </v:rect>
                    </v:group>
                  </w:pict>
                </mc:Fallback>
              </mc:AlternateContent>
            </w:r>
            <w:r>
              <w:rPr>
                <w:rFonts w:hint="default" w:ascii="Times New Roman" w:hAnsi="Times New Roman" w:cs="Times New Roman"/>
                <w:b/>
                <w:bCs/>
                <w:highlight w:val="none"/>
                <w:u w:val="single"/>
                <w:lang w:eastAsia="zh-CN"/>
              </w:rPr>
              <w:t>本项目建成后全厂物料</w:t>
            </w:r>
            <w:r>
              <w:rPr>
                <w:rFonts w:hint="default" w:ascii="Times New Roman" w:hAnsi="Times New Roman" w:cs="Times New Roman"/>
                <w:b/>
                <w:bCs/>
                <w:highlight w:val="none"/>
                <w:u w:val="single"/>
              </w:rPr>
              <w:t>平衡详见</w:t>
            </w:r>
            <w:r>
              <w:rPr>
                <w:rFonts w:hint="default" w:ascii="Times New Roman" w:hAnsi="Times New Roman" w:cs="Times New Roman"/>
                <w:b/>
                <w:bCs/>
                <w:highlight w:val="none"/>
                <w:u w:val="single"/>
                <w:lang w:eastAsia="zh-CN"/>
              </w:rPr>
              <w:t>下</w:t>
            </w:r>
            <w:r>
              <w:rPr>
                <w:rFonts w:hint="default" w:ascii="Times New Roman" w:hAnsi="Times New Roman" w:cs="Times New Roman"/>
                <w:b/>
                <w:bCs/>
                <w:highlight w:val="none"/>
                <w:u w:val="single"/>
              </w:rPr>
              <w:t>图。</w:t>
            </w:r>
          </w:p>
          <w:p>
            <w:pPr>
              <w:spacing w:line="520" w:lineRule="exact"/>
              <w:ind w:firstLine="420" w:firstLineChars="200"/>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eastAsia="宋体" w:cs="Times New Roman"/>
                <w:bCs/>
                <w:color w:val="auto"/>
                <w:szCs w:val="21"/>
                <w:lang w:eastAsia="zh-CN"/>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p>
          <w:p>
            <w:pPr>
              <w:pStyle w:val="19"/>
              <w:rPr>
                <w:rFonts w:hint="default" w:ascii="Times New Roman" w:hAnsi="Times New Roman" w:cs="Times New Roman"/>
                <w:bCs/>
                <w:color w:val="auto"/>
                <w:szCs w:val="21"/>
              </w:rPr>
            </w:pPr>
            <w:r>
              <w:rPr>
                <w:rFonts w:hint="default" w:ascii="Times New Roman" w:hAnsi="Times New Roman" w:cs="Times New Roman"/>
              </w:rPr>
              <mc:AlternateContent>
                <mc:Choice Requires="wps">
                  <w:drawing>
                    <wp:anchor distT="0" distB="0" distL="114300" distR="114300" simplePos="0" relativeHeight="251710464" behindDoc="0" locked="0" layoutInCell="1" allowOverlap="1">
                      <wp:simplePos x="0" y="0"/>
                      <wp:positionH relativeFrom="column">
                        <wp:posOffset>2624455</wp:posOffset>
                      </wp:positionH>
                      <wp:positionV relativeFrom="paragraph">
                        <wp:posOffset>100965</wp:posOffset>
                      </wp:positionV>
                      <wp:extent cx="2541270" cy="5715"/>
                      <wp:effectExtent l="0" t="0" r="0" b="0"/>
                      <wp:wrapNone/>
                      <wp:docPr id="681" name="直接箭头连接符 681"/>
                      <wp:cNvGraphicFramePr/>
                      <a:graphic xmlns:a="http://schemas.openxmlformats.org/drawingml/2006/main">
                        <a:graphicData uri="http://schemas.microsoft.com/office/word/2010/wordprocessingShape">
                          <wps:wsp>
                            <wps:cNvCnPr/>
                            <wps:spPr>
                              <a:xfrm flipV="1">
                                <a:off x="0" y="0"/>
                                <a:ext cx="2541270" cy="571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6.65pt;margin-top:7.95pt;height:0.45pt;width:200.1pt;z-index:251710464;mso-width-relative:page;mso-height-relative:page;" filled="f" stroked="t" coordsize="21600,21600" o:gfxdata="UEsDBAoAAAAAAIdO4kAAAAAAAAAAAAAAAAAEAAAAZHJzL1BLAwQUAAAACACHTuJA5kzhbNcAAAAJ&#10;AQAADwAAAGRycy9kb3ducmV2LnhtbE2PwU6DQBCG7ya+w2aaeLML0iIiSw8mGg+GxLbet+wIWHYW&#10;2S20b+940uPM/+Wfb4rN2fZiwtF3jhTEywgEUu1MR42C/e75NgPhgyaje0eo4IIeNuX1VaFz42Z6&#10;x2kbGsEl5HOtoA1hyKX0dYtW+6UbkDj7dKPVgcexkWbUM5fbXt5FUSqt7ogvtHrApxbr4/ZkFXzT&#10;/eVjJafsq6pC+vL61hBWs1I3izh6BBHwHP5g+NVndSjZ6eBOZLzoFaziJGGUg/UDCAayOFmDOPAi&#10;zUCWhfz/QfkDUEsDBBQAAAAIAIdO4kARQm4rBQIAANcDAAAOAAAAZHJzL2Uyb0RvYy54bWytU82O&#10;0zAQviPxDpbvNG1Fd5eo6R5alguClfi5Tx0nseQ/ebxN+xK8ABIn4ASc9s7TwPIYjJ1QYLnsgRyi&#10;8Yznm/m+GS/P90aznQyonK34bDLlTFrhamXbir96efHgjDOMYGvQzsqKHyTy89X9e8vel3LuOqdr&#10;GRiBWCx7X/EuRl8WBYpOGsCJ89JSsHHBQKRjaIs6QE/oRhfz6fSk6F2ofXBCIpJ3MwT5iBjuAuia&#10;Rgm5ceLKSBsH1CA1RKKEnfLIV7nbppEiPm8alJHpihPTmP9UhOxt+herJZRtAN8pMbYAd2nhFicD&#10;ylLRI9QGIrCroP6BMkoEh66JE+FMMRDJihCL2fSWNi868DJzIanRH0XH/wcrnu0uA1N1xU/OZpxZ&#10;MDTym7fX3998uPny+dv76x9f3yX700eWLpBcvceSstb2Mown9Jchcd83wbBGK/+a9iqrQfzYPot9&#10;OIot95EJcs4XD2fzU5qDoNjidLZI4MWAktB8wPhEOsOSUXGMAVTbxbWzlqbqwlABdk8xDom/ElKy&#10;dRdKa/JDqS3rK/5oMV9QKaCFbWhRyDSeSKNtOQPd0ksQMeSe0WlVp+yUjKHdrnVgO0j7k7+xzb+u&#10;pdIbwG64l0PpGpQRlH5saxYPnnS19KDGdG2JbJJyEC9ZW1cfsqbZT/POcoy7mRbqz3PO/v0e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kzhbNcAAAAJAQAADwAAAAAAAAABACAAAAAiAAAAZHJz&#10;L2Rvd25yZXYueG1sUEsBAhQAFAAAAAgAh07iQBFCbisFAgAA1wMAAA4AAAAAAAAAAQAgAAAAJgEA&#10;AGRycy9lMm9Eb2MueG1sUEsFBgAAAAAGAAYAWQEAAJ0FAAAAAA==&#10;">
                      <v:fill on="f" focussize="0,0"/>
                      <v:stroke color="#000000 [3213]" joinstyle="round"/>
                      <v:imagedata o:title=""/>
                      <o:lock v:ext="edit" aspectratio="f"/>
                    </v:shape>
                  </w:pict>
                </mc:Fallback>
              </mc:AlternateContent>
            </w:r>
          </w:p>
          <w:p>
            <w:pPr>
              <w:pStyle w:val="19"/>
              <w:rPr>
                <w:rFonts w:hint="default" w:ascii="Times New Roman" w:hAnsi="Times New Roman" w:cs="Times New Roman"/>
                <w:bCs/>
                <w:color w:val="auto"/>
                <w:szCs w:val="21"/>
              </w:rPr>
            </w:pP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jc w:val="center"/>
              <w:textAlignment w:val="auto"/>
              <w:rPr>
                <w:rFonts w:hint="default" w:ascii="Times New Roman" w:hAnsi="Times New Roman" w:cs="Times New Roman"/>
                <w:bCs/>
                <w:color w:val="auto"/>
                <w:szCs w:val="21"/>
              </w:rPr>
            </w:pPr>
            <w:r>
              <w:rPr>
                <w:rFonts w:hint="default" w:ascii="Times New Roman" w:hAnsi="Times New Roman" w:eastAsia="宋体" w:cs="Times New Roman"/>
                <w:b/>
                <w:bCs/>
                <w:color w:val="auto"/>
                <w:kern w:val="0"/>
                <w:sz w:val="24"/>
                <w:szCs w:val="24"/>
                <w:highlight w:val="none"/>
                <w:u w:val="single"/>
                <w:lang w:val="en-US" w:eastAsia="zh-CN" w:bidi="ar-SA"/>
              </w:rPr>
              <w:t>图</w:t>
            </w:r>
            <w:r>
              <w:rPr>
                <w:rFonts w:hint="default" w:ascii="Times New Roman" w:hAnsi="Times New Roman" w:cs="Times New Roman"/>
                <w:b/>
                <w:bCs/>
                <w:color w:val="auto"/>
                <w:kern w:val="0"/>
                <w:sz w:val="24"/>
                <w:szCs w:val="24"/>
                <w:highlight w:val="none"/>
                <w:u w:val="single"/>
                <w:lang w:val="en-US" w:eastAsia="zh-CN" w:bidi="ar-SA"/>
              </w:rPr>
              <w:t>2-8</w:t>
            </w:r>
            <w:r>
              <w:rPr>
                <w:rFonts w:hint="default" w:ascii="Times New Roman" w:hAnsi="Times New Roman" w:eastAsia="宋体" w:cs="Times New Roman"/>
                <w:b/>
                <w:bCs/>
                <w:color w:val="auto"/>
                <w:kern w:val="0"/>
                <w:sz w:val="24"/>
                <w:szCs w:val="24"/>
                <w:highlight w:val="none"/>
                <w:u w:val="single"/>
                <w:lang w:val="en-US" w:eastAsia="zh-CN" w:bidi="ar-SA"/>
              </w:rPr>
              <w:t xml:space="preserve">     本项目</w:t>
            </w:r>
            <w:r>
              <w:rPr>
                <w:rFonts w:hint="default" w:ascii="Times New Roman" w:hAnsi="Times New Roman" w:cs="Times New Roman"/>
                <w:b/>
                <w:bCs/>
                <w:color w:val="auto"/>
                <w:kern w:val="0"/>
                <w:sz w:val="24"/>
                <w:szCs w:val="24"/>
                <w:highlight w:val="none"/>
                <w:u w:val="single"/>
                <w:lang w:val="en-US" w:eastAsia="zh-CN" w:bidi="ar-SA"/>
              </w:rPr>
              <w:t>建成后全厂</w:t>
            </w:r>
            <w:r>
              <w:rPr>
                <w:rFonts w:hint="default" w:ascii="Times New Roman" w:hAnsi="Times New Roman" w:eastAsia="宋体" w:cs="Times New Roman"/>
                <w:b/>
                <w:bCs/>
                <w:color w:val="auto"/>
                <w:kern w:val="0"/>
                <w:sz w:val="24"/>
                <w:szCs w:val="24"/>
                <w:highlight w:val="none"/>
                <w:u w:val="single"/>
                <w:lang w:val="en-US" w:eastAsia="zh-CN" w:bidi="ar-SA"/>
              </w:rPr>
              <w:t>物料平衡图             单位：t/a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dxa"/>
            <w:vAlign w:val="center"/>
          </w:tcPr>
          <w:p>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488" w:type="dxa"/>
          </w:tcPr>
          <w:p>
            <w:pPr>
              <w:pStyle w:val="61"/>
              <w:tabs>
                <w:tab w:val="left" w:pos="3195"/>
              </w:tabs>
              <w:adjustRightInd/>
              <w:snapToGrid/>
              <w:spacing w:line="520" w:lineRule="exact"/>
              <w:ind w:firstLine="482" w:firstLineChars="20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1、施工期工程分析</w:t>
            </w:r>
          </w:p>
          <w:p>
            <w:pPr>
              <w:pStyle w:val="61"/>
              <w:keepNext w:val="0"/>
              <w:keepLines w:val="0"/>
              <w:pageBreakBefore w:val="0"/>
              <w:widowControl w:val="0"/>
              <w:tabs>
                <w:tab w:val="left" w:pos="3195"/>
              </w:tabs>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本项目租赁场地建设有厂房，一期工程、二期工程施工期工程内容主要为现有厂房房顶拆除以进行墙体加高、部分墙体拆除、车间建设完成后在车间内进行设备安装调试</w:t>
            </w:r>
            <w:r>
              <w:rPr>
                <w:rFonts w:hint="default" w:ascii="Times New Roman" w:hAnsi="Times New Roman" w:cs="Times New Roman"/>
                <w:bCs/>
                <w:sz w:val="24"/>
                <w:highlight w:val="none"/>
              </w:rPr>
              <w:t>以及竣工验收</w:t>
            </w:r>
            <w:r>
              <w:rPr>
                <w:rFonts w:hint="default" w:ascii="Times New Roman" w:hAnsi="Times New Roman" w:eastAsia="宋体" w:cs="Times New Roman"/>
                <w:bCs/>
                <w:color w:val="auto"/>
                <w:kern w:val="2"/>
                <w:sz w:val="24"/>
                <w:szCs w:val="24"/>
                <w:lang w:val="en-US" w:eastAsia="zh-CN" w:bidi="ar-SA"/>
              </w:rPr>
              <w:t>，三期工程施工期工程内容主要为</w:t>
            </w:r>
            <w:r>
              <w:rPr>
                <w:rFonts w:hint="eastAsia" w:ascii="Times New Roman" w:hAnsi="Times New Roman" w:eastAsia="宋体" w:cs="Times New Roman"/>
                <w:bCs/>
                <w:color w:val="auto"/>
                <w:kern w:val="2"/>
                <w:sz w:val="24"/>
                <w:szCs w:val="24"/>
                <w:lang w:val="en-US" w:eastAsia="zh-CN" w:bidi="ar-SA"/>
              </w:rPr>
              <w:t>果树</w:t>
            </w:r>
            <w:r>
              <w:rPr>
                <w:rFonts w:hint="default" w:ascii="Times New Roman" w:hAnsi="Times New Roman" w:eastAsia="宋体" w:cs="Times New Roman"/>
                <w:bCs/>
                <w:color w:val="auto"/>
                <w:kern w:val="2"/>
                <w:sz w:val="24"/>
                <w:szCs w:val="24"/>
                <w:lang w:val="en-US" w:eastAsia="zh-CN" w:bidi="ar-SA"/>
              </w:rPr>
              <w:t>灌木草丛铲除、场地平整、基础施工、场地硬化、车间建设、生产设备和环保设施的安装调试</w:t>
            </w:r>
            <w:r>
              <w:rPr>
                <w:rFonts w:hint="default" w:ascii="Times New Roman" w:hAnsi="Times New Roman" w:cs="Times New Roman"/>
                <w:bCs/>
                <w:sz w:val="24"/>
                <w:highlight w:val="none"/>
              </w:rPr>
              <w:t>以及竣工验收</w:t>
            </w:r>
            <w:r>
              <w:rPr>
                <w:rFonts w:hint="default" w:ascii="Times New Roman" w:hAnsi="Times New Roman" w:eastAsia="宋体" w:cs="Times New Roman"/>
                <w:bCs/>
                <w:color w:val="auto"/>
                <w:kern w:val="2"/>
                <w:sz w:val="24"/>
                <w:szCs w:val="24"/>
                <w:lang w:val="en-US" w:eastAsia="zh-CN" w:bidi="ar-SA"/>
              </w:rPr>
              <w:t>。施工期具体工艺流程及产污环节见下图。</w:t>
            </w:r>
          </w:p>
          <w:p>
            <w:pPr>
              <w:pStyle w:val="61"/>
              <w:keepNext w:val="0"/>
              <w:keepLines w:val="0"/>
              <w:pageBreakBefore w:val="0"/>
              <w:widowControl w:val="0"/>
              <w:tabs>
                <w:tab w:val="left" w:pos="3195"/>
              </w:tabs>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p>
          <w:p>
            <w:pPr>
              <w:jc w:val="center"/>
              <w:rPr>
                <w:rFonts w:hint="default" w:ascii="Times New Roman" w:hAnsi="Times New Roman" w:eastAsia="黑体" w:cs="Times New Roman"/>
                <w:sz w:val="24"/>
                <w:highlight w:val="none"/>
              </w:rPr>
            </w:pPr>
            <w:r>
              <w:rPr>
                <w:rFonts w:hint="default" w:ascii="Times New Roman" w:hAnsi="Times New Roman" w:cs="Times New Roman"/>
                <w:bCs/>
                <w:sz w:val="24"/>
                <w:highlight w:val="none"/>
              </w:rPr>
              <mc:AlternateContent>
                <mc:Choice Requires="wpc">
                  <w:drawing>
                    <wp:inline distT="0" distB="0" distL="0" distR="0">
                      <wp:extent cx="5249545" cy="1590675"/>
                      <wp:effectExtent l="0" t="0" r="0" b="0"/>
                      <wp:docPr id="173" name="画布 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5" name="矩形 1203"/>
                              <wps:cNvSpPr>
                                <a:spLocks noChangeArrowheads="1"/>
                              </wps:cNvSpPr>
                              <wps:spPr bwMode="auto">
                                <a:xfrm>
                                  <a:off x="163195" y="623570"/>
                                  <a:ext cx="955040" cy="415925"/>
                                </a:xfrm>
                                <a:prstGeom prst="rect">
                                  <a:avLst/>
                                </a:prstGeom>
                                <a:solidFill>
                                  <a:srgbClr val="FFFFFF"/>
                                </a:solidFill>
                                <a:ln w="9525">
                                  <a:solidFill>
                                    <a:srgbClr val="000000"/>
                                  </a:solidFill>
                                  <a:miter lim="800000"/>
                                </a:ln>
                              </wps:spPr>
                              <wps:txbx>
                                <w:txbxContent>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现有厂房房顶、部分墙体拆除</w:t>
                                    </w:r>
                                  </w:p>
                                </w:txbxContent>
                              </wps:txbx>
                              <wps:bodyPr rot="0" vert="horz" wrap="square" lIns="91440" tIns="45720" rIns="91440" bIns="45720" anchor="t" anchorCtr="0" upright="1">
                                <a:noAutofit/>
                              </wps:bodyPr>
                            </wps:wsp>
                            <wps:wsp>
                              <wps:cNvPr id="176" name="矩形 1204"/>
                              <wps:cNvSpPr>
                                <a:spLocks noChangeArrowheads="1"/>
                              </wps:cNvSpPr>
                              <wps:spPr bwMode="auto">
                                <a:xfrm>
                                  <a:off x="2463800" y="650240"/>
                                  <a:ext cx="662305" cy="274320"/>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rPr>
                                      <w:t>设备安装</w:t>
                                    </w:r>
                                  </w:p>
                                </w:txbxContent>
                              </wps:txbx>
                              <wps:bodyPr rot="0" vert="horz" wrap="square" lIns="91440" tIns="45720" rIns="91440" bIns="45720" anchor="t" anchorCtr="0" upright="1">
                                <a:noAutofit/>
                              </wps:bodyPr>
                            </wps:wsp>
                            <wps:wsp>
                              <wps:cNvPr id="177" name="自选图形 1205"/>
                              <wps:cNvCnPr>
                                <a:cxnSpLocks noChangeShapeType="1"/>
                              </wps:cNvCnPr>
                              <wps:spPr bwMode="auto">
                                <a:xfrm flipV="1">
                                  <a:off x="1113790" y="784860"/>
                                  <a:ext cx="327025" cy="0"/>
                                </a:xfrm>
                                <a:prstGeom prst="straightConnector1">
                                  <a:avLst/>
                                </a:prstGeom>
                                <a:noFill/>
                                <a:ln w="9525">
                                  <a:solidFill>
                                    <a:srgbClr val="000000"/>
                                  </a:solidFill>
                                  <a:round/>
                                  <a:tailEnd type="triangle" w="med" len="med"/>
                                </a:ln>
                              </wps:spPr>
                              <wps:bodyPr/>
                            </wps:wsp>
                            <wps:wsp>
                              <wps:cNvPr id="178" name="矩形 1206"/>
                              <wps:cNvSpPr>
                                <a:spLocks noChangeArrowheads="1"/>
                              </wps:cNvSpPr>
                              <wps:spPr bwMode="auto">
                                <a:xfrm>
                                  <a:off x="1438275" y="629920"/>
                                  <a:ext cx="721360" cy="511810"/>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lang w:eastAsia="zh-CN"/>
                                      </w:rPr>
                                      <w:t>墙体加高、车间建设</w:t>
                                    </w:r>
                                  </w:p>
                                </w:txbxContent>
                              </wps:txbx>
                              <wps:bodyPr rot="0" vert="horz" wrap="square" lIns="91440" tIns="45720" rIns="91440" bIns="45720" anchor="t" anchorCtr="0" upright="1">
                                <a:noAutofit/>
                              </wps:bodyPr>
                            </wps:wsp>
                            <wps:wsp>
                              <wps:cNvPr id="179" name="矩形 1208"/>
                              <wps:cNvSpPr>
                                <a:spLocks noChangeArrowheads="1"/>
                              </wps:cNvSpPr>
                              <wps:spPr bwMode="auto">
                                <a:xfrm>
                                  <a:off x="3431591" y="599685"/>
                                  <a:ext cx="749167" cy="273845"/>
                                </a:xfrm>
                                <a:prstGeom prst="rect">
                                  <a:avLst/>
                                </a:prstGeom>
                                <a:solidFill>
                                  <a:srgbClr val="FFFFFF"/>
                                </a:solidFill>
                                <a:ln w="9525">
                                  <a:solidFill>
                                    <a:srgbClr val="000000"/>
                                  </a:solidFill>
                                  <a:miter lim="800000"/>
                                </a:ln>
                              </wps:spPr>
                              <wps:txbx>
                                <w:txbxContent>
                                  <w:p>
                                    <w:pPr>
                                      <w:ind w:firstLine="90" w:firstLineChars="50"/>
                                      <w:rPr>
                                        <w:rFonts w:ascii="宋体" w:hAnsi="宋体" w:cs="宋体"/>
                                        <w:sz w:val="18"/>
                                        <w:szCs w:val="18"/>
                                      </w:rPr>
                                    </w:pPr>
                                    <w:r>
                                      <w:rPr>
                                        <w:rFonts w:hint="eastAsia" w:ascii="宋体" w:hAnsi="宋体" w:cs="宋体"/>
                                        <w:sz w:val="18"/>
                                        <w:szCs w:val="18"/>
                                      </w:rPr>
                                      <w:t>外表装饰</w:t>
                                    </w:r>
                                  </w:p>
                                </w:txbxContent>
                              </wps:txbx>
                              <wps:bodyPr rot="0" vert="horz" wrap="square" lIns="91440" tIns="45720" rIns="91440" bIns="45720" anchor="t" anchorCtr="0" upright="1">
                                <a:noAutofit/>
                              </wps:bodyPr>
                            </wps:wsp>
                            <wps:wsp>
                              <wps:cNvPr id="180" name="矩形 1210"/>
                              <wps:cNvSpPr>
                                <a:spLocks noChangeArrowheads="1"/>
                              </wps:cNvSpPr>
                              <wps:spPr bwMode="auto">
                                <a:xfrm>
                                  <a:off x="4470898" y="599685"/>
                                  <a:ext cx="657362" cy="273845"/>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rPr>
                                      <w:t>竣工验收</w:t>
                                    </w:r>
                                  </w:p>
                                  <w:p/>
                                </w:txbxContent>
                              </wps:txbx>
                              <wps:bodyPr rot="0" vert="horz" wrap="square" lIns="91440" tIns="45720" rIns="91440" bIns="45720" anchor="t" anchorCtr="0" upright="1">
                                <a:noAutofit/>
                              </wps:bodyPr>
                            </wps:wsp>
                            <wps:wsp>
                              <wps:cNvPr id="181" name="自选图形 1212"/>
                              <wps:cNvCnPr>
                                <a:cxnSpLocks noChangeShapeType="1"/>
                              </wps:cNvCnPr>
                              <wps:spPr bwMode="auto">
                                <a:xfrm flipV="1">
                                  <a:off x="762000" y="300990"/>
                                  <a:ext cx="1270" cy="275590"/>
                                </a:xfrm>
                                <a:prstGeom prst="straightConnector1">
                                  <a:avLst/>
                                </a:prstGeom>
                                <a:noFill/>
                                <a:ln w="9525">
                                  <a:solidFill>
                                    <a:srgbClr val="000000"/>
                                  </a:solidFill>
                                  <a:prstDash val="dash"/>
                                  <a:round/>
                                  <a:tailEnd type="triangle" w="med" len="med"/>
                                </a:ln>
                              </wps:spPr>
                              <wps:bodyPr/>
                            </wps:wsp>
                            <wps:wsp>
                              <wps:cNvPr id="182" name="矩形 1213"/>
                              <wps:cNvSpPr>
                                <a:spLocks noChangeArrowheads="1"/>
                              </wps:cNvSpPr>
                              <wps:spPr bwMode="auto">
                                <a:xfrm>
                                  <a:off x="391031" y="50263"/>
                                  <a:ext cx="924983"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噪声、扬尘</w:t>
                                    </w:r>
                                  </w:p>
                                </w:txbxContent>
                              </wps:txbx>
                              <wps:bodyPr rot="0" vert="horz" wrap="square" lIns="91440" tIns="45720" rIns="91440" bIns="45720" anchor="t" anchorCtr="0" upright="1">
                                <a:noAutofit/>
                              </wps:bodyPr>
                            </wps:wsp>
                            <wps:wsp>
                              <wps:cNvPr id="183" name="自选图形 1214"/>
                              <wps:cNvCnPr>
                                <a:cxnSpLocks noChangeShapeType="1"/>
                              </wps:cNvCnPr>
                              <wps:spPr bwMode="auto">
                                <a:xfrm flipV="1">
                                  <a:off x="1805942" y="343172"/>
                                  <a:ext cx="1732" cy="275578"/>
                                </a:xfrm>
                                <a:prstGeom prst="straightConnector1">
                                  <a:avLst/>
                                </a:prstGeom>
                                <a:noFill/>
                                <a:ln w="9525">
                                  <a:solidFill>
                                    <a:srgbClr val="000000"/>
                                  </a:solidFill>
                                  <a:prstDash val="dash"/>
                                  <a:round/>
                                  <a:tailEnd type="triangle" w="med" len="med"/>
                                </a:ln>
                              </wps:spPr>
                              <wps:bodyPr/>
                            </wps:wsp>
                            <wps:wsp>
                              <wps:cNvPr id="184" name="矩形 1215"/>
                              <wps:cNvSpPr>
                                <a:spLocks noChangeArrowheads="1"/>
                              </wps:cNvSpPr>
                              <wps:spPr bwMode="auto">
                                <a:xfrm>
                                  <a:off x="1515110" y="77470"/>
                                  <a:ext cx="76327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噪声、扬尘</w:t>
                                    </w:r>
                                  </w:p>
                                </w:txbxContent>
                              </wps:txbx>
                              <wps:bodyPr rot="0" vert="horz" wrap="square" lIns="91440" tIns="45720" rIns="91440" bIns="45720" anchor="t" anchorCtr="0" upright="1">
                                <a:noAutofit/>
                              </wps:bodyPr>
                            </wps:wsp>
                            <wps:wsp>
                              <wps:cNvPr id="185" name="自选图形 1216"/>
                              <wps:cNvCnPr>
                                <a:cxnSpLocks noChangeShapeType="1"/>
                              </wps:cNvCnPr>
                              <wps:spPr bwMode="auto">
                                <a:xfrm flipV="1">
                                  <a:off x="2781158" y="324107"/>
                                  <a:ext cx="866" cy="275578"/>
                                </a:xfrm>
                                <a:prstGeom prst="straightConnector1">
                                  <a:avLst/>
                                </a:prstGeom>
                                <a:noFill/>
                                <a:ln w="9525">
                                  <a:solidFill>
                                    <a:srgbClr val="000000"/>
                                  </a:solidFill>
                                  <a:prstDash val="dash"/>
                                  <a:round/>
                                  <a:tailEnd type="triangle" w="med" len="med"/>
                                </a:ln>
                              </wps:spPr>
                              <wps:bodyPr/>
                            </wps:wsp>
                            <wps:wsp>
                              <wps:cNvPr id="186" name="矩形 1217"/>
                              <wps:cNvSpPr>
                                <a:spLocks noChangeArrowheads="1"/>
                              </wps:cNvSpPr>
                              <wps:spPr bwMode="auto">
                                <a:xfrm>
                                  <a:off x="2569845" y="92075"/>
                                  <a:ext cx="52070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w:t>
                                    </w:r>
                                  </w:p>
                                </w:txbxContent>
                              </wps:txbx>
                              <wps:bodyPr rot="0" vert="horz" wrap="square" lIns="91440" tIns="45720" rIns="91440" bIns="45720" anchor="t" anchorCtr="0" upright="1">
                                <a:noAutofit/>
                              </wps:bodyPr>
                            </wps:wsp>
                            <wps:wsp>
                              <wps:cNvPr id="187" name="自选图形 1218"/>
                              <wps:cNvCnPr>
                                <a:cxnSpLocks noChangeShapeType="1"/>
                              </wps:cNvCnPr>
                              <wps:spPr bwMode="auto">
                                <a:xfrm flipV="1">
                                  <a:off x="3809206" y="333640"/>
                                  <a:ext cx="866" cy="275578"/>
                                </a:xfrm>
                                <a:prstGeom prst="straightConnector1">
                                  <a:avLst/>
                                </a:prstGeom>
                                <a:noFill/>
                                <a:ln w="9525">
                                  <a:solidFill>
                                    <a:srgbClr val="000000"/>
                                  </a:solidFill>
                                  <a:prstDash val="dash"/>
                                  <a:round/>
                                  <a:tailEnd type="triangle" w="med" len="med"/>
                                </a:ln>
                              </wps:spPr>
                              <wps:bodyPr/>
                            </wps:wsp>
                            <wps:wsp>
                              <wps:cNvPr id="188" name="矩形 1219"/>
                              <wps:cNvSpPr>
                                <a:spLocks noChangeArrowheads="1"/>
                              </wps:cNvSpPr>
                              <wps:spPr bwMode="auto">
                                <a:xfrm>
                                  <a:off x="3658506" y="50262"/>
                                  <a:ext cx="514457"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w:t>
                                    </w:r>
                                  </w:p>
                                </w:txbxContent>
                              </wps:txbx>
                              <wps:bodyPr rot="0" vert="horz" wrap="square" lIns="91440" tIns="45720" rIns="91440" bIns="45720" anchor="t" anchorCtr="0" upright="1">
                                <a:noAutofit/>
                              </wps:bodyPr>
                            </wps:wsp>
                            <wps:wsp>
                              <wps:cNvPr id="189" name="自选图形 1220"/>
                              <wps:cNvCnPr>
                                <a:cxnSpLocks noChangeShapeType="1"/>
                              </wps:cNvCnPr>
                              <wps:spPr bwMode="auto">
                                <a:xfrm>
                                  <a:off x="744220" y="993140"/>
                                  <a:ext cx="1905" cy="275590"/>
                                </a:xfrm>
                                <a:prstGeom prst="straightConnector1">
                                  <a:avLst/>
                                </a:prstGeom>
                                <a:noFill/>
                                <a:ln w="9525">
                                  <a:solidFill>
                                    <a:srgbClr val="000000"/>
                                  </a:solidFill>
                                  <a:prstDash val="dash"/>
                                  <a:round/>
                                  <a:tailEnd type="triangle" w="med" len="med"/>
                                </a:ln>
                              </wps:spPr>
                              <wps:bodyPr/>
                            </wps:wsp>
                            <wps:wsp>
                              <wps:cNvPr id="190" name="矩形 1221"/>
                              <wps:cNvSpPr>
                                <a:spLocks noChangeArrowheads="1"/>
                              </wps:cNvSpPr>
                              <wps:spPr bwMode="auto">
                                <a:xfrm>
                                  <a:off x="248285" y="1212850"/>
                                  <a:ext cx="92456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191" name="自选图形 1222"/>
                              <wps:cNvCnPr>
                                <a:cxnSpLocks noChangeShapeType="1"/>
                              </wps:cNvCnPr>
                              <wps:spPr bwMode="auto">
                                <a:xfrm>
                                  <a:off x="3808340" y="873530"/>
                                  <a:ext cx="866" cy="275578"/>
                                </a:xfrm>
                                <a:prstGeom prst="straightConnector1">
                                  <a:avLst/>
                                </a:prstGeom>
                                <a:noFill/>
                                <a:ln w="9525">
                                  <a:solidFill>
                                    <a:srgbClr val="000000"/>
                                  </a:solidFill>
                                  <a:prstDash val="dash"/>
                                  <a:round/>
                                  <a:tailEnd type="triangle" w="med" len="med"/>
                                </a:ln>
                              </wps:spPr>
                              <wps:bodyPr/>
                            </wps:wsp>
                            <wps:wsp>
                              <wps:cNvPr id="192" name="矩形 1223"/>
                              <wps:cNvSpPr>
                                <a:spLocks noChangeArrowheads="1"/>
                              </wps:cNvSpPr>
                              <wps:spPr bwMode="auto">
                                <a:xfrm>
                                  <a:off x="3360152" y="1173373"/>
                                  <a:ext cx="924117"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193" name="自选图形 1224"/>
                              <wps:cNvCnPr>
                                <a:cxnSpLocks noChangeShapeType="1"/>
                              </wps:cNvCnPr>
                              <wps:spPr bwMode="auto">
                                <a:xfrm flipH="1">
                                  <a:off x="1772285" y="1143635"/>
                                  <a:ext cx="12700" cy="229235"/>
                                </a:xfrm>
                                <a:prstGeom prst="straightConnector1">
                                  <a:avLst/>
                                </a:prstGeom>
                                <a:noFill/>
                                <a:ln w="9525">
                                  <a:solidFill>
                                    <a:srgbClr val="000000"/>
                                  </a:solidFill>
                                  <a:prstDash val="dash"/>
                                  <a:round/>
                                  <a:tailEnd type="triangle" w="med" len="med"/>
                                </a:ln>
                              </wps:spPr>
                              <wps:bodyPr/>
                            </wps:wsp>
                            <wps:wsp>
                              <wps:cNvPr id="194" name="矩形 1225"/>
                              <wps:cNvSpPr>
                                <a:spLocks noChangeArrowheads="1"/>
                              </wps:cNvSpPr>
                              <wps:spPr bwMode="auto">
                                <a:xfrm>
                                  <a:off x="1358265" y="1292860"/>
                                  <a:ext cx="923925"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195" name="自选图形 1348"/>
                              <wps:cNvCnPr>
                                <a:cxnSpLocks noChangeShapeType="1"/>
                              </wps:cNvCnPr>
                              <wps:spPr bwMode="auto">
                                <a:xfrm flipV="1">
                                  <a:off x="2153244" y="753940"/>
                                  <a:ext cx="317855" cy="0"/>
                                </a:xfrm>
                                <a:prstGeom prst="straightConnector1">
                                  <a:avLst/>
                                </a:prstGeom>
                                <a:noFill/>
                                <a:ln w="9525">
                                  <a:solidFill>
                                    <a:srgbClr val="000000"/>
                                  </a:solidFill>
                                  <a:round/>
                                  <a:tailEnd type="triangle" w="med" len="med"/>
                                </a:ln>
                              </wps:spPr>
                              <wps:bodyPr/>
                            </wps:wsp>
                            <wps:wsp>
                              <wps:cNvPr id="223" name="自选图形 1349"/>
                              <wps:cNvCnPr>
                                <a:cxnSpLocks noChangeShapeType="1"/>
                              </wps:cNvCnPr>
                              <wps:spPr bwMode="auto">
                                <a:xfrm flipV="1">
                                  <a:off x="4172963" y="744407"/>
                                  <a:ext cx="317855" cy="0"/>
                                </a:xfrm>
                                <a:prstGeom prst="straightConnector1">
                                  <a:avLst/>
                                </a:prstGeom>
                                <a:noFill/>
                                <a:ln w="9525">
                                  <a:solidFill>
                                    <a:srgbClr val="000000"/>
                                  </a:solidFill>
                                  <a:round/>
                                  <a:tailEnd type="triangle" w="med" len="med"/>
                                </a:ln>
                              </wps:spPr>
                              <wps:bodyPr/>
                            </wps:wsp>
                            <wps:wsp>
                              <wps:cNvPr id="255" name="自选图形 1350"/>
                              <wps:cNvCnPr>
                                <a:cxnSpLocks noChangeShapeType="1"/>
                              </wps:cNvCnPr>
                              <wps:spPr bwMode="auto">
                                <a:xfrm flipV="1">
                                  <a:off x="3124996" y="744407"/>
                                  <a:ext cx="317855" cy="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125.25pt;width:413.35pt;" coordsize="5249545,1590675" editas="canvas"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ha9JexgYAAOU3AAAOAAAAZHJzL2Uyb0RvYy54bWztW0+P&#10;3DQcvSPxHaLc6cR2nMSjzlbVbluQClRq4Z7NZGYi8g8nu7PLCYkD4s6NAxI3+ARICL5NVfgWPNvJ&#10;zGxmplvoTnbVZg+z+evYP788P7+fc//BRZZa57GskiKf2OSeY1txHhXTJJ9P7C9ePP4osK2qDvNp&#10;mBZ5PLEv48p+cPThB/eX5TimxaJIp7G0UEhejZflxF7UdTkejapoEWdhda8o4xwnZ4XMwhq7cj6a&#10;ynCJ0rN0RB3HGy0LOS1lEcVVhaMn5qTdlCjfpMBiNkui+KSIzrI4r02pMk7DGk2qFklZ2Ue6trNZ&#10;HNWfz2ZVXFvpxEZLa/2Lh2D7VP2Oju6H47kMy0USNVUI36QKnTZlYZLjoauiTsI6tM5kslVUlkSy&#10;qIpZfS8qspFpiI4IWkGcTmyeyOKs1G2Zj5fzchV0dFQn6v+72Oiz82fSSqZAgs9sKw8zdPmrH/94&#10;+ft3ljqC+CzL+RiXPZHl8/KZbA7MzZ5q8sVMZuo/GmNd6MheriIbX9RWhIOcuoK73LYinCNcOJ7P&#10;TeyjBTpo675o8eiaO0ftg0eqfqvqLEugslqHqnq7UD1fhGWse6BSMViFCi1pQvXzry///MUi1Gli&#10;pa9TgVIhqcqnRfRVZeXF8SLM5/FDKYvlIg6nqBZR7UflN25QOxVutU6XnxZTdER4VhcaVp0YE48R&#10;gTogmB5l3G9w3EZbcO64QLgKtotoUx3rVcTCcSmr+klcZJbamNgSr4l+THj+tKpVtdaX6GYUaTJ9&#10;nKSp3pHz0+NUWuchXqnH+k+3BK3dvCzNreXEFhzPfn0Rjv7bVUSW1GCaNMkmdrB5UZo3gVOxUvis&#10;xvXF6YVGZjU+LaaXCKEszLsOpsPGopDf2NYS7/nErr4+C2VsW+knObpBEFeFqtY7LvcpduTmmdPN&#10;M2EeoaiJXduW2TyuDZmclTKZL/AkopubFw/RdbNEB1NV0NSqqTcAaqrdA1K9baS6KthXgHc4pFLX&#10;Y+g8A1XuUMQaDw/HLVQ94NdpeIH6LkP4Df5axA9QfW+g6rdQ/fv73/759oeXP/3VUKumrwawx7mh&#10;1ugif95hV03WLy5LEOcVcjW3qPv3k6s1S5Pyy/b1bYYyQgjzhQGvH7iB1wEvo74DftM8ew1uq1qG&#10;iiCOizwH2xbS8MQews0Lxbb6RbkBHoWKyKe6sDpM0kf51Kp1kGqZYFBKgS8wdRZPQYkxJKHaMu/g&#10;DqI1PKZOq3j2SWSQpd0h1+uRyIjLAgrRYsZcIQxRrYnMp4QBHxoLnJCAXAOIYcx9d8dcsQ3VoEeo&#10;MpdB9BENVS6EFzRSux1zfVcQD2Sr5CH1WQBdbt73Ycx93+RhAMbqsKohrp7koev6TiBA7YDiLqh6&#10;3GceHaAKp0J5Nu/zTCYAoRmoduQhoRvc2qc89D34WUYdMscREIpaZLU0S6AOW+RyWB6vJ9nbFIhq&#10;jnUSVgszp59iy7TknRCOAeijS3F9ejVMEIc1g7FDPf3otWwUMMYCGG83NRZfmTmoifbqADydHXp+&#10;ME72WHyqU3bTzaZ90ifdkMDhwgWaMVYqiedr3ltDCXbtaqTk3NeKc7/nN/BNeRhvOHBb4LxqvWGy&#10;aWAc3BvmBPNPMyz5PvTV1VHJ95RrsSKcZnKwHyfXzVNX/GLoZSCca7M6+wgH3sJuwtm0OfokHOoH&#10;hHAjzhl1ieNfhVLgwVw2A9fAN7dmjAXbDj/RHdXTFI5yTygLQQ1LcMXavF6rgjkOKZHcCJyBb+5K&#10;ZijYZ7eTTa+qT75BoggAApyVwGHM6+aKBr7RCQyTu7s9vtk24olQA0NPfMM8HvAGJUgowh26Muvm&#10;yOfyGzQ3B32DRT3/aXnJPn2zcsU7/o3JpDToORDfqJlwk9TzXZfikXq4Eox0SYaIdTp6cG1ujWVU&#10;1rXj2lCd1O2JZagbUORNFEoIJdjsTKPg2/A23YccyiBr7oqsUXmvndMo2oNNvEEzEDMBUyuLgKDA&#10;Z5x1ADSImbsgZsS2OUx7NYexZoBw4+kRGHjMLLlcm3rgGRxfTZ/eOlc7yJkbkjNinz9M+/KHP+6u&#10;VvJ9uhqzsFzFY528v0pItTNxKrBuVCnn/c7f4BAfyCEW2w6xWaHbk7YhjAfUa8WNoFvr2oANtWZ4&#10;8Gzu2mpeteZ7l7hh7m15NpRwWMMANGSOz5noTqeQpgp4A6U7nAF/FzLdFMplDzo2/ZkDzbB3LqB1&#10;kaQUSHlrdLhYaN/JIAzo6O1LAKrewp3cYaa2h/VfdqKDESx+EMbvhSszoKP9TETJMtUfenm1/r4J&#10;X39pqdZ8qaY+L9vc19evv847+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Qurwe1wAAAAUBAAAP&#10;AAAAAAAAAAEAIAAAACIAAABkcnMvZG93bnJldi54bWxQSwECFAAUAAAACACHTuJAIWvSXsYGAADl&#10;NwAADgAAAAAAAAABACAAAAAmAQAAZHJzL2Uyb0RvYy54bWxQSwUGAAAAAAYABgBZAQAAXgoAAAAA&#10;">
                      <o:lock v:ext="edit" aspectratio="f"/>
                      <v:shape id="_x0000_s1026" o:spid="_x0000_s1026" style="position:absolute;left:0;top:0;height:1590675;width:5249545;"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IpWaheQYAADs3AAAOAAAAZHJzL2Uyb0RvYy54bWztW92O&#10;20QYvUfiHSzf03hmPLYnaraqdikgFajUwv3EcRILxzZj72aXK+4Qz8AFEnfwDvA2FfAWnJmxs4mT&#10;dIu661217sXWf5nf4zPnO9/48ZPLVeZcJKpKi3zikkee6yR5XMzSfDFxv3n17JPIdapa5jOZFXky&#10;ca+Syn1y8vFHj9flOKHFsshmiXJQSF6N1+XEXdZ1OR6NqniZrGT1qCiTHDfnhVrJGqdqMZopuUbp&#10;q2xEPS8YrQs1K1URJ1WFq2f2ptuUqN6mwGI+T+PkrIjPV0le21JVkskaXaqWaVm5J6a183kS11/P&#10;51VSO9nERU9r8xeV4Hiq/45OHsvxQslymcZNE+TbNKHTp5VMc1S6KepM1tI5V+leUas0VkVVzOtH&#10;cbEa2Y6YEUEviNcZm1OZX0jbmRhj3TYQR7dY7nSh250Xz9Isw2iMUPpYX9P/rzHbCS6uS8x1VW5m&#10;vXq3+l8uZZmYOarG8VcXL5STzgDFkLtOLlfA3N+//v76z98cQj2mZ0hXj+deli+UbmtVPi/i7yon&#10;L06XMl8kT5Uq1stEztAsop9HH7Z+oE8q/NSZrr8sZihdnteFmazLuVrpAjENziV+GzAi0IariRtQ&#10;xsMGHcll7cS4LTj3fOAmxn2fcEG5qUuO22JKVdWfJcXK0QcTVwF8php58byqdbPkuH3EdKPI0pke&#10;dXOiFtPTTDkXEkB9Zv41pVfbj2W5s9YtQd1vLsIz/w4VsUprvL9Zupq40fZDWd4MnB4rO+b15fSy&#10;Gf5pMbvCEKrCvkHgDxwsC/WD66zx9kzc6vtzqRLXyb7IMQ2C+HqoanPi85DiRG3fmW7fkXmMoiZu&#10;7Tr28LS2r+h5qdLFEjUR0928eIqpm6dmMPW02lY17QZAe0NqsI9UXw/2DvDuDqnUDxgmz0KVexRj&#10;jcrluIVqAPx6QLKGKg19huG3+Bug+sFBNWyh+s9Pf/z748+vf/mroVZDXw1gT3NLrfFl/rLDroas&#10;X12VIM4dcrU/eTO5OvMsLb9tX9+WZglhobDgDSM/CjrgZTT0wG8GvDfgtqqV1ARxWuQ52LZQlieO&#10;EO5mjZPjW+BRVZznM/PW1TLNPs1nTm0GqVYpFqUMVAimXiUzUGICoaWP7Dt4gGgtj+nbejz7JDKI&#10;ve6SG/RIZMRnEdXrvllzhbBEdU1kISUM+DBY4IRE5AZADGvu+7vmin2oRj1ClfkMoo8YqHIhgsjw&#10;5xZUfUECkK1dc1nkD/LwQ5WHERirw6qWuHqSh74fepEAtYNVD0E14CEL6ABVxP/aCfmQI5kIhGah&#10;2pGHhG5xa5/yMAzgEll1yDxPQCgakdWGNgTqsEUu5/YuAusjgc19CkQd65/Jamlj+hmObE/eC+EY&#10;gT66FNenV8ME8VizGHs0MFVfr8WC+iJiLUzefS3eiRx0oL25AOgd0PODcXLE4tOTcphutu2TPumG&#10;RB4XPtCMtVJLvNDw3jWUSMg2KyXnoVGcA9/0HqhGfgucjTdMtg2MO/eGOUH8aZelMIS+2l2VwkC7&#10;FhvCaYKD4zi5KU7d8Iull4FwbsyVHCMceAuHCWfb5uiTcGgYEcKtOGfUJ164C6UogLlsg8iBb+7N&#10;GIv2HX5iJqqnEI7yQGgLQS9LcMVgke2oYI5LWiQ3ZsPANw8lMxQds9vJtlfVJ98gUQQAAc5a4DAW&#10;dHNFA9+Y7LDN3d0f3+wb8UTod74nvmEBj3iDEiQU4Q7t8g3yufwWzc1B32CrzP/aC3JM32xc8Y5/&#10;YzMpDXruiG90JNwk9ULfp6jSLFeCkS7JEHGdjh5cm3tjGZ117bg21CR1e2IZ6kcUeRONEkIJDjth&#10;FHwb3qb7KDxqm2MZwqh73/Ci814Hwyjag028RTMQMxHTO4uAoChknHUANIiZhyBmxL45THs1h7Fn&#10;gHDr6REYeCzc94dxfRM+vXOudpAztyRnxDF/mPblD3/e3a0UhnSzZmG7SsA6obhOSLWROBXYN6qV&#10;8/Ela8hIlXeze1jsO8R2h25P2oYwHtGgFTeC7u1rAzb0nuHBs3lou3n1nu9D4ob59+XZUMJhDQPQ&#10;kDkhZ6IbTiFNFfEGSkYBPUy+eR8y3RTK5Qg6tv2ZO4qwD26g9ZGkFEh5G3T42GjfySAM6OjtSwCq&#10;38KD3GFD27v1Xw6igxFsfhDW74UrM6Cj/UxEyzI9H2Z7tfnMCZ84GanWfP+lP9raPjfPX3/zdv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0Lq8HtcAAAAFAQAADwAAAAAAAAABACAAAAAiAAAAZHJz&#10;L2Rvd25yZXYueG1sUEsBAhQAFAAAAAgAh07iQAilZqF5BgAAOzcAAA4AAAAAAAAAAQAgAAAAJgEA&#10;AGRycy9lMm9Eb2MueG1sUEsFBgAAAAAGAAYAWQEAABEKAAAAAA==&#10;">
                        <v:fill on="f" focussize="0,0"/>
                        <v:stroke on="f"/>
                        <v:imagedata o:title=""/>
                        <o:lock v:ext="edit" aspectratio="t"/>
                      </v:shape>
                      <v:rect id="矩形 1203" o:spid="_x0000_s1026" o:spt="1" style="position:absolute;left:163195;top:623570;height:415925;width:955040;"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8BWjskECAACIBAAADgAAAGRycy9lMm9Eb2MueG1srVRdbtNA&#10;EH5H4g6rfae20zhtrDpVlagIqUClwgE263W8Yv+Y3cQJl0HijUNwHMQ1mF27JRSE+oAfrB3P7Dff&#10;fDPji8u9VmQnwEtralqc5JQIw20jzaam799dvzinxAdmGqasETU9CE8vF8+fXfSuEhPbWdUIIAhi&#10;fNW7mnYhuCrLPO+EZv7EOmHQ2VrQLKAJm6wB1iO6Vtkkz2dZb6FxYLnwHr+uBicdEeEpgLZtJRcr&#10;y7damDCgglAsYEm+k87TRWLbtoKHt23rRSCqplhpSG9Mgud1fGeLC1ZtgLlO8pECewqFRzVpJg0m&#10;fYBascDIFuQfUFpysN624YRbnQ2FJEWwiiJ/pM1dx5xItaDU3j2I7v8fLH+zuwUiG5yEs5ISwzS2&#10;/Mfnr9+/fSHFJD+NAvXOVxh3524hlujdjeUfPDF22TGzEVcAtu8Ea5BWEeOz3y5Ew+NVsu5f2wbR&#10;2TbYpNW+BR0BUQWyx7uz02KOHA41nU1Oy7OxOWIfCEf3vCzzKbaNo39alPNJmXKx6h7GgQ8vhdUk&#10;HmoK2PuUhu1ufIi0WHUfksqwSjbXUqlkwGa9VEB2DOfkOj0juj8OU4b0kQnm/jdEnp6/QWgZcH2U&#10;1DU9Pw5SZhQuajVoHvbr/Sj/2jYHlBDsMMC4vnjoLHyipMfhran/uGUgKFGvDLZhXkyjVCEZ0/Js&#10;ggYce9bHHmY4QtU0UDIcl2HYkK0DuekwU5HKNfYKW9fKJGZs68Bq5I0DmjQelyluwLGdon79QB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XapsvVAAAABQEAAA8AAAAAAAAAAQAgAAAAIgAAAGRy&#10;cy9kb3ducmV2LnhtbFBLAQIUABQAAAAIAIdO4kDwFaOyQQIAAIgEAAAOAAAAAAAAAAEAIAAAACQB&#10;AABkcnMvZTJvRG9jLnhtbFBLBQYAAAAABgAGAFkBAADXBQAAAAA=&#10;">
                        <v:fill on="t" focussize="0,0"/>
                        <v:stroke color="#000000" miterlimit="8" joinstyle="miter"/>
                        <v:imagedata o:title=""/>
                        <o:lock v:ext="edit" aspectratio="f"/>
                        <v:textbox>
                          <w:txbxContent>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现有厂房房顶、部分墙体拆除</w:t>
                              </w:r>
                            </w:p>
                          </w:txbxContent>
                        </v:textbox>
                      </v:rect>
                      <v:rect id="矩形 1204" o:spid="_x0000_s1026" o:spt="1" style="position:absolute;left:2463800;top:650240;height:274320;width:662305;"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3QlvhkoCAACJBAAADgAAAGRycy9lMm9Eb2MueG1srVTBbtQw&#10;EL0j8Q+W7zTZdHfbRs1W1a6KkApUKnyA13E2FrbHjL2bLT+DxI2P4HMQv8HEScu2cOgBHyxPZvw8&#10;781Mzi/21rCdwqDBVXxylHOmnIRau03FP364enXKWYjC1cKAUxW/U4FfLF6+OO98qQpowdQKGYG4&#10;UHa+4m2MvsyyIFtlRTgCrxw5G0ArIpm4yWoUHaFbkxV5Ps86wNojSBUCfV0NTj4i4nMAoWm0VCuQ&#10;W6tcHFBRGRGJUmi1D3yRsm0aJeP7pgkqMlNxYhrTTo/Qed3v2eJclBsUvtVyTEE8J4UnnKzQjh59&#10;gFqJKNgW9V9QVkuEAE08kmCzgUhShFhM8ifa3LbCq8SFpA7+QfTw/2Dlu90NMl1TJ5zMOXPCUsl/&#10;ff3+88c3NinyaS9Q50NJcbf+BnuKwV+D/BSYg2Ur3EZdIkLXKlFTWpM+Pnt0oTcCXWXr7i3UhC62&#10;EZJW+wZtD0gqsH3Fi+n8+DSnwtxVfD7Li+lYHbWPTJJ/Pi+O8xlnkvzFyfS4SP5MlPc4HkN8rcCy&#10;/lBxpOKnd8TuOsQ+L1HehyQeYHR9pY1JBm7WS4NsJ6hRrtJKVIjuYZhxrKv42ayYJeRHvnAIkaf1&#10;LwirI82P0bbixJbWGGTcqFwv1iB63K/3o/5rqO9IQ4Shg2l+6dACfuGso+6tePi8Fag4M28c1eFs&#10;MiX5WEzGdHZCWjE89KwPPcJJgqp45Gw4LuMwIluPetPSS5NE18El1a7RScy+rkNWY97UoUnjcZr6&#10;ETi0U9SfP8j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XapsvVAAAABQEAAA8AAAAAAAAAAQAg&#10;AAAAIgAAAGRycy9kb3ducmV2LnhtbFBLAQIUABQAAAAIAIdO4kDdCW+GSgIAAIkEAAAOAAAAAAAA&#10;AAEAIAAAACQBAABkcnMvZTJvRG9jLnhtbFBLBQYAAAAABgAGAFkBAADgBQ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rPr>
                                <w:t>设备安装</w:t>
                              </w:r>
                            </w:p>
                          </w:txbxContent>
                        </v:textbox>
                      </v:rect>
                      <v:shape id="自选图形 1205" o:spid="_x0000_s1026" o:spt="32" type="#_x0000_t32" style="position:absolute;left:1113790;top:784860;flip:y;height:0;width:32702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I8TGyEaAgAA/AMAAA4AAABkcnMvZTJvRG9jLnhtbK1TwY7T&#10;MBC9I/EPlu80SZduu1HTPbQslwUq7cLddZzEwvZYttu0N26Ib+C2R/4B/mYl+AvGTrUL5bIHcrA8&#10;mZk3896M55d7rchOOC/BVLQY5ZQIw6GWpq3o+9urFzNKfGCmZgqMqOhBeHq5eP5s3ttSjKEDVQtH&#10;EMT4srcV7UKwZZZ53gnN/AisMOhswGkW0HRtVjvWI7pW2TjPz7MeXG0dcOE9/l0NTnpEdE8BhKaR&#10;XKyAb7UwYUB1QrGAlHwnraeL1G3TCB7eNY0XgaiKItOQTiyC9008s8Wcla1jtpP82AJ7SgsnnDST&#10;Bos+QK1YYGTr5D9QWnIHHpow4qCzgUhSBFkU+Yk2Nx2zInFBqb19EN3/P1j+drd2RNa4CdMpJYZp&#10;HPnPz99+ffpy//XH/fc7UozzSZSpt77E6KVZu0iU782NvQb+0RMDy46ZVqR2bw8WEYqYkf2VEg1v&#10;sdimfwM1xrBtgKTZvnGaNEraDzExgqMuZI9GUZxNL3BUh4pOZy9n58d5iX0gHP1n42k+nlDC0Z9c&#10;GSsjWISwzofXAjSJl4r64Jhsu7AEY3ApwA2F2O7ah9jqY0JMNnAllUq7oQzpK3oxwTrR40HJOjqT&#10;4drNUjmyY3G70pd4n4Q52Jo6gQUm1StTk5BECk6ibErQWEGLmhIl8EnG29CSMkcRo27DBDZQH9Yu&#10;uqOeuBSp9+MCx637005Rj492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OnMF1gAAAAUBAAAP&#10;AAAAAAAAAAEAIAAAACIAAABkcnMvZG93bnJldi54bWxQSwECFAAUAAAACACHTuJAjxMbIRoCAAD8&#10;AwAADgAAAAAAAAABACAAAAAlAQAAZHJzL2Uyb0RvYy54bWxQSwUGAAAAAAYABgBZAQAAsQUAAAAA&#10;">
                        <v:fill on="f" focussize="0,0"/>
                        <v:stroke color="#000000" joinstyle="round" endarrow="block"/>
                        <v:imagedata o:title=""/>
                        <o:lock v:ext="edit" aspectratio="f"/>
                      </v:shape>
                      <v:rect id="矩形 1206" o:spid="_x0000_s1026" o:spt="1" style="position:absolute;left:1438275;top:629920;height:511810;width:721360;"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b04ME0cCAACJBAAADgAAAGRycy9lMm9Eb2MueG1srVTNjtMw&#10;EL4j8Q6W7zRNtr9R09WqVRHSAistPIDjOI2F/xi7TZeXQeLGQ/A4iNdg4mSX7sJhD/hgeTLjz/N9&#10;M5PV5UkrchTgpTUFTUdjSoThtpJmX9CPH3avFpT4wEzFlDWioHfC08v1yxer1uUis41VlQCCIMbn&#10;rStoE4LLk8TzRmjmR9YJg87agmYBTdgnFbAW0bVKsvF4lrQWKgeWC+/x67Z30gERngNo61pysbX8&#10;oIUJPSoIxQJS8o10nq5jtnUteHhf114EogqKTEPc8RE8l92erFcs3wNzjeRDCuw5KTzhpJk0+OgD&#10;1JYFRg4g/4LSkoP1tg4jbnXSE4mKIIt0/ESb24Y5Ebmg1N49iO7/Hyx/d7wBIivshDkW3jCNJf/1&#10;9fvPH99Imo1nnUCt8znG3bob6Ch6d235J0+M3TTM7MUVgG0bwSpMK+3ik0cXOsPjVVK2b22F6OwQ&#10;bNTqVIPuAFEFcsK7k4tFNp9SclfQWbZcZkN1xCkQjv55ll7MsG4c/dM0XaTRn7D8HseBD6+F1aQ7&#10;FBSw+PEddrz2ocuL5fchkYdVstpJpaIB+3KjgBwZNsourkgF6Z6HKUPagi6n2TQiP/L5c4hxXP+C&#10;0DLg/CipC7o4D1JmUK4Tqxc9nMrToH9pqzvUEGzfwTi/eGgsfKGkxe4tqP98YCAoUW8M1mGZTiZd&#10;u0djMp2jlgTOPeW5hxmOUAUNlPTHTehH5OBA7ht8KY10jb3C2tUyitnVtc9qyBs7NGo8TFM3Aud2&#10;jPrzB1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XapsvVAAAABQEAAA8AAAAAAAAAAQAgAAAA&#10;IgAAAGRycy9kb3ducmV2LnhtbFBLAQIUABQAAAAIAIdO4kBvTgwTRwIAAIkEAAAOAAAAAAAAAAEA&#10;IAAAACQBAABkcnMvZTJvRG9jLnhtbFBLBQYAAAAABgAGAFkBAADdBQ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lang w:eastAsia="zh-CN"/>
                                </w:rPr>
                                <w:t>墙体加高、车间建设</w:t>
                              </w:r>
                            </w:p>
                          </w:txbxContent>
                        </v:textbox>
                      </v:rect>
                      <v:rect id="矩形 1208" o:spid="_x0000_s1026" o:spt="1" style="position:absolute;left:3431591;top:599685;height:273845;width:749167;"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hwRmgUoCAACJBAAADgAAAGRycy9lMm9Eb2MueG1srVTBbhMx&#10;EL0j8Q+W73SzadJkV91UVaIipAKVCh/geL1ZC9tjxk425WeQuPERfA7iN5j1piUtHHrAB8uzM36e&#10;92Zmzy/21rCdwqDBVTw/GXGmnIRau03FP364ejXnLEThamHAqYrfqcAvFi9fnHe+VGNowdQKGYG4&#10;UHa+4m2MvsyyIFtlRTgBrxw5G0ArIpm4yWoUHaFbk41Ho7OsA6w9glQh0NfV4OQHRHwOIDSNlmoF&#10;cmuViwMqKiMiUQqt9oEvUrZNo2R83zRBRWYqTkxj2ukROq/7PVuci3KDwrdaHlIQz0nhCScrtKNH&#10;H6BWIgq2Rf0XlNUSIUATTyTYbCCSFCEW+eiJNret8CpxIamDfxA9/D9Y+W53g0zX1AmzgjMnLJX8&#10;19fvP398Y/l4NO8F6nwoKe7W32BPMfhrkJ8Cc7BshduoS0ToWiVqSivv47NHF3oj0FW27t5CTehi&#10;GyFptW/Q9oCkAttX/HRymk+LnLO7ik+L4mw+Haqj9pFJ8s8mRX4240ySfzw7nU+SPxPlPY7HEF8r&#10;sKw/VByp+OkdsbsOsc9LlPchiQcYXV9pY5KBm/XSINsJapSrtBIVonscZhzrKl5Mx9OE/MgXjiFG&#10;af0LwupI82O0rfj8OMi4g3K9WIPocb/eH/RfQ31HGiIMHUzzS4cW8AtnHXVvxcPnrUDFmXnjqA5F&#10;Ppn07Z6MyXQ2JgOPPetjj3CSoCoeORuOyziMyNaj3rT0Up7oOrik2jU6idnXdcjqkDd1aNL4ME39&#10;CBzbKerPH2T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XapsvVAAAABQEAAA8AAAAAAAAAAQAg&#10;AAAAIgAAAGRycy9kb3ducmV2LnhtbFBLAQIUABQAAAAIAIdO4kCHBGaBSgIAAIkEAAAOAAAAAAAA&#10;AAEAIAAAACQBAABkcnMvZTJvRG9jLnhtbFBLBQYAAAAABgAGAFkBAADgBQAAAAA=&#10;">
                        <v:fill on="t" focussize="0,0"/>
                        <v:stroke color="#000000" miterlimit="8" joinstyle="miter"/>
                        <v:imagedata o:title=""/>
                        <o:lock v:ext="edit" aspectratio="f"/>
                        <v:textbox>
                          <w:txbxContent>
                            <w:p>
                              <w:pPr>
                                <w:ind w:firstLine="90" w:firstLineChars="50"/>
                                <w:rPr>
                                  <w:rFonts w:ascii="宋体" w:hAnsi="宋体" w:cs="宋体"/>
                                  <w:sz w:val="18"/>
                                  <w:szCs w:val="18"/>
                                </w:rPr>
                              </w:pPr>
                              <w:r>
                                <w:rPr>
                                  <w:rFonts w:hint="eastAsia" w:ascii="宋体" w:hAnsi="宋体" w:cs="宋体"/>
                                  <w:sz w:val="18"/>
                                  <w:szCs w:val="18"/>
                                </w:rPr>
                                <w:t>外表装饰</w:t>
                              </w:r>
                            </w:p>
                          </w:txbxContent>
                        </v:textbox>
                      </v:rect>
                      <v:rect id="矩形 1210" o:spid="_x0000_s1026" o:spt="1" style="position:absolute;left:4470898;top:599685;height:273845;width:657362;"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FGN+L0kCAACJBAAADgAAAGRycy9lMm9Eb2MueG1srVTNbtQw&#10;EL4j8Q6W7zSbdH+jZquqVRFSgUqFB/A6zsbC9pixd7PlZZC49SF4HMRrMHG27bZw6IEcopnM+PN8&#10;38zk5HRnDdsqDBpcxfOjEWfKSai1W1f886fLN3POQhSuFgacqvitCvx0+frVSedLVUALplbICMSF&#10;svMVb2P0ZZYF2SorwhF45SjYAFoRycV1VqPoCN2arBiNplkHWHsEqUKgrxdDkO8R8SWA0DRaqguQ&#10;G6tcHFBRGRGJUmi1D3yZqm0aJePHpgkqMlNxYhrTmy4he9W/s+WJKNcofKvlvgTxkhKecbJCO7r0&#10;AepCRME2qP+CsloiBGjikQSbDUSSIsQiHz3T5qYVXiUuJHXwD6KH/wcrP2yvkemaJmFOmjhhqeW/&#10;v9/9+vmD5UWeBOp8KCnvxl9jTzH4K5BfAnNw3gq3VmeI0LVK1FRW3guaPTnQO4GOslX3HmpCF5sI&#10;Satdg7YHJBXYruLj8Ww0X9D03VZ8slhM55OhO2oXmaT4dDI7nhacSYoXs+P5OMUzUd7jeAzxrQLL&#10;eqPiSM1P94jtVYh9XaK8T0k8wOj6UhuTHFyvzg2yraBBuUxPokJ0D9OMY13FF5NikpCfxMIhxCg9&#10;/4KwOtL+GG0rPj9MMm6vXC9WP7+hjLvVjuruzRXUt6QhwjDBtL9ktIDfOOtoeisevm4EKs7MO0d9&#10;WOTjcT/uyRlPZgU5eBhZHUaEkwRV8cjZYJ7HYUU2HvW6pZvyRNfBGfWu0UnMx6r2ddOEJo3329Sv&#10;wKGfsh7/IM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dqmy9UAAAAFAQAADwAAAAAAAAABACAA&#10;AAAiAAAAZHJzL2Rvd25yZXYueG1sUEsBAhQAFAAAAAgAh07iQBRjfi9JAgAAiQQAAA4AAAAAAAAA&#10;AQAgAAAAJAEAAGRycy9lMm9Eb2MueG1sUEsFBgAAAAAGAAYAWQEAAN8FA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rPr>
                                <w:t>竣工验收</w:t>
                              </w:r>
                            </w:p>
                            <w:p/>
                          </w:txbxContent>
                        </v:textbox>
                      </v:rect>
                      <v:shape id="自选图形 1212" o:spid="_x0000_s1026" o:spt="32" type="#_x0000_t32" style="position:absolute;left:762000;top:300990;flip:y;height:275590;width:1270;"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4dXNqScCAAAWBAAADgAAAGRycy9lMm9Eb2MueG1srVPNbhMxEL4j&#10;8Q6W72R/UJpmlU0PCeVSIFILd8f27lp4PZbtZJMbN8QzcOPIO8DbVIK3YOyN2lIuPbAHy96Z+Wa+&#10;z58XF4dek710XoGpaTHJKZGGg1Cmren7m8sX55T4wIxgGoys6VF6erF8/mwx2EqW0IEW0hEEMb4a&#10;bE27EGyVZZ53smd+AlYaDDbgehbw6NpMODYgeq+zMs/PsgGcsA649B7/rscgPSG6pwBC0ygu18B3&#10;vTRhRHVSs4CUfKesp8s0bdNIHt41jZeB6Joi05BWbIL7bVyz5YJVrWO2U/w0AnvKCI849UwZbHoH&#10;tWaBkZ1T/0D1ijvw0IQJhz4biSRFkEWRP9LmumNWJi4otbd3ovv/B8vf7jeOKIFOOC8oMazHK//1&#10;+fvvT19uv/68/fGNFGVRRpkG6yvMXpmNi0T5wVzbK+AfPTGw6phpZRr35mgRoYgV2V8l8eAtNtsO&#10;b0BgDtsFSJodGteTRiv7IRZGcNSFHGo6O0PD4E0da/oyz+fz03XJQyAcw0U5wyDHaDmbTsdoxqoI&#10;F0Gs8+G1hJ7ETU19cEy1XViBMWgLcGMrtr/yIQ57XxCLDVwqrZM7tCFDTefTcppm86CViMGY5l27&#10;XWlH9iz6K32JOUYepsUJ1sx3Y57A3Wg8BzsjUpPAlH5lBAlJvuAUCqoljZ17KSjREh9r3I2janOS&#10;Nyo63s0WxHHjYjgqjXZJnE7Wjn58eE5Z9895+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7zji&#10;0gAAAAUBAAAPAAAAAAAAAAEAIAAAACIAAABkcnMvZG93bnJldi54bWxQSwECFAAUAAAACACHTuJA&#10;4dXNqScCAAAWBAAADgAAAAAAAAABACAAAAAhAQAAZHJzL2Uyb0RvYy54bWxQSwUGAAAAAAYABgBZ&#10;AQAAugUAAAAA&#10;">
                        <v:fill on="f" focussize="0,0"/>
                        <v:stroke color="#000000" joinstyle="round" dashstyle="dash" endarrow="block"/>
                        <v:imagedata o:title=""/>
                        <o:lock v:ext="edit" aspectratio="f"/>
                      </v:shape>
                      <v:rect id="矩形 1213" o:spid="_x0000_s1026" o:spt="1" style="position:absolute;left:391031;top:50263;height:273845;width:924983;"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bUMtRHQIAABUEAAAOAAAAZHJzL2Uyb0RvYy54bWytU81u&#10;EzEQviPxDpbvZH+StMkqm6pqVIRUoFLhARyvN2ux6zFjJ5vwMkjc+hA8DuI1GHvTkpZLD1wsj2f8&#10;zXyfPy8u9l3LdgqdBlPybJRypoyESptNyT9/un4z48x5YSrRglElPyjHL5avXy16W6gcGmgrhYxA&#10;jCt6W/LGe1skiZON6oQbgVWGkjVgJzyFuEkqFD2hd22Sp+lZ0gNWFkEq5+h0NST5ERFfAgh1raVa&#10;gdx2yvgBFVUrPFFyjbaOL+O0da2k/1jXTnnWlpyY+rhSE9qvw5osF6LYoLCNlscRxEtGeMapE9pQ&#10;00eolfCCbVH/A9VpieCg9iMJXTIQiYoQiyx9ps1dI6yKXEhqZx9Fd/8PVn7Y3SLTFTlhlnNmREdP&#10;/vv7/a+fP1iWZ+MgUG9dQXV39hYDRWdvQH5xzMBVI8xGXSJC3yhR0VhZqE+eXAiBo6ts3b+HitDF&#10;1kPUal9jFwBJBbYv+XiepeOMs0PJp2l+FluLQu09k5Sd55P5bMyZpHR+Pp5NprGVKB5QLDr/VkHH&#10;wqbkSE8fu4jdjfNhKlE8lISmBq5128bnb82TAyoMJ5FFGHwQwO/X+6MWa6gOxAdhcBP9Jdo0gN84&#10;68lJJXdftwIVZ+07Q5rMs8kkWC8Gk+l5TgGeZtanGWEkQZXcczZsr/xg161FvWmoUxZpGbgkHWsd&#10;qQWNh6mOc5NbIuOjs4MdT+NY9fc3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FtQy1Ed&#10;AgAAFQ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噪声、扬尘</w:t>
                              </w:r>
                            </w:p>
                          </w:txbxContent>
                        </v:textbox>
                      </v:rect>
                      <v:shape id="自选图形 1214" o:spid="_x0000_s1026" o:spt="32" type="#_x0000_t32" style="position:absolute;left:1805942;top:343172;flip:y;height:275578;width:1732;"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8XCWeigCAAAXBAAADgAAAGRycy9lMm9Eb2MueG1srVPBjtMwEL0j&#10;8Q+W7zRN2tJu1HQPLctlgZV24e7aTmLheCzbbdobN8Q3cOPIP8DfrAR/wdipdtnlsgdysOzMzJv3&#10;nsfL80OnyV46r8BUNB+NKZGGg1Cmqej7m4sXC0p8YEYwDUZW9Cg9PV89f7bsbSkLaEEL6QiCGF/2&#10;tqJtCLbMMs9b2TE/AisNBmtwHQt4dE0mHOsRvdNZMR6/zHpwwjrg0nv8uxmC9ITongIIda243ADf&#10;ddKEAdVJzQJK8q2ynq4S27qWPLyray8D0RVFpSGt2AT327hmqyUrG8dsq/iJAnsKhUeaOqYMNr2D&#10;2rDAyM6pf6A6xR14qMOIQ5cNQpIjqCIfP/LmumVWJi1otbd3pvv/B8vf7q8cUQInYTGhxLAOr/zX&#10;5++/P325/frz9sc3khf5NNrUW19i9tpcuSiUH8y1vQT+0RMD65aZRia6N0eLCHmsyB6UxIO32Gzb&#10;vwGBOWwXIHl2qF1Haq3sh1gYwdEXcoiUxrOzaUHJsaKT6SSfF8N9yUMgPMbnEwxyjBbz2Wy+SE1Z&#10;GfEiinU+vJbQkbipqA+OqaYNazAG5wLc0IvtL32IbO8LYrGBC6V1Gg9tSF/Rs1kxS+Q8aCViMKZ5&#10;12zX2pE9iwOWvhOLB2mRwYb5dsgTuBuUONgZkZoEpvQrI0hI/gWn0FEtaezcSUGJlvha426gqs3J&#10;32jpcDlbEMcrF8PRapyXpOk023Eg/z6nrPv3v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84&#10;4tIAAAAFAQAADwAAAAAAAAABACAAAAAiAAAAZHJzL2Rvd25yZXYueG1sUEsBAhQAFAAAAAgAh07i&#10;QPFwlnooAgAAFwQAAA4AAAAAAAAAAQAgAAAAIQEAAGRycy9lMm9Eb2MueG1sUEsFBgAAAAAGAAYA&#10;WQEAALsFAAAAAA==&#10;">
                        <v:fill on="f" focussize="0,0"/>
                        <v:stroke color="#000000" joinstyle="round" dashstyle="dash" endarrow="block"/>
                        <v:imagedata o:title=""/>
                        <o:lock v:ext="edit" aspectratio="f"/>
                      </v:shape>
                      <v:rect id="矩形 1215" o:spid="_x0000_s1026" o:spt="1" style="position:absolute;left:1515110;top:77470;height:273685;width:76327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QuW2gGgIAABYEAAAOAAAAZHJzL2Uyb0RvYy54bWytU11u&#10;1DAQfkfiDpbf2WzS/SPabFV1VYRUoFLhAF7H2VgkHjP2blIug8Qbh+A4iGswdtKyLS99QJEiz4+/&#10;me+b8fq8bxt2VOg0mIKnkylnykgotdkX/NPHq1crzpwXphQNGFXwO+X4+ebli3Vnc5VBDU2pkBGI&#10;cXlnC157b/MkcbJWrXATsMpQsAJshScT90mJoiP0tkmy6XSRdIClRZDKOfJuhyAfEfE5gFBVWqot&#10;yEOrjB9QUTXCEyVXa+v4JnZbVUr6D1XllGdNwYmpj38qQudd+Cebtcj3KGyt5diCeE4LTzi1Qhsq&#10;+gC1FV6wA+p/oFotERxUfiKhTQYiURFikU6faHNbC6siF5La2QfR3f+Dle+PN8h0SZuwmnFmREsj&#10;//3tx6+f31mapfMgUGddTnm39gYDRWevQX52zMBlLcxeXSBCVytRUltpyE8eXQiGo6ts172DktDF&#10;wUPUqq+wDYCkAuvp7py+lAZzV/DlcrYch6N6zySFl4uzjHxMUjhbni1WsbdE5PcwFp1/o6Bl4VBw&#10;pNnHMuJ47XxoS+T3KaGqgSvdNHH+jXnkoMTgiTRC54MCvt/1oxg7KO+IEMKwTvSY6FADfuWso1Uq&#10;uPtyEKg4a94aEuV1OpuF3YvGbL7MyMDTyO40IowkqIJ7zobjpR/29WBR72uqlEZaBi5IyEpHakHk&#10;oauxb1qXyHhc7bCPp3bM+vucN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Lq8HtcAAAAFAQAA&#10;DwAAAAAAAAABACAAAAAiAAAAZHJzL2Rvd25yZXYueG1sUEsBAhQAFAAAAAgAh07iQFC5baAaAgAA&#10;FgQAAA4AAAAAAAAAAQAgAAAAJgEAAGRycy9lMm9Eb2MueG1sUEsFBgAAAAAGAAYAWQEAALIFAAAA&#10;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噪声、扬尘</w:t>
                              </w:r>
                            </w:p>
                          </w:txbxContent>
                        </v:textbox>
                      </v:rect>
                      <v:shape id="自选图形 1216" o:spid="_x0000_s1026" o:spt="32" type="#_x0000_t32" style="position:absolute;left:2781158;top:324107;flip:y;height:275578;width:866;"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cDuAOikCAAAWBAAADgAAAGRycy9lMm9Eb2MueG1srVPBjtMwEL0j&#10;8Q+W7zRNIG2Jmu6hZbkssNIu3F3bSSwcj2W7TXvjhvgGbhz5B/ibleAvGDvVLrtc9kAOlp2ZefPe&#10;83h5dug12UvnFZia5pMpJdJwEMq0NX1/ff5sQYkPzAimwciaHqWnZ6unT5aDrWQBHWghHUEQ46vB&#10;1rQLwVZZ5nkne+YnYKXBYAOuZwGPrs2EYwOi9zorptNZNoAT1gGX3uPfzRikJ0T3GEBoGsXlBviu&#10;lyaMqE5qFlCS75T1dJXYNo3k4V3TeBmIrikqDWnFJrjfxjVbLVnVOmY7xU8U2GMoPNDUM2Ww6S3U&#10;hgVGdk79A9Ur7sBDEyYc+mwUkhxBFfn0gTdXHbMyaUGrvb013f8/WP52f+mIEjgJi5ISw3q88l+f&#10;v//+9OXm68+bH99IXuSzaNNgfYXZa3PpolB+MFf2AvhHTwysO2ZameheHy0i5LEiu1cSD95is+3w&#10;BgTmsF2A5NmhcT1ptLIfYmEER1/IoabFfJHnJc7jsabPixf5dD7elzwEwjG+mM0o4Rgs5mU5X6Se&#10;rIpwEcQ6H15L6Enc1NQHx1TbhTUYg2MBbmzF9hc+RLJ3BbHYwLnSOk2HNmSo6cuyKBM3D1qJGIxp&#10;3rXbtXZkz+J8pe/E4l5aZLBhvhvzBO5GIQ52RqQmgSn9yggSkn3BKTRUSxo791JQoiU+1rgbqWpz&#10;sjc6Ot7NFsTx0sVwdBrHJWk6jXacx7/PKevuO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v&#10;OOLSAAAABQEAAA8AAAAAAAAAAQAgAAAAIgAAAGRycy9kb3ducmV2LnhtbFBLAQIUABQAAAAIAIdO&#10;4kBwO4A6KQIAABYEAAAOAAAAAAAAAAEAIAAAACEBAABkcnMvZTJvRG9jLnhtbFBLBQYAAAAABgAG&#10;AFkBAAC8BQAAAAA=&#10;">
                        <v:fill on="f" focussize="0,0"/>
                        <v:stroke color="#000000" joinstyle="round" dashstyle="dash" endarrow="block"/>
                        <v:imagedata o:title=""/>
                        <o:lock v:ext="edit" aspectratio="f"/>
                      </v:shape>
                      <v:rect id="矩形 1217" o:spid="_x0000_s1026" o:spt="1" style="position:absolute;left:2569845;top:92075;height:273685;width:52070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DDPxUAGgIAABYEAAAOAAAAZHJzL2Uyb0RvYy54bWytU0uO&#10;EzEQ3SNxB8t70h/ybaUzGk00CGmAkQYO4LjdaYtulyk76YTLILHjEBwHcQ3K7syQGTazYGO5Pn5V&#10;71V5eXHoWrZX6DSYkmejlDNlJFTabEv+6eP1qzlnzgtTiRaMKvlROX6xevli2dtC5dBAWylkBGJc&#10;0duSN97bIkmcbFQn3AisMhSsATvhycRtUqHoCb1rkzxNp0kPWFkEqZwj73oI8hMiPgcQ6lpLtQa5&#10;65TxAyqqVnii5BptHV/FbutaSf+hrp3yrC05MfXxpCJ034QzWS1FsUVhGy1PLYjntPCEUye0oaIP&#10;UGvhBduh/geq0xLBQe1HErpkIBIVIRZZ+kSbu0ZYFbmQ1M4+iO7+H6x8v79FpivahPmUMyM6Gvnv&#10;bz9+/fzOsjybBYF66wrKu7O3GCg6ewPys2MGrhphtuoSEfpGiYraykJ+8uhBMBw9ZZv+HVSELnYe&#10;olaHGrsASCqwQ8nzyXQxH084O5Z8kaezyTAcdfBMUnhCrpTGJimcz15P5zGeiOIexqLzbxR0LFxK&#10;jjT7WEbsb5wPbYniPiVUNXCt2zbOvzWPHJQYPJFG6HxQwB82h5MYG6iORAhhWCf6THRpAL9y1tMq&#10;ldx92QlUnLVvDYmyyMbjsHvRGE9mORl4HtmcR4SRBFVyz9lwvfLDvu4s6m1DlbJIy8AlCVnrSC2I&#10;PHR16pvWJTI+rXbYx3M7Zv39zq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Lq8HtcAAAAFAQAA&#10;DwAAAAAAAAABACAAAAAiAAAAZHJzL2Rvd25yZXYueG1sUEsBAhQAFAAAAAgAh07iQMM/FQAaAgAA&#10;FgQAAA4AAAAAAAAAAQAgAAAAJgEAAGRycy9lMm9Eb2MueG1sUEsFBgAAAAAGAAYAWQEAALIFAAAA&#10;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w:t>
                              </w:r>
                            </w:p>
                          </w:txbxContent>
                        </v:textbox>
                      </v:rect>
                      <v:shape id="自选图形 1218" o:spid="_x0000_s1026" o:spt="32" type="#_x0000_t32" style="position:absolute;left:3809206;top:333640;flip:y;height:275578;width:866;"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v0wOTCkCAAAWBAAADgAAAGRycy9lMm9Eb2MueG1srVPBjtMwEL0j&#10;8Q+W7zRpSrvdqOkeWpbLApV24e7aTmLheCzbbdobN8Q3cOPIP8DfrAR/wdipdpflsgdyiMaZmTfv&#10;PU8WF4dOk710XoGp6HiUUyINB6FMU9H3N5cv5pT4wIxgGoys6FF6erF8/mzR21IW0IIW0hEEMb7s&#10;bUXbEGyZZZ63smN+BFYaTNbgOhbw6JpMONYjeqezIs9nWQ9OWAdceo9f10OSnhDdUwChrhWXa+C7&#10;TpowoDqpWUBJvlXW02ViW9eSh3d17WUguqKoNKQ3DsF4G9/ZcsHKxjHbKn6iwJ5C4ZGmjimDQ++g&#10;1iwwsnPqH6hOcQce6jDi0GWDkOQIqhjnj7y5bpmVSQta7e2d6f7/wfK3+40jSuAmzM8oMazDK//1&#10;+fvvT19uv/68/fGNjIvxPNrUW19i9cpsXBTKD+baXgH/6ImBVctMIxPdm6NFhHHsyP5qiQdvcdi2&#10;fwMCa9guQPLsULuO1FrZD7ExgqMv5FDRyTw/L/IZJUeMJ5PZy9N9yUMgHPPzGeY4Jouz6fQsscxY&#10;GeEiiHU+vJbQkRhU1AfHVNOGFRiDawFuGMX2Vz5EsvcNsdnApdI6bYc2pK/o+bSYJm4etBIxGcu8&#10;a7Yr7ciexf1KT1KOmYdlkcGa+XaoExgNi+dgZ0QaEpjSr4wgIdkXnEJDtaRxcicFJVrizxqjgao2&#10;J3ujo8PdbEEcNy6mo9O4LknTabXjPj48p6r733n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v&#10;OOLSAAAABQEAAA8AAAAAAAAAAQAgAAAAIgAAAGRycy9kb3ducmV2LnhtbFBLAQIUABQAAAAIAIdO&#10;4kC/TA5MKQIAABYEAAAOAAAAAAAAAAEAIAAAACEBAABkcnMvZTJvRG9jLnhtbFBLBQYAAAAABgAG&#10;AFkBAAC8BQAAAAA=&#10;">
                        <v:fill on="f" focussize="0,0"/>
                        <v:stroke color="#000000" joinstyle="round" dashstyle="dash" endarrow="block"/>
                        <v:imagedata o:title=""/>
                        <o:lock v:ext="edit" aspectratio="f"/>
                      </v:shape>
                      <v:rect id="矩形 1219" o:spid="_x0000_s1026" o:spt="1" style="position:absolute;left:3658506;top:50262;height:273845;width:514457;"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CqeM/HAIAABYEAAAOAAAAZHJzL2Uyb0RvYy54bWytU0tu&#10;2zAQ3RfoHQjua31iO45gOQhipCiQtgHSHoCmKIuoxGGHtKX0MgW6yyF6nKLX6JByUifdZNGNwOGM&#10;3rz3Zrg8H7qW7RU6Dabk2STlTBkJlTbbkn/+dPVmwZnzwlSiBaNKfqccP1+9frXsbaFyaKCtFDIC&#10;Ma7obckb722RJE42qhNuAlYZStaAnfAU4japUPSE3rVJnqbzpAesLIJUztHtekzyAyK+BBDqWku1&#10;BrnrlPEjKqpWeJLkGm0dX0W2da2k/1jXTnnWlpyU+vilJnTehG+yWopii8I2Wh4oiJdQeKapE9pQ&#10;00eotfCC7VD/A9VpieCg9hMJXTIKiY6Qiix95s1tI6yKWshqZx9Nd/8PVn7Y3yDTFW3CggZvREcj&#10;//39/tfPHyzLs7NgUG9dQXW39gaDRGevQX5xzMBlI8xWXSBC3yhREa0s1CdPfgiBo1/Zpn8PFaGL&#10;nYfo1VBjFwDJBTaU/GQ+W8zSOWd3JZ+l+Twfh6MGzySlZ9l0OjvlTFI6Pz1ZTGexlygeYCw6/1ZB&#10;x8Kh5Eizj23E/tr5QEsUDyWhq4Er3bZx/q15ckGF4SbKCMxHB/ywGQ5mbKC6I0EI4zrRY6JDA/iN&#10;s55WqeTu606g4qx9Z8iUM2Iedi8GpCGnAI8zm+OMMJKgSu45G4+XftzXnUW9bahTFmUZuCAjax2l&#10;BZNHVgfetC5R8WG1wz4ex7Hq73N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urwe1wAAAAUB&#10;AAAPAAAAAAAAAAEAIAAAACIAAABkcnMvZG93bnJldi54bWxQSwECFAAUAAAACACHTuJAQqnjPxwC&#10;AAAWBAAADgAAAAAAAAABACAAAAAmAQAAZHJzL2Uyb0RvYy54bWxQSwUGAAAAAAYABgBZAQAAtAUA&#10;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w:t>
                              </w:r>
                            </w:p>
                          </w:txbxContent>
                        </v:textbox>
                      </v:rect>
                      <v:shape id="自选图形 1220" o:spid="_x0000_s1026" o:spt="32" type="#_x0000_t32" style="position:absolute;left:744220;top:993140;height:275590;width:1905;" filled="f" stroked="t" coordsize="21600,21600" o:gfxdata="UEsDBAoAAAAAAIdO4kAAAAAAAAAAAAAAAAAEAAAAZHJzL1BLAwQUAAAACACHTuJA4HlogNMAAAAF&#10;AQAADwAAAGRycy9kb3ducmV2LnhtbE2PzU7DMBCE70i8g7VI3KgdSyklxOmBlhMnSg8ct/GSpI3t&#10;YG9/eHsMF7isNJrRzLf18uJGcaKYhuANFDMFgnwb7OA7A9u357sFiMToLY7Bk4EvSrBsrq9qrGw4&#10;+1c6bbgTucSnCg30zFMlZWp7cphmYSKfvY8QHXKWsZM24jmXu1FqpebS4eDzQo8TPfXUHjZHZ+Ch&#10;dWvN7y8jfq72q1iwKqVeG3N7U6hHEEwX/gvDD35GhyYz7cLR2yRGA/kR/r3ZW+j5PYidAV2qEmRT&#10;y//0zTdQSwMEFAAAAAgAh07iQDTDhGUjAgAADAQAAA4AAABkcnMvZTJvRG9jLnhtbK1TwW4TMRC9&#10;I/EPlu90s0tCm1U2PSSUS4FILR/g2N5dC9tj2U42uXFDfAM3jv0H+JtK8BeMnbSUcumBPVienfGb&#10;ec/Ps/Od0WQrfVBgG1qejCiRloNQtmvoh+uLF2eUhMisYBqsbOheBno+f/5sNrhaVtCDFtITBLGh&#10;HlxD+xhdXRSB99KwcAJOWky24A2LGPquEJ4NiG50UY1Gr4oBvHAeuAwB/y4PSXpE9E8BhLZVXC6B&#10;b4y08YDqpWYRKYVeuUDnedq2lTy+b9sgI9ENRaYxr9gE9+u0FvMZqzvPXK/4cQT2lBEecTJMWWx6&#10;D7VkkZGNV/9AGcU9BGjjCQdTHIhkRZBFOXqkzVXPnMxcUOrg7kUP/w+Wv9uuPFECnXA2pcQyg1f+&#10;8/PNr09fbr/+uP3+jZRVlWUaXKixemFXPhHlO3vlLoF/DMTCome2k3nc671DhDIJW/x1JAXBYbP1&#10;8BYE1rBNhKzZrvUmQaIaZNfQ0/E4tST7hk6nL8vx8ZLkLhKO6XI6mlDCMVudTibTnC1YfQfifIhv&#10;JBiSNg0N0TPV9XEB1qIZwJe5JdtehphGZPXdgTSBhQuldfaEtmTAASbVJB8IoJVIyVQWfLdeaE+2&#10;LLkqf5kvZh6WJeQlC/2hTuDuYDcPGytyk8iUfm0FiVm06BXKqCVNnY0UlGiJTzTtDqNqexQ16Zgs&#10;Huo1iP3Kp3SK0CSZ09HQyYUP41z15xH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eWiA0wAA&#10;AAUBAAAPAAAAAAAAAAEAIAAAACIAAABkcnMvZG93bnJldi54bWxQSwECFAAUAAAACACHTuJANMOE&#10;ZSMCAAAMBAAADgAAAAAAAAABACAAAAAiAQAAZHJzL2Uyb0RvYy54bWxQSwUGAAAAAAYABgBZAQAA&#10;twUAAAAA&#10;">
                        <v:fill on="f" focussize="0,0"/>
                        <v:stroke color="#000000" joinstyle="round" dashstyle="dash" endarrow="block"/>
                        <v:imagedata o:title=""/>
                        <o:lock v:ext="edit" aspectratio="f"/>
                      </v:shape>
                      <v:rect id="矩形 1221" o:spid="_x0000_s1026" o:spt="1" style="position:absolute;left:248285;top:1212850;height:273685;width:92456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9RZqIGQIAABcEAAAOAAAAZHJzL2Uyb0RvYy54bWytU0Fu&#10;2zAQvBfoHwjea1mq7diC5SCIkaJA2gZI+wCaoiyiEpdd0pbSzxTorY/oc4p+o0tKSZ30kkMvwi53&#10;NTszXK7P+7ZhR4VOgyl4OplypoyEUpt9wT99vHq15Mx5YUrRgFEFv1OOn29evlh3NlcZ1NCUChmB&#10;GJd3tuC19zZPEidr1Qo3AasMFSvAVnhKcZ+UKDpCb5skm04XSQdYWgSpnKPT7VDkIyI+BxCqSku1&#10;BXlolfEDKqpGeJLkam0d30S2VaWk/1BVTnnWFJyU+vilIRTvwjfZrEW+R2FrLUcK4jkUnmhqhTY0&#10;9AFqK7xgB9T/QLVaIjio/ERCmwxCoiOkIp0+8ea2FlZFLWS1sw+mu/8HK98fb5DpkjZhRZ4Y0dKV&#10;//7249fP7yzNsjQY1FmXU9+tvcEg0dlrkJ8dM3BZC7NXF4jQ1UqURCv2J49+CImjX9muewcloYuD&#10;h+hVX2EbAMkF1hc8my2z5ZyzO4LJUgrH21G9Z5Lqq2w2XxBHSQ3Z2esF9RK5ROT3OBadf6OgZSEo&#10;ONLlxznieO380HrfEsYauNJNExegMY8OCDOcRB2B+mCB73f96MYOyjtShDDsE70mCmrAr5x1tEsF&#10;d18OAhVnzVtDrqzS2SwsX0xm87OMEjyt7E4rwkiCKrjnbAgv/bCwB4t6X9OkNMoycEFOVjpKCy4P&#10;rEbetC/RnHG3w0Ke5rHr73ve/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urwe1wAAAAUBAAAP&#10;AAAAAAAAAAEAIAAAACIAAABkcnMvZG93bnJldi54bWxQSwECFAAUAAAACACHTuJAfUWaiBkCAAAX&#10;BAAADgAAAAAAAAABACAAAAAmAQAAZHJzL2Uyb0RvYy54bWxQSwUGAAAAAAYABgBZAQAAsQU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222" o:spid="_x0000_s1026" o:spt="32" type="#_x0000_t32" style="position:absolute;left:3808340;top:873530;height:275578;width:866;" filled="f" stroked="t" coordsize="21600,21600" o:gfxdata="UEsDBAoAAAAAAIdO4kAAAAAAAAAAAAAAAAAEAAAAZHJzL1BLAwQUAAAACACHTuJA4HlogNMAAAAF&#10;AQAADwAAAGRycy9kb3ducmV2LnhtbE2PzU7DMBCE70i8g7VI3KgdSyklxOmBlhMnSg8ct/GSpI3t&#10;YG9/eHsMF7isNJrRzLf18uJGcaKYhuANFDMFgnwb7OA7A9u357sFiMToLY7Bk4EvSrBsrq9qrGw4&#10;+1c6bbgTucSnCg30zFMlZWp7cphmYSKfvY8QHXKWsZM24jmXu1FqpebS4eDzQo8TPfXUHjZHZ+Ch&#10;dWvN7y8jfq72q1iwKqVeG3N7U6hHEEwX/gvDD35GhyYz7cLR2yRGA/kR/r3ZW+j5PYidAV2qEmRT&#10;y//0zTdQSwMEFAAAAAgAh07iQJLgMJwlAgAADAQAAA4AAABkcnMvZTJvRG9jLnhtbK1TwXLTMBC9&#10;M8M/aHQnThySuJ44PSSUS4HOtHyAIsm2BlmrkZQ4uXFj+AZuHPkH+JvOwF+wktNCy6UHfNCsvLtv&#10;971dLc8PnSZ76bwCU9HJaEyJNByEMk1F399cvCgo8YEZwTQYWdGj9PR89fzZsrelzKEFLaQjCGJ8&#10;2duKtiHYMss8b2XH/AisNOiswXUs4NU1mXCsR/ROZ/l4PM96cMI64NJ7/LsZnPSE6J4CCHWtuNwA&#10;33XShAHVSc0CUvKtsp6uUrd1LXl4V9deBqIrikxDOrEI2tt4ZqslKxvHbKv4qQX2lBYeceqYMlj0&#10;HmrDAiM7p/6B6hR34KEOIw5dNhBJiiCLyfiRNtctszJxQam9vRfd/z9Y/nZ/5YgSuAlnE0oM63Dk&#10;Pz99+/Xx8+2XH7ffv5JJnudRpt76EqPX5spFovxgru0l8A+eGFi3zDQytXtztIgwiRnZg5R48RaL&#10;bfs3IDCG7QIkzQ616yIkqkEOFZ0W42L6Egd0rGixmM6mpynJQyAc/cV8TglHZ76YzRZFqsTKOxDr&#10;fHgtoSPRqKgPjqmmDWswBpcB3CSVZPtLH2KLrLxLiB0YuFBap53QhvQVPZvls5TgQSsRnTHMu2a7&#10;1o7sWdyq9J26eBAWkTfMt0OcQCtGsdLBzohkBab0KyNISKIFp1BGLWms3ElBiZb4RKM1tKrNSdSo&#10;4zCRLYjjlYvuqC8uSeJ0Wui4hX/fU9SfR7z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B5aIDT&#10;AAAABQEAAA8AAAAAAAAAAQAgAAAAIgAAAGRycy9kb3ducmV2LnhtbFBLAQIUABQAAAAIAIdO4kCS&#10;4DCcJQIAAAwEAAAOAAAAAAAAAAEAIAAAACIBAABkcnMvZTJvRG9jLnhtbFBLBQYAAAAABgAGAFkB&#10;AAC5BQAAAAA=&#10;">
                        <v:fill on="f" focussize="0,0"/>
                        <v:stroke color="#000000" joinstyle="round" dashstyle="dash" endarrow="block"/>
                        <v:imagedata o:title=""/>
                        <o:lock v:ext="edit" aspectratio="f"/>
                      </v:shape>
                      <v:rect id="矩形 1223" o:spid="_x0000_s1026" o:spt="1" style="position:absolute;left:3360152;top:1173373;height:273845;width:924117;"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C7E61MHQIAABgEAAAOAAAAZHJzL2Uyb0RvYy54bWytU0Fu&#10;2zAQvBfoHwjea1myHceC5SCIkaJA2gZI+wCaoiyiEpdd0pbczxToLY/oc4p+o0vKSZ30kkMvApdc&#10;zc4Mh8uLvm3YXqHTYAqejsacKSOh1GZb8M+frt+cc+a8MKVowKiCH5TjF6vXr5adzVUGNTSlQkYg&#10;xuWdLXjtvc2TxMlatcKNwCpDhxVgKzyVuE1KFB2ht02SjcdnSQdYWgSpnKPd9XDIj4j4EkCoKi3V&#10;GuSuVcYPqKga4UmSq7V1fBXZVpWS/mNVOeVZU3BS6uOXhtB6E77JainyLQpba3mkIF5C4ZmmVmhD&#10;Qx+h1sILtkP9D1SrJYKDyo8ktMkgJDpCKtLxM2/uamFV1EJWO/touvt/sPLD/haZLikJi4wzI1q6&#10;8t/f73/9/MHSLJsEgzrrcuq7s7cYJDp7A/KLYwauamG26hIRulqJkmiloT958kMoHP3KNt17KAld&#10;7DxEr/oK2wBILrC+4JPJ2TidEYkD4aTzyWQep4tc9Z5JalhkU9rnTFJDNp+cT2dxmsgfgCw6/1ZB&#10;y8Ki4Ei3HweJ/Y3zgZjIH1rCXAPXumliAhrzZIMaw04UErgPHvh+0x/t2EB5IEkIQ6DoOdGiBvzG&#10;WUdhKrj7uhOoOGveGbJlkU6nIX2xmM7mGRV4erI5PRFGElTBPWfD8soPid1Z1NuaJqVRloFLsrLS&#10;UVqweWB15E2BiYqP4Q6JPK1j198Hvf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LsTrUwd&#10;AgAAGA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224" o:spid="_x0000_s1026" o:spt="32" type="#_x0000_t32" style="position:absolute;left:1772285;top:1143635;flip:x;height:229235;width:12700;"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VuJZ6yoCAAAZBAAADgAAAGRycy9lMm9Eb2MueG1srVPBbhMxEL0j&#10;8Q+W72STTdO0q2x6SCgcCkRq+QDH9mYtbI9lO9nkxg3xDdx65B/gbyrBXzD2Rm0plx7YgzWzM/Nm&#10;3vN4drE3muykDwpsTUeDISXSchDKbmr68eby1RklITIrmAYra3qQgV7MX76Yda6SJbSghfQEQWyo&#10;OlfTNkZXFUXgrTQsDMBJi8EGvGERXb8phGcdohtdlMPhadGBF84DlyHg32UfpEdE/xxAaBrF5RL4&#10;1kgbe1QvNYtIKbTKBTrP0zaN5PFD0wQZia4pMo35xCZor9NZzGes2njmWsWPI7DnjPCEk2HKYtN7&#10;qCWLjGy9+gfKKO4hQBMHHEzRE8mKIIvR8Ik21y1zMnNBqYO7Fz38P1j+frfyRAnchPMxJZYZvPJf&#10;X77//vz17tvPux+3ZFSWJ0mmzoUKsxd25RNRvrfX7gr4p0AsLFpmNzKPe3NwiDBKFcVfJckJDput&#10;u3cgMIdtI2TN9o03pNHKvU2FCRx1IXt0ptOyPJtQckB7dDI+HU/6C5P7SHhKKKdDvEmO8bI8L/tw&#10;waqEmHCcD/GNBEOSUdMQPVObNi7AWtwM8H03trsKMc37UJCKLVwqrfOCaEu6mp5PykkeL4BWIgVT&#10;WvCb9UJ7smNpxfKXyWPkcVqaYMlC2+cJtHoqHrZW5CaRKf3aChKzgtEr1FRLmjobKSjREt9rsvpR&#10;tT0qnETtr2cN4rDyKZzExo3JnI7bnVbysZ+zHl70/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7zji0gAAAAUBAAAPAAAAAAAAAAEAIAAAACIAAABkcnMvZG93bnJldi54bWxQSwECFAAUAAAACACH&#10;TuJAVuJZ6yoCAAAZBAAADgAAAAAAAAABACAAAAAhAQAAZHJzL2Uyb0RvYy54bWxQSwUGAAAAAAYA&#10;BgBZAQAAvQUAAAAA&#10;">
                        <v:fill on="f" focussize="0,0"/>
                        <v:stroke color="#000000" joinstyle="round" dashstyle="dash" endarrow="block"/>
                        <v:imagedata o:title=""/>
                        <o:lock v:ext="edit" aspectratio="f"/>
                      </v:shape>
                      <v:rect id="矩形 1225" o:spid="_x0000_s1026" o:spt="1" style="position:absolute;left:1358265;top:1292860;height:273685;width:923925;"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cYIcYHQIAABgEAAAOAAAAZHJzL2Uyb0RvYy54bWytU0tu&#10;2zAQ3RfoHQjua1nyJ7ZgOQhipCiQtgHSHoCmKIuoxGGHtOX0MgW6yyF6nKLX6JBSUifdZNENMUMO&#10;37z3OFydH9uGHRQ6Dabg6WjMmTISSm12Bf/86erNgjPnhSlFA0YV/E45fr5+/WrV2VxlUENTKmQE&#10;Ylze2YLX3ts8SZysVSvcCKwydFgBtsJTirukRNERetsk2Xg8TzrA0iJI5RztbvpDPiDiSwChqrRU&#10;G5D7Vhnfo6JqhCdJrtbW8XVkW1VK+o9V5ZRnTcFJqY8rNaF4G9ZkvRL5DoWttRwoiJdQeKapFdpQ&#10;00eojfCC7VH/A9VqieCg8iMJbdILiY6QinT8zJvbWlgVtZDVzj6a7v4frPxwuEGmS5qE5ZQzI1p6&#10;8t/f73/9/MHSLJsFgzrrcqq7tTcYJDp7DfKLYwYua2F26gIRulqJkmiloT55ciEkjq6ybfceSkIX&#10;ew/Rq2OFbQAkF9iR7k5mi2w+4+yO4myZLebD86ijZ5IKltlkSYyYpILsbDJfRHaJyB+ALDr/VkHL&#10;QlBwpNePjcTh2vlATOQPJaGvgSvdNHECGvNkgwrDThQSuPce+OP2ONixhfKOJCH0A0XfiYIa8Btn&#10;HQ1Twd3XvUDFWfPOkC3LdDoN0xeT6ewsowRPT7anJ8JIgiq456wPL30/sXuLeldTpzTKMnBBVlY6&#10;Sgs296wG3jQwUfEw3GEiT/NY9fdD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Fxghxgd&#10;AgAAGA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348" o:spid="_x0000_s1026" o:spt="32" type="#_x0000_t32" style="position:absolute;left:2153244;top:753940;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Dw8flIdAgAA/AMAAA4AAABkcnMvZTJvRG9jLnhtbK1TwY7T&#10;MBC9I/EPlu80Tduw3ajpHlqWywKVduHuOk5iYXss223aGzfEN3DjyD/A36wEf8HYqXaX5bIHcrDs&#10;vJk3b57Hi4uDVmQvnJdgKpqPxpQIw6GWpq3o+5vLF3NKfGCmZgqMqOhReHqxfP5s0dtSTKADVQtH&#10;kMT4srcV7UKwZZZ53gnN/AisMAg24DQLeHRtVjvWI7tW2WQ8fpn14GrrgAvv8e96AOmJ0T2FEJpG&#10;crEGvtPChIHVCcUCtuQ7aT1dJrVNI3h41zReBKIqip2GtGIR3G/jmi0XrGwds53kJwnsKRIe9aSZ&#10;NFj0jmrNAiM7J/+h0pI78NCEEQedDY0kR7CLfPzIm+uOWZF6Qau9vTPd/z9a/na/cUTWOAnnBSWG&#10;abzyX5+///705fbrz9sf30g+nc2jTb31JUavzMbFRvnBXNsr4B89MbDqmGlFkntztMiQx4zsr5R4&#10;8BaLbfs3UGMM2wVInh0ap0mjpP0QEyM5+kIOFZ3kxXQym1FyrOhZMT2fne5LHALhiE/zs3mBqjni&#10;CcpYGckihXU+vBagSdxU1AfHZNuFFRiDQwFuKMT2Vz5EqfcJMdnApVQqzYYypK/oeTEpkjIPStYR&#10;jGHetduVcmTP4nSlL/WNyMMwBztTJ7LApHplahKSScFJtE0JGitoUVOiBD7JuBskKXMyMfo23MAW&#10;6uPGRTj6iUORtJ8GOE7dw3OKun+0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OnMF1gAAAAUB&#10;AAAPAAAAAAAAAAEAIAAAACIAAABkcnMvZG93bnJldi54bWxQSwECFAAUAAAACACHTuJAPDx+Uh0C&#10;AAD8AwAADgAAAAAAAAABACAAAAAlAQAAZHJzL2Uyb0RvYy54bWxQSwUGAAAAAAYABgBZAQAAtAUA&#10;AAAA&#10;">
                        <v:fill on="f" focussize="0,0"/>
                        <v:stroke color="#000000" joinstyle="round" endarrow="block"/>
                        <v:imagedata o:title=""/>
                        <o:lock v:ext="edit" aspectratio="f"/>
                      </v:shape>
                      <v:shape id="自选图形 1349" o:spid="_x0000_s1026" o:spt="32" type="#_x0000_t32" style="position:absolute;left:4172963;top:744407;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MfK31kfAgAA/AMAAA4AAABkcnMvZTJvRG9jLnhtbK1TsW7b&#10;MBDdC/QfCO61LNmOY8FyBrvpkrYGknanKcoiSvIIkrbsrVvRb+iWsf/Q/k2A9i96pIwkTZcM1UCQ&#10;urt37z0e5xcHrcheOC/BVDQfDCkRhkMtzbaiH24uX51T4gMzNVNgREWPwtOLxcsX886WooAWVC0c&#10;QRDjy85WtA3BllnmeSs08wOwwmCwAadZwKPbZrVjHaJrlRXD4VnWgautAy68x7+rPkhPiO45gNA0&#10;kosV8J0WJvSoTigWUJJvpfV0kdg2jeDhfdN4EYiqKCoNacUmuN/ENVvMWbl1zLaSnyiw51B4okkz&#10;abDpPdSKBUZ2Tv4DpSV34KEJAw4664UkR1BFPnzizXXLrEha0Gpv7033/w+Wv9uvHZF1RYtiRIlh&#10;Gq/815fvvz9/vfv28+7HLclH41m0qbO+xOylWbsolB/Mtb0C/skTA8uWma1IdG+OFhHyWJH9VRIP&#10;3mKzTfcWasxhuwDJs0PjNGmUtB9jYQRHX8ihouN8WszOkNaxotPxeDyc9vclDoFwjI/y6flkQgnH&#10;eLrKjJURLEJY58MbAZrETUV9cExu27AEY3AowPWN2P7Kh0j1oSAWG7iUSqXZUIZ0FZ1Nikli5kHJ&#10;OgZjmnfbzVI5smdxutKXdGPkcZqDnakTWGBSvTY1Ccmk4CTapgSNHbSoKVECn2Tc9ZSUOZkYfetv&#10;YAP1ce1iOPqJQ5G4nwY4Tt3jc8p6eLS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6cwXWAAAA&#10;BQEAAA8AAAAAAAAAAQAgAAAAIgAAAGRycy9kb3ducmV2LnhtbFBLAQIUABQAAAAIAIdO4kDHyt9Z&#10;HwIAAPwDAAAOAAAAAAAAAAEAIAAAACUBAABkcnMvZTJvRG9jLnhtbFBLBQYAAAAABgAGAFkBAAC2&#10;BQAAAAA=&#10;">
                        <v:fill on="f" focussize="0,0"/>
                        <v:stroke color="#000000" joinstyle="round" endarrow="block"/>
                        <v:imagedata o:title=""/>
                        <o:lock v:ext="edit" aspectratio="f"/>
                      </v:shape>
                      <v:shape id="自选图形 1350" o:spid="_x0000_s1026" o:spt="32" type="#_x0000_t32" style="position:absolute;left:3124996;top:744407;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Frf3T4dAgAA/AMAAA4AAABkcnMvZTJvRG9jLnhtbK1TwW4T&#10;MRC9I/EPlu9kkzRpm1U2PSSUS4FILdwd27trYXss28kmN26Ib+DWI/8Af1MJ/oKxN2pLufTAHizP&#10;zvjNe8/j+cXeaLKTPiiwFR0NhpRIy0Eo21T0w83lq3NKQmRWMA1WVvQgA71YvHwx71wpx9CCFtIT&#10;BLGh7FxF2xhdWRSBt9KwMAAnLSZr8IZFDH1TCM86RDe6GA+Hp0UHXjgPXIaAf1d9kh4R/XMAoa4V&#10;lyvgWyNt7FG91CyipNAqF+gis61ryeP7ug4yEl1RVBrzik1wv0lrsZizsvHMtYofKbDnUHiiyTBl&#10;sek91IpFRrZe/QNlFPcQoI4DDqbohWRHUMVo+MSb65Y5mbWg1cHdmx7+Hyx/t1t7okRFx9MpJZYZ&#10;vPJfX77//vz17tvPux+3ZHQyzTZ1LpRYvbRrn4Tyvb12V8A/BWJh2TLbyEz35uAQYZSMLf46koLg&#10;sNmmewsCa9g2QvZsX3tDaq3cx3QwgaMvZF/Rk9F4MpudUnKo6NlkMhme9fcl95HwnD87T6w55jPH&#10;gpUJLEE4H+IbCYakTUVD9Ew1bVyCtTgU4PtGbHcVYqL6cCAdtnCptM6zoS3pKjqbjqeZWQCtREqm&#10;suCbzVJ7smNpuvKXdWPmcZmHrRUZLDKlX1tBYjYpeoW2aUlTByMFJVrik0y7npK2RxOTb2mkQ7kB&#10;cVj7lE4RDkXmfhzgNHWP41z18Gg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OnMF1gAAAAUB&#10;AAAPAAAAAAAAAAEAIAAAACIAAABkcnMvZG93bnJldi54bWxQSwECFAAUAAAACACHTuJAWt/dPh0C&#10;AAD8AwAADgAAAAAAAAABACAAAAAlAQAAZHJzL2Uyb0RvYy54bWxQSwUGAAAAAAYABgBZAQAAtAUA&#10;AAAA&#10;">
                        <v:fill on="f" focussize="0,0"/>
                        <v:stroke color="#000000" joinstyle="round" endarrow="block"/>
                        <v:imagedata o:title=""/>
                        <o:lock v:ext="edit" aspectratio="f"/>
                      </v:shape>
                      <w10:wrap type="none"/>
                      <w10:anchorlock/>
                    </v:group>
                  </w:pict>
                </mc:Fallback>
              </mc:AlternateContent>
            </w:r>
          </w:p>
          <w:p>
            <w:pPr>
              <w:pStyle w:val="3"/>
              <w:spacing w:before="0" w:after="0" w:line="360" w:lineRule="auto"/>
              <w:jc w:val="center"/>
              <w:rPr>
                <w:rFonts w:hint="default" w:ascii="Times New Roman" w:hAnsi="Times New Roman" w:eastAsia="宋体" w:cs="Times New Roman"/>
                <w:bCs w:val="0"/>
                <w:color w:val="auto"/>
                <w:kern w:val="0"/>
                <w:sz w:val="24"/>
                <w:szCs w:val="24"/>
              </w:rPr>
            </w:pPr>
            <w:r>
              <w:rPr>
                <w:rFonts w:hint="default" w:ascii="Times New Roman" w:hAnsi="Times New Roman" w:eastAsia="宋体" w:cs="Times New Roman"/>
                <w:bCs w:val="0"/>
                <w:color w:val="auto"/>
                <w:kern w:val="0"/>
                <w:sz w:val="24"/>
                <w:szCs w:val="24"/>
              </w:rPr>
              <w:t>图2-</w:t>
            </w:r>
            <w:r>
              <w:rPr>
                <w:rFonts w:hint="default" w:ascii="Times New Roman" w:hAnsi="Times New Roman" w:eastAsia="宋体" w:cs="Times New Roman"/>
                <w:bCs w:val="0"/>
                <w:color w:val="auto"/>
                <w:kern w:val="0"/>
                <w:sz w:val="24"/>
                <w:szCs w:val="24"/>
                <w:lang w:val="en-US" w:eastAsia="zh-CN"/>
              </w:rPr>
              <w:t>9</w:t>
            </w:r>
            <w:r>
              <w:rPr>
                <w:rFonts w:hint="default" w:ascii="Times New Roman" w:hAnsi="Times New Roman" w:eastAsia="宋体" w:cs="Times New Roman"/>
                <w:bCs w:val="0"/>
                <w:color w:val="auto"/>
                <w:kern w:val="0"/>
                <w:sz w:val="24"/>
                <w:szCs w:val="24"/>
              </w:rPr>
              <w:t xml:space="preserve">  项目</w:t>
            </w:r>
            <w:r>
              <w:rPr>
                <w:rFonts w:hint="default" w:ascii="Times New Roman" w:hAnsi="Times New Roman" w:eastAsia="宋体" w:cs="Times New Roman"/>
                <w:bCs w:val="0"/>
                <w:color w:val="auto"/>
                <w:kern w:val="0"/>
                <w:sz w:val="24"/>
                <w:szCs w:val="24"/>
                <w:lang w:eastAsia="zh-CN"/>
              </w:rPr>
              <w:t>一期工程、二期工程</w:t>
            </w:r>
            <w:r>
              <w:rPr>
                <w:rFonts w:hint="default" w:ascii="Times New Roman" w:hAnsi="Times New Roman" w:eastAsia="宋体" w:cs="Times New Roman"/>
                <w:bCs w:val="0"/>
                <w:color w:val="auto"/>
                <w:kern w:val="0"/>
                <w:sz w:val="24"/>
                <w:szCs w:val="24"/>
              </w:rPr>
              <w:t>施工期工艺流程及产污环节</w:t>
            </w:r>
            <w:r>
              <w:rPr>
                <w:rFonts w:hint="default" w:ascii="Times New Roman" w:hAnsi="Times New Roman" w:eastAsia="宋体" w:cs="Times New Roman"/>
                <w:bCs w:val="0"/>
                <w:color w:val="auto"/>
                <w:kern w:val="0"/>
                <w:sz w:val="24"/>
                <w:szCs w:val="24"/>
                <w:lang w:eastAsia="zh-CN"/>
              </w:rPr>
              <w:t>示意</w:t>
            </w:r>
            <w:r>
              <w:rPr>
                <w:rFonts w:hint="default" w:ascii="Times New Roman" w:hAnsi="Times New Roman" w:eastAsia="宋体" w:cs="Times New Roman"/>
                <w:bCs w:val="0"/>
                <w:color w:val="auto"/>
                <w:kern w:val="0"/>
                <w:sz w:val="24"/>
                <w:szCs w:val="24"/>
              </w:rPr>
              <w:t>图</w:t>
            </w:r>
          </w:p>
          <w:p>
            <w:pPr>
              <w:jc w:val="center"/>
              <w:rPr>
                <w:rFonts w:hint="default" w:ascii="Times New Roman" w:hAnsi="Times New Roman" w:eastAsia="黑体" w:cs="Times New Roman"/>
                <w:sz w:val="24"/>
                <w:highlight w:val="none"/>
              </w:rPr>
            </w:pPr>
            <w:r>
              <w:rPr>
                <w:rFonts w:hint="default" w:ascii="Times New Roman" w:hAnsi="Times New Roman" w:cs="Times New Roman"/>
                <w:bCs/>
                <w:sz w:val="24"/>
                <w:highlight w:val="none"/>
              </w:rPr>
              <mc:AlternateContent>
                <mc:Choice Requires="wpc">
                  <w:drawing>
                    <wp:inline distT="0" distB="0" distL="0" distR="0">
                      <wp:extent cx="5249545" cy="1590675"/>
                      <wp:effectExtent l="0" t="0" r="0" b="0"/>
                      <wp:docPr id="414" name="画布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5" name="矩形 1203"/>
                              <wps:cNvSpPr>
                                <a:spLocks noChangeArrowheads="1"/>
                              </wps:cNvSpPr>
                              <wps:spPr bwMode="auto">
                                <a:xfrm>
                                  <a:off x="361950" y="623570"/>
                                  <a:ext cx="756285" cy="415925"/>
                                </a:xfrm>
                                <a:prstGeom prst="rect">
                                  <a:avLst/>
                                </a:prstGeom>
                                <a:solidFill>
                                  <a:srgbClr val="FFFFFF"/>
                                </a:solidFill>
                                <a:ln w="9525">
                                  <a:solidFill>
                                    <a:srgbClr val="000000"/>
                                  </a:solidFill>
                                  <a:miter lim="800000"/>
                                </a:ln>
                              </wps:spPr>
                              <wps:txbx>
                                <w:txbxContent>
                                  <w:p>
                                    <w:pPr>
                                      <w:jc w:val="center"/>
                                      <w:rPr>
                                        <w:rFonts w:hint="eastAsia" w:ascii="宋体" w:hAnsi="宋体" w:eastAsia="宋体" w:cs="宋体"/>
                                        <w:sz w:val="18"/>
                                        <w:szCs w:val="18"/>
                                        <w:lang w:eastAsia="zh-CN"/>
                                      </w:rPr>
                                    </w:pPr>
                                    <w:r>
                                      <w:rPr>
                                        <w:rFonts w:hint="eastAsia" w:ascii="宋体" w:hAnsi="宋体" w:cs="宋体"/>
                                        <w:sz w:val="18"/>
                                        <w:szCs w:val="18"/>
                                      </w:rPr>
                                      <w:t>场地整理、基础</w:t>
                                    </w:r>
                                    <w:r>
                                      <w:rPr>
                                        <w:rFonts w:hint="eastAsia" w:ascii="宋体" w:hAnsi="宋体" w:cs="宋体"/>
                                        <w:sz w:val="18"/>
                                        <w:szCs w:val="18"/>
                                        <w:lang w:eastAsia="zh-CN"/>
                                      </w:rPr>
                                      <w:t>施工</w:t>
                                    </w:r>
                                  </w:p>
                                </w:txbxContent>
                              </wps:txbx>
                              <wps:bodyPr rot="0" vert="horz" wrap="square" lIns="91440" tIns="45720" rIns="91440" bIns="45720" anchor="t" anchorCtr="0" upright="1">
                                <a:noAutofit/>
                              </wps:bodyPr>
                            </wps:wsp>
                            <wps:wsp>
                              <wps:cNvPr id="416" name="矩形 1204"/>
                              <wps:cNvSpPr>
                                <a:spLocks noChangeArrowheads="1"/>
                              </wps:cNvSpPr>
                              <wps:spPr bwMode="auto">
                                <a:xfrm>
                                  <a:off x="2463800" y="650240"/>
                                  <a:ext cx="662305" cy="274320"/>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rPr>
                                      <w:t>设备安装</w:t>
                                    </w:r>
                                  </w:p>
                                </w:txbxContent>
                              </wps:txbx>
                              <wps:bodyPr rot="0" vert="horz" wrap="square" lIns="91440" tIns="45720" rIns="91440" bIns="45720" anchor="t" anchorCtr="0" upright="1">
                                <a:noAutofit/>
                              </wps:bodyPr>
                            </wps:wsp>
                            <wps:wsp>
                              <wps:cNvPr id="417" name="自选图形 1205"/>
                              <wps:cNvCnPr>
                                <a:cxnSpLocks noChangeShapeType="1"/>
                              </wps:cNvCnPr>
                              <wps:spPr bwMode="auto">
                                <a:xfrm flipV="1">
                                  <a:off x="1113790" y="784860"/>
                                  <a:ext cx="327025" cy="0"/>
                                </a:xfrm>
                                <a:prstGeom prst="straightConnector1">
                                  <a:avLst/>
                                </a:prstGeom>
                                <a:noFill/>
                                <a:ln w="9525">
                                  <a:solidFill>
                                    <a:srgbClr val="000000"/>
                                  </a:solidFill>
                                  <a:round/>
                                  <a:tailEnd type="triangle" w="med" len="med"/>
                                </a:ln>
                              </wps:spPr>
                              <wps:bodyPr/>
                            </wps:wsp>
                            <wps:wsp>
                              <wps:cNvPr id="418" name="矩形 1206"/>
                              <wps:cNvSpPr>
                                <a:spLocks noChangeArrowheads="1"/>
                              </wps:cNvSpPr>
                              <wps:spPr bwMode="auto">
                                <a:xfrm>
                                  <a:off x="1438275" y="629920"/>
                                  <a:ext cx="721360" cy="511810"/>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lang w:eastAsia="zh-CN"/>
                                      </w:rPr>
                                      <w:t>场地硬化、</w:t>
                                    </w:r>
                                    <w:r>
                                      <w:rPr>
                                        <w:rFonts w:hint="eastAsia" w:ascii="宋体" w:hAnsi="宋体" w:cs="宋体"/>
                                        <w:sz w:val="18"/>
                                        <w:szCs w:val="18"/>
                                      </w:rPr>
                                      <w:t>车间建设</w:t>
                                    </w:r>
                                  </w:p>
                                </w:txbxContent>
                              </wps:txbx>
                              <wps:bodyPr rot="0" vert="horz" wrap="square" lIns="91440" tIns="45720" rIns="91440" bIns="45720" anchor="t" anchorCtr="0" upright="1">
                                <a:noAutofit/>
                              </wps:bodyPr>
                            </wps:wsp>
                            <wps:wsp>
                              <wps:cNvPr id="419" name="矩形 1208"/>
                              <wps:cNvSpPr>
                                <a:spLocks noChangeArrowheads="1"/>
                              </wps:cNvSpPr>
                              <wps:spPr bwMode="auto">
                                <a:xfrm>
                                  <a:off x="3431591" y="599685"/>
                                  <a:ext cx="749167" cy="273845"/>
                                </a:xfrm>
                                <a:prstGeom prst="rect">
                                  <a:avLst/>
                                </a:prstGeom>
                                <a:solidFill>
                                  <a:srgbClr val="FFFFFF"/>
                                </a:solidFill>
                                <a:ln w="9525">
                                  <a:solidFill>
                                    <a:srgbClr val="000000"/>
                                  </a:solidFill>
                                  <a:miter lim="800000"/>
                                </a:ln>
                              </wps:spPr>
                              <wps:txbx>
                                <w:txbxContent>
                                  <w:p>
                                    <w:pPr>
                                      <w:ind w:firstLine="90" w:firstLineChars="50"/>
                                      <w:rPr>
                                        <w:rFonts w:ascii="宋体" w:hAnsi="宋体" w:cs="宋体"/>
                                        <w:sz w:val="18"/>
                                        <w:szCs w:val="18"/>
                                      </w:rPr>
                                    </w:pPr>
                                    <w:r>
                                      <w:rPr>
                                        <w:rFonts w:hint="eastAsia" w:ascii="宋体" w:hAnsi="宋体" w:cs="宋体"/>
                                        <w:sz w:val="18"/>
                                        <w:szCs w:val="18"/>
                                      </w:rPr>
                                      <w:t>外表装饰</w:t>
                                    </w:r>
                                  </w:p>
                                </w:txbxContent>
                              </wps:txbx>
                              <wps:bodyPr rot="0" vert="horz" wrap="square" lIns="91440" tIns="45720" rIns="91440" bIns="45720" anchor="t" anchorCtr="0" upright="1">
                                <a:noAutofit/>
                              </wps:bodyPr>
                            </wps:wsp>
                            <wps:wsp>
                              <wps:cNvPr id="420" name="矩形 1210"/>
                              <wps:cNvSpPr>
                                <a:spLocks noChangeArrowheads="1"/>
                              </wps:cNvSpPr>
                              <wps:spPr bwMode="auto">
                                <a:xfrm>
                                  <a:off x="4470898" y="599685"/>
                                  <a:ext cx="657362" cy="273845"/>
                                </a:xfrm>
                                <a:prstGeom prst="rect">
                                  <a:avLst/>
                                </a:prstGeom>
                                <a:solidFill>
                                  <a:srgbClr val="FFFFFF"/>
                                </a:solidFill>
                                <a:ln w="9525">
                                  <a:solidFill>
                                    <a:srgbClr val="000000"/>
                                  </a:solidFill>
                                  <a:miter lim="800000"/>
                                </a:ln>
                              </wps:spPr>
                              <wps:txbx>
                                <w:txbxContent>
                                  <w:p>
                                    <w:pPr>
                                      <w:rPr>
                                        <w:rFonts w:ascii="宋体" w:hAnsi="宋体" w:cs="宋体"/>
                                        <w:sz w:val="18"/>
                                        <w:szCs w:val="18"/>
                                      </w:rPr>
                                    </w:pPr>
                                    <w:r>
                                      <w:rPr>
                                        <w:rFonts w:hint="eastAsia" w:ascii="宋体" w:hAnsi="宋体" w:cs="宋体"/>
                                        <w:sz w:val="18"/>
                                        <w:szCs w:val="18"/>
                                      </w:rPr>
                                      <w:t>竣工验收</w:t>
                                    </w:r>
                                  </w:p>
                                  <w:p/>
                                </w:txbxContent>
                              </wps:txbx>
                              <wps:bodyPr rot="0" vert="horz" wrap="square" lIns="91440" tIns="45720" rIns="91440" bIns="45720" anchor="t" anchorCtr="0" upright="1">
                                <a:noAutofit/>
                              </wps:bodyPr>
                            </wps:wsp>
                            <wps:wsp>
                              <wps:cNvPr id="421" name="自选图形 1212"/>
                              <wps:cNvCnPr>
                                <a:cxnSpLocks noChangeShapeType="1"/>
                              </wps:cNvCnPr>
                              <wps:spPr bwMode="auto">
                                <a:xfrm flipV="1">
                                  <a:off x="762000" y="300990"/>
                                  <a:ext cx="1270" cy="275590"/>
                                </a:xfrm>
                                <a:prstGeom prst="straightConnector1">
                                  <a:avLst/>
                                </a:prstGeom>
                                <a:noFill/>
                                <a:ln w="9525">
                                  <a:solidFill>
                                    <a:srgbClr val="000000"/>
                                  </a:solidFill>
                                  <a:prstDash val="dash"/>
                                  <a:round/>
                                  <a:tailEnd type="triangle" w="med" len="med"/>
                                </a:ln>
                              </wps:spPr>
                              <wps:bodyPr/>
                            </wps:wsp>
                            <wps:wsp>
                              <wps:cNvPr id="422" name="矩形 1213"/>
                              <wps:cNvSpPr>
                                <a:spLocks noChangeArrowheads="1"/>
                              </wps:cNvSpPr>
                              <wps:spPr bwMode="auto">
                                <a:xfrm>
                                  <a:off x="391031" y="50263"/>
                                  <a:ext cx="924983"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噪声、扬尘</w:t>
                                    </w:r>
                                  </w:p>
                                </w:txbxContent>
                              </wps:txbx>
                              <wps:bodyPr rot="0" vert="horz" wrap="square" lIns="91440" tIns="45720" rIns="91440" bIns="45720" anchor="t" anchorCtr="0" upright="1">
                                <a:noAutofit/>
                              </wps:bodyPr>
                            </wps:wsp>
                            <wps:wsp>
                              <wps:cNvPr id="423" name="自选图形 1214"/>
                              <wps:cNvCnPr>
                                <a:cxnSpLocks noChangeShapeType="1"/>
                              </wps:cNvCnPr>
                              <wps:spPr bwMode="auto">
                                <a:xfrm flipV="1">
                                  <a:off x="1805942" y="343172"/>
                                  <a:ext cx="1732" cy="275578"/>
                                </a:xfrm>
                                <a:prstGeom prst="straightConnector1">
                                  <a:avLst/>
                                </a:prstGeom>
                                <a:noFill/>
                                <a:ln w="9525">
                                  <a:solidFill>
                                    <a:srgbClr val="000000"/>
                                  </a:solidFill>
                                  <a:prstDash val="dash"/>
                                  <a:round/>
                                  <a:tailEnd type="triangle" w="med" len="med"/>
                                </a:ln>
                              </wps:spPr>
                              <wps:bodyPr/>
                            </wps:wsp>
                            <wps:wsp>
                              <wps:cNvPr id="424" name="矩形 1215"/>
                              <wps:cNvSpPr>
                                <a:spLocks noChangeArrowheads="1"/>
                              </wps:cNvSpPr>
                              <wps:spPr bwMode="auto">
                                <a:xfrm>
                                  <a:off x="1515110" y="77470"/>
                                  <a:ext cx="76327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噪声、扬尘</w:t>
                                    </w:r>
                                  </w:p>
                                </w:txbxContent>
                              </wps:txbx>
                              <wps:bodyPr rot="0" vert="horz" wrap="square" lIns="91440" tIns="45720" rIns="91440" bIns="45720" anchor="t" anchorCtr="0" upright="1">
                                <a:noAutofit/>
                              </wps:bodyPr>
                            </wps:wsp>
                            <wps:wsp>
                              <wps:cNvPr id="425" name="自选图形 1216"/>
                              <wps:cNvCnPr>
                                <a:cxnSpLocks noChangeShapeType="1"/>
                              </wps:cNvCnPr>
                              <wps:spPr bwMode="auto">
                                <a:xfrm flipV="1">
                                  <a:off x="2781158" y="324107"/>
                                  <a:ext cx="866" cy="275578"/>
                                </a:xfrm>
                                <a:prstGeom prst="straightConnector1">
                                  <a:avLst/>
                                </a:prstGeom>
                                <a:noFill/>
                                <a:ln w="9525">
                                  <a:solidFill>
                                    <a:srgbClr val="000000"/>
                                  </a:solidFill>
                                  <a:prstDash val="dash"/>
                                  <a:round/>
                                  <a:tailEnd type="triangle" w="med" len="med"/>
                                </a:ln>
                              </wps:spPr>
                              <wps:bodyPr/>
                            </wps:wsp>
                            <wps:wsp>
                              <wps:cNvPr id="426" name="矩形 1217"/>
                              <wps:cNvSpPr>
                                <a:spLocks noChangeArrowheads="1"/>
                              </wps:cNvSpPr>
                              <wps:spPr bwMode="auto">
                                <a:xfrm>
                                  <a:off x="2569845" y="92075"/>
                                  <a:ext cx="52070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w:t>
                                    </w:r>
                                  </w:p>
                                </w:txbxContent>
                              </wps:txbx>
                              <wps:bodyPr rot="0" vert="horz" wrap="square" lIns="91440" tIns="45720" rIns="91440" bIns="45720" anchor="t" anchorCtr="0" upright="1">
                                <a:noAutofit/>
                              </wps:bodyPr>
                            </wps:wsp>
                            <wps:wsp>
                              <wps:cNvPr id="427" name="自选图形 1218"/>
                              <wps:cNvCnPr>
                                <a:cxnSpLocks noChangeShapeType="1"/>
                              </wps:cNvCnPr>
                              <wps:spPr bwMode="auto">
                                <a:xfrm flipV="1">
                                  <a:off x="3809206" y="333640"/>
                                  <a:ext cx="866" cy="275578"/>
                                </a:xfrm>
                                <a:prstGeom prst="straightConnector1">
                                  <a:avLst/>
                                </a:prstGeom>
                                <a:noFill/>
                                <a:ln w="9525">
                                  <a:solidFill>
                                    <a:srgbClr val="000000"/>
                                  </a:solidFill>
                                  <a:prstDash val="dash"/>
                                  <a:round/>
                                  <a:tailEnd type="triangle" w="med" len="med"/>
                                </a:ln>
                              </wps:spPr>
                              <wps:bodyPr/>
                            </wps:wsp>
                            <wps:wsp>
                              <wps:cNvPr id="428" name="矩形 1219"/>
                              <wps:cNvSpPr>
                                <a:spLocks noChangeArrowheads="1"/>
                              </wps:cNvSpPr>
                              <wps:spPr bwMode="auto">
                                <a:xfrm>
                                  <a:off x="3658506" y="50262"/>
                                  <a:ext cx="514457"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噪声</w:t>
                                    </w:r>
                                  </w:p>
                                </w:txbxContent>
                              </wps:txbx>
                              <wps:bodyPr rot="0" vert="horz" wrap="square" lIns="91440" tIns="45720" rIns="91440" bIns="45720" anchor="t" anchorCtr="0" upright="1">
                                <a:noAutofit/>
                              </wps:bodyPr>
                            </wps:wsp>
                            <wps:wsp>
                              <wps:cNvPr id="429" name="自选图形 1220"/>
                              <wps:cNvCnPr>
                                <a:cxnSpLocks noChangeShapeType="1"/>
                              </wps:cNvCnPr>
                              <wps:spPr bwMode="auto">
                                <a:xfrm>
                                  <a:off x="744220" y="993140"/>
                                  <a:ext cx="1905" cy="275590"/>
                                </a:xfrm>
                                <a:prstGeom prst="straightConnector1">
                                  <a:avLst/>
                                </a:prstGeom>
                                <a:noFill/>
                                <a:ln w="9525">
                                  <a:solidFill>
                                    <a:srgbClr val="000000"/>
                                  </a:solidFill>
                                  <a:prstDash val="dash"/>
                                  <a:round/>
                                  <a:tailEnd type="triangle" w="med" len="med"/>
                                </a:ln>
                              </wps:spPr>
                              <wps:bodyPr/>
                            </wps:wsp>
                            <wps:wsp>
                              <wps:cNvPr id="430" name="矩形 1221"/>
                              <wps:cNvSpPr>
                                <a:spLocks noChangeArrowheads="1"/>
                              </wps:cNvSpPr>
                              <wps:spPr bwMode="auto">
                                <a:xfrm>
                                  <a:off x="248285" y="1212850"/>
                                  <a:ext cx="924560"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431" name="自选图形 1222"/>
                              <wps:cNvCnPr>
                                <a:cxnSpLocks noChangeShapeType="1"/>
                              </wps:cNvCnPr>
                              <wps:spPr bwMode="auto">
                                <a:xfrm>
                                  <a:off x="3808340" y="873530"/>
                                  <a:ext cx="866" cy="275578"/>
                                </a:xfrm>
                                <a:prstGeom prst="straightConnector1">
                                  <a:avLst/>
                                </a:prstGeom>
                                <a:noFill/>
                                <a:ln w="9525">
                                  <a:solidFill>
                                    <a:srgbClr val="000000"/>
                                  </a:solidFill>
                                  <a:prstDash val="dash"/>
                                  <a:round/>
                                  <a:tailEnd type="triangle" w="med" len="med"/>
                                </a:ln>
                              </wps:spPr>
                              <wps:bodyPr/>
                            </wps:wsp>
                            <wps:wsp>
                              <wps:cNvPr id="432" name="矩形 1223"/>
                              <wps:cNvSpPr>
                                <a:spLocks noChangeArrowheads="1"/>
                              </wps:cNvSpPr>
                              <wps:spPr bwMode="auto">
                                <a:xfrm>
                                  <a:off x="3360152" y="1173373"/>
                                  <a:ext cx="924117" cy="27384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433" name="自选图形 1224"/>
                              <wps:cNvCnPr>
                                <a:cxnSpLocks noChangeShapeType="1"/>
                              </wps:cNvCnPr>
                              <wps:spPr bwMode="auto">
                                <a:xfrm flipH="1">
                                  <a:off x="1772285" y="1143635"/>
                                  <a:ext cx="12700" cy="229235"/>
                                </a:xfrm>
                                <a:prstGeom prst="straightConnector1">
                                  <a:avLst/>
                                </a:prstGeom>
                                <a:noFill/>
                                <a:ln w="9525">
                                  <a:solidFill>
                                    <a:srgbClr val="000000"/>
                                  </a:solidFill>
                                  <a:prstDash val="dash"/>
                                  <a:round/>
                                  <a:tailEnd type="triangle" w="med" len="med"/>
                                </a:ln>
                              </wps:spPr>
                              <wps:bodyPr/>
                            </wps:wsp>
                            <wps:wsp>
                              <wps:cNvPr id="434" name="矩形 1225"/>
                              <wps:cNvSpPr>
                                <a:spLocks noChangeArrowheads="1"/>
                              </wps:cNvSpPr>
                              <wps:spPr bwMode="auto">
                                <a:xfrm>
                                  <a:off x="1358265" y="1292860"/>
                                  <a:ext cx="923925" cy="273685"/>
                                </a:xfrm>
                                <a:prstGeom prst="rect">
                                  <a:avLst/>
                                </a:prstGeom>
                                <a:noFill/>
                                <a:ln>
                                  <a:noFill/>
                                </a:ln>
                              </wps:spPr>
                              <wps:txbx>
                                <w:txbxContent>
                                  <w:p>
                                    <w:pPr>
                                      <w:rPr>
                                        <w:rFonts w:ascii="宋体" w:hAnsi="宋体" w:cs="宋体"/>
                                        <w:sz w:val="18"/>
                                        <w:szCs w:val="18"/>
                                      </w:rPr>
                                    </w:pPr>
                                    <w:r>
                                      <w:rPr>
                                        <w:rFonts w:hint="eastAsia" w:ascii="宋体" w:hAnsi="宋体" w:cs="宋体"/>
                                        <w:sz w:val="18"/>
                                        <w:szCs w:val="18"/>
                                      </w:rPr>
                                      <w:t>固废、废水</w:t>
                                    </w:r>
                                  </w:p>
                                </w:txbxContent>
                              </wps:txbx>
                              <wps:bodyPr rot="0" vert="horz" wrap="square" lIns="91440" tIns="45720" rIns="91440" bIns="45720" anchor="t" anchorCtr="0" upright="1">
                                <a:noAutofit/>
                              </wps:bodyPr>
                            </wps:wsp>
                            <wps:wsp>
                              <wps:cNvPr id="435" name="自选图形 1348"/>
                              <wps:cNvCnPr>
                                <a:cxnSpLocks noChangeShapeType="1"/>
                              </wps:cNvCnPr>
                              <wps:spPr bwMode="auto">
                                <a:xfrm flipV="1">
                                  <a:off x="2153244" y="753940"/>
                                  <a:ext cx="317855" cy="0"/>
                                </a:xfrm>
                                <a:prstGeom prst="straightConnector1">
                                  <a:avLst/>
                                </a:prstGeom>
                                <a:noFill/>
                                <a:ln w="9525">
                                  <a:solidFill>
                                    <a:srgbClr val="000000"/>
                                  </a:solidFill>
                                  <a:round/>
                                  <a:tailEnd type="triangle" w="med" len="med"/>
                                </a:ln>
                              </wps:spPr>
                              <wps:bodyPr/>
                            </wps:wsp>
                            <wps:wsp>
                              <wps:cNvPr id="436" name="自选图形 1349"/>
                              <wps:cNvCnPr>
                                <a:cxnSpLocks noChangeShapeType="1"/>
                              </wps:cNvCnPr>
                              <wps:spPr bwMode="auto">
                                <a:xfrm flipV="1">
                                  <a:off x="4172963" y="744407"/>
                                  <a:ext cx="317855" cy="0"/>
                                </a:xfrm>
                                <a:prstGeom prst="straightConnector1">
                                  <a:avLst/>
                                </a:prstGeom>
                                <a:noFill/>
                                <a:ln w="9525">
                                  <a:solidFill>
                                    <a:srgbClr val="000000"/>
                                  </a:solidFill>
                                  <a:round/>
                                  <a:tailEnd type="triangle" w="med" len="med"/>
                                </a:ln>
                              </wps:spPr>
                              <wps:bodyPr/>
                            </wps:wsp>
                            <wps:wsp>
                              <wps:cNvPr id="437" name="自选图形 1350"/>
                              <wps:cNvCnPr>
                                <a:cxnSpLocks noChangeShapeType="1"/>
                              </wps:cNvCnPr>
                              <wps:spPr bwMode="auto">
                                <a:xfrm flipV="1">
                                  <a:off x="3124996" y="744407"/>
                                  <a:ext cx="317855" cy="0"/>
                                </a:xfrm>
                                <a:prstGeom prst="straightConnector1">
                                  <a:avLst/>
                                </a:prstGeom>
                                <a:noFill/>
                                <a:ln w="9525">
                                  <a:solidFill>
                                    <a:srgbClr val="000000"/>
                                  </a:solidFill>
                                  <a:round/>
                                  <a:tailEnd type="triangle" w="med" len="med"/>
                                </a:ln>
                              </wps:spPr>
                              <wps:bodyPr/>
                            </wps:wsp>
                          </wpc:wpc>
                        </a:graphicData>
                      </a:graphic>
                    </wp:inline>
                  </w:drawing>
                </mc:Choice>
                <mc:Fallback>
                  <w:pict>
                    <v:group id="_x0000_s1026" o:spid="_x0000_s1026" o:spt="203" style="height:125.25pt;width:413.35pt;" coordsize="5249545,1590675" editas="canvas"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D57ktozQYAAOU3AAAOAAAAZHJzL2Uyb0RvYy54bWztW8uO&#10;3EQU3SPxD5b3pF1VLpfdSk8UzSQBiUekBPYe291t4bZN2TM9wwqJBWLPjgUSO/gCJAR/EwF/wakq&#10;ux/u7kwgac8ocRYTv7pcdevUufeeW77/4GqRWZeJrNIin9jknmNbSR4VcZrPJvbnzx9/4NtWVYd5&#10;HGZFnkzs66SyH5y8/979ZTlOaDEvsjiRFhrJq/GynNjzui7Ho1EVzZNFWN0ryiTHzWkhF2GNUzkb&#10;xTJcovVFNqKO442WhYxLWURJVeHqmblpNy3KV2mwmE7TKDkrootFktemVZlkYY0hVfO0rOwT3dvp&#10;NInqz6bTKqmtbGJjpLX+i5fg+Fz9HZ3cD8czGZbzNGq6EL5KFzpjWoRpjpeumjoL69C6kOlOU4s0&#10;kkVVTOt7UbEYmYFoi2AUxOnY5oksLko9ltl4OStXRsdEdaz+v5uNPr18Kq00ntgucW0rDxeY8r9+&#10;+P3Fb99a6grssyxnYzz2RJbPyqeyuTAzZ2rIV1O5UP9jMNaVtuz1yrLJVW1FuMipG3CX21aEe4QH&#10;jie4sX00xwTt/C6aP7rhl6P2xSPVv1V3liVQWa1NVb2eqZ7NwzLRM1ApG6xMhZE0pvrplxd//GwR&#10;6jBjK/2cMpQySVV+XERfVlZenM7DfJY8lLJYzpMwRreIeh6d3/iBOqnwU+t8+UkRYyLCi7rQsOrY&#10;mHkk4IAwjOlRxkWD49bagnvUb4ztwtpU23plsXBcyqp+khQLSx1MbIllol8TXn5c1apb60f0MIos&#10;jR+nWaZP5Oz8NJPWZYgl9Vj/0yPBaDcfy3JrObEDjne/vAlH/9vXxCKtwTRZupjY/uZDWd4YTtlK&#10;4bMa11fnVxqZ1fi8iK9hQlmYtQ6mw8G8kF/b1hLrfGJXX12EMrGt7KMc0xAQ11XEoE9cLihO5Oad&#10;8807YR6hqYld25Y5PK0NmVyUMp3N8Saih5sXDzF101QbU3XQ9KrpNwBqut0DUr1dpDaregN4x0Mq&#10;dT2GyTNQ5Q6FrTFP4biFqgf8Og1UqXAZzG/w1yJ+gOo7A1XRQvXv737955vvX/z4Z0Otmr4apjzN&#10;DbVGV/mzDrtqsn5+XYI4t8jV/OTl5GpNs7T8ol2+jSsjhDARGPAK3/W9DngZFQ74TTu1G3Bb1TJU&#10;BHFa5DnYtpCGJw4Qbl4ottUL5Q3wKKKIPNaN1WGaPcpjq9ZGqmUKp5QBX2DqRRKDEhOEhOrIrME9&#10;RGt4TN1W9uyTyBCWdl2up/rZ4OLYLpe4zKcIWozPDQJDVGsiE5Qw4ENjgRPikxsAMfjct9fnBrtQ&#10;9XuEKnMZgj6iocqDwEMoqFd/63OFGxAPZKticSqYj7jcrPfB575r4aGKdjusaoirJ1Z1XeH4Aagd&#10;UNwHVY8L5tEBqjbm6R3PZCgIzUC1Ex4SusGtfYaHwoOeZaJD5jgBAsUtmiWIDlvkckgeLyfZ2wwQ&#10;VY51FlZzk9PHODIjeSsCRwr66FJcr1pNQBzWOGOHevrV67AxgDDmsxYmr++LtzIHlWivLkDT2RPP&#10;D8LJAYmPYlL2082mfNIn3RDf4YELNMNXqhBPaN5bQ4kItvKUnAsdcR7W/Aa+KY+jDdO1jN5qw2RT&#10;wDh6osoJ8k/jloRAfLXtlYSnVIsV4TTJwWGc3JSnrvjF0MtAODdWdQ4RDrSF/YSzKXP0SThU+IRw&#10;E5wz6hJHbEPJ9yAumyRy4JtbE8borsJP9ET1lMJR7gVKQlBuCapYW9drxQaOSypIbsSGgW/uSmWI&#10;HpLbyaZW1SffoFAEAAHOKsBhzOvWiga+0dVhI3nfHt/sCvEkUI6hJ75hHvd5gxIUFKEObWXdHPVc&#10;/gbFzSG+waae/7S95FB8s1LFO/qNqaQ06DkS36hMuCnqCdelSvZU7ipgpEsyJFiXowfV5tZYhmGG&#10;OqoNBMD+WIa6vt5CA5QQSnDYSaOg2/C23IcayhDW3JWwRklte9Mo6IBr+ByfZhDM+EztLAKCfME4&#10;AL3lp4Zg5i4EM0ox69JMr+Iw9gwQbjQ9AgGPiV19GNdX6dNr12qHcOYNhTPskD4M/e/oPKN3K33Y&#10;3a0kBF35LGxX8Vin7q8KUm0mTgPsG1UdPaz8DQrxkRRitqsQmx26PWVQhHGfekaxIQDCzr42YEPt&#10;GR40G+wjNDW0O7KbF0t2b3DD3NvSbCjhkIYBaIQ5grOgm06hTOXzBkp3uAL+VlS62UoJ3s6wmbup&#10;zxwp9N27gdZFkTJAyVujw8VG+04FYUBHf18CsAN6LzOp7XH1l73oYASbHwKj90KVGdDRfiaiwjI1&#10;H3p7tf6+CV9/6VCt+VJNfV62ea6fX3+dd/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0Lq8HtcA&#10;AAAFAQAADwAAAAAAAAABACAAAAAiAAAAZHJzL2Rvd25yZXYueG1sUEsBAhQAFAAAAAgAh07iQPnu&#10;S2jNBgAA5TcAAA4AAAAAAAAAAQAgAAAAJgEAAGRycy9lMm9Eb2MueG1sUEsFBgAAAAAGAAYAWQEA&#10;AGUKAAAAAA==&#10;">
                      <o:lock v:ext="edit" aspectratio="f"/>
                      <v:shape id="_x0000_s1026" o:spid="_x0000_s1026" style="position:absolute;left:0;top:0;height:1590675;width:5249545;"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0K4dlggYAADs3AAAOAAAAZHJzL2Uyb0RvYy54bWztW91u&#10;2zYYvR+wdxB0v1okRVEy6hRFsm4Duq1Au90zshwLk0WNUuJkV7sb9gy7GLC77R22tym2vcUOSdmx&#10;Zbvp0EQJWqVAqr+QFHl4eL7zUY+fXC4K7yLTda7KiU8eBb6Xlama5uXZxP/m1bNPYt+rG1lOZaHK&#10;bOJfZbX/5Ojjjx4vq3FG1VwV00x7KKSsx8tq4s+bphqPRnU6zxayfqSqrMTNmdIL2eBUn42mWi5R&#10;+qIY0SCIRkulp5VWaVbXuHribvptifptClSzWZ5mJyo9X2Rl40rVWSEbvFI9z6vaP7Ktnc2ytPl6&#10;NquzxismPt60sb9RCY5Pze/R0WM5PtOymudp2wT5Nk3ovNNC5iUqXRd1Ihvpnet8p6hFnmpVq1nz&#10;KFWLkXsR2yN4CxJ0+uZYlhfSvUyKvl41EEe3WO7pmWl3qZ7lRYHeGKH0sblm/l9itDNcXFYY67pa&#10;j3r9bvW/nMsqs2NUj9OvLl5oL59O/JBw3yvlApj7+9ffX//5m0dowMwImerx3MvqhTZtravnKv2u&#10;9kp1PJflWfZUa7WcZ3KKZhHzPN5h4w/MSY0/9U6XX6opSpfnjbKDdTnTC1MghsG7nPgsIgkHMK4m&#10;fkQZFy06ssvGS3Fb8IjGaGKK+2hrQrmtS45XxVS6bj7L1MIzBxNfA3y2GnnxvG5Ms+R49Yh9DVXk&#10;U9Pr9kSfnR4X2ruQAOoz+9OWXm8+VpTecuInHHW/uYjA/uwrYpE3mL9Fvpj48eZDRdl2nOkr1+fN&#10;5ell2/2nanqFLtTKzSDwBw7mSv/ge0vMnolff38udeZ7xRclhiEhYWimmz0JuaA40Zt3TjfvyDJF&#10;URO/8T13eNy4KXpe6fxsjpqIfd1SPcXQzXLbmWZYXavadgOgvSE12kVqaDp7C3h3h1QaRgyD56DK&#10;A4q+RuVyvIJqBPwGLVSpCBm63+FvgOoHB1Wxguo/P/3x748/v/7lr5ZaLX21gD0uHbWml+XLDrta&#10;sn51VYE4t8jV/cmbydWbFXn17Wr6tjRLCGEiceAVcRhHHfAyKgLwm+XZG3BbN1oagjhWZQm2Vdrx&#10;xAHCXa9xcnwLPKrVeTm1s66RefFpOfUa20mNzrEoFaBCMPUim4ISMwgtc+Tm4B6idTxmbpv+7JPI&#10;IPa6S27UI5GRkMVUYLDtmpskjqiuiUxQwoAPiwVOSExuAMSw5r6/a26yC9W4R6iykEH0EQtVniQR&#10;pKCd/as1V4QJiUC2Rh5SweJwkIcfqjw0arfDqo64epKHYSiCOAG1A4r7oBpxwSI6QNXHOH3gkQwF&#10;oTmoduQhoRvc2qc8FBFcIqcOWRAkEIpbNEugDlfI5dzdRWB9ILC5T4FoYv0TWc9dTD/FkXuT90I4&#10;UtBHl+J69WoSErB2MQ5oZKu+lo0JDZOYrWDy7mvxVuRgAu31BUBvj54fjJMDFh/FoOynm037pE+6&#10;IXHAkxBoxlppJJ6wvHcNJSLYeqXkXFjFOfBN74EqDVfAWXvDsIuxMvQkqQjHP4g4AxMhoK+2VyUR&#10;GddiTThtcHAYJzfFqWt+cfQyEM6NuZJDhANvYT/hbNocfRIOFTEh3IlzRkMSiG0oxRHMZRdEDnxz&#10;b8YY3XX4iR2onviG8igxFoLhG7hisMi2VDDHJSOSW7Nh4JuHkhmih+x2sulV9ck3SBQBQICzETiM&#10;Rd1c0cA3NjvslMT98c2uEU+SHvUNi3jMW5QgoQh3aJtvkM/lt2huDvoGW2X+116QQ/pm7Yp3/BuX&#10;SWlXqzviGxMJt0k9EYbU2J5muUoY6ZIMSa7T0YNrc28swzBCHdcGBmB/URQNY7uFBighlOCwE0bB&#10;t+GrdB9yKIOseSiyxlhte8Mo+IDX8Ll7moGYiZnZWQQExYJxAHprnRrEzEMQM8Yx69JMr+Yw9gwQ&#10;7jw9AgOPiV1/GNfX4dM752oHOXNLcoYd8ofh/905z9jdSp93dysJQddrFrarRKwTipuE1CoSpwn2&#10;jZqGHnb+hoxUdTe7h9muQ+x26Pbk2BDGYxo5x4YACDv72oANs2d48Gywj9Dl0B7Ibl5M2b3ihoX3&#10;5dlQwmENA9CQOYKzpBtOIU0V8xZKVgE9TL55LzLdbO0Eb0fYLNz0Z+5I+u7dQBsiSZkg5W3REWKj&#10;fSeDMKCjvy8B2AG/l7nQ9m79l73oYASbHxLn98KVGdCx+kzEyDIzHnZ7tf3MCZ84WanWfv9lPtra&#10;PLfPX3/zdvQ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ggAAFtDb250ZW50X1R5cGVzXS54bWxQSwECFAAKAAAAAACHTuJAAAAAAAAAAAAAAAAA&#10;BgAAAAAAAAAAABAAAADUBwAAX3JlbHMvUEsBAhQAFAAAAAgAh07iQIoUZjzRAAAAlAEAAAsAAAAA&#10;AAAAAQAgAAAA+AcAAF9yZWxzLy5yZWxzUEsBAhQACgAAAAAAh07iQAAAAAAAAAAAAAAAAAQAAAAA&#10;AAAAAAAQAAAAAAAAAGRycy9QSwECFAAUAAAACACHTuJA0Lq8HtcAAAAFAQAADwAAAAAAAAABACAA&#10;AAAiAAAAZHJzL2Rvd25yZXYueG1sUEsBAhQAFAAAAAgAh07iQDQrh2WCBgAAOzcAAA4AAAAAAAAA&#10;AQAgAAAAJgEAAGRycy9lMm9Eb2MueG1sUEsFBgAAAAAGAAYAWQEAABoKAAAAAA==&#10;">
                        <v:fill on="f" focussize="0,0"/>
                        <v:stroke on="f"/>
                        <v:imagedata o:title=""/>
                        <o:lock v:ext="edit" aspectratio="t"/>
                      </v:shape>
                      <v:rect id="矩形 1203" o:spid="_x0000_s1026" o:spt="1" style="position:absolute;left:361950;top:623570;height:415925;width:756285;"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iji//UICAACIBAAADgAAAGRycy9lMm9Eb2MueG1srVRdbtNA&#10;EH5H4g6rfaeO3ThNrG6qKlERUoFKhQNs1ut4xf4xu4lTLoPEG4fgOIhrMF67JRSE+oAfrB3P7Dff&#10;fDPj84uD0WQvIShnGc1PJpRIK1yt7JbR9++uXswpCZHbmmtnJaN3MtCL5fNn552vZOFap2sJBEFs&#10;qDrPaBujr7IsiFYaHk6clxadjQPDI5qwzWrgHaIbnRWTySzrHNQenJAh4Nf14KQjIjwF0DWNEnLt&#10;xM5IGwdUkJpHLCm0yge6TGybRor4tmmCjEQzipXG9MYkeN7072x5zqstcN8qMVLgT6HwqCbDlcWk&#10;D1BrHjnZgfoDyigBLrgmnghnsqGQpAhWkU8eaXPbci9TLSh18A+ih/8HK97sb4ComtFpXlJiucGW&#10;//j89fu3LyQvJqe9QJ0PFcbd+hvoSwz+2okPgVi3arndyksA17WS10gr7+Oz3y70RsCrZNO9djWi&#10;8110SatDA6YHRBXIgdHTWb4osS93jM6K0/JsbI48RCLQfVbOijlSFOhHrouiTLl4dQ/jIcSX0hnS&#10;HxgF7H1Kw/fXIfa0eHUfkspwWtVXSutkwHaz0kD2HOfkKj0jejgO05Z0jC5KzP1viEl6/gZhVMT1&#10;0cowOj8O0nYUrtdq0DweNodR/o2r71BCcMMA4/rioXXwiZIOh5fR8HHHQVKiX1lswyKfTvtpT8a0&#10;PCvQgGPP5tjDrUAoRiMlw3EVhw3ZeVDbFjPlqVzrLrF1jUpi9m0dWI28cUCTxuMy9RtwbKeoXz+Q&#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2qbL1QAAAAUBAAAPAAAAAAAAAAEAIAAAACIAAABk&#10;cnMvZG93bnJldi54bWxQSwECFAAUAAAACACHTuJAiji//UICAACIBAAADgAAAAAAAAABACAAAAAk&#10;AQAAZHJzL2Uyb0RvYy54bWxQSwUGAAAAAAYABgBZAQAA2AUAAAAA&#10;">
                        <v:fill on="t" focussize="0,0"/>
                        <v:stroke color="#000000" miterlimit="8" joinstyle="miter"/>
                        <v:imagedata o:title=""/>
                        <o:lock v:ext="edit" aspectratio="f"/>
                        <v:textbox>
                          <w:txbxContent>
                            <w:p>
                              <w:pPr>
                                <w:jc w:val="center"/>
                                <w:rPr>
                                  <w:rFonts w:hint="eastAsia" w:ascii="宋体" w:hAnsi="宋体" w:eastAsia="宋体" w:cs="宋体"/>
                                  <w:sz w:val="18"/>
                                  <w:szCs w:val="18"/>
                                  <w:lang w:eastAsia="zh-CN"/>
                                </w:rPr>
                              </w:pPr>
                              <w:r>
                                <w:rPr>
                                  <w:rFonts w:hint="eastAsia" w:ascii="宋体" w:hAnsi="宋体" w:cs="宋体"/>
                                  <w:sz w:val="18"/>
                                  <w:szCs w:val="18"/>
                                </w:rPr>
                                <w:t>场地整理、基础</w:t>
                              </w:r>
                              <w:r>
                                <w:rPr>
                                  <w:rFonts w:hint="eastAsia" w:ascii="宋体" w:hAnsi="宋体" w:cs="宋体"/>
                                  <w:sz w:val="18"/>
                                  <w:szCs w:val="18"/>
                                  <w:lang w:eastAsia="zh-CN"/>
                                </w:rPr>
                                <w:t>施工</w:t>
                              </w:r>
                            </w:p>
                          </w:txbxContent>
                        </v:textbox>
                      </v:rect>
                      <v:rect id="矩形 1204" o:spid="_x0000_s1026" o:spt="1" style="position:absolute;left:2463800;top:650240;height:274320;width:662305;"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aYm1dUkCAACJBAAADgAAAGRycy9lMm9Eb2MueG1srVTNbtQw&#10;EL4j8Q6W7zQ/zW7bqN6q2lURUoFKhQfwOs7Gwn+MvZstL4PEjYfgcRCvwcRJy7Zw6AEfLE9m/M18&#10;33hyfrE3muwkBOUso8VRTom0wjXKbhj9+OHq1SklIXLbcO2sZPROBnqxePnivPe1LF3ndCOBIIgN&#10;de8Z7WL0dZYF0UnDw5Hz0qKzdWB4RBM2WQO8R3SjszLP51nvoPHghAwBv65GJ50Q4TmArm2VkCsn&#10;tkbaOKKC1DwipdApH+giVdu2UsT3bRtkJJpRZBrTjknwvB72bHHO6w1w3ykxlcCfU8ITToYri0kf&#10;oFY8crIF9ReUUQJccG08Es5kI5GkCLIo8ifa3Hbcy8QFpQ7+QfTw/2DFu90NENUwWhVzSiw32PJf&#10;X7///PGNFGVeDQL1PtQYd+tvYKAY/LUTnwKxbtlxu5GXAK7vJG+wrGKIzx5dGIyAV8m6f+saROfb&#10;6JJW+xbMAIgqkD2jZTU/Ps2xMXeMzmd5WU3dkftIBPrn8/I4n1Ei0F+eVMdl8me8vsfxEOJr6QwZ&#10;DowCNj/l4bvrEIe6eH0fkng4rZorpXUyYLNeaiA7jg/lKq1EBekehmlLekbPZuUsIT/yhUOIPK1/&#10;QRgVcX60MowiW1xTkLaTcoNYo+hxv95P+q9dc4caghtfMM4vHjoHXyjp8fUyGj5vOUhK9BuLfTgr&#10;KpSPxGRUsxPUisChZ33o4VYgFKORkvG4jOOIbD2oTYeZikTXukvsXauSmENfx6qmuvGFJo2naRpG&#10;4NBOUX/+I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dqmy9UAAAAFAQAADwAAAAAAAAABACAA&#10;AAAiAAAAZHJzL2Rvd25yZXYueG1sUEsBAhQAFAAAAAgAh07iQGmJtXVJAgAAiQQAAA4AAAAAAAAA&#10;AQAgAAAAJAEAAGRycy9lMm9Eb2MueG1sUEsFBgAAAAAGAAYAWQEAAN8FA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rPr>
                                <w:t>设备安装</w:t>
                              </w:r>
                            </w:p>
                          </w:txbxContent>
                        </v:textbox>
                      </v:rect>
                      <v:shape id="自选图形 1205" o:spid="_x0000_s1026" o:spt="32" type="#_x0000_t32" style="position:absolute;left:1113790;top:784860;flip:y;height:0;width:32702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KiZ8CMaAgAA/AMAAA4AAABkcnMvZTJvRG9jLnhtbK1TwY7T&#10;MBC9I/EPlu80SXe77UZN99CyXBaotAt313YSC8dj2W7T3rghvoEbR/4B/mYl+AvGTrUL5bIHcrA8&#10;mZk3896M51f7TpOddF6BqWgxyimRhoNQpqnou7vrFzNKfGBGMA1GVvQgPb1aPH82720px9CCFtIR&#10;BDG+7G1F2xBsmWWet7JjfgRWGnTW4DoW0HRNJhzrEb3T2TjPL7IenLAOuPQe/64GJz0iuqcAQl0r&#10;LlfAt500YUB1UrOAlHyrrKeL1G1dSx7e1rWXgeiKItOQTiyC9008s8WclY1jtlX82AJ7SgsnnDqm&#10;DBZ9gFqxwMjWqX+gOsUdeKjDiEOXDUSSIsiiyE+0uW2ZlYkLSu3tg+j+/8HyN7u1I0pU9LyYUmJY&#10;hyP/+enbr4+f77/8uP/+lRTjfBJl6q0vMXpp1i4S5Xtza2+Af/DEwLJlppGp3buDRYQiZmR/pUTD&#10;Wyy26V+DwBi2DZA029euI7VW9n1MjOCoC9mjURRn00sc1aGi09n57OI4L7kPhKP/bDzNxxNKOPqT&#10;K2NlBIsQ1vnwSkJH4qWiPjimmjYswRhcCnBDIba78SG2+pgQkw1cK63TbmhD+opeTrBO9HjQSkRn&#10;MlyzWWpHdixuV/oS75MwB1sjElhgSr80goQkUnAKZdOSxgqdFJRoiU8y3oaWtDmKGHUbJrABcVi7&#10;6I564lKk3o8LHLfuTztFPT7a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OnMF1gAAAAUBAAAP&#10;AAAAAAAAAAEAIAAAACIAAABkcnMvZG93bnJldi54bWxQSwECFAAUAAAACACHTuJAqJnwIxoCAAD8&#10;AwAADgAAAAAAAAABACAAAAAlAQAAZHJzL2Uyb0RvYy54bWxQSwUGAAAAAAYABgBZAQAAsQUAAAAA&#10;">
                        <v:fill on="f" focussize="0,0"/>
                        <v:stroke color="#000000" joinstyle="round" endarrow="block"/>
                        <v:imagedata o:title=""/>
                        <o:lock v:ext="edit" aspectratio="f"/>
                      </v:shape>
                      <v:rect id="矩形 1206" o:spid="_x0000_s1026" o:spt="1" style="position:absolute;left:1438275;top:629920;height:511810;width:721360;"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287W4EgCAACJBAAADgAAAGRycy9lMm9Eb2MueG1srVTBbtQw&#10;EL0j8Q+W7zSbdHe7GzVbVa2KkApUKnyA13E2FrbHjL2bLT+DxI2P4HMQv8HEScu2cOgBHyxPZvw8&#10;781MTs/21rCdwqDBVTw/mnCmnIRau03FP364erXgLEThamHAqYrfqcDPVi9fnHa+VAW0YGqFjEBc&#10;KDtf8TZGX2ZZkK2yIhyBV46cDaAVkUzcZDWKjtCtyYrJZJ51gLVHkCoE+no5OPmIiM8BhKbRUl2C&#10;3Frl4oCKyohIlEKrfeCrlG3TKBnfN01QkZmKE9OYdnqEzut+z1anotyg8K2WYwriOSk84WSFdvTo&#10;A9SliIJtUf8FZbVECNDEIwk2G4gkRYhFPnmizW0rvEpcSOrgH0QP/w9WvtvdINN1xac5Fd4JSyX/&#10;9fX7zx/fWF5M5r1AnQ8lxd36G+wpBn8N8lNgDi5a4TbqHBG6Voma0sr7+OzRhd4IdJWtu7dQE7rY&#10;Rkha7Ru0PSCpwPZ0d3q8KE5mnN1VfF4sl8VYHbWPTJL/pMiP51Q3Sf5Zni/y5M9EeY/jMcTXCizr&#10;DxVHKn56R+yuQ+zzEuV9SOIBRtdX2phk4GZ9YZDtBDXKVVqJCtE9DDOOdRVfzopZQn7kC4cQk7T+&#10;BWF1pPkx2lZ8cRhk3KhcL9Ygetyv96P+a6jvSEOEoYNpfunQAn7hrKPurXj4vBWoODNvHNVhmU+n&#10;fbsnYzo7IS0ZHnrWhx7hJEFVPHI2HC/iMCJbj3rT0kt5ouvgnGrX6CRmX9chqzFv6tCk8ThN/Qgc&#10;2inqzx9k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2qbL1QAAAAUBAAAPAAAAAAAAAAEAIAAA&#10;ACIAAABkcnMvZG93bnJldi54bWxQSwECFAAUAAAACACHTuJA287W4EgCAACJBAAADgAAAAAAAAAB&#10;ACAAAAAkAQAAZHJzL2Uyb0RvYy54bWxQSwUGAAAAAAYABgBZAQAA3gU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lang w:eastAsia="zh-CN"/>
                                </w:rPr>
                                <w:t>场地硬化、</w:t>
                              </w:r>
                              <w:r>
                                <w:rPr>
                                  <w:rFonts w:hint="eastAsia" w:ascii="宋体" w:hAnsi="宋体" w:cs="宋体"/>
                                  <w:sz w:val="18"/>
                                  <w:szCs w:val="18"/>
                                </w:rPr>
                                <w:t>车间建设</w:t>
                              </w:r>
                            </w:p>
                          </w:txbxContent>
                        </v:textbox>
                      </v:rect>
                      <v:rect id="矩形 1208" o:spid="_x0000_s1026" o:spt="1" style="position:absolute;left:3431591;top:599685;height:273845;width:749167;"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M4S8ckoCAACJBAAADgAAAGRycy9lMm9Eb2MueG1srVTNbhMx&#10;EL4j8Q6W72SzyabJruJUVasgpAKVCg/geL1ZC/8xdrIpL4PEjYfgcRCvwaw3LWnh0AM+WJ6d8ef5&#10;vpnZ5fnBaLKXEJSzjOajMSXSClcru2X044f1qwUlIXJbc+2sZPROBnq+evli2flKTlzrdC2BIIgN&#10;VecZbWP0VZYF0UrDw8h5adHZODA8ognbrAbeIbrR2WQ8Pss6B7UHJ2QI+PVqcNIjIjwH0DWNEvLK&#10;iZ2RNg6oIDWPSCm0yge6Stk2jRTxfdMEGYlmFJnGtOMjeN70e7Za8moL3LdKHFPgz0nhCSfDlcVH&#10;H6CueORkB+ovKKMEuOCaOBLOZAORpAiyyMdPtLltuZeJC0od/IPo4f/Binf7GyCqZrTIS0osN1jy&#10;X1+///zxjeST8aIXqPOhwrhbfwM9xeCvnfgUiHWXLbdbeQHgulbyGtPK+/js0YXeCHiVbLq3rkZ0&#10;vosuaXVowPSAqAI5MDotpvmszCm5Y3RWlmeL2VAdeYhEoH9elPnZnBKB/sl8uiiSP+PVPY6HEF9L&#10;Z0h/YBSw+Okdvr8Osc+LV/chiYfTql4rrZMB282lBrLn2CjrtBIVpHsapi3pGC1nk1lCfuQLpxDj&#10;tP4FYVTE+dHKMLo4DdL2qFwv1iB6PGwOR/03rr5DDcENHYzzi4fWwRdKOuxeRsPnHQdJiX5jsQ5l&#10;XhR9uyejmM0naMCpZ3Pq4VYgFKORkuF4GYcR2XlQ2xZfyhNd6y6wdo1KYvZ1HbI65o0dmjQ+TlM/&#10;Aqd2ivrzB1n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XapsvVAAAABQEAAA8AAAAAAAAAAQAg&#10;AAAAIgAAAGRycy9kb3ducmV2LnhtbFBLAQIUABQAAAAIAIdO4kAzhLxySgIAAIkEAAAOAAAAAAAA&#10;AAEAIAAAACQBAABkcnMvZTJvRG9jLnhtbFBLBQYAAAAABgAGAFkBAADgBQAAAAA=&#10;">
                        <v:fill on="t" focussize="0,0"/>
                        <v:stroke color="#000000" miterlimit="8" joinstyle="miter"/>
                        <v:imagedata o:title=""/>
                        <o:lock v:ext="edit" aspectratio="f"/>
                        <v:textbox>
                          <w:txbxContent>
                            <w:p>
                              <w:pPr>
                                <w:ind w:firstLine="90" w:firstLineChars="50"/>
                                <w:rPr>
                                  <w:rFonts w:ascii="宋体" w:hAnsi="宋体" w:cs="宋体"/>
                                  <w:sz w:val="18"/>
                                  <w:szCs w:val="18"/>
                                </w:rPr>
                              </w:pPr>
                              <w:r>
                                <w:rPr>
                                  <w:rFonts w:hint="eastAsia" w:ascii="宋体" w:hAnsi="宋体" w:cs="宋体"/>
                                  <w:sz w:val="18"/>
                                  <w:szCs w:val="18"/>
                                </w:rPr>
                                <w:t>外表装饰</w:t>
                              </w:r>
                            </w:p>
                          </w:txbxContent>
                        </v:textbox>
                      </v:rect>
                      <v:rect id="矩形 1210" o:spid="_x0000_s1026" o:spt="1" style="position:absolute;left:4470898;top:599685;height:273845;width:657362;" fillcolor="#FFFFFF" filled="t" stroked="t" coordsize="21600,21600" o:gfxdata="UEsDBAoAAAAAAIdO4kAAAAAAAAAAAAAAAAAEAAAAZHJzL1BLAwQUAAAACACHTuJAFdqmy9UAAAAF&#10;AQAADwAAAGRycy9kb3ducmV2LnhtbE2PwU7DMBBE70j9B2srcaN2g1pKiNNDqyJxbNMLt028JIF4&#10;HcVOG/h6DBe4rDSa0czbbDvZTlxo8K1jDcuFAkFcOdNyreFcHO42IHxANtg5Jg2f5GGbz24yTI27&#10;8pEup1CLWMI+RQ1NCH0qpa8asugXrieO3psbLIYoh1qaAa+x3HYyUWotLbYcFxrsaddQ9XEarYay&#10;Tc74dSyelX083IeXqXgfX/da386X6glEoCn8heEHP6JDHplKN7LxotMQHwm/N3qbZP0AotSQrNQK&#10;ZJ7J//T5N1BLAwQUAAAACACHTuJA9rfPzkkCAACJBAAADgAAAGRycy9lMm9Eb2MueG1srVRLbtsw&#10;EN0X6B0I7htZir9C5CCI4aJA2gZIewCKoiyi/HVIW04vU6C7HKLHKXqNDikncdIusqgWwoxm+Djv&#10;zYzOzvdakZ0AL62paH4yokQYbhtpNhX9/Gn9Zk6JD8w0TFkjKnorPD1fvn511rtSFLazqhFAEMT4&#10;sncV7UJwZZZ53gnN/Il1wmCwtaBZQBc2WQOsR3StsmI0mma9hcaB5cJ7/LoagvSACC8BtG0ruVhZ&#10;vtXChAEVhGIBKflOOk+Xqdq2FTx8bFsvAlEVRaYhvfEStOv4zpZnrNwAc53khxLYS0p4xkkzafDS&#10;B6gVC4xsQf4FpSUH620bTrjV2UAkKYIs8tEzbW465kTiglJ79yC6/3+w/MPuGohsKjouUBPDNLb8&#10;9/e7Xz9/kLzIk0C98yXm3bhriBS9u7L8iyfGXnbMbMQFgO07wRosK4+CZk8ORMfjUVL3722D6Gwb&#10;bNJq34KOgKgC2WMB49lovsDpu63oZLGYzidDd8Q+EI7x6WR2Oi0o4RgvZqfzcYpnrLzHceDDW2E1&#10;iUZFAZuf7mG7Kx9iXay8T0k8rJLNWiqVHNjUlwrIjuGgrNOTqCDd4zRlSF/RxaSYJOQnMX8MMUrP&#10;vyC0DLg/SuqKzo+TlDkoF8WK8+vLsK/3WHc0a9vcooZghwnG/UWjs/CNkh6nt6L+65aBoES9M9iH&#10;RT4ex3FPzngyi72F40h9HGGGI1RFAyWDeRmGFdk6kJsOb8oTXWMvsHetTGI+VnWoGyc0aXzYprgC&#10;x37KevyD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dqmy9UAAAAFAQAADwAAAAAAAAABACAA&#10;AAAiAAAAZHJzL2Rvd25yZXYueG1sUEsBAhQAFAAAAAgAh07iQPa3z85JAgAAiQQAAA4AAAAAAAAA&#10;AQAgAAAAJAEAAGRycy9lMm9Eb2MueG1sUEsFBgAAAAAGAAYAWQEAAN8FAAAAAA==&#10;">
                        <v:fill on="t" focussize="0,0"/>
                        <v:stroke color="#000000" miterlimit="8" joinstyle="miter"/>
                        <v:imagedata o:title=""/>
                        <o:lock v:ext="edit" aspectratio="f"/>
                        <v:textbox>
                          <w:txbxContent>
                            <w:p>
                              <w:pPr>
                                <w:rPr>
                                  <w:rFonts w:ascii="宋体" w:hAnsi="宋体" w:cs="宋体"/>
                                  <w:sz w:val="18"/>
                                  <w:szCs w:val="18"/>
                                </w:rPr>
                              </w:pPr>
                              <w:r>
                                <w:rPr>
                                  <w:rFonts w:hint="eastAsia" w:ascii="宋体" w:hAnsi="宋体" w:cs="宋体"/>
                                  <w:sz w:val="18"/>
                                  <w:szCs w:val="18"/>
                                </w:rPr>
                                <w:t>竣工验收</w:t>
                              </w:r>
                            </w:p>
                            <w:p/>
                          </w:txbxContent>
                        </v:textbox>
                      </v:rect>
                      <v:shape id="自选图形 1212" o:spid="_x0000_s1026" o:spt="32" type="#_x0000_t32" style="position:absolute;left:762000;top:300990;flip:y;height:275590;width:1270;"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vgmuPycCAAAWBAAADgAAAGRycy9lMm9Eb2MueG1srVO9jhMxEO6R&#10;eAfLPdkfyIWssrki4WgOiHQHvWN7dy28Hst2sklHh3gGOkreAd7mJHgLxt7o7jiaK9jCsveb+Wa+&#10;z+PF+aHXZC+dV2BqWkxySqThIJRpa/r++uLZS0p8YEYwDUbW9Cg9PV8+fbIYbCVL6EAL6QiSGF8N&#10;tqZdCLbKMs872TM/ASsNgg24ngU8ujYTjg3I3uuszPOzbAAnrAMuvce/6xGkJ0b3GEJoGsXlGviu&#10;lyaMrE5qFlCS75T1dJm6bRrJw7um8TIQXVNUGtKKRXC/jWu2XLCqdcx2ip9aYI9p4YGmnimDRW+p&#10;1iwwsnPqH6pecQcemjDh0GejkOQIqijyB95cdczKpAWt9vbWdP//aPnb/cYRJWr6oiwoMazHK//1&#10;+fvvT19uvv68+fGNFGVRRpsG6yuMXpmNi0L5wVzZS+AfPTGw6phpZWr3+miRoYgZ2V8p8eAtFtsO&#10;b0BgDNsFSJ4dGteTRiv7ISZGcvSFHGo6O8OBwZs61vR5ns/np+uSh0A4wkU5Q5AjWs6m0xHNWBXp&#10;Iol1PryW0JO4qakPjqm2CyswBscC3FiK7S99iM3eJcRkAxdK6zQd2pChpvNpOU29edBKRDCGeddu&#10;V9qRPYvzlb6kHJH7YbGDNfPdGCdwNw6eg50RqUhgSr8ygoRkX3AKDdWSxsq9FJRoiY817sZWtTnZ&#10;Gx0d72YL4rhxEY5O47gkTafRjvN4/5yi7p7z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7zji&#10;0gAAAAUBAAAPAAAAAAAAAAEAIAAAACIAAABkcnMvZG93bnJldi54bWxQSwECFAAUAAAACACHTuJA&#10;vgmuPycCAAAWBAAADgAAAAAAAAABACAAAAAhAQAAZHJzL2Uyb0RvYy54bWxQSwUGAAAAAAYABgBZ&#10;AQAAugUAAAAA&#10;">
                        <v:fill on="f" focussize="0,0"/>
                        <v:stroke color="#000000" joinstyle="round" dashstyle="dash" endarrow="block"/>
                        <v:imagedata o:title=""/>
                        <o:lock v:ext="edit" aspectratio="f"/>
                      </v:shape>
                      <v:rect id="矩形 1213" o:spid="_x0000_s1026" o:spt="1" style="position:absolute;left:391031;top:50263;height:273845;width:924983;"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Rgb87HQIAABUEAAAOAAAAZHJzL2Uyb0RvYy54bWytU0tu&#10;2zAQ3RfoHQjua30sJ7ZgOQhipCiQtgHSHoCmKEuoxGGHtCX3MgW6yyF6nKLX6JByUifdZNENweEM&#10;37z3OFxeDF3L9gptA7rgySTmTGkJZaO3Bf/86frNnDPrhC5FC1oV/KAsv1i9frXsTa5SqKEtFTIC&#10;0TbvTcFr50weRVbWqhN2AkZpSlaAnXAU4jYqUfSE3rVRGsdnUQ9YGgSprKXT9ZjkR0R8CSBUVSPV&#10;GuSuU9qNqKha4UiSrRtj+SqwrSol3ceqssqxtuCk1IWVmtB+49dotRT5FoWpG3mkIF5C4ZmmTjSa&#10;mj5CrYUTbIfNP1BdIxEsVG4ioYtGIcERUpHEz7y5q4VRQQtZbc2j6fb/wcoP+1tkTVnwLE0506Kj&#10;J//9/f7Xzx8sSZOpN6g3Nqe6O3OLXqI1NyC/WKbhqhZ6qy4Roa+VKIlW4uujJxd8YOkq2/TvoSR0&#10;sXMQvBoq7DwgucCGgk8XSTxNODsUfBanZ6G1yNXgmKTsIs0W8ylnktLp+XSezUIrkT+gGLTurYKO&#10;+U3BkZ4+dBH7G+s8K5E/lPimGq6btg3P3+onB1ToT4IKT3w0wA2b4ejFBsoD6UEYp4n+Em1qwG+c&#10;9TRJBbdfdwIVZ+07TZ4skizzoxeCbHaeUoCnmc1pRmhJUAV3nI3bKzeO685gs62pUxJkabgkH6sm&#10;SPMej6yOvGlaguLjZPtxPI1D1d/fv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BGBvzsd&#10;AgAAFQ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噪声、扬尘</w:t>
                              </w:r>
                            </w:p>
                          </w:txbxContent>
                        </v:textbox>
                      </v:rect>
                      <v:shape id="自选图形 1214" o:spid="_x0000_s1026" o:spt="32" type="#_x0000_t32" style="position:absolute;left:1805942;top:343172;flip:y;height:275578;width:1732;"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SF/UgSkCAAAXBAAADgAAAGRycy9lMm9Eb2MueG1srVPBjtMwEL0j&#10;8Q+W7zRN2tJu1HQPLctlgZV24e7aTmLheCzbbdobN8Q3cOPIP8DfrAR/wdipdtnlsgdysOzMzJv3&#10;nsfL80OnyV46r8BUNB+NKZGGg1Cmqej7m4sXC0p8YEYwDUZW9Cg9PV89f7bsbSkLaEEL6QiCGF/2&#10;tqJtCLbMMs9b2TE/AisNBmtwHQt4dE0mHOsRvdNZMR6/zHpwwjrg0nv8uxmC9ITongIIda243ADf&#10;ddKEAdVJzQJK8q2ynq4S27qWPLyray8D0RVFpSGt2AT327hmqyUrG8dsq/iJAnsKhUeaOqYMNr2D&#10;2rDAyM6pf6A6xR14qMOIQ5cNQpIjqCIfP/LmumVWJi1otbd3pvv/B8vf7q8cUaKi02JCiWEdXvmv&#10;z99/f/py+/Xn7Y9vJC/yabSpt77E7LW5clEoP5hrewn8oycG1i0zjUx0b44WEfJYkT0oiQdvsdm2&#10;fwMCc9guQPLsULuO1FrZD7EwgqMv5ICHxXh2Ni0oOVZ0Mp3k82K4L3kIhMf4fIJBjtFiPpvNF6kp&#10;KyNeRLHOh9cSOhI3FfXBMdW0YQ3G4FyAG3qx/aUPke19QSw2cKG0TuOhDekrejYrZomcB61EDMY0&#10;75rtWjuyZ3HA0ndi8SAtMtgw3w55AneDEgc7I1KTwJR+ZQQJyb/gFDqqJY2dOyko0RJfa9wNVLU5&#10;+RstHS5nC+J45WI4Wo3zkjSdZjsO5N/nlHX/nl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v&#10;OOLSAAAABQEAAA8AAAAAAAAAAQAgAAAAIgAAAGRycy9kb3ducmV2LnhtbFBLAQIUABQAAAAIAIdO&#10;4kBIX9SBKQIAABcEAAAOAAAAAAAAAAEAIAAAACEBAABkcnMvZTJvRG9jLnhtbFBLBQYAAAAABgAG&#10;AFkBAAC8BQAAAAA=&#10;">
                        <v:fill on="f" focussize="0,0"/>
                        <v:stroke color="#000000" joinstyle="round" dashstyle="dash" endarrow="block"/>
                        <v:imagedata o:title=""/>
                        <o:lock v:ext="edit" aspectratio="f"/>
                      </v:shape>
                      <v:rect id="矩形 1215" o:spid="_x0000_s1026" o:spt="1" style="position:absolute;left:1515110;top:77470;height:273685;width:76327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PZQ42GgIAABYEAAAOAAAAZHJzL2Uyb0RvYy54bWytU11u&#10;1DAQfkfiDpbf2WzS7KZEm62qroqQClQqHMDrOJuIxGPG3k2WyyDxxiE4DuIajJ20bMtLH1CkyPPj&#10;b+b7Zry6GLqWHRTaBnTB49mcM6UllI3eFfzTx+tX55xZJ3QpWtCq4Edl+cX65YtVb3KVQA1tqZAR&#10;iLZ5bwpeO2fyKLKyVp2wMzBKU7AC7IQjE3dRiaIn9K6Nkvl8GfWApUGQylrybsYgnxDxOYBQVY1U&#10;G5D7Tmk3oqJqhSNKtm6M5evQbVUp6T5UlVWOtQUnpi78qQidt/4frVci36EwdSOnFsRzWnjCqRON&#10;pqIPUBvhBNtj8w9U10gEC5WbSeiikUhQhFjE8yfa3NXCqMCFpLbmQXT7/2Dl+8MtsqYseJqknGnR&#10;0ch/f/vx6+d3FifxwgvUG5tT3p25RU/RmhuQny3TcFULvVOXiNDXSpTUVuzzo0cXvGHpKtv276Ak&#10;dLF3ELQaKuw8IKnABrq7oC+mwRwLnmVpNg1HDY5JCmfLs4R8TFI4yc6W56G3SOT3MAate6OgY/5Q&#10;cKTZhzLicGOdb0vk9ym+qobrpm3D/Fv9yEGJ3hNo+M5HBdywHSYxtlAeiRDCuE70mOhQA37lrKdV&#10;Krj9sheoOGvfahLldZymfveCkS6yhAw8jWxPI0JLgiq442w8XrlxX/cGm11NleJAS8MlCVk1gZoX&#10;eexq6pvWJTCeVtvv46kdsv4+5/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Lq8HtcAAAAFAQAA&#10;DwAAAAAAAAABACAAAAAiAAAAZHJzL2Rvd25yZXYueG1sUEsBAhQAFAAAAAgAh07iQA9lDjYaAgAA&#10;FgQAAA4AAAAAAAAAAQAgAAAAJgEAAGRycy9lMm9Eb2MueG1sUEsFBgAAAAAGAAYAWQEAALIFAAAA&#10;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噪声、扬尘</w:t>
                              </w:r>
                            </w:p>
                          </w:txbxContent>
                        </v:textbox>
                      </v:rect>
                      <v:shape id="自选图形 1216" o:spid="_x0000_s1026" o:spt="32" type="#_x0000_t32" style="position:absolute;left:2781158;top:324107;flip:y;height:275578;width:866;"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L+fjrCkCAAAWBAAADgAAAGRycy9lMm9Eb2MueG1srVPNjtMwEL4j&#10;8Q6W7zRN2P4QNd1Dy3JZoNIu3F3bSSwcj2W7TXvjhngGbnvkHeBtVoK3YOxUu+xy2QM5WDOZmW/m&#10;+zxenB86TfbSeQWmovloTIk0HIQyTUU/XF+8mFPiAzOCaTCyokfp6fny+bNFb0tZQAtaSEcQxPiy&#10;txVtQ7Bllnneyo75EVhpMFiD61hA1zWZcKxH9E5nxXg8zXpwwjrg0nv8ux6C9ITongIIda24XAPf&#10;ddKEAdVJzQJS8q2yni7TtHUteXhf114GoiuKTEM6sQna23hmywUrG8dsq/hpBPaUER5x6pgy2PQO&#10;as0CIzun/oHqFHfgoQ4jDl02EEmKIIt8/Eibq5ZZmbig1N7eie7/Hyx/t984okRFz4oJJYZ1eOW/&#10;vnz//fnr7beftz9uSF7k0yhTb32J2SuzcZEoP5grewn8kycGVi0zjUzjXh8tIuSxIntQEh1vsdm2&#10;fwsCc9guQNLsULuO1FrZj7EwgqMu5FDRYjbP8wnu47GiL4uzfDwb7kseAuEYn0+nlHAMFrPJZDZP&#10;PVkZ4SKIdT68kdCRaFTUB8dU04YVGINrAW5oxfaXPsRh7wtisYELpXXaDm1IX9FXE9QnRjxoJWIw&#10;Oa7ZrrQjexb3K32nKR6kxQnWzLdDnkBrIOJgZ0RqEpjSr40gIckXnEJBtaSxcycFJVriY43WMKo2&#10;J3mjosPdbEEcNy6Go9K4LonTabXjPv7tp6z757z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zv&#10;OOLSAAAABQEAAA8AAAAAAAAAAQAgAAAAIgAAAGRycy9kb3ducmV2LnhtbFBLAQIUABQAAAAIAIdO&#10;4kAv5+OsKQIAABYEAAAOAAAAAAAAAAEAIAAAACEBAABkcnMvZTJvRG9jLnhtbFBLBQYAAAAABgAG&#10;AFkBAAC8BQAAAAA=&#10;">
                        <v:fill on="f" focussize="0,0"/>
                        <v:stroke color="#000000" joinstyle="round" dashstyle="dash" endarrow="block"/>
                        <v:imagedata o:title=""/>
                        <o:lock v:ext="edit" aspectratio="f"/>
                      </v:shape>
                      <v:rect id="矩形 1217" o:spid="_x0000_s1026" o:spt="1" style="position:absolute;left:2569845;top:92075;height:273685;width:52070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Cc43aWGwIAABYEAAAOAAAAZHJzL2Uyb0RvYy54bWytU0uO&#10;EzEQ3SNxB8t70h/ybaUzGk00CGmAkQYO4LjdaYtulyk76YTLILHjEBwHcQ3K7syQGTazYGO5Pn5V&#10;71V5eXHoWrZX6DSYkmejlDNlJFTabEv+6eP1qzlnzgtTiRaMKvlROX6xevli2dtC5dBAWylkBGJc&#10;0duSN97bIkmcbFQn3AisMhSsATvhycRtUqHoCb1rkzxNp0kPWFkEqZwj73oI8hMiPgcQ6lpLtQa5&#10;65TxAyqqVnii5BptHV/FbutaSf+hrp3yrC05MfXxpCJ034QzWS1FsUVhGy1PLYjntPCEUye0oaIP&#10;UGvhBduh/geq0xLBQe1HErpkIBIVIRZZ+kSbu0ZYFbmQ1M4+iO7+H6x8v79FpquSj/MpZ0Z0NPLf&#10;3378+vmdZXk2CwL11hWUd2dvMVB09gbkZ8cMXDXCbNUlIvSNEhW1lYX85NGDYDh6yjb9O6gIXew8&#10;RK0ONXYBkFRgh5Lnk+liPp5wdiz5Ik9nk2E46uCZpPCEXCmNTVI4n72ezmM8EcU9jEXn3yjoWLiU&#10;HGn2sYzY3zgf2hLFfUqoauBat22cf2seOSgxeCKN0PmggD9sDicxNlAdiRDCsE70mejSAH7lrKdV&#10;Krn7shOoOGvfGhJlkY3HYfeiMZ7McjLwPLI5jwgjCarknrPheuWHfd1Z1NuGKmWRloFLErLWkVoQ&#10;eejq1DetS2R8Wu2wj+d2zPr7nV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6vB7XAAAABQEA&#10;AA8AAAAAAAAAAQAgAAAAIgAAAGRycy9kb3ducmV2LnhtbFBLAQIUABQAAAAIAIdO4kCc43aWGwIA&#10;ABYEAAAOAAAAAAAAAAEAIAAAACYBAABkcnMvZTJvRG9jLnhtbFBLBQYAAAAABgAGAFkBAACzBQAA&#10;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w:t>
                              </w:r>
                            </w:p>
                          </w:txbxContent>
                        </v:textbox>
                      </v:rect>
                      <v:shape id="自选图形 1218" o:spid="_x0000_s1026" o:spt="32" type="#_x0000_t32" style="position:absolute;left:3809206;top:333640;flip:y;height:275578;width:866;"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4JBt2ioCAAAWBAAADgAAAGRycy9lMm9Eb2MueG1srVO9btswEN4L&#10;9B0I7rVsOf6JYDmD3XRJWwNJu9MkJRGleARJW/bWregzdMvYd2jfJkD7Fj1SRpKmS4ZqEI66u+++&#10;7+NpcXFoNdlL5xWYko4GQ0qk4SCUqUv64eby1ZwSH5gRTIORJT1KTy+WL18sOlvIHBrQQjqCIMYX&#10;nS1pE4ItsszzRrbMD8BKg8kKXMsCHl2dCcc6RG91lg+H06wDJ6wDLr3Hr+s+SU+I7jmAUFWKyzXw&#10;XStN6FGd1CygJN8o6+kysa0qycP7qvIyEF1SVBrSG4dgvI3vbLlgRe2YbRQ/UWDPofBEU8uUwaH3&#10;UGsWGNk59Q9Uq7gDD1UYcGizXkhyBFWMhk+8uW6YlUkLWu3tven+/8Hyd/uNI0qU9CyfUWJYi1f+&#10;68v335+/3n37effjlozy0Tza1FlfYPXKbFwUyg/m2l4B/+SJgVXDTC0T3ZujRYRR7Mj+aokHb3HY&#10;tnsLAmvYLkDy7FC5llRa2Y+xMYKjL+RQ0vF8eJ4Pp5QcMR6Pp2en+5KHQDjm51PMcUzms8lkllhm&#10;rIhwEcQ6H95IaEkMSuqDY6puwgqMwbUA149i+ysfItmHhths4FJpnbZDG9KV9HySTxI3D1qJmIxl&#10;3tXblXZkz+J+pScpx8zjsshgzXzT1wmM+sVzsDMiDQlM6ddGkJDsC06hoVrSOLmVghIt8WeNUU9V&#10;m5O90dH+brYgjhsX09FpXJek6bTacR8fn1PVw++8/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7zji0gAAAAUBAAAPAAAAAAAAAAEAIAAAACIAAABkcnMvZG93bnJldi54bWxQSwECFAAUAAAACACH&#10;TuJA4JBt2ioCAAAWBAAADgAAAAAAAAABACAAAAAhAQAAZHJzL2Uyb0RvYy54bWxQSwUGAAAAAAYA&#10;BgBZAQAAvQUAAAAA&#10;">
                        <v:fill on="f" focussize="0,0"/>
                        <v:stroke color="#000000" joinstyle="round" dashstyle="dash" endarrow="block"/>
                        <v:imagedata o:title=""/>
                        <o:lock v:ext="edit" aspectratio="f"/>
                      </v:shape>
                      <v:rect id="矩形 1219" o:spid="_x0000_s1026" o:spt="1" style="position:absolute;left:3658506;top:50262;height:273845;width:514457;"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AddYCpHAIAABYEAAAOAAAAZHJzL2Uyb0RvYy54bWytU0tu&#10;2zAQ3RfoHQjua31iO45gOQhipCiQtgHSHoCmKIuoxGGHtKX0MgW6yyF6nKLX6JByUifdZNGNwOGM&#10;3rz3Zrg8H7qW7RU6Dabk2STlTBkJlTbbkn/+dPVmwZnzwlSiBaNKfqccP1+9frXsbaFyaKCtFDIC&#10;Ma7obckb722RJE42qhNuAlYZStaAnfAU4japUPSE3rVJnqbzpAesLIJUztHtekzyAyK+BBDqWku1&#10;BrnrlPEjKqpWeJLkGm0dX0W2da2k/1jXTnnWlpyU+vilJnTehG+yWopii8I2Wh4oiJdQeKapE9pQ&#10;00eotfCC7VD/A9VpieCg9hMJXTIKiY6Qiix95s1tI6yKWshqZx9Nd/8PVn7Y3yDTVcmnOQ3eiI5G&#10;/vv7/a+fP1iWZ2fBoN66gupu7Q0Gic5eg/zimIHLRpitukCEvlGiIlpZqE+e/BACR7+yTf8eKkIX&#10;Ow/Rq6HGLgCSC2wo+cl8tpilc87uSj5L83k+DkcNnklKz7LpdHbKmaR0fnqymM5iL1E8wFh0/q2C&#10;joVDyZFmH9uI/bXzgZYoHkpCVwNXum3j/Fvz5IIKw02UEZiPDvhhMxzM2EB1R4IQxnWix0SHBvAb&#10;Zz2tUsnd151AxVn7zpApZ8Q87F4MSENOAR5nNscZYSRBldxzNh4v/bivO4t621CnLMoycEFG1jpK&#10;CyaPrA68aV2i4sNqh308jmPV3+e8+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Qurwe1wAAAAUB&#10;AAAPAAAAAAAAAAEAIAAAACIAAABkcnMvZG93bnJldi54bWxQSwECFAAUAAAACACHTuJAHXWAqRwC&#10;AAAWBAAADgAAAAAAAAABACAAAAAmAQAAZHJzL2Uyb0RvYy54bWxQSwUGAAAAAAYABgBZAQAAtAUA&#10;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噪声</w:t>
                              </w:r>
                            </w:p>
                          </w:txbxContent>
                        </v:textbox>
                      </v:rect>
                      <v:shape id="自选图形 1220" o:spid="_x0000_s1026" o:spt="32" type="#_x0000_t32" style="position:absolute;left:744220;top:993140;height:275590;width:1905;" filled="f" stroked="t" coordsize="21600,21600" o:gfxdata="UEsDBAoAAAAAAIdO4kAAAAAAAAAAAAAAAAAEAAAAZHJzL1BLAwQUAAAACACHTuJA4HlogNMAAAAF&#10;AQAADwAAAGRycy9kb3ducmV2LnhtbE2PzU7DMBCE70i8g7VI3KgdSyklxOmBlhMnSg8ct/GSpI3t&#10;YG9/eHsMF7isNJrRzLf18uJGcaKYhuANFDMFgnwb7OA7A9u357sFiMToLY7Bk4EvSrBsrq9qrGw4&#10;+1c6bbgTucSnCg30zFMlZWp7cphmYSKfvY8QHXKWsZM24jmXu1FqpebS4eDzQo8TPfXUHjZHZ+Ch&#10;dWvN7y8jfq72q1iwKqVeG3N7U6hHEEwX/gvDD35GhyYz7cLR2yRGA/kR/r3ZW+j5PYidAV2qEmRT&#10;y//0zTdQSwMEFAAAAAgAh07iQFkcB28iAgAADAQAAA4AAABkcnMvZTJvRG9jLnhtbK1TwW4TMRC9&#10;I/EPlu9ks0tCySqbHhLKpUCklg9wbG/WwvZYtpNNbtwQ38CNI/8Af1MJ/oKxNy2lXHpgD5ZnZ/xm&#10;3vPz/PxgNNlLHxTYhpajMSXSchDKbhv6/vri2UtKQmRWMA1WNvQoAz1fPH0y710tK+hAC+kJgthQ&#10;966hXYyuLorAO2lYGIGTFpMteMMihn5bCM96RDe6qMbjF0UPXjgPXIaAf1dDkp4Q/WMAoW0Vlyvg&#10;OyNtHFC91CwipdApF+giT9u2ksd3bRtkJLqhyDTmFZvgfpPWYjFn9dYz1yl+GoE9ZoQHnAxTFpve&#10;Qa1YZGTn1T9QRnEPAdo44mCKgUhWBFmU4wfaXHXMycwFpQ7uTvTw/2D52/3aEyUaOqlmlFhm8Mp/&#10;fvr26+Pnmy8/br5/JWVVZZl6F2qsXtq1T0T5wV65S+AfArGw7Jjdyjzu9dEhQpmELf46koLgsNmm&#10;fwMCa9guQtbs0HqTIFENcmjo2WSSWpJjQ2ez5+XkdEnyEAnHdDkbTynhmK3OptNZzhasvgVxPsTX&#10;EgxJm4aG6JnadnEJ1qIZwJe5JdtfhphGZPXtgTSBhQuldfaEtqTHAabVNB8IoJVIyVQW/Haz1J7s&#10;WXJV/jJfzNwvS8grFrqhTuBusJuHnRW5SWRKv7KCxCxa9Apl1JKmzkYKSrTEJ5p2w6jankRNOiaL&#10;h3oD4rj2KZ0iNEnmdDJ0cuH9OFf9ecS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5aIDTAAAA&#10;BQEAAA8AAAAAAAAAAQAgAAAAIgAAAGRycy9kb3ducmV2LnhtbFBLAQIUABQAAAAIAIdO4kBZHAdv&#10;IgIAAAwEAAAOAAAAAAAAAAEAIAAAACIBAABkcnMvZTJvRG9jLnhtbFBLBQYAAAAABgAGAFkBAAC2&#10;BQAAAAA=&#10;">
                        <v:fill on="f" focussize="0,0"/>
                        <v:stroke color="#000000" joinstyle="round" dashstyle="dash" endarrow="block"/>
                        <v:imagedata o:title=""/>
                        <o:lock v:ext="edit" aspectratio="f"/>
                      </v:shape>
                      <v:rect id="矩形 1221" o:spid="_x0000_s1026" o:spt="1" style="position:absolute;left:248285;top:1212850;height:273685;width:924560;"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DEathzGQIAABcEAAAOAAAAZHJzL2Uyb0RvYy54bWytU0Fu&#10;2zAQvBfoHwjea1mK7TiC5SCIkaJA2gZI+wCaoiyiEpdd0pbSzxToLY/oc4p+o0tKSZ30kkMvwi53&#10;NTszXK7O+7ZhB4VOgyl4OplypoyEUptdwT9/unqz5Mx5YUrRgFEFv1OOn69fv1p1NlcZ1NCUChmB&#10;GJd3tuC19zZPEidr1Qo3AasMFSvAVnhKcZeUKDpCb5skm04XSQdYWgSpnKPTzVDkIyK+BBCqSku1&#10;AblvlfEDKqpGeJLkam0dX0e2VaWk/1hVTnnWFJyU+vilIRRvwzdZr0S+Q2FrLUcK4iUUnmlqhTY0&#10;9BFqI7xge9T/QLVaIjio/ERCmwxCoiOkIp0+8+a2FlZFLWS1s4+mu/8HKz8cbpDpsuCzE/LEiJau&#10;/Pf3+18/f7A0y9JgUGddTn239gaDRGevQX5xzMBlLcxOXSBCVytREq3Ynzz5ISSOfmXb7j2UhC72&#10;HqJXfYVtACQXWF/wbLbMlnPO7ggmSykcb0f1nkmqn2Wz+YI4SmrITk8W1EvkEpE/4Fh0/q2CloWg&#10;4EiXH+eIw7XzQ+tDSxhr4Eo3TVyAxjw5IMxwEnUE6oMFvt/2oxtbKO9IEcKwT/SaKKgBv3HW0S4V&#10;3H3dC1ScNe8MuXKWzmZh+WIym59mlOBxZXtcEUYSVME9Z0N46YeF3VvUu5ompVGWgQtystJRWnB5&#10;YDXypn2J5oy7HRbyOI9df9/z+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urwe1wAAAAUBAAAP&#10;AAAAAAAAAAEAIAAAACIAAABkcnMvZG93bnJldi54bWxQSwECFAAUAAAACACHTuJAxGrYcxkCAAAX&#10;BAAADgAAAAAAAAABACAAAAAmAQAAZHJzL2Uyb0RvYy54bWxQSwUGAAAAAAYABgBZAQAAsQU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222" o:spid="_x0000_s1026" o:spt="32" type="#_x0000_t32" style="position:absolute;left:3808340;top:873530;height:275578;width:866;" filled="f" stroked="t" coordsize="21600,21600" o:gfxdata="UEsDBAoAAAAAAIdO4kAAAAAAAAAAAAAAAAAEAAAAZHJzL1BLAwQUAAAACACHTuJA4HlogNMAAAAF&#10;AQAADwAAAGRycy9kb3ducmV2LnhtbE2PzU7DMBCE70i8g7VI3KgdSyklxOmBlhMnSg8ct/GSpI3t&#10;YG9/eHsMF7isNJrRzLf18uJGcaKYhuANFDMFgnwb7OA7A9u357sFiMToLY7Bk4EvSrBsrq9qrGw4&#10;+1c6bbgTucSnCg30zFMlZWp7cphmYSKfvY8QHXKWsZM24jmXu1FqpebS4eDzQo8TPfXUHjZHZ+Ch&#10;dWvN7y8jfq72q1iwKqVeG3N7U6hHEEwX/gvDD35GhyYz7cLR2yRGA/kR/r3ZW+j5PYidAV2qEmRT&#10;y//0zTdQSwMEFAAAAAgAh07iQP8/s5YlAgAADAQAAA4AAABkcnMvZTJvRG9jLnhtbK1TwXLTMBC9&#10;M8M/aHQnTpwmNZ44PSSUS4HMtHyAIsm2BlmrkZQ4uXFj+AZuHPkH+JvOwF+wktNCy6UHfNCsvLtv&#10;971dLS4OnSZ76bwCU9HJaEyJNByEMk1F399cvigo8YEZwTQYWdGj9PRi+fzZorelzKEFLaQjCGJ8&#10;2duKtiHYMss8b2XH/AisNOiswXUs4NU1mXCsR/ROZ/l4PM96cMI64NJ7/LsenPSE6J4CCHWtuFwD&#10;33XShAHVSc0CUvKtsp4uU7d1LXl4V9deBqIrikxDOrEI2tt4ZssFKxvHbKv4qQX2lBYeceqYMlj0&#10;HmrNAiM7p/6B6hR34KEOIw5dNhBJiiCLyfiRNtctszJxQam9vRfd/z9Y/na/cUSJip5NJ5QY1uHI&#10;f3769uvj59svP26/fyWTPM+jTL31JUavzMZFovxgru0V8A+eGFi1zDQytXtztIgwiRnZg5R48RaL&#10;bfs3IDCG7QIkzQ616yIkqkEOFZ0W42J6hgM6VrQ4n86mpynJQyAc/cV8TglHZ34+m50XqRIr70Cs&#10;8+G1hI5Eo6I+OKaaNqzAGFwGcJNUku2vfIgtsvIuIXZg4FJpnXZCG9JX9OUsn6UED1qJ6Ixh3jXb&#10;lXZkz+JWpe/UxYOwiLxmvh3iBFoxipUOdkYkKzClXxlBQhItOIUyaklj5U4KSrTEJxqtoVVtTqJG&#10;HYeJbEEcNy66o764JInTaaHjFv59T1F/HvH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B5aIDT&#10;AAAABQEAAA8AAAAAAAAAAQAgAAAAIgAAAGRycy9kb3ducmV2LnhtbFBLAQIUABQAAAAIAIdO4kD/&#10;P7OWJQIAAAwEAAAOAAAAAAAAAAEAIAAAACIBAABkcnMvZTJvRG9jLnhtbFBLBQYAAAAABgAGAFkB&#10;AAC5BQAAAAA=&#10;">
                        <v:fill on="f" focussize="0,0"/>
                        <v:stroke color="#000000" joinstyle="round" dashstyle="dash" endarrow="block"/>
                        <v:imagedata o:title=""/>
                        <o:lock v:ext="edit" aspectratio="f"/>
                      </v:shape>
                      <v:rect id="矩形 1223" o:spid="_x0000_s1026" o:spt="1" style="position:absolute;left:3360152;top:1173373;height:273845;width:924117;"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C8Wuv+HQIAABgEAAAOAAAAZHJzL2Uyb0RvYy54bWytU0tu&#10;2zAQ3RfoHQjua1kfx4lgOQhipCiQtgHSHoCmKIuoxGGHtOX0MgW6yyF6nKLX6JByUifdZNENwRkO&#10;37z3OFyc7/uO7RQ6Dabi6WTKmTISam02Ff/86erNKWfOC1OLDoyq+J1y/Hz5+tVisKXKoIWuVsgI&#10;xLhysBVvvbdlkjjZql64CVhl6LAB7IWnEDdJjWIg9L5Lsun0JBkAa4sglXOUXY2H/ICILwGEptFS&#10;rUBue2X8iIqqE54kuVZbx5eRbdMo6T82jVOedRUnpT6u1IT267Amy4UoNyhsq+WBgngJhWeaeqEN&#10;NX2EWgkv2Bb1P1C9lggOGj+R0CejkOgIqUinz7y5bYVVUQtZ7eyj6e7/wcoPuxtkuq54kWecGdHT&#10;k//+fv/r5w+WZlkeDBqsK6nu1t5gkOjsNcgvjhm4bIXZqAtEGFolaqKVhvrkyYUQOLrK1sN7qAld&#10;bD1Er/YN9gGQXGD7iuf5yTSdEYk7wknneT6P3UWp9p5JKjjLCspzJqkgm+enxSx2E+UDkEXn3yro&#10;WdhUHOn1YyOxu3Y+EBPlQ0noa+BKd12cgM48SVBhyEQhgfvogd+v9wc71lDfkSSEcaDoO9GmBfzG&#10;2UDDVHH3dStQcda9M2TLWVoUYfpiUMzmGQV4fLI+PhFGElTFPWfj9tKPE7u1qDctdUqjLAMXZGWj&#10;o7Rg88jqwJsGJio+DHeYyOM4Vv390M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Lxa6/4d&#10;AgAAGA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224" o:spid="_x0000_s1026" o:spt="32" type="#_x0000_t32" style="position:absolute;left:1772285;top:1143635;flip:x;height:229235;width:12700;" filled="f" stroked="t" coordsize="21600,21600" o:gfxdata="UEsDBAoAAAAAAIdO4kAAAAAAAAAAAAAAAAAEAAAAZHJzL1BLAwQUAAAACACHTuJA/O844tIAAAAF&#10;AQAADwAAAGRycy9kb3ducmV2LnhtbE2PwW7CMBBE75X4B2uReis2kQgoxOGAxKHHJvkAJ17iiHgd&#10;2YbQfn3dXtrLSqMZzbwtT087sQf6MDqSsN0IYEi90yMNEtrm8nYAFqIirSZHKOETA5yq1UupCu0W&#10;+sBHHQeWSigUSoKJcS44D71Bq8LGzUjJuzpvVUzSD1x7taRyO/FMiJxbNVJaMGrGs8H+Vt+tBN4Z&#10;8l/Xps0X8T63S633jdVSvq634ggs4jP+heEHP6FDlZg6dycd2CQhPRJ/b/IOWb4H1knIdmIHvCr5&#10;f/rqG1BLAwQUAAAACACHTuJAvDGPdSsCAAAZBAAADgAAAGRycy9lMm9Eb2MueG1srVPNbhMxEL4j&#10;8Q6W72STTdKfVTY9JBQOBSK1PIBje7MWtseynWxy44Z4Bm498g7wNpXgLRh7o7aUSw/swZrZmflm&#10;vs/j2cXeaLKTPiiwNR0NhpRIy0Eou6npx5vLV2eUhMisYBqsrOlBBnoxf/li1rlKltCCFtITBLGh&#10;6lxN2xhdVRSBt9KwMAAnLQYb8IZFdP2mEJ51iG50UQ6HJ0UHXjgPXIaAf5d9kB4R/XMAoWkUl0vg&#10;WyNt7FG91CwipdAqF+g8T9s0kscPTRNkJLqmyDTmE5ugvU5nMZ+xauOZaxU/jsCeM8ITToYpi03v&#10;oZYsMrL16h8oo7iHAE0ccDBFTyQrgixGwyfaXLfMycwFpQ7uXvTw/2D5+93KEyVqOhmPKbHM4JX/&#10;+vL99+evd99+3v24JaOynCSZOhcqzF7YlU9E+d5euyvgnwKxsGiZ3cg87s3BIcIoVRR/lSQnOGy2&#10;7t6BwBy2jZA12zfekEYr9zYVJnDUhezROT0ty7MpJQe0R5PxyXjaX5jcR8JTQnk6xJvkGC/L87IP&#10;F6xKiAnH+RDfSDAkGTUN0TO1aeMCrMXNAN93Y7urENO8DwWp2MKl0joviLakq+n5tJzm8QJoJVIw&#10;pQW/WS+0JzuWVix/mTxGHqelCZYstH2eQKun4mFrRW4SmdKvrSAxKxi9Qk21pKmzkYISLfG9Jqsf&#10;VdujwknU/nrWIA4rn8JJbNyYzOm43WklH/s56+FF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844tIAAAAFAQAADwAAAAAAAAABACAAAAAiAAAAZHJzL2Rvd25yZXYueG1sUEsBAhQAFAAAAAgA&#10;h07iQLwxj3UrAgAAGQQAAA4AAAAAAAAAAQAgAAAAIQEAAGRycy9lMm9Eb2MueG1sUEsFBgAAAAAG&#10;AAYAWQEAAL4FAAAAAA==&#10;">
                        <v:fill on="f" focussize="0,0"/>
                        <v:stroke color="#000000" joinstyle="round" dashstyle="dash" endarrow="block"/>
                        <v:imagedata o:title=""/>
                        <o:lock v:ext="edit" aspectratio="f"/>
                      </v:shape>
                      <v:rect id="矩形 1225" o:spid="_x0000_s1026" o:spt="1" style="position:absolute;left:1358265;top:1292860;height:273685;width:923925;" filled="f" stroked="f" coordsize="21600,21600" o:gfxdata="UEsDBAoAAAAAAIdO4kAAAAAAAAAAAAAAAAAEAAAAZHJzL1BLAwQUAAAACACHTuJA0Lq8HtcAAAAF&#10;AQAADwAAAGRycy9kb3ducmV2LnhtbE2PQUvDQBCF74L/YRnBi7S7DbSWNJseCmIRoZhqz9PsmASz&#10;s2l2m9R/7+qlXgYe7/HeN9n6YlsxUO8bxxpmUwWCuHSm4UrD+/5psgThA7LB1jFp+CYP6/z2JsPU&#10;uJHfaChCJWIJ+xQ11CF0qZS+rMmin7qOOHqfrrcYouwraXocY7ltZaLUQlpsOC7U2NGmpvKrOFsN&#10;Y7kbDvvXZ7l7OGwdn7anTfHxovX93UytQAS6hGsYfvEjOuSR6ejObLxoNcRHwt+N3jJZPII4akjm&#10;ag4yz+R/+vwHUEsDBBQAAAAIAIdO4kBbKcGqHQIAABgEAAAOAAAAZHJzL2Uyb0RvYy54bWytU0tu&#10;2zAQ3RfoHQjua1nyJ7ZgOQhipCiQtgHSHoCmKIuoxGGHtOX0MgW6yyF6nKLX6JBSUifdZNENMUMO&#10;37z3OFydH9uGHRQ6Dabg6WjMmTISSm12Bf/86erNgjPnhSlFA0YV/E45fr5+/WrV2VxlUENTKmQE&#10;Ylze2YLX3ts8SZysVSvcCKwydFgBtsJTirukRNERetsk2Xg8TzrA0iJI5RztbvpDPiDiSwChqrRU&#10;G5D7Vhnfo6JqhCdJrtbW8XVkW1VK+o9V5ZRnTcFJqY8rNaF4G9ZkvRL5DoWttRwoiJdQeKapFdpQ&#10;00eojfCC7VH/A9VqieCg8iMJbdILiY6QinT8zJvbWlgVtZDVzj6a7v4frPxwuEGmy4JPJ1POjGjp&#10;yX9/v//18wdLs2wWDOqsy6nu1t5gkOjsNcgvjhm4rIXZqQtE6GolSqKVhvrkyYWQOLrKtt17KAld&#10;7D1Er44VtgGQXGBHujuZLbL5jLM7irNltpgPz6OOnkkqWGaTJTFikgqys8l8EdklIn8Asuj8WwUt&#10;C0HBkV4/NhKHa+cDMZE/lIS+Bq5008QJaMyTDSoMO1FI4N574I/b42DHFso7koTQDxR9JwpqwG+c&#10;dTRMBXdf9wIVZ807Q7Ys0+k0TF9MprOzjBI8PdmenggjCargnrM+vPT9xO4t6l1NndIoy8AFWVnp&#10;KC3Y3LMaeNPARMXDcIeJPM1j1d8Pv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Lq8HtcAAAAF&#10;AQAADwAAAAAAAAABACAAAAAiAAAAZHJzL2Rvd25yZXYueG1sUEsBAhQAFAAAAAgAh07iQFspwaod&#10;AgAAGAQAAA4AAAAAAAAAAQAgAAAAJgEAAGRycy9lMm9Eb2MueG1sUEsFBgAAAAAGAAYAWQEAALUF&#10;AAAAAA==&#10;">
                        <v:fill on="f" focussize="0,0"/>
                        <v:stroke on="f"/>
                        <v:imagedata o:title=""/>
                        <o:lock v:ext="edit" aspectratio="f"/>
                        <v:textbox>
                          <w:txbxContent>
                            <w:p>
                              <w:pPr>
                                <w:rPr>
                                  <w:rFonts w:ascii="宋体" w:hAnsi="宋体" w:cs="宋体"/>
                                  <w:sz w:val="18"/>
                                  <w:szCs w:val="18"/>
                                </w:rPr>
                              </w:pPr>
                              <w:r>
                                <w:rPr>
                                  <w:rFonts w:hint="eastAsia" w:ascii="宋体" w:hAnsi="宋体" w:cs="宋体"/>
                                  <w:sz w:val="18"/>
                                  <w:szCs w:val="18"/>
                                </w:rPr>
                                <w:t>固废、废水</w:t>
                              </w:r>
                            </w:p>
                          </w:txbxContent>
                        </v:textbox>
                      </v:rect>
                      <v:shape id="自选图形 1348" o:spid="_x0000_s1026" o:spt="32" type="#_x0000_t32" style="position:absolute;left:2153244;top:753940;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OODLFIeAgAA/AMAAA4AAABkcnMvZTJvRG9jLnhtbK1TwY7T&#10;MBC9I/EPlu80Tduw3ajpHlqWywKVduHuOk5iYXss223aGzfEN3DjyD/A36wEf8HYqXaX5bIHcrDs&#10;vJk3b57Hi4uDVmQvnJdgKpqPxpQIw6GWpq3o+5vLF3NKfGCmZgqMqOhReHqxfP5s0dtSTKADVQtH&#10;kMT4srcV7UKwZZZ53gnN/AisMAg24DQLeHRtVjvWI7tW2WQ8fpn14GrrgAvv8e96AOmJ0T2FEJpG&#10;crEGvtPChIHVCcUCtuQ7aT1dJrVNI3h41zReBKIqip2GtGIR3G/jmi0XrGwds53kJwnsKRIe9aSZ&#10;NFj0jmrNAiM7J/+h0pI78NCEEQedDY0kR7CLfPzIm+uOWZF6Qau9vTPd/z9a/na/cUTWFZ1NC0oM&#10;03jlvz5///3py+3Xn7c/vpF8OptHm3rrS4xemY2LjfKDubZXwD96YmDVMdOKJPfmaJEhjxnZXynx&#10;4C0W2/ZvoMYYtguQPDs0TpNGSfshJkZy9IUcKjrJi+lkNqPkWNGzYno+O92XOATCEZ/mZ/MCVXPE&#10;E5SxMpJFCut8eC1Ak7ipqA+OybYLKzAGhwLcUIjtr3yIUu8TYrKBS6lUmg1lSF/R82JSJGUelKwj&#10;GMO8a7cr5ciexelKX+obkYdhDnamTmSBSfXK1CQkk4KTaJsSNFbQoqZECXyScTdIUuZkYvRtuIEt&#10;1MeNi3D0E4ciaT8NcJy6h+cUdf9o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zpzBdYAAAAF&#10;AQAADwAAAAAAAAABACAAAAAiAAAAZHJzL2Rvd25yZXYueG1sUEsBAhQAFAAAAAgAh07iQOODLFIe&#10;AgAA/AMAAA4AAAAAAAAAAQAgAAAAJQEAAGRycy9lMm9Eb2MueG1sUEsFBgAAAAAGAAYAWQEAALUF&#10;AAAAAA==&#10;">
                        <v:fill on="f" focussize="0,0"/>
                        <v:stroke color="#000000" joinstyle="round" endarrow="block"/>
                        <v:imagedata o:title=""/>
                        <o:lock v:ext="edit" aspectratio="f"/>
                      </v:shape>
                      <v:shape id="自选图形 1349" o:spid="_x0000_s1026" o:spt="32" type="#_x0000_t32" style="position:absolute;left:4172963;top:744407;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D6VxnIgAgAA/AMAAA4AAABkcnMvZTJvRG9jLnhtbK1TvW7b&#10;MBDeC/QdCO61LP/EsWA5g910SVsDSbvTFCURJXkESVv21q3oM3TL2Hdo3yZA+xY9UkaSpkuGaiBI&#10;3d133/fxuLg4aEX2wnkJpqT5YEiJMBwqaZqSfri5fHVOiQ/MVEyBESU9Ck8vli9fLDpbiBG0oCrh&#10;CIIYX3S2pG0Itsgyz1uhmR+AFQaDNTjNAh5dk1WOdYiuVTYaDs+yDlxlHXDhPf5d90F6QnTPAYS6&#10;llysge+0MKFHdUKxgJJ8K62ny8S2rgUP7+vai0BUSVFpSCs2wf02rtlywYrGMdtKfqLAnkPhiSbN&#10;pMGm91BrFhjZOfkPlJbcgYc6DDjorBeSHEEV+fCJN9ctsyJpQau9vTfd/z9Y/m6/cURWJZ2Mzygx&#10;TOOV//ry/ffnr3ffft79uCX5eDKPNnXWF5i9MhsXhfKDubZXwD95YmDVMtOIRPfmaBEhjxXZXyXx&#10;4C0223ZvocIctguQPDvUTpNaSfsxFkZw9IUckFI+G83PxpQcSzqbTCbDWX9f4hAIx/g4n51Pp5Rw&#10;jKerzFgRwSKEdT68EaBJ3JTUB8dk04YVGINDAa5vxPZXPkSqDwWx2MClVCrNhjKkK+l8OpomZh6U&#10;rGIwpnnXbFfKkT2L05W+pBsjj9Mc7EyVwAKT6rWpSEgmBSfRNiVo7KBFRYkS+CTjrqekzMnE6Ft/&#10;A1uojhsXw9FPHIrE/TTAceoen1PWw6Nd/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OnMF1gAA&#10;AAUBAAAPAAAAAAAAAAEAIAAAACIAAABkcnMvZG93bnJldi54bWxQSwECFAAUAAAACACHTuJAPpXG&#10;ciACAAD8AwAADgAAAAAAAAABACAAAAAlAQAAZHJzL2Uyb0RvYy54bWxQSwUGAAAAAAYABgBZAQAA&#10;twUAAAAA&#10;">
                        <v:fill on="f" focussize="0,0"/>
                        <v:stroke color="#000000" joinstyle="round" endarrow="block"/>
                        <v:imagedata o:title=""/>
                        <o:lock v:ext="edit" aspectratio="f"/>
                      </v:shape>
                      <v:shape id="自选图形 1350" o:spid="_x0000_s1026" o:spt="32" type="#_x0000_t32" style="position:absolute;left:3124996;top:744407;flip:y;height:0;width:317855;" filled="f" stroked="t" coordsize="21600,21600" o:gfxdata="UEsDBAoAAAAAAIdO4kAAAAAAAAAAAAAAAAAEAAAAZHJzL1BLAwQUAAAACACHTuJAlzpzBdYAAAAF&#10;AQAADwAAAGRycy9kb3ducmV2LnhtbE2PwU7DMBBE70j8g7VIXBC1GyklCnF6AAonVDWU+zZekqjx&#10;OordNvl7DBe4rDSa0czbYj3ZXpxp9J1jDcuFAkFcO9Nxo2H/sbnPQPiAbLB3TBpm8rAur68KzI27&#10;8I7OVWhELGGfo4Y2hCGX0tctWfQLNxBH78uNFkOUYyPNiJdYbnuZKLWSFjuOCy0O9NRSfaxOVsNz&#10;tU03n3f7KZnrt/fqNTtueX7R+vZmqR5BBJrCXxh+8CM6lJHp4E5svOg1xEfC741elqweQBw0JKlK&#10;QZaF/E9ffgNQSwMEFAAAAAgAh07iQDTx0vYdAgAA/AMAAA4AAABkcnMvZTJvRG9jLnhtbK1TzW4T&#10;MRC+I/EOlu9k89s0q2x6SCiXApFauDu2N2theyzbySY3bohn4NYj7wBvUwnegrE3aku59MAeLM/O&#10;+Jvv+zyeXxyMJnvpgwJb0UGvT4m0HISy24p+uLl8dU5JiMwKpsHKih5loBeLly/mrSvlEBrQQnqC&#10;IDaUratoE6MriyLwRhoWeuCkxWQN3rCIod8WwrMW0Y0uhv3+WdGCF84DlyHg31WXpCdE/xxAqGvF&#10;5Qr4zkgbO1QvNYsoKTTKBbrIbOta8vi+roOMRFcUlca8YhPcb9JaLOas3HrmGsVPFNhzKDzRZJiy&#10;2PQeasUiIzuv/oEyinsIUMceB1N0QrIjqGLQf+LNdcOczFrQ6uDuTQ//D5a/2689UaKi49GUEssM&#10;XvmvL99/f/569+3n3Y9bMhhNsk2tCyVWL+3aJ6H8YK/dFfBPgVhYNsxuZaZ7c3SIMEjGFn8dSUFw&#10;2GzTvgWBNWwXIXt2qL0htVbuYzqYwNEXcqjoaDAcz2ZnlBwrOh2Px/1pd1/yEAnP+en5ZEIJx3zm&#10;WLAygSUI50N8I8GQtKloiJ6pbROXYC0OBfiuEdtfhZioPhxIhy1cKq3zbGhL2orOJsNJZhZAK5GS&#10;qSz47WapPdmzNF35y7ox87jMw86KDBaZ0q+tIDGbFL1C27SkqYORghIt8UmmXUdJ25OJybc00qHc&#10;gDiufUqnCIcicz8NcJq6x3Gueni0i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OnMF1gAAAAUB&#10;AAAPAAAAAAAAAAEAIAAAACIAAABkcnMvZG93bnJldi54bWxQSwECFAAUAAAACACHTuJANPHS9h0C&#10;AAD8AwAADgAAAAAAAAABACAAAAAlAQAAZHJzL2Uyb0RvYy54bWxQSwUGAAAAAAYABgBZAQAAtAUA&#10;AAAA&#10;">
                        <v:fill on="f" focussize="0,0"/>
                        <v:stroke color="#000000" joinstyle="round" endarrow="block"/>
                        <v:imagedata o:title=""/>
                        <o:lock v:ext="edit" aspectratio="f"/>
                      </v:shape>
                      <w10:wrap type="none"/>
                      <w10:anchorlock/>
                    </v:group>
                  </w:pict>
                </mc:Fallback>
              </mc:AlternateContent>
            </w:r>
          </w:p>
          <w:p>
            <w:pPr>
              <w:pStyle w:val="3"/>
              <w:spacing w:before="0" w:after="0" w:line="360" w:lineRule="auto"/>
              <w:jc w:val="center"/>
              <w:rPr>
                <w:rFonts w:hint="default" w:ascii="Times New Roman" w:hAnsi="Times New Roman" w:eastAsia="宋体" w:cs="Times New Roman"/>
                <w:bCs w:val="0"/>
                <w:color w:val="auto"/>
                <w:kern w:val="0"/>
                <w:sz w:val="24"/>
                <w:szCs w:val="24"/>
              </w:rPr>
            </w:pPr>
            <w:r>
              <w:rPr>
                <w:rFonts w:hint="default" w:ascii="Times New Roman" w:hAnsi="Times New Roman" w:eastAsia="宋体" w:cs="Times New Roman"/>
                <w:bCs w:val="0"/>
                <w:color w:val="auto"/>
                <w:kern w:val="0"/>
                <w:sz w:val="24"/>
                <w:szCs w:val="24"/>
              </w:rPr>
              <w:t>图2-</w:t>
            </w:r>
            <w:r>
              <w:rPr>
                <w:rFonts w:hint="default" w:ascii="Times New Roman" w:hAnsi="Times New Roman" w:eastAsia="宋体" w:cs="Times New Roman"/>
                <w:bCs w:val="0"/>
                <w:color w:val="auto"/>
                <w:kern w:val="0"/>
                <w:sz w:val="24"/>
                <w:szCs w:val="24"/>
                <w:lang w:val="en-US" w:eastAsia="zh-CN"/>
              </w:rPr>
              <w:t>10</w:t>
            </w:r>
            <w:r>
              <w:rPr>
                <w:rFonts w:hint="default" w:ascii="Times New Roman" w:hAnsi="Times New Roman" w:eastAsia="宋体" w:cs="Times New Roman"/>
                <w:bCs w:val="0"/>
                <w:color w:val="auto"/>
                <w:kern w:val="0"/>
                <w:sz w:val="24"/>
                <w:szCs w:val="24"/>
              </w:rPr>
              <w:t xml:space="preserve">  项目</w:t>
            </w:r>
            <w:r>
              <w:rPr>
                <w:rFonts w:hint="default" w:ascii="Times New Roman" w:hAnsi="Times New Roman" w:eastAsia="宋体" w:cs="Times New Roman"/>
                <w:bCs w:val="0"/>
                <w:color w:val="auto"/>
                <w:kern w:val="0"/>
                <w:sz w:val="24"/>
                <w:szCs w:val="24"/>
                <w:lang w:eastAsia="zh-CN"/>
              </w:rPr>
              <w:t>三期工程</w:t>
            </w:r>
            <w:r>
              <w:rPr>
                <w:rFonts w:hint="default" w:ascii="Times New Roman" w:hAnsi="Times New Roman" w:eastAsia="宋体" w:cs="Times New Roman"/>
                <w:bCs w:val="0"/>
                <w:color w:val="auto"/>
                <w:kern w:val="0"/>
                <w:sz w:val="24"/>
                <w:szCs w:val="24"/>
              </w:rPr>
              <w:t>施工期工艺流程及产污环节</w:t>
            </w:r>
            <w:r>
              <w:rPr>
                <w:rFonts w:hint="default" w:ascii="Times New Roman" w:hAnsi="Times New Roman" w:eastAsia="宋体" w:cs="Times New Roman"/>
                <w:bCs w:val="0"/>
                <w:color w:val="auto"/>
                <w:kern w:val="0"/>
                <w:sz w:val="24"/>
                <w:szCs w:val="24"/>
                <w:lang w:eastAsia="zh-CN"/>
              </w:rPr>
              <w:t>示意</w:t>
            </w:r>
            <w:r>
              <w:rPr>
                <w:rFonts w:hint="default" w:ascii="Times New Roman" w:hAnsi="Times New Roman" w:eastAsia="宋体" w:cs="Times New Roman"/>
                <w:bCs w:val="0"/>
                <w:color w:val="auto"/>
                <w:kern w:val="0"/>
                <w:sz w:val="24"/>
                <w:szCs w:val="24"/>
              </w:rPr>
              <w:t>图</w:t>
            </w:r>
          </w:p>
          <w:p>
            <w:pPr>
              <w:pStyle w:val="61"/>
              <w:tabs>
                <w:tab w:val="left" w:pos="3195"/>
              </w:tabs>
              <w:adjustRightInd/>
              <w:snapToGrid/>
              <w:spacing w:line="460" w:lineRule="exact"/>
              <w:ind w:firstLine="482" w:firstLineChars="200"/>
              <w:jc w:val="both"/>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2、运营期工程分析</w:t>
            </w:r>
          </w:p>
          <w:p>
            <w:pPr>
              <w:pStyle w:val="61"/>
              <w:tabs>
                <w:tab w:val="left" w:pos="3195"/>
              </w:tabs>
              <w:adjustRightInd/>
              <w:snapToGrid/>
              <w:spacing w:line="460" w:lineRule="exact"/>
              <w:ind w:firstLine="482" w:firstLineChars="200"/>
              <w:jc w:val="both"/>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2.1 运营期工艺流程简述</w:t>
            </w:r>
          </w:p>
          <w:p>
            <w:pPr>
              <w:spacing w:line="520" w:lineRule="exact"/>
              <w:ind w:firstLine="480" w:firstLineChars="200"/>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bCs/>
                <w:color w:val="auto"/>
                <w:sz w:val="24"/>
                <w:lang w:eastAsia="zh-CN"/>
              </w:rPr>
              <w:t>本项目进行分期建设，一期工程建设生产线一条，产能为</w:t>
            </w:r>
            <w:r>
              <w:rPr>
                <w:rFonts w:hint="default" w:ascii="Times New Roman" w:hAnsi="Times New Roman" w:cs="Times New Roman"/>
                <w:bCs/>
                <w:color w:val="auto"/>
                <w:sz w:val="24"/>
                <w:lang w:val="en-US" w:eastAsia="zh-CN"/>
              </w:rPr>
              <w:t>年产6万平方pc仿石透水砖、30万块空心砖、0.5万m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盖板、路缘石；</w:t>
            </w:r>
            <w:r>
              <w:rPr>
                <w:rFonts w:hint="default" w:ascii="Times New Roman" w:hAnsi="Times New Roman" w:cs="Times New Roman"/>
                <w:bCs/>
                <w:color w:val="auto"/>
                <w:sz w:val="24"/>
                <w:lang w:eastAsia="zh-CN"/>
              </w:rPr>
              <w:t>二期工程建设生产线一条，产能为</w:t>
            </w:r>
            <w:r>
              <w:rPr>
                <w:rFonts w:hint="default" w:ascii="Times New Roman" w:hAnsi="Times New Roman" w:cs="Times New Roman"/>
                <w:bCs/>
                <w:color w:val="auto"/>
                <w:sz w:val="24"/>
                <w:lang w:val="en-US" w:eastAsia="zh-CN"/>
              </w:rPr>
              <w:t>年产6万平方pc仿石透水砖、30万块空心砖、0.5万m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盖板、路缘石；</w:t>
            </w:r>
            <w:r>
              <w:rPr>
                <w:rFonts w:hint="default" w:ascii="Times New Roman" w:hAnsi="Times New Roman" w:cs="Times New Roman"/>
                <w:bCs/>
                <w:color w:val="auto"/>
                <w:sz w:val="24"/>
                <w:lang w:eastAsia="zh-CN"/>
              </w:rPr>
              <w:t>三期工程建设生产线一条，产能为</w:t>
            </w:r>
            <w:r>
              <w:rPr>
                <w:rFonts w:hint="default" w:ascii="Times New Roman" w:hAnsi="Times New Roman" w:cs="Times New Roman"/>
                <w:bCs/>
                <w:color w:val="auto"/>
                <w:sz w:val="24"/>
                <w:lang w:val="en-US" w:eastAsia="zh-CN"/>
              </w:rPr>
              <w:t>年产8万平方pc仿石透水砖、40万块空心砖、1万m</w:t>
            </w:r>
            <w:r>
              <w:rPr>
                <w:rFonts w:hint="default"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lang w:val="en-US" w:eastAsia="zh-CN"/>
              </w:rPr>
              <w:t>盖板、路缘石</w:t>
            </w:r>
            <w:r>
              <w:rPr>
                <w:rFonts w:hint="default" w:ascii="Times New Roman" w:hAnsi="Times New Roman" w:cs="Times New Roman"/>
                <w:bCs/>
                <w:color w:val="auto"/>
                <w:sz w:val="24"/>
                <w:lang w:eastAsia="zh-CN"/>
              </w:rPr>
              <w:t>。三期工程生产工艺相同，则</w:t>
            </w:r>
            <w:r>
              <w:rPr>
                <w:rFonts w:hint="default" w:ascii="Times New Roman" w:hAnsi="Times New Roman" w:cs="Times New Roman" w:eastAsiaTheme="minorEastAsia"/>
                <w:b w:val="0"/>
                <w:bCs w:val="0"/>
                <w:color w:val="auto"/>
                <w:sz w:val="24"/>
                <w:szCs w:val="24"/>
              </w:rPr>
              <w:t>本项目运营期生产工艺流程见下图：</w:t>
            </w:r>
          </w:p>
          <w:p>
            <w:pPr>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704320" behindDoc="0" locked="0" layoutInCell="1" allowOverlap="1">
                      <wp:simplePos x="0" y="0"/>
                      <wp:positionH relativeFrom="column">
                        <wp:posOffset>1287780</wp:posOffset>
                      </wp:positionH>
                      <wp:positionV relativeFrom="paragraph">
                        <wp:posOffset>3114040</wp:posOffset>
                      </wp:positionV>
                      <wp:extent cx="951230" cy="301625"/>
                      <wp:effectExtent l="4445" t="4445" r="15875" b="17780"/>
                      <wp:wrapNone/>
                      <wp:docPr id="97" name="矩形 97"/>
                      <wp:cNvGraphicFramePr/>
                      <a:graphic xmlns:a="http://schemas.openxmlformats.org/drawingml/2006/main">
                        <a:graphicData uri="http://schemas.microsoft.com/office/word/2010/wordprocessingShape">
                          <wps:wsp>
                            <wps:cNvSpPr/>
                            <wps:spPr>
                              <a:xfrm>
                                <a:off x="0" y="0"/>
                                <a:ext cx="95123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4pt;margin-top:245.2pt;height:23.75pt;width:74.9pt;z-index:251704320;v-text-anchor:middle;mso-width-relative:page;mso-height-relative:page;" filled="f" stroked="t" coordsize="21600,21600" o:gfxdata="UEsDBAoAAAAAAIdO4kAAAAAAAAAAAAAAAAAEAAAAZHJzL1BLAwQUAAAACACHTuJAbQ3dM9oAAAAL&#10;AQAADwAAAGRycy9kb3ducmV2LnhtbE2PwU7DMBBE70j8g7VI3KjdtA0kZFOJShUnkFq4cHPibRIR&#10;r6PYScvfY070OJrRzJtie7G9mGn0nWOE5UKBIK6d6bhB+PzYPzyB8EGz0b1jQvghD9vy9qbQuXFn&#10;PtB8DI2IJexzjdCGMORS+rolq/3CDcTRO7nR6hDl2Egz6nMst71MlEql1R3HhVYPtGup/j5OFsG/&#10;92+029vZZa9faTU5+VIdToj3d0v1DCLQJfyH4Q8/okMZmSo3sfGiR0hUEtEDwjpTaxAxsdokKYgK&#10;YbN6zECWhbz+UP4CUEsDBBQAAAAIAIdO4kAZFTfjYwIAAL4EAAAOAAAAZHJzL2Uyb0RvYy54bWyt&#10;VM1uEzEQviPxDpbvdJO0aWnUTRU1KkKqaKWCODteO2vJf9hONuVlkLjxEH0cxGvw2btNS+HQAzk4&#10;M57xN/4+z+zZ+c5oshUhKmdrOj4YUSIsd42y65p++nj55i0lMTHbMO2sqOmdiPR8/vrVWednYuJa&#10;pxsRCEBsnHW+pm1KflZVkbfCsHjgvLAIShcMS3DDumoC64BudDUZjY6rzoXGB8dFjNhd9kE6IIaX&#10;ADopFRdLxzdG2NSjBqFZAqXYKh/pvNxWSsHTtZRRJKJrCqaprCgCe5XXan7GZuvAfKv4cAX2kis8&#10;42SYsii6h1qyxMgmqL+gjOLBRSfTAXem6okURcBiPHqmzW3LvChcIHX0e9Hj/4PlH7Y3gaimpqcn&#10;lFhm8OK/vv34ef+dYAPqdD7OkHTrb8LgRZiZ6k4Gk/9BguyKond7RcUuEY7N0+l4cgitOUKHo/Hx&#10;ZJoxq8fDPsT0TjhDslHTgAcrOrLtVUx96kNKrmXdpdIa+2ymLelqenw4zfAMjSjRADCNB5lo15Qw&#10;vUaH8xQKYnRaNfl0PhzDenWhA9my3BflN1zsj7Rcesli2+c1sIYsbcEiS9OLka20W+0GhVauuYOq&#10;wfXtFj2/VEC6YjHdsID+wpUxgekai9QONNxgUdK68PVf+zkfz44oJR36FRy/bFgQlOj3Fg1xOj46&#10;AmwqztH0ZAInPI2snkbsxlw4UB9j1j0vZs5P+sGUwZnPGNRFrooQsxy1ezUH5yL1c4RR52KxKGlo&#10;as/Slb31PIP3T7bYJCdVec0sVK/OoB/auvTDMIJ5bp76JevxszP/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0N3TPaAAAACwEAAA8AAAAAAAAAAQAgAAAAIgAAAGRycy9kb3ducmV2LnhtbFBLAQIU&#10;ABQAAAAIAIdO4kAZFTfjYwIAAL4EAAAOAAAAAAAAAAEAIAAAACkBAABkcnMvZTJvRG9jLnhtbFBL&#10;BQYAAAAABgAGAFkBAAD+BQ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96128" behindDoc="0" locked="0" layoutInCell="1" allowOverlap="1">
                      <wp:simplePos x="0" y="0"/>
                      <wp:positionH relativeFrom="column">
                        <wp:posOffset>3258820</wp:posOffset>
                      </wp:positionH>
                      <wp:positionV relativeFrom="paragraph">
                        <wp:posOffset>3329305</wp:posOffset>
                      </wp:positionV>
                      <wp:extent cx="282575" cy="6985"/>
                      <wp:effectExtent l="0" t="36195" r="3175" b="33020"/>
                      <wp:wrapNone/>
                      <wp:docPr id="42" name="直接箭头连接符 42"/>
                      <wp:cNvGraphicFramePr/>
                      <a:graphic xmlns:a="http://schemas.openxmlformats.org/drawingml/2006/main">
                        <a:graphicData uri="http://schemas.microsoft.com/office/word/2010/wordprocessingShape">
                          <wps:wsp>
                            <wps:cNvCnPr/>
                            <wps:spPr>
                              <a:xfrm flipH="1" flipV="1">
                                <a:off x="0" y="0"/>
                                <a:ext cx="282575" cy="6985"/>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6.6pt;margin-top:262.15pt;height:0.55pt;width:22.25pt;z-index:251696128;mso-width-relative:page;mso-height-relative:page;" filled="f" stroked="t" coordsize="21600,21600" o:gfxdata="UEsDBAoAAAAAAIdO4kAAAAAAAAAAAAAAAAAEAAAAZHJzL1BLAwQUAAAACACHTuJA54woqtkAAAAL&#10;AQAADwAAAGRycy9kb3ducmV2LnhtbE2Py07DMBBF90j8gzVI7KidNKEojVNBEUjdlVJ17cbTJCIe&#10;h9h98PdMV7Cbx9GdM+Xi4npxwjF0njQkEwUCqfa2o0bD9vPt4QlEiIas6T2hhh8MsKhub0pTWH+m&#10;DzxtYiM4hEJhNLQxDoWUoW7RmTDxAxLvDn50JnI7NtKO5szhrpepUo/SmY74QmsGXLZYf22OTsPS&#10;rnbexfFlvdp9p5l5V8/d61br+7tEzUFEvMQ/GK76rA4VO+39kWwQvYY8maaMcpFmUxBM5PlsBmJ/&#10;neQZyKqU/3+ofgFQSwMEFAAAAAgAh07iQCxisksiAgAAGgQAAA4AAABkcnMvZTJvRG9jLnhtbK1T&#10;zY7TMBC+I/EOlu803Ygu3ajpHloWDggq8XOfOnZiyX+yvU37ErwAEifgtHDaO08Dy2MwdkKB5bIH&#10;crDGM/m+mW9mvDjfa0V23AdpTU1PJlNKuGG2kaat6etXFw/mlIQIpgFlDa/pgQd6vrx/b9G7ipe2&#10;s6rhniCJCVXvatrF6KqiCKzjGsLEOm4wKKzXEPHq26Lx0CO7VkU5nZ4WvfWN85bxENC7HoJ0ZPR3&#10;IbRCSMbXll1qbuLA6rmCiJJCJ12gy1ytEJzFF0IEHomqKSqN+cQkaG/TWSwXULUeXCfZWALcpYRb&#10;mjRIg0mPVGuIQC69/IdKS+ZtsCJOmNXFICR3BFWcTG/15mUHjmct2Orgjk0P/4+WPd9tPJFNTR+W&#10;lBjQOPGbd9ff3368+fL524frH1/fJ/vqE8E4Nqt3oULMymz8eAtu45PyvfCaCCXdU9wqmq03yUox&#10;1En2uemHY9P5PhKGznJezh7NKGEYOj2bz1KWYqBLUOdDfMKtJsmoaYgeZNvFlTUGh2v9kAB2z0Ic&#10;gL8ACWzshVQK/VApQ/qans3KlApwbwXuC5raofZgWkpAtfggWPS55GCVbBI6gYNvtyvlyQ7SGuUv&#10;/wTKdTB453N0j7WPv2cdf/Gk2tYQugGSQwkClZYRH5WSuqaJZ2CCKoJUj01D4sHhXKKXYFrFxyzK&#10;YII0j2ECydra5pAHk/24MrmEcb3TTv55z+jfT3r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eM&#10;KKrZAAAACwEAAA8AAAAAAAAAAQAgAAAAIgAAAGRycy9kb3ducmV2LnhtbFBLAQIUABQAAAAIAIdO&#10;4kAsYrJLIgIAABoEAAAOAAAAAAAAAAEAIAAAACgBAABkcnMvZTJvRG9jLnhtbFBLBQYAAAAABgAG&#10;AFkBAAC8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3296" behindDoc="0" locked="0" layoutInCell="1" allowOverlap="1">
                      <wp:simplePos x="0" y="0"/>
                      <wp:positionH relativeFrom="column">
                        <wp:posOffset>1729740</wp:posOffset>
                      </wp:positionH>
                      <wp:positionV relativeFrom="paragraph">
                        <wp:posOffset>2881630</wp:posOffset>
                      </wp:positionV>
                      <wp:extent cx="1270" cy="240030"/>
                      <wp:effectExtent l="37465" t="0" r="37465" b="7620"/>
                      <wp:wrapNone/>
                      <wp:docPr id="87" name="直接箭头连接符 87"/>
                      <wp:cNvGraphicFramePr/>
                      <a:graphic xmlns:a="http://schemas.openxmlformats.org/drawingml/2006/main">
                        <a:graphicData uri="http://schemas.microsoft.com/office/word/2010/wordprocessingShape">
                          <wps:wsp>
                            <wps:cNvCnPr/>
                            <wps:spPr>
                              <a:xfrm>
                                <a:off x="0" y="0"/>
                                <a:ext cx="1270" cy="24003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2pt;margin-top:226.9pt;height:18.9pt;width:0.1pt;z-index:251703296;mso-width-relative:page;mso-height-relative:page;" filled="f" stroked="t" coordsize="21600,21600" o:gfxdata="UEsDBAoAAAAAAIdO4kAAAAAAAAAAAAAAAAAEAAAAZHJzL1BLAwQUAAAACACHTuJAQ1IJzNoAAAAL&#10;AQAADwAAAGRycy9kb3ducmV2LnhtbE2PPU/DMBCGdyT+g3VIbNROUtIS4nRAICgdEG0XNid244j4&#10;HGK3Kf+eY4Lx3nv0fpSrs+vZyYyh8yghmQlgBhuvO2wl7HdPN0tgISrUqvdoJHybAKvq8qJUhfYT&#10;vpvTNraMTDAUSoKNcSg4D401ToWZHwzS7+BHpyKdY8v1qCYydz1Phci5Ux1SglWDebCm+dwenYTH&#10;F1evN1P2IdaLt2xjD69L9fwl5fVVIu6BRXOOfzD81qfqUFGn2h9RB9ZLSBfpnFAJ89uMNhBBSg6s&#10;JuUuyYFXJf+/ofoBUEsDBBQAAAAIAIdO4kBMRv5NFwIAAAUEAAAOAAAAZHJzL2Uyb0RvYy54bWyt&#10;U82O0zAQviPxDpbvNGlh2VI13UPLckGwEvAAU8dJLPlPHm/TvgQvgMQJOAGnvfM0sDwGYyd0V8tl&#10;D+SQjGcy38z3zXh5tjea7WRA5WzFp5OSM2mFq5VtK/7u7fmjOWcYwdagnZUVP0jkZ6uHD5a9X8iZ&#10;65yuZWAEYnHR+4p3MfpFUaDopAGcOC8tBRsXDEQ6hraoA/SEbnQxK8unRe9C7YMTEpG8myHIR8Rw&#10;H0DXNErIjROXRto4oAapIRIl7JRHvsrdNo0U8XXToIxMV5yYxvymImRv07tYLWHRBvCdEmMLcJ8W&#10;7nAyoCwVPUJtIAK7DOofKKNEcOiaOBHOFAORrAixmJZ3tHnTgZeZC0mN/ig6/j9Y8Wp3EZiqKz4/&#10;5cyCoYlff7j69f7z9fdvPz9d/f7xMdlfvzCKk1i9xwXlrO1FGE/oL0Jivm+CSV/ixPZZ4MNRYLmP&#10;TJBzOjsl4QUFZk/K8nGWv7hJ9QHjC+kMS0bFMQZQbRfXzloapAvTLDHsXmKk4pT4NyHVte5caZ3n&#10;qS3rK/7sZHZCxYB2tKHdINN44om25Qx0S8svYsiI6LSqU3bCwdBu1zqwHaSVyc9QVvsOBu98Tu6k&#10;BrUw/j7Yt3FSbxvAbkipyRqWzahI90crQ5IP6LnnCEo/tzWLB08jiEGBbbUci2hL+En6QexkbV19&#10;yDPIftqO3MG4yWn9bp9z9s3tX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1IJzNoAAAALAQAA&#10;DwAAAAAAAAABACAAAAAiAAAAZHJzL2Rvd25yZXYueG1sUEsBAhQAFAAAAAgAh07iQExG/k0XAgAA&#10;BQQAAA4AAAAAAAAAAQAgAAAAKQEAAGRycy9lMm9Eb2MueG1sUEsFBgAAAAAGAAYAWQEAALIFAAAA&#10;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2272" behindDoc="0" locked="0" layoutInCell="1" allowOverlap="1">
                      <wp:simplePos x="0" y="0"/>
                      <wp:positionH relativeFrom="column">
                        <wp:posOffset>2216785</wp:posOffset>
                      </wp:positionH>
                      <wp:positionV relativeFrom="paragraph">
                        <wp:posOffset>4617085</wp:posOffset>
                      </wp:positionV>
                      <wp:extent cx="376555" cy="6350"/>
                      <wp:effectExtent l="0" t="36830" r="4445" b="33020"/>
                      <wp:wrapNone/>
                      <wp:docPr id="75" name="直接箭头连接符 75"/>
                      <wp:cNvGraphicFramePr/>
                      <a:graphic xmlns:a="http://schemas.openxmlformats.org/drawingml/2006/main">
                        <a:graphicData uri="http://schemas.microsoft.com/office/word/2010/wordprocessingShape">
                          <wps:wsp>
                            <wps:cNvCnPr/>
                            <wps:spPr>
                              <a:xfrm flipV="1">
                                <a:off x="0" y="0"/>
                                <a:ext cx="376555" cy="6350"/>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4.55pt;margin-top:363.55pt;height:0.5pt;width:29.65pt;z-index:251702272;mso-width-relative:page;mso-height-relative:page;" filled="f" stroked="t" coordsize="21600,21600" o:gfxdata="UEsDBAoAAAAAAIdO4kAAAAAAAAAAAAAAAAAEAAAAZHJzL1BLAwQUAAAACACHTuJAb4+t5tsAAAAL&#10;AQAADwAAAGRycy9kb3ducmV2LnhtbE2Py07DMBBF90j8gzVI3SBqJ0Q0hDhVS8UCqZXoQ6ydeEgi&#10;4nEUu034e9wV7OZxdOdMvpxMxy44uNaShGgugCFVVrdUSzgd3x5SYM4r0qqzhBJ+0MGyuL3JVabt&#10;SHu8HHzNQgi5TElovO8zzl3VoFFubnuksPuyg1E+tEPN9aDGEG46HgvxxI1qKVxoVI+vDVbfh7OR&#10;EG829yd7XK3H7V68l58f6y3tJilnd5F4AeZx8n8wXPWDOhTBqbRn0o51Eh6T5yigEhbxIhSBSESa&#10;ACuvkzQCXuT8/w/FL1BLAwQUAAAACACHTuJALIvCIR8CAAAQBAAADgAAAGRycy9lMm9Eb2MueG1s&#10;rVPNbhMxEL4j8Q6W72TTVEnLKpseEsoFQSR+7hOvd9eS/zR28/MSvAASJ+BEOfXO00B5DMbeJVTl&#10;0gN7sMYzO9/M9814frE3mm0lBuVsxU9GY86kFa5Wtq342zeXT845CxFsDdpZWfGDDPxi8fjRfOdL&#10;OXGd07VERiA2lDtf8S5GXxZFEJ00EEbOS0vBxqGBSFdsixphR+hGF5PxeFbsHNYenZAhkHfVB/mA&#10;iA8BdE2jhFw5cWWkjT0qSg2RKIVO+cAXudumkSK+apogI9MVJ6Yxn1SE7E06i8UcyhbBd0oMLcBD&#10;WrjHyYCyVPQItYII7ArVP1BGCXTBNXEknCl6IlkRYnEyvqfN6w68zFxI6uCPoof/BytebtfIVF3x&#10;sylnFgxN/PbDzc/3n2+/Xf/4dPPr+8dkf/3CKE5i7XwoKWdp1zjcgl9jYr5v0LBGK/+OtiprQezY&#10;Pkt9OEot95EJcp6ezaZTqigoNDud5kEUPUgC8xjic+kMS0bFQ0RQbReXzloaqcO+AGxfhEhtUOKf&#10;hJRs3aXSOk9WW7ar+NPpJJUC2taGtoRM44lxsC1noFt6BiJibjk4reqUnXACtpulRraFtDz5yz+B&#10;9h303vNzciddqIXh996+i5N6W0Ho+pRcot87oyI9Ja1MxRNOjwRlBKWf2ZrFg6dpRFRgWy2HKtpS&#10;gTSFXvdkbVx9yOPIflqU3MKw1GkT795z9t+HvP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4+t&#10;5tsAAAALAQAADwAAAAAAAAABACAAAAAiAAAAZHJzL2Rvd25yZXYueG1sUEsBAhQAFAAAAAgAh07i&#10;QCyLwiEfAgAAEAQAAA4AAAAAAAAAAQAgAAAAKgEAAGRycy9lMm9Eb2MueG1sUEsFBgAAAAAGAAYA&#10;WQEAALsFA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2546985</wp:posOffset>
                      </wp:positionH>
                      <wp:positionV relativeFrom="paragraph">
                        <wp:posOffset>5038725</wp:posOffset>
                      </wp:positionV>
                      <wp:extent cx="752475" cy="301625"/>
                      <wp:effectExtent l="0" t="0" r="0" b="0"/>
                      <wp:wrapNone/>
                      <wp:docPr id="16" name="矩形 16"/>
                      <wp:cNvGraphicFramePr/>
                      <a:graphic xmlns:a="http://schemas.openxmlformats.org/drawingml/2006/main">
                        <a:graphicData uri="http://schemas.microsoft.com/office/word/2010/wordprocessingShape">
                          <wps:wsp>
                            <wps:cNvSpPr/>
                            <wps:spPr>
                              <a:xfrm>
                                <a:off x="0" y="0"/>
                                <a:ext cx="75247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55pt;margin-top:396.75pt;height:23.75pt;width:59.25pt;z-index:251662336;v-text-anchor:middle;mso-width-relative:page;mso-height-relative:page;" filled="f" stroked="f" coordsize="21600,21600" o:gfxdata="UEsDBAoAAAAAAIdO4kAAAAAAAAAAAAAAAAAEAAAAZHJzL1BLAwQUAAAACACHTuJA1UCibNoAAAAL&#10;AQAADwAAAGRycy9kb3ducmV2LnhtbE2PwU7DMBBE75X4B2uRuLW2IS1tyKaqECD1SIOEuDnJkgTi&#10;dRS7afv3mBMcV/M08zbbnm0vJhp95xhBLxQI4srVHTcIb8XzfA3CB8O16R0TwoU8bPOrWWbS2p34&#10;laZDaEQsYZ8ahDaEIZXSVy1Z4xduII7ZpxutCfEcG1mP5hTLbS9vlVpJazqOC60Z6LGl6vtwtAi+&#10;nPbFZdi9f334qtw9sS2S/QvizbVWDyACncMfDL/6UR3y6FS6I9de9AiJ0jqiCPebuyWISCz1ZgWi&#10;RFgnWoHMM/n/h/wHUEsDBBQAAAAIAIdO4kDZ6EbBUwIAAJcEAAAOAAAAZHJzL2Uyb0RvYy54bWyt&#10;VM1uEzEQviPxDpbvdJOQtBB1U0WNipAqWqkgzo7XzlryH7aTTXkZJG48BI+DeA0+e7dpVDj0wMWZ&#10;8cx+nu+bmZxf7I0mOxGicram45MRJcJy1yi7qemnj1ev3lASE7MN086Kmt6LSC8WL1+cd34uJq51&#10;uhGBAMTGeedr2qbk51UVeSsMiyfOC4ugdMGwBDdsqiawDuhGV5PR6LTqXGh8cFzEiNtVH6QDYngO&#10;oJNScbFyfGuETT1qEJolUIqt8pEuSrVSCp5upIwiEV1TME3lxCOw1/msFudsvgnMt4oPJbDnlPCE&#10;k2HK4tED1IolRrZB/QVlFA8uOplOuDNVT6QoAhbj0RNt7lrmReECqaM/iB7/Hyz/sLsNRDWYhFNK&#10;LDPo+O9vP379/E5wAXU6H+dIuvO3YfAizEx1L4PJvyBB9kXR+4OiYp8Ix+XZbDI9m1HCEXo9Gp9O&#10;ZhmzevzYh5jeCWdINmoa0LCiI9tdx9SnPqTkt6y7Ulrjns21JV1NJ7PpCL3kDJMoMQEwjQebaDeU&#10;ML3BiPMUCuTRtxlyxWJLdgxzEZ1WzVCXtigvc+5ZZivt1/uB+to195AruH6OoudXClDXLKZbFjA4&#10;KAWrlW5wSO1QnxssSloXvv7rPuejn4hS0mEQUc+XLQuCEv3eotNvx9NpntziTGdnEzjhOLI+jtit&#10;uXTgNMYSe17MnJ/0gymDM5+xgcv8KkLMcrzdqzQ4l6lfEOwwF8tlScO0epau7Z3nGbzvxXKbnFSl&#10;TVmoXp1BP8xrafSwW3khjv2S9fh/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UCibNoAAAAL&#10;AQAADwAAAAAAAAABACAAAAAiAAAAZHJzL2Rvd25yZXYueG1sUEsBAhQAFAAAAAgAh07iQNnoRsFT&#10;AgAAlwQAAA4AAAAAAAAAAQAgAAAAKQEAAGRycy9lMm9Eb2MueG1sUEsFBgAAAAAGAAYAWQEAAO4F&#10;A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成品</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86912" behindDoc="0" locked="0" layoutInCell="1" allowOverlap="1">
                      <wp:simplePos x="0" y="0"/>
                      <wp:positionH relativeFrom="column">
                        <wp:posOffset>2931160</wp:posOffset>
                      </wp:positionH>
                      <wp:positionV relativeFrom="paragraph">
                        <wp:posOffset>4798695</wp:posOffset>
                      </wp:positionV>
                      <wp:extent cx="3175" cy="338455"/>
                      <wp:effectExtent l="35560" t="0" r="37465" b="4445"/>
                      <wp:wrapNone/>
                      <wp:docPr id="203" name="直接箭头连接符 203"/>
                      <wp:cNvGraphicFramePr/>
                      <a:graphic xmlns:a="http://schemas.openxmlformats.org/drawingml/2006/main">
                        <a:graphicData uri="http://schemas.microsoft.com/office/word/2010/wordprocessingShape">
                          <wps:wsp>
                            <wps:cNvCnPr/>
                            <wps:spPr>
                              <a:xfrm>
                                <a:off x="0" y="0"/>
                                <a:ext cx="3175" cy="3384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0.8pt;margin-top:377.85pt;height:26.65pt;width:0.25pt;z-index:251686912;mso-width-relative:page;mso-height-relative:page;" filled="f" stroked="t" coordsize="21600,21600" o:gfxdata="UEsDBAoAAAAAAIdO4kAAAAAAAAAAAAAAAAAEAAAAZHJzL1BLAwQUAAAACACHTuJAqCuBh9sAAAAL&#10;AQAADwAAAGRycy9kb3ducmV2LnhtbE2PQU7DMBBF90jcwRokdtRO1SYlZNIFCLEoQmrpAdzYTVzi&#10;cbCdpnB6zAqWo//0/5tqfbE9O2sfjCOEbCaAaWqcMtQi7N+f71bAQpSkZO9II3zpAOv6+qqSpXIT&#10;bfV5F1uWSiiUEqGLcSg5D02nrQwzN2hK2dF5K2M6fcuVl1Mqtz2fC5FzKw2lhU4O+rHTzcdutAiv&#10;n2EzHtVpu5meTt97b17eTEGItzeZeAAW9SX+wfCrn9ShTk4HN5IKrEdY5FmeUIRiuSyAJWKRzzNg&#10;B4SVuBfA64r//6H+AVBLAwQUAAAACACHTuJAERrtuxcCAAAIBAAADgAAAGRycy9lMm9Eb2MueG1s&#10;rVNLjtQwEN0jcQfLezr9oaGJOj2LboYNgpGAA1Q7TmLJP7k8/bkEF0BiBayA1ew5DQzHoOyEHhg2&#10;syCLpFzOe1Xvubw8OxjNdjKgcrbik9GYM2mFq5VtK/7m9fmDBWcYwdagnZUVP0rkZ6v795Z7X8qp&#10;65yuZWBEYrHc+4p3MfqyKFB00gCOnJeWNhsXDERahraoA+yJ3ehiOh4/KvYu1D44IREpu+k3+cAY&#10;7kLomkYJuXHi0kgbe9YgNUSShJ3yyFe526aRIr5sGpSR6YqT0pjfVITibXoXqyWUbQDfKTG0AHdp&#10;4ZYmA8pS0RPVBiKwy6D+oTJKBIeuiSPhTNELyY6Qisn4ljevOvAyayGr0Z9Mx/9HK17sLgJTdcWn&#10;4xlnFgwd+fW7qx9vP15//fL9w9XPb+9T/PkTSz+QXXuPJaHW9iIMK/QXIWk/NMGkL6lih2zx8WSx&#10;PEQmKDmbPJ5zJmhjNls8nM8TY3ED9QHjM+kMS0HFMQZQbRfXzlo6Shcm2WTYPcfYA38DUl3rzpXW&#10;lIdSW7av+JP5NBUDmtKGpoNC40kp2pYz0C2Nv4ghM6LTqk7oBMbQbtc6sB2koclPX1b7DvrsYkHp&#10;offh96zjL57U2waw6yF5K0GgNCrSFdLKVDzx9ExQRlD6qa1ZPHo6hBgU2FbLoYq2VCB537udoq2r&#10;j/kQcp4GJLcwDHOawD/XGX1zgV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grgYfbAAAACwEA&#10;AA8AAAAAAAAAAQAgAAAAIgAAAGRycy9kb3ducmV2LnhtbFBLAQIUABQAAAAIAIdO4kARGu27FwIA&#10;AAgEAAAOAAAAAAAAAAEAIAAAACoBAABkcnMvZTJvRG9jLnhtbFBLBQYAAAAABgAGAFkBAACzBQAA&#10;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701248" behindDoc="0" locked="0" layoutInCell="1" allowOverlap="1">
                      <wp:simplePos x="0" y="0"/>
                      <wp:positionH relativeFrom="column">
                        <wp:posOffset>2569845</wp:posOffset>
                      </wp:positionH>
                      <wp:positionV relativeFrom="paragraph">
                        <wp:posOffset>4488815</wp:posOffset>
                      </wp:positionV>
                      <wp:extent cx="735965" cy="301625"/>
                      <wp:effectExtent l="4445" t="4445" r="21590" b="17780"/>
                      <wp:wrapNone/>
                      <wp:docPr id="67" name="矩形 67"/>
                      <wp:cNvGraphicFramePr/>
                      <a:graphic xmlns:a="http://schemas.openxmlformats.org/drawingml/2006/main">
                        <a:graphicData uri="http://schemas.microsoft.com/office/word/2010/wordprocessingShape">
                          <wps:wsp>
                            <wps:cNvSpPr/>
                            <wps:spPr>
                              <a:xfrm>
                                <a:off x="0" y="0"/>
                                <a:ext cx="73596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二次码垛</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35pt;margin-top:353.45pt;height:23.75pt;width:57.95pt;z-index:251701248;v-text-anchor:middle;mso-width-relative:page;mso-height-relative:page;" filled="f" stroked="t" coordsize="21600,21600" o:gfxdata="UEsDBAoAAAAAAIdO4kAAAAAAAAAAAAAAAAAEAAAAZHJzL1BLAwQUAAAACACHTuJA6ynN2tkAAAAL&#10;AQAADwAAAGRycy9kb3ducmV2LnhtbE2Py07DMBBF90j8gzVI7KjdKE3aEKdSK4FYVerjA9x4mkTE&#10;4yh22sLXM6xgOTNHd84t13fXiyuOofOkYT5TIJBqbztqNJyOby9LECEasqb3hBq+MMC6enwoTWH9&#10;jfZ4PcRGcAiFwmhoYxwKKUPdojNh5gckvl386EzkcWykHc2Nw10vE6Uy6UxH/KE1A25brD8Pk9Pg&#10;dt+dPU457uKHf8/tZuX2idX6+WmuXkFEvMc/GH71WR0qdjr7iWwQvYZUpTmjGnKVrUAwsUhUBuLM&#10;m0WagqxK+b9D9QNQSwMEFAAAAAgAh07iQDeyEYNjAgAAvwQAAA4AAABkcnMvZTJvRG9jLnhtbK1U&#10;S24bMQzdF+gdBO2bsZ3YaYyMAyNGigJBEyAtuqY1kkeAfqVkj9PLFOiuh8hxil6jlGbyadpFFvVC&#10;JkWK5Hsk5/Rsbw3bSYzau5qPD0acSSd8o92m5p8+Xrx5y1lM4Bow3sma38rIzxavX512YS4nvvWm&#10;kcgoiIvzLtS8TSnMqyqKVlqIBz5IR0bl0UIiFTdVg9BRdGuqyWg0qzqPTUAvZIx0u+qNfIiILwno&#10;ldJCrrzYWulSHxWlgUSQYqtD5ItSrVJSpCulokzM1JyQpnJSEpLX+awWpzDfIIRWi6EEeEkJzzBZ&#10;0I6SPoRaQQK2Rf1XKKsF+uhVOhDeVj2QwgihGI+ecXPTQpAFC1EdwwPp8f+FFR9218h0U/PZMWcO&#10;LHX817cfP+++M7ogdroQ5+R0E65x0CKJGepeoc3/BILtC6O3D4zKfWKCLo8PpyezKWeCTIej8Wwy&#10;zTGrx8cBY3onvWVZqDlSwwqPsLuMqXe9d8m5nL/QxtA9zI1jHVV9OKVWCqBBVDQAJNpAYKLbcAZm&#10;QxMuEpaI0Rvd5Nf5ccTN+twg20Gei/IbCvvDLadeQWx7v2Ia3IwjGJmbno0spf16P1C09s0t0Yq+&#10;n7cYxIWmUJcQ0zUgDRjVTCuYruhQxhMOP0ictR6//us++1PfycpZRwNLIL9sASVn5r2jiTgZHx3l&#10;CS/K0fR4Qgo+tayfWtzWnnvCPqZlD6KI2T+Ze1Ght59pU5c5K5nACcrd0zko56lfJNp1IZfL4kZT&#10;HSBdupsgcvC+Z8tt8kqXdmaienYG/miuy0AMO5gX56levB6/O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ynN2tkAAAALAQAADwAAAAAAAAABACAAAAAiAAAAZHJzL2Rvd25yZXYueG1sUEsBAhQA&#10;FAAAAAgAh07iQDeyEYNjAgAAvwQAAA4AAAAAAAAAAQAgAAAAKAEAAGRycy9lMm9Eb2MueG1sUEsF&#10;BgAAAAAGAAYAWQEAAP0F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二次码垛</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700224" behindDoc="0" locked="0" layoutInCell="1" allowOverlap="1">
                      <wp:simplePos x="0" y="0"/>
                      <wp:positionH relativeFrom="column">
                        <wp:posOffset>2917825</wp:posOffset>
                      </wp:positionH>
                      <wp:positionV relativeFrom="paragraph">
                        <wp:posOffset>4150360</wp:posOffset>
                      </wp:positionV>
                      <wp:extent cx="3175" cy="338455"/>
                      <wp:effectExtent l="35560" t="0" r="37465" b="4445"/>
                      <wp:wrapNone/>
                      <wp:docPr id="50" name="直接箭头连接符 50"/>
                      <wp:cNvGraphicFramePr/>
                      <a:graphic xmlns:a="http://schemas.openxmlformats.org/drawingml/2006/main">
                        <a:graphicData uri="http://schemas.microsoft.com/office/word/2010/wordprocessingShape">
                          <wps:wsp>
                            <wps:cNvCnPr/>
                            <wps:spPr>
                              <a:xfrm>
                                <a:off x="0" y="0"/>
                                <a:ext cx="3175" cy="3384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75pt;margin-top:326.8pt;height:26.65pt;width:0.25pt;z-index:251700224;mso-width-relative:page;mso-height-relative:page;" filled="f" stroked="t" coordsize="21600,21600" o:gfxdata="UEsDBAoAAAAAAIdO4kAAAAAAAAAAAAAAAAAEAAAAZHJzL1BLAwQUAAAACACHTuJArNq7sdsAAAAL&#10;AQAADwAAAGRycy9kb3ducmV2LnhtbE2PQU7DMBBF90jcwRokdtQuNCkNmXQBQiyKkFp6ADd2E5d4&#10;HGynKT097gqWo3n6//1yebIdO2ofjCOE6UQA01Q7ZahB2H6+3j0CC1GSkp0jjfCjAyyr66tSFsqN&#10;tNbHTWxYCqFQSIQ2xr7gPNSttjJMXK8p/fbOWxnT6RuuvBxTuO34vRA5t9JQamhlr59bXX9tBovw&#10;/h1Ww14d1qvx5XDeevP2YeaEeHszFU/Aoj7FPxgu+kkdquS0cwOpwDqEWbbIEoqQZw85sETMcpHW&#10;7RDmIl8Ar0r+f0P1C1BLAwQUAAAACACHTuJA5FLfWRUCAAAGBAAADgAAAGRycy9lMm9Eb2MueG1s&#10;rVNLjtNAEN0jcYdW74nzIRCsOLNIGDYIRgIOUGm37Zb6p66efC7BBZBYAStgNXtOA8MxqG6bDAyb&#10;WZCFU13l96re6/Ly7GA028mAytmKT0ZjzqQVrla2rfib1+cPFpxhBFuDdlZW/CiRn63u31vufSmn&#10;rnO6loERicVy7yvexejLokDRSQM4cl5aKjYuGIh0DG1RB9gTu9HFdDx+VOxdqH1wQiJSdtMX+cAY&#10;7kLomkYJuXHi0kgbe9YgNUSShJ3yyFd52qaRIr5sGpSR6YqT0pif1ITibXoWqyWUbQDfKTGMAHcZ&#10;4ZYmA8pS0xPVBiKwy6D+oTJKBIeuiSPhTNELyY6Qisn4ljevOvAyayGr0Z9Mx/9HK17sLgJTdcXn&#10;ZIkFQzd+/e7qx9uP11+/fP9w9fPb+xR//sSoTmbtPZaEWduLMJzQX4Sk/NAEk/5JEztkg48ng+Uh&#10;MkHJ2eTxnDNBhdls8XA+T4zFDdQHjM+kMywFFccYQLVdXDtr6SJdmGSLYfccYw/8DUh9rTtXWlMe&#10;Sm3ZvuJP5tPUDGhHG9oNCo0nnWhbzkC3tPwihsyITqs6oRMYQ7td68B2kFYm//q22nfQZxcLSg+z&#10;D69nHX/xpNk2gF0PyaUEgdKoSB+QVqbiiadngjKC0k9tzeLR0x3EoMC2Wg5dtKUGyfve7RRtXX3M&#10;l5DztB55hGGV0/79ec7om893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2rux2wAAAAsBAAAP&#10;AAAAAAAAAAEAIAAAACIAAABkcnMvZG93bnJldi54bWxQSwECFAAUAAAACACHTuJA5FLfWRUCAAAG&#10;BAAADgAAAAAAAAABACAAAAAqAQAAZHJzL2Uyb0RvYy54bWxQSwUGAAAAAAYABgBZAQAAsQU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9200" behindDoc="0" locked="0" layoutInCell="1" allowOverlap="1">
                      <wp:simplePos x="0" y="0"/>
                      <wp:positionH relativeFrom="column">
                        <wp:posOffset>3747135</wp:posOffset>
                      </wp:positionH>
                      <wp:positionV relativeFrom="paragraph">
                        <wp:posOffset>3869055</wp:posOffset>
                      </wp:positionV>
                      <wp:extent cx="491490" cy="301625"/>
                      <wp:effectExtent l="4445" t="4445" r="18415" b="17780"/>
                      <wp:wrapNone/>
                      <wp:docPr id="48" name="矩形 48"/>
                      <wp:cNvGraphicFramePr/>
                      <a:graphic xmlns:a="http://schemas.openxmlformats.org/drawingml/2006/main">
                        <a:graphicData uri="http://schemas.microsoft.com/office/word/2010/wordprocessingShape">
                          <wps:wsp>
                            <wps:cNvSpPr/>
                            <wps:spPr>
                              <a:xfrm>
                                <a:off x="0" y="0"/>
                                <a:ext cx="49149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05pt;margin-top:304.65pt;height:23.75pt;width:38.7pt;z-index:251699200;v-text-anchor:middle;mso-width-relative:page;mso-height-relative:page;" filled="f" stroked="t" coordsize="21600,21600" o:gfxdata="UEsDBAoAAAAAAIdO4kAAAAAAAAAAAAAAAAAEAAAAZHJzL1BLAwQUAAAACACHTuJAKcyyIdkAAAAL&#10;AQAADwAAAGRycy9kb3ducmV2LnhtbE2PwU7DMAyG70i8Q2QkbiwpqGHtmk5i0sQJpA0u3NLGa6sl&#10;TtWk3Xh7wglutvzp9/dX26uzbMEpDJ4UZCsBDKn1ZqBOwefH/mENLERNRltPqOAbA2zr25tKl8Zf&#10;6IDLMXYshVAotYI+xrHkPLQ9Oh1WfkRKt5OfnI5pnTpuJn1J4c7yRyEkd3qg9KHXI+56bM/H2SkI&#10;7/YNd3u3+OL1Szaz5y/N4aTU/V0mNsAiXuMfDL/6SR3q5NT4mUxgVkFeiCyhCqQonoAlQsrnHFiT&#10;hlyugdcV/9+h/gFQSwMEFAAAAAgAh07iQArjD3xhAgAAvgQAAA4AAABkcnMvZTJvRG9jLnhtbK1U&#10;zW4TMRC+I/EOlu90kzQtNMqmihoVIVW0UkGcHa+dteQ/bCeb8jJI3HgIHgfxGnz2bttQOPRADs6M&#10;Z/yNv88zOz/fG012IkTlbE3HRyNKhOWuUXZT048fLl+9oSQmZhumnRU1vRORni9evph3fiYmrnW6&#10;EYEAxMZZ52vapuRnVRV5KwyLR84Li6B0wbAEN2yqJrAO6EZXk9HotOpcaHxwXMSI3VUfpANieA6g&#10;k1JxsXJ8a4RNPWoQmiVQiq3ykS7KbaUUPF1LGUUiuqZgmsqKIrDXea0WczbbBOZbxYcrsOdc4Qkn&#10;w5RF0QeoFUuMbIP6C8ooHlx0Mh1xZ6qeSFEELMajJ9rctsyLwgVSR/8gevx/sPz97iYQ1dR0ine3&#10;zODFf339/vPHN4INqNP5OEPSrb8JgxdhZqp7GUz+BwmyL4rePSgq9olwbE7PxtMzaM0ROh6NTycn&#10;GbN6POxDTG+FMyQbNQ14sKIj213F1Kfep+Ra1l0qrbHPZtqSrqanxycZnqERJRoApvEgE+2GEqY3&#10;6HCeQkGMTqsmn86HY9isL3QgO5b7ovyGi/2RlkuvWGz7vAbWkKUtWGRpejGylfbr/aDQ2jV3UDW4&#10;vt2i55cKSFcsphsW0F+4MiYwXWOR2oGGGyxKWhe+/Gs/5+PZEaWkQ7+C4+ctC4IS/c6iISD0FLCp&#10;ONOT1xM44TCyPozYrblwoD7GrHtezJyf9L0pgzOfMKjLXBUhZjlq92oOzkXq5wijzsVyWdLQ1J6l&#10;K3vreQbvn2y5TU6q8ppZqF6dQT+0demHYQTz3Bz6Jevxs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nMsiHZAAAACwEAAA8AAAAAAAAAAQAgAAAAIgAAAGRycy9kb3ducmV2LnhtbFBLAQIUABQA&#10;AAAIAIdO4kAK4w98YQIAAL4EAAAOAAAAAAAAAAEAIAAAACgBAABkcnMvZTJvRG9jLnhtbFBLBQYA&#10;AAAABgAGAFkBAAD7BQ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固废</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98176" behindDoc="0" locked="0" layoutInCell="1" allowOverlap="1">
                      <wp:simplePos x="0" y="0"/>
                      <wp:positionH relativeFrom="column">
                        <wp:posOffset>3286125</wp:posOffset>
                      </wp:positionH>
                      <wp:positionV relativeFrom="paragraph">
                        <wp:posOffset>4001770</wp:posOffset>
                      </wp:positionV>
                      <wp:extent cx="442595" cy="6350"/>
                      <wp:effectExtent l="0" t="33020" r="14605" b="36830"/>
                      <wp:wrapNone/>
                      <wp:docPr id="47" name="直接箭头连接符 47"/>
                      <wp:cNvGraphicFramePr/>
                      <a:graphic xmlns:a="http://schemas.openxmlformats.org/drawingml/2006/main">
                        <a:graphicData uri="http://schemas.microsoft.com/office/word/2010/wordprocessingShape">
                          <wps:wsp>
                            <wps:cNvCnPr/>
                            <wps:spPr>
                              <a:xfrm>
                                <a:off x="0" y="0"/>
                                <a:ext cx="442595" cy="635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5pt;margin-top:315.1pt;height:0.5pt;width:34.85pt;z-index:251698176;mso-width-relative:page;mso-height-relative:page;" filled="f" stroked="t" coordsize="21600,21600" o:gfxdata="UEsDBAoAAAAAAIdO4kAAAAAAAAAAAAAAAAAEAAAAZHJzL1BLAwQUAAAACACHTuJAq3TRENoAAAAL&#10;AQAADwAAAGRycy9kb3ducmV2LnhtbE2PPU/DMBCGdyT+g3VIbNROojRRGqcDAkHpUFFYul2SaxwR&#10;2yF2m/LvcSfY7uPRe8+V64se2Jkm11sjIVoIYGQa2/amk/D58fyQA3MeTYuDNSThhxysq9ubEovW&#10;zuadznvfsRBiXIESlPdjwblrFGl0CzuSCbujnTT60E4dbyecQ7geeCzEkmvsTbigcKRHRc3X/qQl&#10;PL3qerOdk4PYZLtkq45vOb58S3l/F4kVME8X/wfDVT+oQxWcansyrWODhDTK0oBKWCYiBhaINM9C&#10;UV8nUQy8Kvn/H6pfUEsDBBQAAAAIAIdO4kBehZRDGAIAAAUEAAAOAAAAZHJzL2Uyb0RvYy54bWyt&#10;U82O0zAQviPxDpbvNG1pl27VdA8tywVBJeABpo6TWPKfxt6mfQleAIkTcAJOe+dpYHkMxk7prpbL&#10;HsghGc9kvpnvm/HiYm8020kMytmSjwZDzqQVrlK2Kfm7t5dPZpyFCLYC7aws+UEGfrF8/GjR+bkc&#10;u9bpSiIjEBvmnS95G6OfF0UQrTQQBs5LS8HaoYFIR2yKCqEjdKOL8XB4VnQOK49OyBDIu+6D/IiI&#10;DwF0da2EXDtxZaSNPSpKDZEohVb5wJe527qWIr6u6yAj0yUnpjG/qQjZ2/QulguYNwi+VeLYAjyk&#10;hXucDChLRU9Qa4jArlD9A2WUQBdcHQfCmaInkhUhFqPhPW3etOBl5kJSB38SPfw/WPFqt0GmqpJP&#10;nnFmwdDEbz5c/3r/+eb7t5+frn//+Jjsr18YxUmszoc55azsBo+n4DeYmO9rNOlLnNg+C3w4CSz3&#10;kQlyTibj6fmUM0Ghs6fTLH9xm+oxxBfSGZaMkoeIoJo2rpy1NEiHoywx7F6GSMUp8W9CqmvdpdI6&#10;z1Nb1pX8fDpOpYB2tKbdINN44hlswxnohpZfRMyIwWlVpeyEE7DZrjSyHaSVyU9fVvsWeu9sRu6k&#10;BrVw/L237+Kk3tYQ2j6lIqtfNqMi3R+tTMkTTA8E8whKP7cViwdPI4iowDZaHotoS/hJ+l7sZG1d&#10;dcgzyH7ajtzBcZPT+t095+zb27v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t00RDaAAAACwEA&#10;AA8AAAAAAAAAAQAgAAAAIgAAAGRycy9kb3ducmV2LnhtbFBLAQIUABQAAAAIAIdO4kBehZRDGAIA&#10;AAUEAAAOAAAAAAAAAAEAIAAAACkBAABkcnMvZTJvRG9jLnhtbFBLBQYAAAAABgAGAFkBAACzBQAA&#10;A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7152" behindDoc="0" locked="0" layoutInCell="1" allowOverlap="1">
                      <wp:simplePos x="0" y="0"/>
                      <wp:positionH relativeFrom="column">
                        <wp:posOffset>2544445</wp:posOffset>
                      </wp:positionH>
                      <wp:positionV relativeFrom="paragraph">
                        <wp:posOffset>3836670</wp:posOffset>
                      </wp:positionV>
                      <wp:extent cx="735965" cy="301625"/>
                      <wp:effectExtent l="4445" t="4445" r="21590" b="17780"/>
                      <wp:wrapNone/>
                      <wp:docPr id="46" name="矩形 46"/>
                      <wp:cNvGraphicFramePr/>
                      <a:graphic xmlns:a="http://schemas.openxmlformats.org/drawingml/2006/main">
                        <a:graphicData uri="http://schemas.microsoft.com/office/word/2010/wordprocessingShape">
                          <wps:wsp>
                            <wps:cNvSpPr/>
                            <wps:spPr>
                              <a:xfrm>
                                <a:off x="0" y="0"/>
                                <a:ext cx="73596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人工质检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35pt;margin-top:302.1pt;height:23.75pt;width:57.95pt;z-index:251697152;v-text-anchor:middle;mso-width-relative:page;mso-height-relative:page;" filled="f" stroked="t" coordsize="21600,21600" o:gfxdata="UEsDBAoAAAAAAIdO4kAAAAAAAAAAAAAAAAAEAAAAZHJzL1BLAwQUAAAACACHTuJAFTiPB9gAAAAL&#10;AQAADwAAAGRycy9kb3ducmV2LnhtbE2PwW7CMAyG75N4h8hIu42kFbRbaYq0SZs4IQF7gNB4bUXj&#10;VE0KbE8/c9qOtj/9/v5yc3O9uOAYOk8akoUCgVR721Gj4fP4/vQMIkRD1vSeUMM3BthUs4fSFNZf&#10;aY+XQ2wEh1AojIY2xqGQMtQtOhMWfkDi25cfnYk8jo20o7lyuOtlqlQmnemIP7RmwLcW6/Nhchrc&#10;7qezxynHXdz6j9y+vrh9arV+nCdqDSLiLf7BcNdndajY6eQnskH0GpZK5YxqyNQyBcHEKskyECfe&#10;rJIcZFXK/x2qX1BLAwQUAAAACACHTuJAZwP6mGQCAAC/BAAADgAAAGRycy9lMm9Eb2MueG1srVTN&#10;bhMxEL4j8Q6W73STNElp1E0VNSpCqqBSQZwdr521ZHvM2MmmvAwSNx6Cx0G8BmPv9ofCoQdycGY8&#10;4xl/n7/Zs/ODs2yvMBrwNR8fjThTXkJj/LbmHz9cvnrNWUzCN8KCVzW/VZGfL1++OOvCQk2gBdso&#10;ZFTEx0UXat6mFBZVFWWrnIhHEJSnoAZ0IpGL26pB0VF1Z6vJaDSvOsAmIEgVI+2u+yAfKuJzCoLW&#10;Rqo1yJ1TPvVVUVmRCFJsTYh8WW6rtZLpvdZRJWZrTkhTWakJ2Zu8VsszsdiiCK2RwxXEc67wBJMT&#10;xlPT+1JrkQTbofmrlDMSIYJORxJc1QMpjBCK8egJNzetCKpgIapjuCc9/r+y8t3+Gplpaj6dc+aF&#10;oxf/9fX7zx/fGG0QO12IC0q6Cdc4eJHMDPWg0eV/AsEOhdHbe0bVITFJmyfHs9P5jDNJoePReD6Z&#10;5ZrVw+GAMb1R4Fg2ao70YIVHsb+KqU+9S8m9PFwaa2lfLKxnXc3nxzN6SilIiJoEQKYLBCb6LWfC&#10;bknhMmGpGMGaJp/OhyNuNxcW2V5kXZTfcLE/0nLrtYhtn1dCQ5r1BCNz07ORrXTYHAaKNtDcEq0I&#10;vd5ikJeGSl2JmK4FksDozjSC6T0t2gLhgMHirAX88q/9nE/vTlHOOhIsgfy8E6g4s289KeJ0PJ1m&#10;hRdnOjuZkIOPI5vHEb9zF0DYxzTsQRYz5yd7Z2oE94kmdZW7Ukh4Sb17OgfnIvWDRLMu1WpV0kjV&#10;QaQrfxNkLt6/2WqXQJvynJmonp2BP9J1EcQwg3lwHvsl6+G7s/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TiPB9gAAAALAQAADwAAAAAAAAABACAAAAAiAAAAZHJzL2Rvd25yZXYueG1sUEsBAhQA&#10;FAAAAAgAh07iQGcD+phkAgAAvwQAAA4AAAAAAAAAAQAgAAAAJwEAAGRycy9lMm9Eb2MueG1sUEsF&#10;BgAAAAAGAAYAWQEAAP0F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人工质检</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94080" behindDoc="0" locked="0" layoutInCell="1" allowOverlap="1">
                      <wp:simplePos x="0" y="0"/>
                      <wp:positionH relativeFrom="column">
                        <wp:posOffset>2125980</wp:posOffset>
                      </wp:positionH>
                      <wp:positionV relativeFrom="paragraph">
                        <wp:posOffset>2700655</wp:posOffset>
                      </wp:positionV>
                      <wp:extent cx="376555" cy="6350"/>
                      <wp:effectExtent l="0" t="36830" r="4445" b="33020"/>
                      <wp:wrapNone/>
                      <wp:docPr id="17" name="直接箭头连接符 17"/>
                      <wp:cNvGraphicFramePr/>
                      <a:graphic xmlns:a="http://schemas.openxmlformats.org/drawingml/2006/main">
                        <a:graphicData uri="http://schemas.microsoft.com/office/word/2010/wordprocessingShape">
                          <wps:wsp>
                            <wps:cNvCnPr/>
                            <wps:spPr>
                              <a:xfrm flipV="1">
                                <a:off x="0" y="0"/>
                                <a:ext cx="376555" cy="6350"/>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7.4pt;margin-top:212.65pt;height:0.5pt;width:29.65pt;z-index:251694080;mso-width-relative:page;mso-height-relative:page;" filled="f" stroked="t" coordsize="21600,21600" o:gfxdata="UEsDBAoAAAAAAIdO4kAAAAAAAAAAAAAAAAAEAAAAZHJzL1BLAwQUAAAACACHTuJAaHkRPdwAAAAL&#10;AQAADwAAAGRycy9kb3ducmV2LnhtbE2PS0/DMBCE70j8B2uRuCBq50FFQ5yKUnFAaiX6UM9OvCQR&#10;8TqK3Sb8e9wTHHd2NPNNvpxMxy44uNaShGgmgCFVVrdUSzge3h+fgTmvSKvOEkr4QQfL4vYmV5m2&#10;I+3wsvc1CyHkMiWh8b7POHdVg0a5me2Rwu/LDkb5cA4114MaQ7jpeCzEnBvVUmhoVI9vDVbf+7OR&#10;EK/XD0d7eF2Nm534KE+fqw1tJynv7yLxAszj5P/McMUP6FAEptKeSTvWSUiSNKB7CWn8lAALjmSR&#10;RsDKqzJPgBc5/7+h+AVQSwMEFAAAAAgAh07iQMmejvAfAgAAEAQAAA4AAABkcnMvZTJvRG9jLnht&#10;bK1TzW4TMRC+I/EOlu9k01RJyyqbHhLKBUEkfu4Tr3fXkv/kcfPzErwAEifgRDn1ztNAeQzG3iVU&#10;5dIDe7DGMzvfzPfNeH6xN5ptZUDlbMVPRmPOpBWuVrat+Ns3l0/OOcMItgbtrKz4QSK/WDx+NN/5&#10;Uk5c53QtAyMQi+XOV7yL0ZdFgaKTBnDkvLQUbFwwEOka2qIOsCN0o4vJeDwrdi7UPjghEcm76oN8&#10;QAwPAXRNo4RcOXFlpI09apAaIlHCTnnki9xt00gRXzUNysh0xYlpzCcVIXuTzmIxh7IN4Dslhhbg&#10;IS3c42RAWSp6hFpBBHYV1D9QRong0DVxJJwpeiJZEWJxMr6nzesOvMxcSGr0R9Hx/8GKl9t1YKqm&#10;TTjjzIKhid9+uPn5/vPtt+sfn25+ff+Y7K9fGMVJrJ3HknKWdh2GG/p1SMz3TTCs0cq/I6ysBbFj&#10;+yz14Si13EcmyHl6NptOp5wJCs1Op3kQRQ+SwHzA+Fw6w5JRcYwBVNvFpbOWRupCXwC2LzBSG5T4&#10;JyElW3eptM6T1ZbtKv50OkmlgLa1oS0h03hijLblDHRLz0DEkFtGp1WdshMOhnaz1IFtIS1P/vJP&#10;oH0Hvff8nNxJF2ph+L237+Kk3laAXZ+SS/R7Z1Skp6SVqXjC6ZGgjKD0M1uzePA0jRgU2FbLoYq2&#10;VCBNodc9WRtXH/I4sp8WJbcwLHXaxLv3nP33I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h5&#10;ET3cAAAACwEAAA8AAAAAAAAAAQAgAAAAIgAAAGRycy9kb3ducmV2LnhtbFBLAQIUABQAAAAIAIdO&#10;4kDJno7wHwIAABAEAAAOAAAAAAAAAAEAIAAAACsBAABkcnMvZTJvRG9jLnhtbFBLBQYAAAAABgAG&#10;AFkBAAC8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5104" behindDoc="0" locked="0" layoutInCell="1" allowOverlap="1">
                      <wp:simplePos x="0" y="0"/>
                      <wp:positionH relativeFrom="column">
                        <wp:posOffset>2900045</wp:posOffset>
                      </wp:positionH>
                      <wp:positionV relativeFrom="paragraph">
                        <wp:posOffset>3497580</wp:posOffset>
                      </wp:positionV>
                      <wp:extent cx="3175" cy="338455"/>
                      <wp:effectExtent l="35560" t="0" r="37465" b="4445"/>
                      <wp:wrapNone/>
                      <wp:docPr id="38" name="直接箭头连接符 38"/>
                      <wp:cNvGraphicFramePr/>
                      <a:graphic xmlns:a="http://schemas.openxmlformats.org/drawingml/2006/main">
                        <a:graphicData uri="http://schemas.microsoft.com/office/word/2010/wordprocessingShape">
                          <wps:wsp>
                            <wps:cNvCnPr/>
                            <wps:spPr>
                              <a:xfrm>
                                <a:off x="0" y="0"/>
                                <a:ext cx="3175" cy="3384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35pt;margin-top:275.4pt;height:26.65pt;width:0.25pt;z-index:251695104;mso-width-relative:page;mso-height-relative:page;" filled="f" stroked="t" coordsize="21600,21600" o:gfxdata="UEsDBAoAAAAAAIdO4kAAAAAAAAAAAAAAAAAEAAAAZHJzL1BLAwQUAAAACACHTuJAXTbHGNsAAAAL&#10;AQAADwAAAGRycy9kb3ducmV2LnhtbE2Py07DMBBF90j8gzWV2FE7VR4oZNIFCLEoQmrpB7ixm7iN&#10;xyF2msLXY1awHM3RvedW66vt2UWP3jhCSJYCmKbGKUMtwv7j5f4BmA+SlOwdaYQv7WFd395UslRu&#10;pq2+7ELLYgj5UiJ0IQwl577ptJV+6QZN8Xd0o5UhnmPL1SjnGG57vhIi51Yaig2dHPRTp5vzbrII&#10;b59+Mx3VabuZn0/f+9G8vpuCEO8WiXgEFvQ1/MHwqx/VoY5OBzeR8qxHSLO8iChClom4IRJpVqyA&#10;HRBykSbA64r/31D/AFBLAwQUAAAACACHTuJA4l3LsxUCAAAGBAAADgAAAGRycy9lMm9Eb2MueG1s&#10;rVNLjtQwEN0jcQfLezr9oaGJOj2LboYNgpGAA1Q7TmLJP7k8/bkEF0BiBayA1ew5DQzHoOyEHhg2&#10;syCLpFyVelXvVXl5djCa7WRA5WzFJ6MxZ9IKVyvbVvzN6/MHC84wgq1BOysrfpTIz1b37y33vpRT&#10;1zldy8AIxGK59xXvYvRlUaDopAEcOS8tBRsXDEQ6hraoA+wJ3ehiOh4/KvYu1D44IRHJu+mDfEAM&#10;dwF0TaOE3DhxaaSNPWqQGiJRwk555KvcbdNIEV82DcrIdMWJacxvKkL2Nr2L1RLKNoDvlBhagLu0&#10;cIuTAWWp6AlqAxHYZVD/QBklgkPXxJFwpuiJZEWIxWR8S5tXHXiZuZDU6E+i4/+DFS92F4GpuuIz&#10;mrsFQxO/fnf14+3H669fvn+4+vntfbI/f2IUJ7H2HkvKWduLMJzQX4TE/NAEk77EiR2ywMeTwPIQ&#10;mSDnbPJ4zpmgwGy2eDifJ8TiJtUHjM+kMywZFccYQLVdXDtraZAuTLLEsHuOsU/8nZDqWneutCY/&#10;lNqyfcWfzKepGNCONrQbZBpPPNG2nIFuaflFDBkRnVZ1yk7JGNrtWge2g7Qy+enLat9B710syD30&#10;PvyeefyFk3rbAHZ9Sg6lFCiNinSBtDIVTzg9EpQRlH5qaxaPnmYQgwLbajlU0ZYKJO17tZO1dfUx&#10;DyH7aT1yC8Mqp/3785yzb67v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NscY2wAAAAsBAAAP&#10;AAAAAAAAAAEAIAAAACIAAABkcnMvZG93bnJldi54bWxQSwECFAAUAAAACACHTuJA4l3LsxUCAAAG&#10;BAAADgAAAAAAAAABACAAAAAqAQAAZHJzL2Uyb0RvYy54bWxQSwUGAAAAAAYABgBZAQAAsQU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9504" behindDoc="0" locked="0" layoutInCell="1" allowOverlap="1">
                      <wp:simplePos x="0" y="0"/>
                      <wp:positionH relativeFrom="column">
                        <wp:posOffset>2526665</wp:posOffset>
                      </wp:positionH>
                      <wp:positionV relativeFrom="paragraph">
                        <wp:posOffset>3183890</wp:posOffset>
                      </wp:positionV>
                      <wp:extent cx="735965" cy="301625"/>
                      <wp:effectExtent l="4445" t="4445" r="21590" b="17780"/>
                      <wp:wrapNone/>
                      <wp:docPr id="26" name="矩形 26"/>
                      <wp:cNvGraphicFramePr/>
                      <a:graphic xmlns:a="http://schemas.openxmlformats.org/drawingml/2006/main">
                        <a:graphicData uri="http://schemas.microsoft.com/office/word/2010/wordprocessingShape">
                          <wps:wsp>
                            <wps:cNvSpPr/>
                            <wps:spPr>
                              <a:xfrm>
                                <a:off x="0" y="0"/>
                                <a:ext cx="73596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洒水养护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95pt;margin-top:250.7pt;height:23.75pt;width:57.95pt;z-index:251669504;v-text-anchor:middle;mso-width-relative:page;mso-height-relative:page;" filled="f" stroked="t" coordsize="21600,21600" o:gfxdata="UEsDBAoAAAAAAIdO4kAAAAAAAAAAAAAAAAAEAAAAZHJzL1BLAwQUAAAACACHTuJA1oqB/toAAAAL&#10;AQAADwAAAGRycy9kb3ducmV2LnhtbE2Py27CMBBF95X4B2sqdVfs8GhIGgeJSq1YIQH9ABNPk6jx&#10;OIodoP16pquym9Ec3Tm3WF9dJ844hNaThmSqQCBV3rZUa/g8vj+vQIRoyJrOE2r4wQDrcvJQmNz6&#10;C+3xfIi14BAKudHQxNjnUoaqQWfC1PdIfPvygzOR16GWdjAXDnednCn1Ip1piT80pse3Bqvvw+g0&#10;uN1va49jiru49R+p3WRuP7NaPz0m6hVExGv8h+FPn9WhZKeTH8kG0WmYZ2nGqIalShYgmFgmcy5z&#10;4mGxykCWhbzvUN4AUEsDBBQAAAAIAIdO4kCD33ytZAIAAL8EAAAOAAAAZHJzL2Uyb0RvYy54bWyt&#10;VM1uEzEQviPxDpbvdJO0SWnUTRU1KkKqaKWCODteO2vJ9pixk015GSRuPEQfB/EajL3bHwqHHsjB&#10;mfGMZ/x9/mZPz/bOsp3CaMDXfHww4kx5CY3xm5p/+njx5i1nMQnfCAte1fxWRX62eP3qtAtzNYEW&#10;bKOQUREf512oeZtSmFdVlK1yIh5AUJ6CGtCJRC5uqgZFR9WdrSaj0azqAJuAIFWMtLvqg3yoiC8p&#10;CFobqVYgt0751FdFZUUiSLE1IfJFua3WSqYrraNKzNackKayUhOy13mtFqdivkERWiOHK4iXXOEZ&#10;JieMp6YPpVYiCbZF81cpZyRCBJ0OJLiqB1IYIRTj0TNubloRVMFCVMfwQHr8f2Xlh901MtPUfDLj&#10;zAtHL/7r24+fd98ZbRA7XYhzSroJ1zh4kcwMda/R5X8CwfaF0dsHRtU+MUmbx4fTk9mUM0mhw9F4&#10;NpnmmtXj4YAxvVPgWDZqjvRghUexu4ypT71Pyb08XBhraV/MrWddzWeHU3pKKUiImgRApgsEJvoN&#10;Z8JuSOEyYakYwZomn86HI27W5xbZTmRdlN9wsT/ScuuViG2fV0JDmvUEI3PTs5GttF/vB4rW0NwS&#10;rQi93mKQF4ZKXYqYrgWSwOjONILpihZtgXDAYHHWAn79137Op3enKGcdCZZAftkKVJzZ954UcTI+&#10;OsoKL87R9HhCDj6NrJ9G/NadA2Ef07AHWcycn+y9qRHcZ5rUZe5KIeEl9e7pHJzz1A8SzbpUy2VJ&#10;I1UHkS79TZC5eP9my20CbcpzZqJ6dgb+SNdFEMMM5sF56pesx+/O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ioH+2gAAAAsBAAAPAAAAAAAAAAEAIAAAACIAAABkcnMvZG93bnJldi54bWxQSwEC&#10;FAAUAAAACACHTuJAg998rWQCAAC/BAAADgAAAAAAAAABACAAAAApAQAAZHJzL2Uyb0RvYy54bWxQ&#10;SwUGAAAAAAYABgBZAQAA/wU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洒水养护</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85888" behindDoc="0" locked="0" layoutInCell="1" allowOverlap="1">
                      <wp:simplePos x="0" y="0"/>
                      <wp:positionH relativeFrom="column">
                        <wp:posOffset>2882265</wp:posOffset>
                      </wp:positionH>
                      <wp:positionV relativeFrom="paragraph">
                        <wp:posOffset>2853055</wp:posOffset>
                      </wp:positionV>
                      <wp:extent cx="3175" cy="338455"/>
                      <wp:effectExtent l="35560" t="0" r="37465" b="4445"/>
                      <wp:wrapNone/>
                      <wp:docPr id="202" name="直接箭头连接符 202"/>
                      <wp:cNvGraphicFramePr/>
                      <a:graphic xmlns:a="http://schemas.openxmlformats.org/drawingml/2006/main">
                        <a:graphicData uri="http://schemas.microsoft.com/office/word/2010/wordprocessingShape">
                          <wps:wsp>
                            <wps:cNvCnPr/>
                            <wps:spPr>
                              <a:xfrm>
                                <a:off x="0" y="0"/>
                                <a:ext cx="3175" cy="3384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95pt;margin-top:224.65pt;height:26.65pt;width:0.25pt;z-index:251685888;mso-width-relative:page;mso-height-relative:page;" filled="f" stroked="t" coordsize="21600,21600" o:gfxdata="UEsDBAoAAAAAAIdO4kAAAAAAAAAAAAAAAAAEAAAAZHJzL1BLAwQUAAAACACHTuJApEtzltsAAAAL&#10;AQAADwAAAGRycy9kb3ducmV2LnhtbE2PQU7DMBBF90jcwRokdtRumxQa4nQBQiyKKrX0AG7sJi7x&#10;ONhOUzg9wwp2M5qnP++Xq4vr2NmEaD1KmE4EMIO11xYbCfv3l7sHYDEp1KrzaCR8mQir6vqqVIX2&#10;I27NeZcaRiEYCyWhTakvOI91a5yKE98bpNvRB6cSraHhOqiRwl3HZ0IsuFMW6UOrevPUmvpjNzgJ&#10;b59xPRz1absen0/f+2BfN/Yepby9mYpHYMlc0h8Mv/qkDhU5HfyAOrJOQpbPl4TSkC3nwIjI8iwD&#10;dpCQi9kCeFXy/x2qH1BLAwQUAAAACACHTuJAe6C9PxcCAAAIBAAADgAAAGRycy9lMm9Eb2MueG1s&#10;rVNLjtQwEN0jcQfLezr9oaGJOj2LboYNgpGAA1Q7TmLJP7k8/bkEF0BiBayA1ew5DQzHoOyEHhg2&#10;syCLpFzOe1Xvubw8OxjNdjKgcrbik9GYM2mFq5VtK/7m9fmDBWcYwdagnZUVP0rkZ6v795Z7X8qp&#10;65yuZWBEYrHc+4p3MfqyKFB00gCOnJeWNhsXDERahraoA+yJ3ehiOh4/KvYu1D44IREpu+k3+cAY&#10;7kLomkYJuXHi0kgbe9YgNUSShJ3yyFe526aRIr5sGpSR6YqT0pjfVITibXoXqyWUbQDfKTG0AHdp&#10;4ZYmA8pS0RPVBiKwy6D+oTJKBIeuiSPhTNELyY6Qisn4ljevOvAyayGr0Z9Mx/9HK17sLgJTdcWn&#10;4ylnFgwd+fW7qx9vP15//fL9w9XPb+9T/PkTSz+QXXuPJaHW9iIMK/QXIWk/NMGkL6lih2zx8WSx&#10;PEQmKDmbPJ5zJmhjNls8nM8TY3ED9QHjM+kMS0HFMQZQbRfXzlo6Shcm2WTYPcfYA38DUl3rzpXW&#10;lIdSW7av+JP5NBUDmtKGpoNC40kp2pYz0C2Nv4ghM6LTqk7oBMbQbtc6sB2koclPX1b7DvrsYkHp&#10;offh96zjL57U2waw6yF5K0GgNCrSFdLKVDzx9ExQRlD6qa1ZPHo6hBgU2FbLoYq2VCB537udoq2r&#10;j/kQcp4GJLcwDHOawD/XGX1zgV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RLc5bbAAAACwEA&#10;AA8AAAAAAAAAAQAgAAAAIgAAAGRycy9kb3ducmV2LnhtbFBLAQIUABQAAAAIAIdO4kB7oL0/FwIA&#10;AAgEAAAOAAAAAAAAAAEAIAAAACoBAABkcnMvZTJvRG9jLnhtbFBLBQYAAAAABgAGAFkBAACzBQAA&#10;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9744" behindDoc="0" locked="0" layoutInCell="1" allowOverlap="1">
                      <wp:simplePos x="0" y="0"/>
                      <wp:positionH relativeFrom="column">
                        <wp:posOffset>3746500</wp:posOffset>
                      </wp:positionH>
                      <wp:positionV relativeFrom="paragraph">
                        <wp:posOffset>1889760</wp:posOffset>
                      </wp:positionV>
                      <wp:extent cx="951230" cy="301625"/>
                      <wp:effectExtent l="4445" t="4445" r="15875" b="17780"/>
                      <wp:wrapNone/>
                      <wp:docPr id="8" name="矩形 8"/>
                      <wp:cNvGraphicFramePr/>
                      <a:graphic xmlns:a="http://schemas.openxmlformats.org/drawingml/2006/main">
                        <a:graphicData uri="http://schemas.microsoft.com/office/word/2010/wordprocessingShape">
                          <wps:wsp>
                            <wps:cNvSpPr/>
                            <wps:spPr>
                              <a:xfrm>
                                <a:off x="0" y="0"/>
                                <a:ext cx="95123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48.8pt;height:23.75pt;width:74.9pt;z-index:251679744;v-text-anchor:middle;mso-width-relative:page;mso-height-relative:page;" filled="f" stroked="t" coordsize="21600,21600" o:gfxdata="UEsDBAoAAAAAAIdO4kAAAAAAAAAAAAAAAAAEAAAAZHJzL1BLAwQUAAAACACHTuJAtSR3SNoAAAAL&#10;AQAADwAAAGRycy9kb3ducmV2LnhtbE2PwU7DMBBE70j8g7VI3KiTlqYkZFOJShUnkFq4cHPibRJh&#10;r6PYScvfY070uNrRzHvl9mKNmGn0vWOEdJGAIG6c7rlF+PzYPzyB8EGxVsYxIfyQh211e1OqQrsz&#10;H2g+hlbEEvaFQuhCGAopfdORVX7hBuL4O7nRqhDPsZV6VOdYbo1cJkkmreo5LnRqoF1Hzfdxsgj+&#10;3bzRbm9nl79+ZfXk5Et9OCHe36XJM4hAl/Afhj/8iA5VZKrdxNoLg7DOk+gSEJb5JgMRE5tVHmVq&#10;hNXjOgVZlfLaofoFUEsDBBQAAAAIAIdO4kDQGcvtYgIAALwEAAAOAAAAZHJzL2Uyb0RvYy54bWyt&#10;VM1uEzEQviPxDpbvdJO0KW3UTRU1KkKqaKWAODteO2vJ9pixk015GSRuPEQfB/EajL3bHwqHHsjB&#10;GXvG3/j7ZmbPzvfOsp3CaMDXfHww4kx5CY3xm5p/+nj55oSzmIRvhAWvan6rIj+fv3511oWZmkAL&#10;tlHICMTHWRdq3qYUZlUVZauciAcQlCenBnQi0RY3VYOiI3Rnq8lodFx1gE1AkCpGOl32Tj4g4ksA&#10;QWsj1RLk1imfelRUViSiFFsTIp+X12qtZLrWOqrEbM2JaSorJSF7nddqfiZmGxShNXJ4gnjJE55x&#10;csJ4SvoAtRRJsC2av6CckQgRdDqQ4KqeSFGEWIxHz7RZtSKowoWkjuFB9Pj/YOWH3Q0y09Scyu6F&#10;o4L/+vbj5913dpK16UKcUcgq3OCwi2RmonuNLv8TBbYvet4+6Kn2iUk6PJ2OJ4ektCTX4Wh8PJlm&#10;zOrxcsCY3ilwLBs1RypXUVHsrmLqQ+9Dci4Pl8ZaOhcz61lX8+PDaYYX1Iaayk+mC0Ql+g1nwm6o&#10;v2XCghjBmibfzpcjbtYXFtlO5K4ov+Fhf4Tl1EsR2z6uIWuIsp5YZGl6MbKV9uv9oNAamlvSFKFv&#10;thjkpSGkKxHTjUDqLnoyzV+6pkVbIBowWJy1gF//dZ7jqejk5ayjbiWOX7YCFWf2vad2OB0fHRFs&#10;Kpuj6dsJbfCpZ/3U47fuAoj6mCY9yGLm+GTvTY3gPtOYLnJWcgkvKXev5rC5SP0U0aBLtViUMGrp&#10;INKVXwWZwfuSLbYJtCnVzEL16gz6UVOXfhgGME/N032Jevzo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SR3SNoAAAALAQAADwAAAAAAAAABACAAAAAiAAAAZHJzL2Rvd25yZXYueG1sUEsBAhQA&#10;FAAAAAgAh07iQNAZy+1iAgAAvAQAAA4AAAAAAAAAAQAgAAAAKQEAAGRycy9lMm9Eb2MueG1sUEsF&#10;BgAAAAAGAAYAWQEAAP0FA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8720" behindDoc="0" locked="0" layoutInCell="1" allowOverlap="1">
                      <wp:simplePos x="0" y="0"/>
                      <wp:positionH relativeFrom="column">
                        <wp:posOffset>3291205</wp:posOffset>
                      </wp:positionH>
                      <wp:positionV relativeFrom="paragraph">
                        <wp:posOffset>2054860</wp:posOffset>
                      </wp:positionV>
                      <wp:extent cx="442595" cy="6350"/>
                      <wp:effectExtent l="0" t="33020" r="14605" b="36830"/>
                      <wp:wrapNone/>
                      <wp:docPr id="7" name="直接箭头连接符 7"/>
                      <wp:cNvGraphicFramePr/>
                      <a:graphic xmlns:a="http://schemas.openxmlformats.org/drawingml/2006/main">
                        <a:graphicData uri="http://schemas.microsoft.com/office/word/2010/wordprocessingShape">
                          <wps:wsp>
                            <wps:cNvCnPr/>
                            <wps:spPr>
                              <a:xfrm>
                                <a:off x="0" y="0"/>
                                <a:ext cx="442595" cy="635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9.15pt;margin-top:161.8pt;height:0.5pt;width:34.85pt;z-index:251678720;mso-width-relative:page;mso-height-relative:page;" filled="f" stroked="t" coordsize="21600,21600" o:gfxdata="UEsDBAoAAAAAAIdO4kAAAAAAAAAAAAAAAAAEAAAAZHJzL1BLAwQUAAAACACHTuJAP1m2qNoAAAAL&#10;AQAADwAAAGRycy9kb3ducmV2LnhtbE2PsU7DMBCGdyTewTokNmqnpsEKcTogEJQOiNKlmxO7cURs&#10;h9htyttzneh4d5/++/5yeXI9OZoxdsFLyGYMiPFN0J1vJWy/Xu4EkJiU16oP3kj4NRGW1fVVqQod&#10;Jv9pjpvUEgzxsVASbEpDQWlsrHEqzsJgPN72YXQq4Ti2VI9qwnDX0zljOXWq8/jBqsE8WdN8bw5O&#10;wvObq1frie/Y6uGDr+3+XajXHylvbzL2CCSZU/qH4ayP6lChUx0OXkfSS1hkgiMqgc95DgSJhRDY&#10;rj5v7nOgVUkvO1R/UEsDBBQAAAAIAIdO4kB5iIoMFwIAAAMEAAAOAAAAZHJzL2Uyb0RvYy54bWyt&#10;U0tuE0EQ3SNxh1bv8dgmTpyRx1nYhA0CS8AByj09My31T10dfy7BBZBYASvCKntOA+EYVPcYJwqb&#10;LPBiXF099areqzezi53RbCMDKmcrPhoMOZNWuFrZtuLv310+m3KGEWwN2llZ8b1EfjF/+mS29aUc&#10;u87pWgZGIBbLra94F6MviwJFJw3gwHlp6bJxwUCkY2iLOsCW0I0uxsPhabF1ofbBCYlI2WV/yQ+I&#10;4TGArmmUkEsnroy0sUcNUkMkStgpj3yep20aKeKbpkEZma44MY35SU0oXqdnMZ9B2QbwnRKHEeAx&#10;IzzgZEBZanqEWkIEdhXUP1BGieDQNXEgnCl6IlkRYjEaPtDmbQdeZi4kNfqj6Pj/YMXrzSowVVf8&#10;jDMLhhZ++/Hm14cvt9+vf36++f3jU4q/fWVnSaqtx5IqFnYVDif0q5B475pg0j8xYrss7/4or9xF&#10;Jih5cjKenE84E3R1+nySxS/uSn3A+FI6w1JQcYwBVNvFhbOW1ujCKAsMm1cYqTkV/i1Ifa27VFrn&#10;bWrLthU/n4xTKyCHNuQMCo0nlmhbzkC3ZH0RQ0ZEp1WdqhMOhna90IFtIBkm//q22nfQZ6dTSic1&#10;aITD6318HyfNtgTs+pKaot5qRkX6erQyFU8wPRCUEZR+YWsW9542EIMC22p5aKIt4Sfpe7FTtHb1&#10;Pu8g58kbeYKDj5P57p9z9d23O/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1m2qNoAAAALAQAA&#10;DwAAAAAAAAABACAAAAAiAAAAZHJzL2Rvd25yZXYueG1sUEsBAhQAFAAAAAgAh07iQHmIigwXAgAA&#10;AwQAAA4AAAAAAAAAAQAgAAAAKQEAAGRycy9lMm9Eb2MueG1sUEsFBgAAAAAGAAYAWQEAALIFAAAA&#10;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7456" behindDoc="0" locked="0" layoutInCell="1" allowOverlap="1">
                      <wp:simplePos x="0" y="0"/>
                      <wp:positionH relativeFrom="column">
                        <wp:posOffset>2476500</wp:posOffset>
                      </wp:positionH>
                      <wp:positionV relativeFrom="paragraph">
                        <wp:posOffset>2553335</wp:posOffset>
                      </wp:positionV>
                      <wp:extent cx="783590" cy="301625"/>
                      <wp:effectExtent l="4445" t="4445" r="12065" b="17780"/>
                      <wp:wrapNone/>
                      <wp:docPr id="24" name="矩形 24"/>
                      <wp:cNvGraphicFramePr/>
                      <a:graphic xmlns:a="http://schemas.openxmlformats.org/drawingml/2006/main">
                        <a:graphicData uri="http://schemas.microsoft.com/office/word/2010/wordprocessingShape">
                          <wps:wsp>
                            <wps:cNvSpPr/>
                            <wps:spPr>
                              <a:xfrm>
                                <a:off x="0" y="0"/>
                                <a:ext cx="78359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挤压成型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201.05pt;height:23.75pt;width:61.7pt;z-index:251667456;v-text-anchor:middle;mso-width-relative:page;mso-height-relative:page;" filled="f" stroked="t" coordsize="21600,21600" o:gfxdata="UEsDBAoAAAAAAIdO4kAAAAAAAAAAAAAAAAAEAAAAZHJzL1BLAwQUAAAACACHTuJAcfFfOtkAAAAL&#10;AQAADwAAAGRycy9kb3ducmV2LnhtbE2PwU7DMBBE70j9B2srcaN20tCSEKdSK4E4VWrLB7jxkkTE&#10;6yh22sLXs5zgODuj2Tfl5uZ6ccExdJ40JAsFAqn2tqNGw/vp5eEJRIiGrOk9oYYvDLCpZnelKay/&#10;0gEvx9gILqFQGA1tjEMhZahbdCYs/IDE3ocfnYksx0ba0Vy53PUyVWolnemIP7RmwF2L9edxchrc&#10;/ruzp2mN+/jmX9d2m7tDarW+nyfqGUTEW/wLwy8+o0PFTGc/kQ2i17DMFW+JGjKVJiA48ZgsMxBn&#10;vmT5CmRVyv8bqh9QSwMEFAAAAAgAh07iQLxzIPJiAgAAvwQAAA4AAABkcnMvZTJvRG9jLnhtbK1U&#10;zW4TMRC+I/EOlu90kzTpT9RNFTUqQqpopYI4T7x21pL/GDvZlJdB4sZD8DiI12Ds3f5QOPRADs6M&#10;Z/yNv88ze3a+t4btJEbtXc3HByPOpBO+0W5T848fLt+ccBYTuAaMd7LmdzLy88XrV2ddmMuJb71p&#10;JDICcXHehZq3KYV5VUXRSgvxwAfpKKg8Wkjk4qZqEDpCt6aajEZHVeexCeiFjJF2V32QD4j4EkCv&#10;lBZy5cXWSpd6VJQGElGKrQ6RL8ptlZIiXSsVZWKm5sQ0lZWKkL3Oa7U4g/kGIbRaDFeAl1zhGScL&#10;2lHRB6gVJGBb1H9BWS3QR6/SgfC26okURYjFePRMm9sWgixcSOoYHkSP/w9WvN/dINNNzSdTzhxY&#10;evFfX7///PGN0Qap04U4p6TbcIODF8nMVPcKbf4nEmxfFL17UFTuExO0eXxyODslrQWFDkfjo8ks&#10;Y1aPhwPG9FZ6y7JRc6QHKzrC7iqmPvU+Jddy/lIbQ/swN451NT86nGV4oEZU1ABk2kBkottwBmZD&#10;HS4SFsTojW7y6Xw44mZ9YZDtIPdF+Q0X+yMtl15BbPu8EhrSjCMaWZtejWyl/Xo/SLT2zR3Jir7v&#10;txjEpSaoK4jpBpAajO5MI5iuaVHGEw8/WJy1Hr/8az/n07tTlLOOGpZIft4CSs7MO0cdcTqeTgk2&#10;FWc6O56Qg08j66cRt7UXnriPadiDKGbOT+beVOjtJ5rUZa5KIXCCavdyDs5F6geJZl3I5bKkUVcH&#10;SFfuNogM3r/Zcpu80uU5s1C9OoN+1NelIYYZzIPz1C9Zj9+d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8V862QAAAAsBAAAPAAAAAAAAAAEAIAAAACIAAABkcnMvZG93bnJldi54bWxQSwECFAAU&#10;AAAACACHTuJAvHMg8mICAAC/BAAADgAAAAAAAAABACAAAAAoAQAAZHJzL2Uyb0RvYy54bWxQSwUG&#10;AAAAAAYABgBZAQAA/AU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挤压成型</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2905125</wp:posOffset>
                      </wp:positionH>
                      <wp:positionV relativeFrom="paragraph">
                        <wp:posOffset>2217420</wp:posOffset>
                      </wp:positionV>
                      <wp:extent cx="3175" cy="338455"/>
                      <wp:effectExtent l="35560" t="0" r="37465" b="4445"/>
                      <wp:wrapNone/>
                      <wp:docPr id="27" name="直接箭头连接符 27"/>
                      <wp:cNvGraphicFramePr/>
                      <a:graphic xmlns:a="http://schemas.openxmlformats.org/drawingml/2006/main">
                        <a:graphicData uri="http://schemas.microsoft.com/office/word/2010/wordprocessingShape">
                          <wps:wsp>
                            <wps:cNvCnPr/>
                            <wps:spPr>
                              <a:xfrm>
                                <a:off x="0" y="0"/>
                                <a:ext cx="3175" cy="3384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75pt;margin-top:174.6pt;height:26.65pt;width:0.25pt;z-index:251670528;mso-width-relative:page;mso-height-relative:page;" filled="f" stroked="t" coordsize="21600,21600" o:gfxdata="UEsDBAoAAAAAAIdO4kAAAAAAAAAAAAAAAAAEAAAAZHJzL1BLAwQUAAAACACHTuJAQI3JtdsAAAAL&#10;AQAADwAAAGRycy9kb3ducmV2LnhtbE2PQU7DMBBF90jcwRokdtRuSGgJcboAIRZFSC09gBu7iUs8&#10;DrbTFE7PsILdjObpz/vV6ux6djIhWo8S5jMBzGDjtcVWwu79+WYJLCaFWvUejYQvE2FVX15UqtR+&#10;wo05bVPLKARjqSR0KQ0l57HpjFNx5geDdDv44FSiNbRcBzVRuOt5JsQdd8oifejUYB4703xsRyfh&#10;9TOux4M+btbT0/F7F+zLm12glNdXc/EALJlz+oPhV5/UoSanvR9RR9ZLyItFQaiE2/w+A0ZEXiyp&#10;3Z4GkRXA64r/71D/AFBLAwQUAAAACACHTuJAL8YFsBcCAAAGBAAADgAAAGRycy9lMm9Eb2MueG1s&#10;rVPNbtNAEL4j8Q6rvRMnKaHBqtNDQ7kgiAQ8wGS9tlfaP+1s4+QleAEkTsCJcuqdp4HyGMyuTQvl&#10;0gM5OLMz/r6Z79vxyeneaLaTAZWzFZ9NppxJK1ytbFvxt2/OHy05wwi2Bu2srPhBIj9dPXxw0vtS&#10;zl3ndC0DIxKLZe8r3sXoy6JA0UkDOHFeWio2LhiIdAxtUQfoid3oYj6dPil6F2ofnJCIlF0PRT4y&#10;hvsQuqZRQq6duDDSxoE1SA2RJGGnPPJVnrZppIivmgZlZLripDTmJzWheJuexeoEyjaA75QYR4D7&#10;jHBHkwFlqekN1RoisIug/qEySgSHrokT4UwxCMmOkIrZ9I43rzvwMmshq9HfmI7/j1a83G0CU3XF&#10;58ecWTB049fvr368+3T99fL7x6uf3z6k+MtnRnUyq/dYEubMbsJ4Qr8JSfm+CSb9kya2zwYfbgyW&#10;+8gEJY9mxwvOBBWOjpaPF4vEWNxCfcD4XDrDUlBxjAFU28UzZy1dpAuzbDHsXmAcgL8Bqa9150pr&#10;ykOpLesr/nQxT82AdrSh3aDQeNKJtuUMdEvLL2LIjOi0qhM6gTG02zMd2A7SyuTf0Fb7Dobscknp&#10;cfbx9azjL5402xqwGyC5lCBQGhXpA9LKVDzxDExQRlD6ma1ZPHi6gxgU2FbLsYu21CB5P7idoq2r&#10;D/kScp7WI48wrnLavz/PGX37+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CNybXbAAAACwEA&#10;AA8AAAAAAAAAAQAgAAAAIgAAAGRycy9kb3ducmV2LnhtbFBLAQIUABQAAAAIAIdO4kAvxgWwFwIA&#10;AAYEAAAOAAAAAAAAAAEAIAAAACoBAABkcnMvZTJvRG9jLnhtbFBLBQYAAAAABgAGAFkBAACzBQAA&#10;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5408" behindDoc="0" locked="0" layoutInCell="1" allowOverlap="1">
                      <wp:simplePos x="0" y="0"/>
                      <wp:positionH relativeFrom="column">
                        <wp:posOffset>2489835</wp:posOffset>
                      </wp:positionH>
                      <wp:positionV relativeFrom="paragraph">
                        <wp:posOffset>1926590</wp:posOffset>
                      </wp:positionV>
                      <wp:extent cx="793750" cy="301625"/>
                      <wp:effectExtent l="4445" t="4445" r="20955" b="17780"/>
                      <wp:wrapNone/>
                      <wp:docPr id="22" name="矩形 22"/>
                      <wp:cNvGraphicFramePr/>
                      <a:graphic xmlns:a="http://schemas.openxmlformats.org/drawingml/2006/main">
                        <a:graphicData uri="http://schemas.microsoft.com/office/word/2010/wordprocessingShape">
                          <wps:wsp>
                            <wps:cNvSpPr/>
                            <wps:spPr>
                              <a:xfrm>
                                <a:off x="0" y="0"/>
                                <a:ext cx="79375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05pt;margin-top:151.7pt;height:23.75pt;width:62.5pt;z-index:251665408;v-text-anchor:middle;mso-width-relative:page;mso-height-relative:page;" filled="f" stroked="t" coordsize="21600,21600" o:gfxdata="UEsDBAoAAAAAAIdO4kAAAAAAAAAAAAAAAAAEAAAAZHJzL1BLAwQUAAAACACHTuJAYZ5eH9gAAAAL&#10;AQAADwAAAGRycy9kb3ducmV2LnhtbE2PwU7DMBBE70j9B2srcaN2UkpIiFOplUCcKrXlA9x4SSLi&#10;dRQ7beHrWU70tjszmn1brq+uF2ccQ+dJQ7JQIJBqbztqNHwcXx+eQYRoyJreE2r4xgDranZXmsL6&#10;C+3xfIiN4BIKhdHQxjgUUoa6RWfCwg9I7H360ZnI69hIO5oLl7tepko9SWc64gutGXDbYv11mJwG&#10;t/vp7HHKcBff/VtmN7nbp1br+3miXkBEvMb/MPzhMzpUzHTyE9kgeg3LPE04yoNaPoLgxCrJWDmx&#10;slI5yKqUtz9Uv1BLAwQUAAAACACHTuJAEavaV2ICAAC/BAAADgAAAGRycy9lMm9Eb2MueG1srVRL&#10;bhsxDN0X6B0E7ZvxJ5/G8DgwYqQoEDQB0qJrWiN5BOhXSvY4vUyB7nqIHKfoNUppJp+mXWRRL2RS&#10;pB71nsiZn+2tYTuJUXtX8/HBiDPphG+029T808eLN285iwlcA8Y7WfNbGfnZ4vWreRdmcuJbbxqJ&#10;jEBcnHWh5m1KYVZVUbTSQjzwQToKKo8WErm4qRqEjtCtqSaj0XHVeWwCeiFjpN1VH+QDIr4E0Cul&#10;hVx5sbXSpR4VpYFElGKrQ+SLclulpEhXSkWZmKk5MU1lpSJkr/NaLeYw2yCEVovhCvCSKzzjZEE7&#10;KvoAtYIEbIv6LyirBfroVToQ3lY9kaIIsRiPnmlz00KQhQtJHcOD6PH/wYoPu2tkuqn5ZMKZA0sv&#10;/uvbj5933xltkDpdiDNKugnXOHiRzEx1r9DmfyLB9kXR2wdF5T4xQZsnp9OTI9JaUGg6Gh9PjjJm&#10;9Xg4YEzvpLcsGzVHerCiI+wuY+pT71NyLecvtDG0DzPjWFfz42mBB2pERQ1AlWwgMtFtOAOzoQ4X&#10;CQti9EY3+XQ+HHGzPjfIdpD7ovyGi/2RlkuvILZ9XgkNacYRjaxNr0a20n69HyRa++aWZEXf91sM&#10;4kIT1CXEdA1IDUaS0AimK1qU8cTDDxZnrcev/9rP+fTuFOWso4Ylkl+2gJIz895RR5yODw9zhxfn&#10;8OhkQg4+jayfRtzWnnviPqZhD6KYOT+Ze1Oht59pUpe5KoXACardyzk456kfJJp1IZfLkkZdHSBd&#10;upsgMnj/Zstt8kqX58xC9eoM+lFfl4YYZjAPzlO/ZD1+dx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GeXh/YAAAACwEAAA8AAAAAAAAAAQAgAAAAIgAAAGRycy9kb3ducmV2LnhtbFBLAQIUABQA&#10;AAAIAIdO4kARq9pXYgIAAL8EAAAOAAAAAAAAAAEAIAAAACcBAABkcnMvZTJvRG9jLnhtbFBLBQYA&#10;AAAABgAGAFkBAAD7BQ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混合搅拌</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8480" behindDoc="0" locked="0" layoutInCell="1" allowOverlap="1">
                      <wp:simplePos x="0" y="0"/>
                      <wp:positionH relativeFrom="column">
                        <wp:posOffset>2865755</wp:posOffset>
                      </wp:positionH>
                      <wp:positionV relativeFrom="paragraph">
                        <wp:posOffset>1588135</wp:posOffset>
                      </wp:positionV>
                      <wp:extent cx="3175" cy="337820"/>
                      <wp:effectExtent l="35560" t="0" r="37465" b="5080"/>
                      <wp:wrapNone/>
                      <wp:docPr id="25" name="直接箭头连接符 25"/>
                      <wp:cNvGraphicFramePr/>
                      <a:graphic xmlns:a="http://schemas.openxmlformats.org/drawingml/2006/main">
                        <a:graphicData uri="http://schemas.microsoft.com/office/word/2010/wordprocessingShape">
                          <wps:wsp>
                            <wps:cNvCnPr/>
                            <wps:spPr>
                              <a:xfrm>
                                <a:off x="0" y="0"/>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65pt;margin-top:125.05pt;height:26.6pt;width:0.25pt;z-index:251668480;mso-width-relative:page;mso-height-relative:page;" filled="f" stroked="t" coordsize="21600,21600" o:gfxdata="UEsDBAoAAAAAAIdO4kAAAAAAAAAAAAAAAAAEAAAAZHJzL1BLAwQUAAAACACHTuJA9bQ5HtkAAAAL&#10;AQAADwAAAGRycy9kb3ducmV2LnhtbE2PwU7DMAyG70i8Q2QkbizpygCVujuAEIchpI09QNZkbUbj&#10;lCZdB0+POY2j7U+/v79cnnwnjnaILhBCNlMgLNXBOGoQth8vNw8gYtJkdBfIInzbCMvq8qLUhQkT&#10;re1xkxrBIRQLjdCm1BdSxrq1XsdZ6C3xbR8GrxOPQyPNoCcO952cK3UnvXbEH1rd26fW1p+b0SO8&#10;fcXVuDeH9Wp6PvxsB/f67u4J8foqU48gkj2lMwx/+qwOFTvtwkgmig7hdpHljCLMFyoDwQRvuMwO&#10;IVd5DrIq5f8O1S9QSwMEFAAAAAgAh07iQGGRncAWAgAABgQAAA4AAABkcnMvZTJvRG9jLnhtbK1T&#10;S44TMRDdI3EHy3vS+WiY0EpnFgnDBkEk4AAVt7vbkn8qe/K5BBdAYgWsgNXsOQ0Mx6DsbjKjYTML&#10;suiUy13v1XtVvbg4GM12EoNytuKT0ZgzaYWrlW0r/u7t5ZM5ZyGCrUE7Kyt+lIFfLB8/Wux9Kaeu&#10;c7qWyAjEhnLvK97F6MuiCKKTBsLIeWnpsnFoINIR26JG2BO60cV0PH5a7B3WHp2QIVB23V/yAREf&#10;AuiaRgm5duLKSBt7VJQaIkkKnfKBL3O3TSNFfN00QUamK05KY34SCcXb9CyWCyhbBN8pMbQAD2nh&#10;niYDyhLpCWoNEdgVqn+gjBLogmviSDhT9EKyI6RiMr7nzZsOvMxayOrgT6aH/wcrXu02yFRd8ekZ&#10;ZxYMTfzmw/Wv959vvn/7+en694+PKf76hdE9mbX3oaSald3gcAp+g0n5oUGT/kkTO2SDjyeD5SEy&#10;QcnZ5JxYBF3MZufzaba/uC31GOIL6QxLQcVDRFBtF1fOWhqkw0m2GHYvQyRyKvxbkHitu1Ra53lq&#10;y/YVf3aWJAmgHW1oNyg0nnQG23IGuqXlFxEzYnBa1ak64QRstyuNbAdpZfKvp9W+gz47n1M6uUEt&#10;DK/38V2c1NsaQteXZIp+24yK9AFpZSqecHokKCMo/dzWLB49zSCiAttqObBoSwTJ+97tFG1dfcxD&#10;yHlaj9zCsMpp/+6ec/Xt57v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W0OR7ZAAAACwEAAA8A&#10;AAAAAAAAAQAgAAAAIgAAAGRycy9kb3ducmV2LnhtbFBLAQIUABQAAAAIAIdO4kBhkZ3AFgIAAAYE&#10;AAAOAAAAAAAAAAEAIAAAACgBAABkcnMvZTJvRG9jLnhtbFBLBQYAAAAABgAGAFkBAACw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6672" behindDoc="0" locked="0" layoutInCell="1" allowOverlap="1">
                      <wp:simplePos x="0" y="0"/>
                      <wp:positionH relativeFrom="column">
                        <wp:posOffset>3697605</wp:posOffset>
                      </wp:positionH>
                      <wp:positionV relativeFrom="paragraph">
                        <wp:posOffset>2548890</wp:posOffset>
                      </wp:positionV>
                      <wp:extent cx="547370" cy="301625"/>
                      <wp:effectExtent l="4445" t="4445" r="19685" b="17780"/>
                      <wp:wrapNone/>
                      <wp:docPr id="41" name="矩形 41"/>
                      <wp:cNvGraphicFramePr/>
                      <a:graphic xmlns:a="http://schemas.openxmlformats.org/drawingml/2006/main">
                        <a:graphicData uri="http://schemas.microsoft.com/office/word/2010/wordprocessingShape">
                          <wps:wsp>
                            <wps:cNvSpPr/>
                            <wps:spPr>
                              <a:xfrm>
                                <a:off x="0" y="0"/>
                                <a:ext cx="54737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15pt;margin-top:200.7pt;height:23.75pt;width:43.1pt;z-index:251676672;v-text-anchor:middle;mso-width-relative:page;mso-height-relative:page;" filled="f" stroked="t" coordsize="21600,21600" o:gfxdata="UEsDBAoAAAAAAIdO4kAAAAAAAAAAAAAAAAAEAAAAZHJzL1BLAwQUAAAACACHTuJAof3jFNkAAAAL&#10;AQAADwAAAGRycy9kb3ducmV2LnhtbE2PwU7DMAyG70i8Q2Qkbizp6KquNJ3EpIkTSBtcuKWN11Y0&#10;TtWk3Xh7zAmOtj/9/v5yd3WDWHAKvScNyUqBQGq87anV8PF+eMhBhGjImsETavjGALvq9qY0hfUX&#10;OuJyiq3gEAqF0dDFOBZShqZDZ8LKj0h8O/vJmcjj1Eo7mQuHu0GulcqkMz3xh86MuO+w+TrNTkN4&#10;G15xf3CL3758ZvXs5XN9PGt9f5eoJxARr/EPhl99VoeKnWo/kw1i0LDJ14+MakhVkoJgIsvyDYia&#10;N2m+BVmV8n+H6gdQSwMEFAAAAAgAh07iQHPBu05iAgAAvgQAAA4AAABkcnMvZTJvRG9jLnhtbK1U&#10;zW4TMRC+I/EOlu90kzRpIeqmihoVIVW0UkGcHa+dteQ/bCeb8jJI3HgIHgfxGnz2bttQOPRADs6M&#10;Z/yNv88ze3a+N5rsRIjK2ZqOj0aUCMtdo+ymph8/XL56TUlMzDZMOytqeiciPV+8fHHW+bmYuNbp&#10;RgQCEBvnna9pm5KfV1XkrTAsHjkvLILSBcMS3LCpmsA6oBtdTUajk6pzofHBcREjdld9kA6I4TmA&#10;TkrFxcrxrRE29ahBaJZAKbbKR7oot5VS8HQtZRSJ6JqCaSorisBe57VanLH5JjDfKj5cgT3nCk84&#10;GaYsij5ArVhiZBvUX1BG8eCik+mIO1P1RIoiYDEePdHmtmVeFC6QOvoH0eP/g+XvdzeBqKam0zEl&#10;lhm8+K+v33/++EawAXU6H+dIuvU3YfAizEx1L4PJ/yBB9kXRuwdFxT4Rjs3Z9PT4FFpzhI5H45PJ&#10;LGNWj4d9iOmtcIZko6YBD1Z0ZLurmPrU+5Rcy7pLpTX22Vxb0tX05HiW4RkaUaIBYBoPMtFuKGF6&#10;gw7nKRTE6LRq8ul8OIbN+kIHsmO5L8pvuNgfabn0isW2z2tgDVnagkWWphcjW2m/3g8KrV1zB1WD&#10;69sten6pgHTFYrphAf2FK2MC0zUWqR1ouMGipHXhy7/2cz6eHVFKOvQrOH7esiAo0e8sGuLNeDoF&#10;bCrOdHY6gRMOI+vDiN2aCwfqeHPcrpg5P+l7UwZnPmFQl7kqQsxy1O7VHJyL1M8RRp2L5bKkoak9&#10;S1f21vMM3j/ZcpucVOU1s1C9OoN+aOvSD8MI5rk59EvW42dn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eMU2QAAAAsBAAAPAAAAAAAAAAEAIAAAACIAAABkcnMvZG93bnJldi54bWxQSwECFAAU&#10;AAAACACHTuJAc8G7TmICAAC+BAAADgAAAAAAAAABACAAAAAoAQAAZHJzL2Uyb0RvYy54bWxQSwUG&#10;AAAAAAYABgBZAQAA/AU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噪声</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3252470</wp:posOffset>
                      </wp:positionH>
                      <wp:positionV relativeFrom="paragraph">
                        <wp:posOffset>2682240</wp:posOffset>
                      </wp:positionV>
                      <wp:extent cx="442595" cy="6350"/>
                      <wp:effectExtent l="0" t="33020" r="14605" b="36830"/>
                      <wp:wrapNone/>
                      <wp:docPr id="40" name="直接箭头连接符 40"/>
                      <wp:cNvGraphicFramePr/>
                      <a:graphic xmlns:a="http://schemas.openxmlformats.org/drawingml/2006/main">
                        <a:graphicData uri="http://schemas.microsoft.com/office/word/2010/wordprocessingShape">
                          <wps:wsp>
                            <wps:cNvCnPr/>
                            <wps:spPr>
                              <a:xfrm>
                                <a:off x="0" y="0"/>
                                <a:ext cx="442595" cy="635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6.1pt;margin-top:211.2pt;height:0.5pt;width:34.85pt;z-index:251675648;mso-width-relative:page;mso-height-relative:page;" filled="f" stroked="t" coordsize="21600,21600" o:gfxdata="UEsDBAoAAAAAAIdO4kAAAAAAAAAAAAAAAAAEAAAAZHJzL1BLAwQUAAAACACHTuJAVzJrZNsAAAAL&#10;AQAADwAAAGRycy9kb3ducmV2LnhtbE2PPU/DMBCGdyT+g3VIbNTORyGEOB0QCEoHRGFhu8TXOCK2&#10;Q+w25d/jTjDe3aP3nrdaHc3ADjT53lkJyUIAI9s61dtOwsf741UBzAe0CgdnScIPeVjV52cVlsrN&#10;9o0O29CxGGJ9iRJ0CGPJuW81GfQLN5KNt52bDIY4Th1XE84x3Aw8FeKaG+xt/KBxpHtN7dd2byQ8&#10;PJtmvZmzT7G+ec02evdS4NO3lJcXibgDFugY/mA46Ud1qKNT4/ZWeTZIWCZpGlEJeZrmwCKxLJJb&#10;YM1pk+XA64r/71D/AlBLAwQUAAAACACHTuJAxEPW6hcCAAAFBAAADgAAAGRycy9lMm9Eb2MueG1s&#10;rVPNjtMwEL4j8Q6W7zRtaVfdqukeWpYLgkrAA0wdJ7HkP429/XkJXgCJE3CCPe2dp4HlMRg7obta&#10;Lnsgh2Q8k/lmvm/Gi4uD0WwnMShnSz4aDDmTVrhK2abk799dPptxFiLYCrSzsuRHGfjF8umTxd7P&#10;5di1TlcSGYHYMN/7krcx+nlRBNFKA2HgvLQUrB0aiHTEpqgQ9oRudDEeDs+KvcPKoxMyBPKuuyDv&#10;EfExgK6ulZBrJ66MtLFDRakhEqXQKh/4Mndb11LEN3UdZGS65MQ05jcVIXub3sVyAfMGwbdK9C3A&#10;Y1p4wMmAslT0BLWGCOwK1T9QRgl0wdVxIJwpOiJZEWIxGj7Q5m0LXmYuJHXwJ9HD/4MVr3cbZKoq&#10;+YQksWBo4rcfb359+HJ7/f3n55vfPz4l+9tXRnESa+/DnHJWdoP9KfgNJuaHGk36Eid2yAIfTwLL&#10;Q2SCnJPJeHo+5UxQ6Oz5NCMWd6keQ3wpnWHJKHmICKpp48pZS4N0OMoSw+5ViFScEv8mpLrWXSqt&#10;8zy1ZfuSn0/HqRTQjta0G2QaTzyDbTgD3dDyi4gZMTitqpSdcAI225VGtoO0MvnpymrfQuedzcid&#10;1KAW+t87+z5O6m0Noe1SKrK6ZTMq0v3RypQ8wXRAMI+g9AtbsXj0NIKICmyjZV9EW8JP0ndiJ2vr&#10;qmOeQfbTduQO+k1O63f/nLPvbu/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cya2TbAAAACwEA&#10;AA8AAAAAAAAAAQAgAAAAIgAAAGRycy9kb3ducmV2LnhtbFBLAQIUABQAAAAIAIdO4kDEQ9bqFwIA&#10;AAUEAAAOAAAAAAAAAAEAIAAAACoBAABkcnMvZTJvRG9jLnhtbFBLBQYAAAAABgAGAFkBAACzBQAA&#10;A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2435225</wp:posOffset>
                      </wp:positionV>
                      <wp:extent cx="956945" cy="649605"/>
                      <wp:effectExtent l="0" t="0" r="0" b="0"/>
                      <wp:wrapNone/>
                      <wp:docPr id="39" name="矩形 39"/>
                      <wp:cNvGraphicFramePr/>
                      <a:graphic xmlns:a="http://schemas.openxmlformats.org/drawingml/2006/main">
                        <a:graphicData uri="http://schemas.microsoft.com/office/word/2010/wordprocessingShape">
                          <wps:wsp>
                            <wps:cNvSpPr/>
                            <wps:spPr>
                              <a:xfrm>
                                <a:off x="0" y="0"/>
                                <a:ext cx="956945" cy="649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白水泥、</w:t>
                                  </w:r>
                                </w:p>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彩色石英砂、水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191.75pt;height:51.15pt;width:75.35pt;z-index:251674624;v-text-anchor:middle;mso-width-relative:page;mso-height-relative:page;" filled="f" stroked="f" coordsize="21600,21600" o:gfxdata="UEsDBAoAAAAAAIdO4kAAAAAAAAAAAAAAAAAEAAAAZHJzL1BLAwQUAAAACACHTuJA3QKm89kAAAAK&#10;AQAADwAAAGRycy9kb3ducmV2LnhtbE2PQU+DQBSE7yb+h80z8dYuWKqIPJrGqEmPLSZNbwv7BJR9&#10;S9gtbf+925MeJzOZ+SZfnU0vJhpdZxkhnkcgiGurO24QPsv3WQrCecVa9ZYJ4UIOVsXtTa4ybU+8&#10;pWnnGxFK2GUKofV+yKR0dUtGubkdiIP3ZUejfJBjI/WoTqHc9PIhih6lUR2HhVYN9NpS/bM7GgRX&#10;TZvyMqz33wdXV+s3NmWy+UC8v4ujFxCezv4vDFf8gA5FYKrskbUTPcLsOVzxCIt0sQRxDSTxE4gK&#10;IUmXKcgil/8vFL9QSwMEFAAAAAgAh07iQOWQFM5UAgAAlwQAAA4AAABkcnMvZTJvRG9jLnhtbK1U&#10;zW4TMRC+I/EOlu90k5AEEnVTRY2CkCoaKSDOjtfOruQ/bCeb8jJI3HgIHgfxGnz2btuocOiBizPj&#10;mf083zczubw6aUWOwofGmpIOLwaUCMNt1Zh9ST99XL96S0mIzFRMWSNKeicCvVq8fHHZurkY2dqq&#10;SngCEBPmrStpHaObF0XgtdAsXFgnDILSes0iXL8vKs9aoGtVjAaDadFaXzlvuQgBt6suSHtE/xxA&#10;K2XDxcrygxYmdqheKBZBKdSNC3SRq5VS8HgrZRCRqJKCacwnHoG9S2exuGTzvWeubnhfAntOCU84&#10;adYYPPoAtWKRkYNv/oLSDfc2WBkvuNVFRyQrAhbDwRNttjVzInOB1ME9iB7+Hyz/cNx40lQlfT2j&#10;xDCNjv/+9uPXz+8EF1CndWGOpK3b+N4LMBPVk/Q6/YIEOWVF7x4UFadIOC5nk+lsPKGEIzQdz6aD&#10;ScIsHj92PsR3wmqSjJJ6NCzryI43IXap9ynpLWPXjVK4Z3NlSFvS0WQ8QC85wyRKTABM7cAmmD0l&#10;TO0x4jz6DHn2bYJcsVCTI8NcBKuaqq9LGZSXOHcskxVPu1NPfWerO8jlbTdHwfF1A6gbFuKGeQwO&#10;SsFqxVscUlnUZ3uLktr6r/+6T/noJ6KUtBhE1PPlwLygRL036PRsOB6nyc3OePJmBMefR3bnEXPQ&#10;1xachlhix7OZ8qO6N6W3+jM2cJleRYgZjrc7lXrnOnYLgh3mYrnMaZhWx+KN2TqewLteLA/Ryia3&#10;KQnVqdPrh3nNje53Ky3EuZ+zHv9P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QKm89kAAAAK&#10;AQAADwAAAAAAAAABACAAAAAiAAAAZHJzL2Rvd25yZXYueG1sUEsBAhQAFAAAAAgAh07iQOWQFM5U&#10;AgAAlwQAAA4AAAAAAAAAAQAgAAAAKAEAAGRycy9lMm9Eb2MueG1sUEsFBgAAAAAGAAYAWQEAAO4F&#10;AAAAAA==&#10;">
                      <v:fill on="f" focussize="0,0"/>
                      <v:stroke on="f" weight="2pt"/>
                      <v:imagedata o:title=""/>
                      <o:lock v:ext="edit" aspectratio="f"/>
                      <v:textbox>
                        <w:txbxContent>
                          <w:p>
                            <w:pPr>
                              <w:jc w:val="center"/>
                              <w:rPr>
                                <w:rFonts w:hint="eastAsia"/>
                                <w:color w:val="000000" w:themeColor="text1"/>
                                <w:u w:val="single"/>
                                <w:lang w:eastAsia="zh-CN"/>
                                <w14:textFill>
                                  <w14:solidFill>
                                    <w14:schemeClr w14:val="tx1"/>
                                  </w14:solidFill>
                                </w14:textFill>
                              </w:rPr>
                            </w:pPr>
                            <w:r>
                              <w:rPr>
                                <w:rFonts w:hint="eastAsia"/>
                                <w:color w:val="000000" w:themeColor="text1"/>
                                <w:u w:val="single"/>
                                <w:lang w:eastAsia="zh-CN"/>
                                <w14:textFill>
                                  <w14:solidFill>
                                    <w14:schemeClr w14:val="tx1"/>
                                  </w14:solidFill>
                                </w14:textFill>
                              </w:rPr>
                              <w:t>白水泥、</w:t>
                            </w:r>
                          </w:p>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彩色石英砂、水</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93056" behindDoc="0" locked="0" layoutInCell="1" allowOverlap="1">
                      <wp:simplePos x="0" y="0"/>
                      <wp:positionH relativeFrom="column">
                        <wp:posOffset>645160</wp:posOffset>
                      </wp:positionH>
                      <wp:positionV relativeFrom="paragraph">
                        <wp:posOffset>2468880</wp:posOffset>
                      </wp:positionV>
                      <wp:extent cx="752475" cy="301625"/>
                      <wp:effectExtent l="0" t="0" r="0" b="0"/>
                      <wp:wrapNone/>
                      <wp:docPr id="13" name="矩形 13"/>
                      <wp:cNvGraphicFramePr/>
                      <a:graphic xmlns:a="http://schemas.openxmlformats.org/drawingml/2006/main">
                        <a:graphicData uri="http://schemas.microsoft.com/office/word/2010/wordprocessingShape">
                          <wps:wsp>
                            <wps:cNvSpPr/>
                            <wps:spPr>
                              <a:xfrm>
                                <a:off x="0" y="0"/>
                                <a:ext cx="75247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人工上料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8pt;margin-top:194.4pt;height:23.75pt;width:59.25pt;z-index:251693056;v-text-anchor:middle;mso-width-relative:page;mso-height-relative:page;" filled="f" stroked="f" coordsize="21600,21600" o:gfxdata="UEsDBAoAAAAAAIdO4kAAAAAAAAAAAAAAAAAEAAAAZHJzL1BLAwQUAAAACACHTuJAMABTKtgAAAAL&#10;AQAADwAAAGRycy9kb3ducmV2LnhtbE2PQWuDQBCF74X+h2UKvTW7ahCxriGUtpBjY6D0tupUTdxZ&#10;cTcm+fedntrjYz7efK/YXO0oFpz94EhDtFIgkBrXDtRpOFRvTxkIHwy1ZnSEGm7oYVPe3xUmb92F&#10;PnDZh05wCfncaOhDmHIpfdOjNX7lJiS+fbvZmsBx7mQ7mwuX21HGSqXSmoH4Q28mfOmxOe3PVoOv&#10;l111m7afxy/f1NtXstV6967140OknkEEvIY/GH71WR1KdqrdmVovRs4qShnVkGQZb2AijlUEotaw&#10;TtIEZFnI/xvKH1BLAwQUAAAACACHTuJANd2sm1MCAACXBAAADgAAAGRycy9lMm9Eb2MueG1srVTN&#10;bhMxEL4j8Q6W73STNGkh6qaKGhUhVbRSQZwdr5215D9sJ5vyMkjceIg+DuI1+OzdtlHh0AMXZ8Yz&#10;+3m+b2Zydr43muxEiMrZmo6PRpQIy12j7Kamnz9dvnlLSUzMNkw7K2p6JyI9X7x+ddb5uZi41ulG&#10;BAIQG+edr2mbkp9XVeStMCweOS8sgtIFwxLcsKmawDqgG11NRqOTqnOh8cFxESNuV32QDojhJYBO&#10;SsXFyvGtETb1qEFolkAptspHuijVSil4upYyikR0TcE0lROPwF7ns1qcsfkmMN8qPpTAXlLCM06G&#10;KYtHH6FWLDGyDeovKKN4cNHJdMSdqXoiRRGwGI+eaXPbMi8KF0gd/aPo8f/B8o+7m0BUg0k4psQy&#10;g47//v7z1/0Pgguo0/k4R9KtvwmDF2FmqnsZTP4FCbIvit49Kir2iXBcns4m09MZJRyh49H4ZDLL&#10;mNXTxz7E9F44Q7JR04CGFR3Z7iqmPvUhJb9l3aXSGvdsri3pajqZTUfoJWeYRIkJgGk82ES7oYTp&#10;DUacp1AgD77NkCsWW7JjmIvotGqGurRFeZlzzzJbab/eD9TXrrmDXMH1cxQ9v1SAumIx3bCAwUEp&#10;WK10jUNqh/rcYFHSuvDtX/c5H/1ElJIOg4h6vm5ZEJToDxadfjeeTvPkFmc6O53ACYeR9WHEbs2F&#10;A6cxltjzYub8pB9MGZz5gg1c5lcRYpbj7V6lwblI/YJgh7lYLksaptWzdGVvPc/gfS+W2+SkKm3K&#10;QvXqDPphXkujh93KC3Hol6yn/5P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AAUyrYAAAACwEA&#10;AA8AAAAAAAAAAQAgAAAAIgAAAGRycy9kb3ducmV2LnhtbFBLAQIUABQAAAAIAIdO4kA13aybUwIA&#10;AJcEAAAOAAAAAAAAAAEAIAAAACcBAABkcnMvZTJvRG9jLnhtbFBLBQYAAAAABgAGAFkBAADsBQAA&#10;AAA=&#10;">
                      <v:fill on="f" focussize="0,0"/>
                      <v:stroke on="f" weight="2pt"/>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人工上料</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2576" behindDoc="0" locked="0" layoutInCell="1" allowOverlap="1">
                      <wp:simplePos x="0" y="0"/>
                      <wp:positionH relativeFrom="column">
                        <wp:posOffset>806450</wp:posOffset>
                      </wp:positionH>
                      <wp:positionV relativeFrom="paragraph">
                        <wp:posOffset>2716530</wp:posOffset>
                      </wp:positionV>
                      <wp:extent cx="584200" cy="5080"/>
                      <wp:effectExtent l="0" t="37465" r="6350" b="33655"/>
                      <wp:wrapNone/>
                      <wp:docPr id="30" name="直接箭头连接符 30"/>
                      <wp:cNvGraphicFramePr/>
                      <a:graphic xmlns:a="http://schemas.openxmlformats.org/drawingml/2006/main">
                        <a:graphicData uri="http://schemas.microsoft.com/office/word/2010/wordprocessingShape">
                          <wps:wsp>
                            <wps:cNvCnPr/>
                            <wps:spPr>
                              <a:xfrm flipV="1">
                                <a:off x="0" y="0"/>
                                <a:ext cx="584200" cy="5080"/>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3.5pt;margin-top:213.9pt;height:0.4pt;width:46pt;z-index:251672576;mso-width-relative:page;mso-height-relative:page;" filled="f" stroked="t" coordsize="21600,21600" o:gfxdata="UEsDBAoAAAAAAIdO4kAAAAAAAAAAAAAAAAAEAAAAZHJzL1BLAwQUAAAACACHTuJAutwA+toAAAAL&#10;AQAADwAAAGRycy9kb3ducmV2LnhtbE2PzU7DMBCE70i8g7VIXBC1E6G2hDgVpeKAVCT6I85OvCQR&#10;8TqK3Sa8PdsTHGd2NDtfvppcJ844hNaThmSmQCBV3rZUazgeXu+XIEI0ZE3nCTX8YIBVcX2Vm8z6&#10;kXZ43sdacAmFzGhoYuwzKUPVoDNh5nskvn35wZnIcqilHczI5a6TqVJz6UxL/KExPb40WH3vT05D&#10;utncHf3heT1ud+qt/PxYb+l90vr2JlFPICJO8S8Ml/k8HQreVPoT2SA61umCWaKGh3TBDJxIk0d2&#10;youznIMscvmfofgFUEsDBBQAAAAIAIdO4kCWjV8+HQIAABAEAAAOAAAAZHJzL2Uyb0RvYy54bWyt&#10;U82O0zAQviPxDpbvNN1CUYma7qFluSCoxM996jiJJf/J423al+AFkDgBJ+C0d54Glsdg7ISyWi57&#10;IAdrPJP5Zuabz8vzg9FsLwMqZyt+NplyJq1wtbJtxd+8vniw4Awj2Bq0s7LiR4n8fHX/3rL3pZy5&#10;zulaBkYgFsveV7yL0ZdFgaKTBnDivLQUbFwwEOka2qIO0BO60cVsOn1c9C7UPjghEcm7GYJ8RAx3&#10;AXRNo4TcOHFppI0DapAaIo2EnfLIV7nbppEivmwalJHpitOkMZ9UhOxdOovVEso2gO+UGFuAu7Rw&#10;ayYDylLRE9QGIrDLoP6BMkoEh66JE+FMMQySGaEpzqa3uHnVgZd5FqIa/Yl0/H+w4sV+G5iqK/6Q&#10;KLFgaOPX769+vvt0/e3rj49Xv75/SPaXz4ziRFbvsaSctd2G8YZ+G9LkhyYY1mjl35KqMhc0HTtk&#10;qo8nquUhMkHO+eIRiYEzQaH5dJGxiwEkgfmA8Zl0hiWj4hgDqLaLa2ctrdSFoQDsn2OkNijxT0JK&#10;tu5CaZ03qy3rK/5kPptTKSC1NqQSMo2nidG2nIFu6RmIGHLL6LSqU3bCwdDu1jqwPSTx5C//BNp3&#10;MHgXC3InXqiF8ffBvomTetsAdkNKLjHozqhIT0krU/GEMyBBGUHpp7Zm8ehpGzEosK2WYxVtqUDa&#10;wsB7snauPuZ1ZD8JJbcwijop8eY9Z/99y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twA+toA&#10;AAALAQAADwAAAAAAAAABACAAAAAiAAAAZHJzL2Rvd25yZXYueG1sUEsBAhQAFAAAAAgAh07iQJaN&#10;Xz4dAgAAEAQAAA4AAAAAAAAAAQAgAAAAKQEAAGRycy9lMm9Eb2MueG1sUEsFBgAAAAAGAAYAWQEA&#10;ALgFA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92032" behindDoc="0" locked="0" layoutInCell="1" allowOverlap="1">
                      <wp:simplePos x="0" y="0"/>
                      <wp:positionH relativeFrom="column">
                        <wp:posOffset>1379855</wp:posOffset>
                      </wp:positionH>
                      <wp:positionV relativeFrom="paragraph">
                        <wp:posOffset>2555240</wp:posOffset>
                      </wp:positionV>
                      <wp:extent cx="738505" cy="301625"/>
                      <wp:effectExtent l="4445" t="5080" r="19050" b="17145"/>
                      <wp:wrapNone/>
                      <wp:docPr id="11" name="矩形 11"/>
                      <wp:cNvGraphicFramePr/>
                      <a:graphic xmlns:a="http://schemas.openxmlformats.org/drawingml/2006/main">
                        <a:graphicData uri="http://schemas.microsoft.com/office/word/2010/wordprocessingShape">
                          <wps:wsp>
                            <wps:cNvSpPr/>
                            <wps:spPr>
                              <a:xfrm>
                                <a:off x="0" y="0"/>
                                <a:ext cx="73850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混合搅拌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65pt;margin-top:201.2pt;height:23.75pt;width:58.15pt;z-index:251692032;v-text-anchor:middle;mso-width-relative:page;mso-height-relative:page;" filled="f" stroked="t" coordsize="21600,21600" o:gfxdata="UEsDBAoAAAAAAIdO4kAAAAAAAAAAAAAAAAAEAAAAZHJzL1BLAwQUAAAACACHTuJArr17NtgAAAAL&#10;AQAADwAAAGRycy9kb3ducmV2LnhtbE2Py07DMBBF90j8gzVI7KidhxoS4lQCCcSqUh8f4MZDEhGP&#10;o9hpC1/PsILlzBzdObfeXN0ozjiHwZOGZKVAILXeDtRpOB5eHx5BhGjImtETavjCAJvm9qY2lfUX&#10;2uF5HzvBIRQqo6GPcaqkDG2PzoSVn5D49uFnZyKPcyftbC4c7kaZKrWWzgzEH3oz4UuP7ed+cRrc&#10;9nuwh6XAbXz3b4V9Lt0utVrf3yXqCUTEa/yD4Vef1aFhp5NfyAYxakiTImNUQ67SHAQTWZatQZx4&#10;k5clyKaW/zs0P1BLAwQUAAAACACHTuJAhWWJTGMCAAC/BAAADgAAAGRycy9lMm9Eb2MueG1srVTN&#10;bhMxEL4j8Q6W73STtGlL1E0VNSpCqmilgjg7XjtryX/YTjblZZC48RB9HMRr8Nm7TUvh0AM5ODOe&#10;8Xi+bz7v2fnOaLIVISpnazo+GFEiLHeNsuuafvp4+eaUkpiYbZh2VtT0TkR6Pn/96qzzMzFxrdON&#10;CARFbJx1vqZtSn5WVZG3wrB44LywCEoXDEtww7pqAutQ3ehqMhodV50LjQ+Oixixu+yDdKgYXlLQ&#10;Sam4WDq+McKmvmoQmiVAiq3ykc5Lt1IKnq6ljCIRXVMgTWXFJbBXea3mZ2y2Dsy3ig8tsJe08AyT&#10;Ycri0n2pJUuMbIL6q5RRPLjoZDrgzlQ9kMIIUIxHz7i5bZkXBQuojn5Pevx/ZfmH7U0gqoESxpRY&#10;ZjDxX99+/Lz/TrABdjofZ0i69Tdh8CLMDHUng8n/AEF2hdG7PaNilwjH5snh6XQ0pYQjdDgaH0+m&#10;uWb1eNiHmN4JZ0g2ahowsMIj217F1Kc+pOS7rLtUWmOfzbQlXU2PD6cYJWcQooQAYBoPMNGuKWF6&#10;DYXzFErF6LRq8ul8OIb16kIHsmVZF+U3NPZHWr56yWLb55XQkKYtYGRuejaylXar3UDRyjV3oDW4&#10;Xm/R80uFUlcsphsWIDD0jCeYrrFI7YDDDRYlrQtf/7Wf8zF3RCnpIFiA/LJhQVCi31so4u346Cgr&#10;vDhH05MJnPA0snoasRtz4YAdQ0d3xcz5ST+YMjjzGS91kW9FiFmOu3s6B+ci9Q8Jb52LxaKkQdWe&#10;pSt763ku3s9ssUlOqjLOTFTPzsAfdF0EMbzB/HCe+iXr8bs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vXs22AAAAAsBAAAPAAAAAAAAAAEAIAAAACIAAABkcnMvZG93bnJldi54bWxQSwECFAAU&#10;AAAACACHTuJAhWWJTGMCAAC/BAAADgAAAAAAAAABACAAAAAnAQAAZHJzL2Uyb0RvYy54bWxQSwUG&#10;AAAAAAYABgBZAQAA/AU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混合搅拌</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1391285</wp:posOffset>
                      </wp:positionH>
                      <wp:positionV relativeFrom="paragraph">
                        <wp:posOffset>1281430</wp:posOffset>
                      </wp:positionV>
                      <wp:extent cx="2254885" cy="301625"/>
                      <wp:effectExtent l="4445" t="4445" r="7620" b="17780"/>
                      <wp:wrapNone/>
                      <wp:docPr id="15" name="矩形 15"/>
                      <wp:cNvGraphicFramePr/>
                      <a:graphic xmlns:a="http://schemas.openxmlformats.org/drawingml/2006/main">
                        <a:graphicData uri="http://schemas.microsoft.com/office/word/2010/wordprocessingShape">
                          <wps:wsp>
                            <wps:cNvSpPr/>
                            <wps:spPr>
                              <a:xfrm>
                                <a:off x="0" y="0"/>
                                <a:ext cx="225488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计量配比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55pt;margin-top:100.9pt;height:23.75pt;width:177.55pt;z-index:251661312;v-text-anchor:middle;mso-width-relative:page;mso-height-relative:page;" filled="f" stroked="t" coordsize="21600,21600" o:gfxdata="UEsDBAoAAAAAAIdO4kAAAAAAAAAAAAAAAAAEAAAAZHJzL1BLAwQUAAAACACHTuJAcDhHHtgAAAAL&#10;AQAADwAAAGRycy9kb3ducmV2LnhtbE2PwU7DMBBE70j8g7VI3KjtUAhJ41QCCcSpUls+wI23SUS8&#10;jmKnLXw9ywluuzuj2TfV+uIHccIp9oEM6IUCgdQE11Nr4GP/evcEIiZLzg6B0MAXRljX11eVLV04&#10;0xZPu9QKDqFYWgNdSmMpZWw69DYuwojE2jFM3iZep1a6yZ453A8yU+pRetsTf+jsiC8dNp+72Rvw&#10;m+/e7eccN+k9vOXuufDbzBlze6PVCkTCS/ozwy8+o0PNTIcwk4tiMJDpQrOVB6W5Azse8mUG4sCX&#10;ZXEPsq7k/w71D1BLAwQUAAAACACHTuJAT7usvGMCAADABAAADgAAAGRycy9lMm9Eb2MueG1srVTN&#10;bhMxEL4j8Q6W73STNCkl6qaKGhUhVbRSQJwdr5215D9sJ5vyMkjceAgeB/EafPZufygceiCHzYxn&#10;9ht/38zs2fnBaLIXISpnazo+GlEiLHeNstuafvxw+eqUkpiYbZh2VtT0VkR6vnj54qzzczFxrdON&#10;CAQgNs47X9M2JT+vqshbYVg8cl5YBKULhiW4YVs1gXVAN7qajEYnVedC44PjIkacrvogHRDDcwCd&#10;lIqLleM7I2zqUYPQLIFSbJWPdFFuK6Xg6VrKKBLRNQXTVJ4oAnuTn9XijM23gflW8eEK7DlXeMLJ&#10;MGVR9B5qxRIju6D+gjKKBxedTEfcmaonUhQBi/HoiTbrlnlRuEDq6O9Fj/8Plr/f3wSiGkzCjBLL&#10;DDr+6+v3nz++ERxAnc7HOZLW/iYMXoSZqR5kMPkfJMihKHp7r6g4JMJxOJnMpqenQOaIHY/GJ5MC&#10;Wj287UNMb4UzJBs1DehYEZLtr2JCRaTepeRi1l0qrUvXtCVdTU+OZ+glZ5hEiQmAaTzYRLulhOkt&#10;RpynUBCj06rJb2ecGLabCx3InuXBKL/MFtX+SMulVyy2fV4JDWnaIjuL08uRrXTYHAaNNq65ha7B&#10;9QMXPb9UgLpiMd2wgAnDnbGD6RoPqR14uMGipHXhy7/Ocz4ajyglHSYWJD/vWBCU6HcWI/FmPJ3m&#10;ES/OdPZ6Aic8jmweR+zOXDhwH2PbPS9mzk/6zpTBmU9Y1WWuihCzHLV7OQfnIvWbhGXnYrksaRhr&#10;z9KVXXuewfueLXfJSVXamYXq1Rn0w2AX3YclzJvz2C9ZDx+e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OEce2AAAAAsBAAAPAAAAAAAAAAEAIAAAACIAAABkcnMvZG93bnJldi54bWxQSwECFAAU&#10;AAAACACHTuJAT7usvGMCAADABAAADgAAAAAAAAABACAAAAAnAQAAZHJzL2Uyb0RvYy54bWxQSwUG&#10;AAAAAAYABgBZAQAA/AU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计量配比</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1587500</wp:posOffset>
                      </wp:positionH>
                      <wp:positionV relativeFrom="paragraph">
                        <wp:posOffset>921385</wp:posOffset>
                      </wp:positionV>
                      <wp:extent cx="8255" cy="381635"/>
                      <wp:effectExtent l="36195" t="0" r="31750" b="18415"/>
                      <wp:wrapNone/>
                      <wp:docPr id="19" name="直接箭头连接符 19"/>
                      <wp:cNvGraphicFramePr/>
                      <a:graphic xmlns:a="http://schemas.openxmlformats.org/drawingml/2006/main">
                        <a:graphicData uri="http://schemas.microsoft.com/office/word/2010/wordprocessingShape">
                          <wps:wsp>
                            <wps:cNvCnPr/>
                            <wps:spPr>
                              <a:xfrm flipH="1">
                                <a:off x="3653155" y="1374775"/>
                                <a:ext cx="8255" cy="38163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5pt;margin-top:72.55pt;height:30.05pt;width:0.65pt;z-index:251663360;mso-width-relative:page;mso-height-relative:page;" filled="f" stroked="t" coordsize="21600,21600" o:gfxdata="UEsDBAoAAAAAAIdO4kAAAAAAAAAAAAAAAAAEAAAAZHJzL1BLAwQUAAAACACHTuJAfKyrztoAAAAL&#10;AQAADwAAAGRycy9kb3ducmV2LnhtbE2PT0vEMBDF74LfIYzgRdyk1YrUpovr4kHYBfcPntNmbIvN&#10;pDTZbf32jie9zeM9fvNesZxdL844hs6ThmShQCDV3nbUaDgeXm8fQYRoyJreE2r4xgDL8vKiMLn1&#10;E+3wvI+NYAiF3GhoYxxyKUPdojNh4Qck9j796ExkOTbSjmZiuOtlqtSDdKYj/tCaAV9arL/2J6ch&#10;Xa9vjv7wvJo2O/VWfbyvNrSdtb6+StQTiIhz/AvDb32uDiV3qvyJbBA9MzLFWyIb91kCghNpltyB&#10;qPhQWQqyLOT/DeUPUEsDBBQAAAAIAIdO4kDrOurSKgIAABwEAAAOAAAAZHJzL2Uyb0RvYy54bWyt&#10;U0uOEzEQ3SNxB8t70vmQz0TpzCJhYIEgEnCAitvdbck/2Z50cgkugMQKWA2sZs9pYDgGZbsZRsNm&#10;FvSiVa5yvXqvqrw6PypJDtx5YXRJR4MhJVwzUwndlPTd24snC0p8AF2BNJqX9MQ9PV8/frTq7JKP&#10;TWtkxR1BEO2XnS1pG4JdFoVnLVfgB8ZyjcHaOAUBj64pKgcdoitZjIfDWdEZV1lnGPcevdscpD2i&#10;ewigqWvB+NawS8V1yKiOSwgoybfCerpObOuas/C6rj0PRJYUlYb0xyJo7+O/WK9g2TiwrWA9BXgI&#10;hXuaFAiNRW+hthCAXDrxD5QSzBlv6jBgRhVZSOoIqhgN7/XmTQuWJy3Yam9vm+7/Hyx7ddg5Iirc&#10;hDNKNCic+M2H65/vP998+/rj0/Wv7x+jffWFYByb1Vm/xJyN3rn+5O3OReXH2ilSS2FfIFbqBaoj&#10;x5JOZtPJaDql5ISByfzpfD7NbefHQBheWIxjlGF4shjNJilaZMAIbJ0Pz7lRJBol9cGBaNqwMVrj&#10;eI3LxeDw0gekhIl/EmKyNhdCyjRlqUlX0rPpOBYD3NwaNwZNZVG91w0lIBt8Eiy4RN8bKaqYHXG8&#10;a/Yb6cgB4iKlL10CaVvI3sUC3VEZUuivZ/suTuS2Bd/mlFQiN0OJgM9KCoX9yPCJdAAhn+mKhJPF&#10;yQQnQDeS91WkxgJxInkG0dqb6pRGk/y4NIlCv+BxK++eU/bfR73+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ysq87aAAAACwEAAA8AAAAAAAAAAQAgAAAAIgAAAGRycy9kb3ducmV2LnhtbFBLAQIU&#10;ABQAAAAIAIdO4kDrOurSKgIAABwEAAAOAAAAAAAAAAEAIAAAACkBAABkcnMvZTJvRG9jLnhtbFBL&#10;BQYAAAAABgAGAFkBAADF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2816" behindDoc="0" locked="0" layoutInCell="1" allowOverlap="1">
                      <wp:simplePos x="0" y="0"/>
                      <wp:positionH relativeFrom="column">
                        <wp:posOffset>1219200</wp:posOffset>
                      </wp:positionH>
                      <wp:positionV relativeFrom="paragraph">
                        <wp:posOffset>605790</wp:posOffset>
                      </wp:positionV>
                      <wp:extent cx="735965" cy="301625"/>
                      <wp:effectExtent l="4445" t="4445" r="21590" b="17780"/>
                      <wp:wrapNone/>
                      <wp:docPr id="199" name="矩形 199"/>
                      <wp:cNvGraphicFramePr/>
                      <a:graphic xmlns:a="http://schemas.openxmlformats.org/drawingml/2006/main">
                        <a:graphicData uri="http://schemas.microsoft.com/office/word/2010/wordprocessingShape">
                          <wps:wsp>
                            <wps:cNvSpPr/>
                            <wps:spPr>
                              <a:xfrm>
                                <a:off x="0" y="0"/>
                                <a:ext cx="73596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上料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47.7pt;height:23.75pt;width:57.95pt;z-index:251682816;v-text-anchor:middle;mso-width-relative:page;mso-height-relative:page;" filled="f" stroked="t" coordsize="21600,21600" o:gfxdata="UEsDBAoAAAAAAIdO4kAAAAAAAAAAAAAAAAAEAAAAZHJzL1BLAwQUAAAACACHTuJA+6dDq9cAAAAK&#10;AQAADwAAAGRycy9kb3ducmV2LnhtbE2PwU7DMBBE70j9B2srcaN2QyE4xKlUJBCnSm35ADdekqjx&#10;OoqdtvD1LCc4jmY086ZcX30vzjjGLpCB5UKBQKqD66gx8HF4vXsCEZMlZ/tAaOALI6yr2U1pCxcu&#10;tMPzPjWCSygW1kCb0lBIGesWvY2LMCCx9xlGbxPLsZFutBcu973MlHqU3nbEC60d8KXF+rSfvAG/&#10;/e7cYcpxm97DW+422u8yZ8ztfKmeQSS8pr8w/OIzOlTMdAwTuSh61jrjL8mAfliB4MC9yjWIIzur&#10;TIOsSvn/QvUDUEsDBBQAAAAIAIdO4kB05ae9ZQIAAMEEAAAOAAAAZHJzL2Uyb0RvYy54bWytVM1u&#10;EzEQviPxDpbvdJO0SUnUTRU1KkKqoFJBnB2vnbVke8zYyaa8DBI3HoLHQbwGY+/2h8KhB3JwZjzj&#10;GX+fv9mz84OzbK8wGvA1Hx+NOFNeQmP8tuYfP1y+es1ZTMI3woJXNb9VkZ8vX74468JCTaAF2yhk&#10;VMTHRRdq3qYUFlUVZauciEcQlKegBnQikYvbqkHRUXVnq8loNKs6wCYgSBUj7a77IB8q4nMKgtZG&#10;qjXInVM+9VVRWZEIUmxNiHxZbqu1kum91lElZmtOSFNZqQnZm7xWyzOx2KIIrZHDFcRzrvAEkxPG&#10;U9P7UmuRBNuh+auUMxIhgk5HElzVAymMEIrx6Ak3N60IqmAhqmO4Jz3+v7Ly3f4amWlICfM5Z144&#10;evJfX7///PGN5R3ipwtxQWk34RoHL5KZwR40uvxPMNihcHp7z6k6JCZp8/R4Op9NOZMUOh6NZ5Np&#10;rlk9HA4Y0xsFjmWj5khPVpgU+6uY+tS7lNzLw6WxlvbFwnrW1Xx2PKXHlIKkqEkCZLpAcKLfcibs&#10;ljQuE5aKEaxp8ul8OOJ2c2GR7UVWRvkNF/sjLbdei9j2eSU0pFlPMDI3PRvZSofNYaBoA80tEYvQ&#10;Ky4GeWmo1JWI6VogSYzuTEOY3tOiLRAOGCzOWsAv/9rP+fTyFOWsI8kSyM87gYoz+9aTJubjk5Os&#10;8eKcTE8n5ODjyOZxxO/cBRD2MY17kMXM+cnemRrBfaJZXeWuFBJeUu+ezsG5SP0o0bRLtVqVNNJ1&#10;EOnK3wSZi/dvttol0KY8ZyaqZ2fgj5RdBDFMYR6dx37Jevjy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dDq9cAAAAKAQAADwAAAAAAAAABACAAAAAiAAAAZHJzL2Rvd25yZXYueG1sUEsBAhQA&#10;FAAAAAgAh07iQHTlp71lAgAAwQQAAA4AAAAAAAAAAQAgAAAAJgEAAGRycy9lMm9Eb2MueG1sUEsF&#10;BgAAAAAGAAYAWQEAAP0F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上料</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897255</wp:posOffset>
                      </wp:positionH>
                      <wp:positionV relativeFrom="paragraph">
                        <wp:posOffset>747395</wp:posOffset>
                      </wp:positionV>
                      <wp:extent cx="311785" cy="3175"/>
                      <wp:effectExtent l="0" t="37465" r="12065" b="35560"/>
                      <wp:wrapNone/>
                      <wp:docPr id="28" name="直接箭头连接符 28"/>
                      <wp:cNvGraphicFramePr/>
                      <a:graphic xmlns:a="http://schemas.openxmlformats.org/drawingml/2006/main">
                        <a:graphicData uri="http://schemas.microsoft.com/office/word/2010/wordprocessingShape">
                          <wps:wsp>
                            <wps:cNvCnPr/>
                            <wps:spPr>
                              <a:xfrm flipH="1" flipV="1">
                                <a:off x="0" y="0"/>
                                <a:ext cx="311785" cy="3175"/>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0.65pt;margin-top:58.85pt;height:0.25pt;width:24.55pt;z-index:251671552;mso-width-relative:page;mso-height-relative:page;" filled="f" stroked="t" coordsize="21600,21600" o:gfxdata="UEsDBAoAAAAAAIdO4kAAAAAAAAAAAAAAAAAEAAAAZHJzL1BLAwQUAAAACACHTuJA6x3tztQAAAAL&#10;AQAADwAAAGRycy9kb3ducmV2LnhtbE2PQU/DMAyF70j8h8hI3FjSMrFRmu4wiTuMalyzxmsqGqdq&#10;srX797gnuPnZT8/fK3ez78UVx9gF0pCtFAikJtiOWg311/vTFkRMhqzpA6GGG0bYVfd3pSlsmOgT&#10;r4fUCg6hWBgNLqWhkDI2Dr2JqzAg8e0cRm8Sy7GVdjQTh/te5kq9SG864g/ODLh32PwcLl7DMea3&#10;eK5rR2l2PcrpY4/fk9aPD5l6A5FwTn9mWPAZHSpmOoUL2Sh61uvsma08ZJsNiMXxqtYgTstmm4Os&#10;Svm/Q/ULUEsDBBQAAAAIAIdO4kBRFFEaIgIAABkEAAAOAAAAZHJzL2Uyb0RvYy54bWytU72OEzEQ&#10;7pF4B8s92SSncGGVzRUJBwWCk/jpJ17vriX/aezLz0vwAkhUQHVQXc/TwPEYjL1LgKO5gi2s8cx+&#10;38w3M16c7Y1mW4lBOVvxyWjMmbTC1cq2FX/96vzBnLMQwdagnZUVP8jAz5b37y12vpRT1zldS2RE&#10;YkO58xXvYvRlUQTRSQNh5Ly0FGwcGoh0xbaoEXbEbnQxHY8fFjuHtUcnZAjkXfdBPjDiXQhd0ygh&#10;105cGmljz4pSQyRJoVM+8GWutmmkiC+aJsjIdMVJacwnJSF7k85iuYCyRfCdEkMJcJcSbmkyoCwl&#10;PVKtIQK7RPUPlVECXXBNHAlnil5I7gipmIxv9eZlB15mLdTq4I9ND/+PVjzfXiBTdcWnNHcLhiZ+&#10;8+76+9uPN18+f/tw/ePr+2RffWIUp2btfCgJs7IXONyCv8CkfN+gYY1W/iltFc/Wm2SlGOlk+9z0&#10;w7Hpch+ZIOfJZHI6n3EmKHQyOZ2lLEVPl6AeQ3winWHJqHiICKrt4spZS8N12CeA7bMQe+AvQAJb&#10;d660Jj+U2rJdxR/NpikV0N42tC9kGk/ag205A93SgxARc8nBaVUndAIHbDcrjWwLaY3yl38C7Tvo&#10;vfM5uYfah9+zjr94Um1rCF0PqclKCCiNivSmtDIVTzQ9EZQRlH5saxYPnsYSUYFttRySaEv8aRz9&#10;AJK1cfUhzyX7aWNyBcN2p5X8857Rv1/0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He3O1AAA&#10;AAsBAAAPAAAAAAAAAAEAIAAAACIAAABkcnMvZG93bnJldi54bWxQSwECFAAUAAAACACHTuJAURRR&#10;GiICAAAZBAAADgAAAAAAAAABACAAAAAjAQAAZHJzL2Uyb0RvYy54bWxQSwUGAAAAAAYABgBZAQAA&#10;twUAAA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7936" behindDoc="0" locked="0" layoutInCell="1" allowOverlap="1">
                      <wp:simplePos x="0" y="0"/>
                      <wp:positionH relativeFrom="column">
                        <wp:posOffset>-45720</wp:posOffset>
                      </wp:positionH>
                      <wp:positionV relativeFrom="paragraph">
                        <wp:posOffset>605790</wp:posOffset>
                      </wp:positionV>
                      <wp:extent cx="951230" cy="301625"/>
                      <wp:effectExtent l="4445" t="4445" r="15875" b="17780"/>
                      <wp:wrapNone/>
                      <wp:docPr id="207" name="矩形 207"/>
                      <wp:cNvGraphicFramePr/>
                      <a:graphic xmlns:a="http://schemas.openxmlformats.org/drawingml/2006/main">
                        <a:graphicData uri="http://schemas.microsoft.com/office/word/2010/wordprocessingShape">
                          <wps:wsp>
                            <wps:cNvSpPr/>
                            <wps:spPr>
                              <a:xfrm>
                                <a:off x="0" y="0"/>
                                <a:ext cx="95123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47.7pt;height:23.75pt;width:74.9pt;z-index:251687936;v-text-anchor:middle;mso-width-relative:page;mso-height-relative:page;" filled="f" stroked="t" coordsize="21600,21600" o:gfxdata="UEsDBAoAAAAAAIdO4kAAAAAAAAAAAAAAAAAEAAAAZHJzL1BLAwQUAAAACACHTuJAYjDRadcAAAAJ&#10;AQAADwAAAGRycy9kb3ducmV2LnhtbE2PwU7DMBBE70j8g7VI3FqnUQkkxKlEpYoTSC1cuDnxNomw&#10;d6PYScvf43Kht1nNaOZtuTk7K2Ycfc+kYLVMQCA1bHpqFXx+7BZPIHzQZLRlQgU/6GFT3d6UujB8&#10;oj3Oh9CKWEK+0Aq6EIZCSt906LRf8oAUvSOPTod4jq00oz7FcmdlmiSZdLqnuNDpAbcdNt+HySnw&#10;7/YNtzs3c/76ldUTy5d6f1Tq/m6VPIMIeA7/YbjgR3SoIlPNExkvrILFYxqTCvKHNYiLv04zEPWf&#10;yEFWpbz+oPoFUEsDBBQAAAAIAIdO4kAvdGBGZAIAAMAEAAAOAAAAZHJzL2Uyb0RvYy54bWytVM1u&#10;EzEQviPxDpbvdJO0aWnUTRU1KkKqaKWCOE+8dtaS/xg72ZSXQeLGQ/RxEK/B2LtNS+HQAzk4M57x&#10;N/4+z+zZ+c4atpUYtXc1Hx+MOJNO+Ea7dc0/fbx885azmMA1YLyTNb+TkZ/PX78668JMTnzrTSOR&#10;EYiLsy7UvE0pzKoqilZaiAc+SEdB5dFCIhfXVYPQEbo11WQ0Oq46j01AL2SMtLvsg3xAxJcAeqW0&#10;kEsvNla61KOiNJCIUmx1iHxebquUFOlaqSgTMzUnpqmsVITsVV6r+RnM1gih1WK4ArzkCs84WdCO&#10;iu6hlpCAbVD/BWW1QB+9SgfC26onUhQhFuPRM21uWwiycCGpY9iLHv8frPiwvUGmm5pPRiecObD0&#10;5L++/fh5/53lHdKnC3FGabfhBgcvkpnJ7hTa/E802K5oerfXVO4SE7R5Oh1PDkltQaHD0fh4Ms2Y&#10;1ePhgDG9k96ybNQc6cmKkrC9iqlPfUjJtZy/1MbQPsyMY13Njw+nGR6oFRW1AJk2EJ3o1pyBWVOP&#10;i4QFMXqjm3w6H464Xl0YZFvInVF+w8X+SMullxDbPq8ha8gyjlhkaXoxspV2q92g0Mo3d6Qr+r7h&#10;YhCXmpCuIKYbQOowujLNYLqmRRlPNPxgcdZ6/Pqv/ZxPD09RzjrqWOL4ZQMoOTPvHbXE6fjoiGBT&#10;cY6mJxNy8Glk9TTiNvbCE/UxTXsQxcz5yTyYCr39TKO6yFUpBE5Q7V7NwblI/STRsAu5WJQ0ausA&#10;6crdBpHB+ydbbJJXurxmFqpXZ9CPGrv0wzCEeXKe+iXr8cM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iMNFp1wAAAAkBAAAPAAAAAAAAAAEAIAAAACIAAABkcnMvZG93bnJldi54bWxQSwECFAAU&#10;AAAACACHTuJAL3RgRmQCAADABAAADgAAAAAAAAABACAAAAAmAQAAZHJzL2Uyb0RvYy54bWxQSwUG&#10;AAAAAAYABgBZAQAA/AU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颗粒物、噪声</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84864" behindDoc="0" locked="0" layoutInCell="1" allowOverlap="1">
                      <wp:simplePos x="0" y="0"/>
                      <wp:positionH relativeFrom="column">
                        <wp:posOffset>3351530</wp:posOffset>
                      </wp:positionH>
                      <wp:positionV relativeFrom="paragraph">
                        <wp:posOffset>907415</wp:posOffset>
                      </wp:positionV>
                      <wp:extent cx="8255" cy="381635"/>
                      <wp:effectExtent l="36195" t="0" r="31750" b="18415"/>
                      <wp:wrapNone/>
                      <wp:docPr id="201" name="直接箭头连接符 201"/>
                      <wp:cNvGraphicFramePr/>
                      <a:graphic xmlns:a="http://schemas.openxmlformats.org/drawingml/2006/main">
                        <a:graphicData uri="http://schemas.microsoft.com/office/word/2010/wordprocessingShape">
                          <wps:wsp>
                            <wps:cNvCnPr/>
                            <wps:spPr>
                              <a:xfrm flipH="1">
                                <a:off x="0" y="0"/>
                                <a:ext cx="8255" cy="38163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63.9pt;margin-top:71.45pt;height:30.05pt;width:0.65pt;z-index:251684864;mso-width-relative:page;mso-height-relative:page;" filled="f" stroked="t" coordsize="21600,21600" o:gfxdata="UEsDBAoAAAAAAIdO4kAAAAAAAAAAAAAAAAAEAAAAZHJzL1BLAwQUAAAACACHTuJAEsov49sAAAAL&#10;AQAADwAAAGRycy9kb3ducmV2LnhtbE2Py07DMBBF90j8gzVIbBC1EyjQEKeiVCyQikQfYu3EQxIR&#10;j6PYbcLfM6xgObpX557Jl5PrxAmH0HrSkMwUCKTK25ZqDYf9y/UDiBANWdN5Qg3fGGBZnJ/lJrN+&#10;pC2edrEWDKGQGQ1NjH0mZagadCbMfI/E2acfnIl8DrW0gxkZ7jqZKnUnnWmJFxrT43OD1dfu6DSk&#10;6/XVwe+fVuNmq17Lj/fVht4mrS8vEvUIIuIU/8rwq8/qULBT6Y9kg+g0zNN7Vo8c3KYLENyYp4sE&#10;RMl4daNAFrn8/0PxA1BLAwQUAAAACACHTuJAp3UxRR0CAAASBAAADgAAAGRycy9lMm9Eb2MueG1s&#10;rVNLjhMxEN0jcQfLe9JJRhmFVjqzSBhYIIgEHKDidndb8k8uTz6X4AJIrIAVzGr2nAaGY1B2NwGG&#10;zSzoRatc5XpV71V5cXEwmu1kQOVsxSejMWfSClcr21b8zevLR3POMIKtQTsrK36UyC+WDx8s9r6U&#10;U9c5XcvACMRiufcV72L0ZVGg6KQBHDkvLQUbFwxEOoa2qAPsCd3oYjoenxd7F2ofnJCI5F33QT4g&#10;hvsAuqZRQq6duDLSxh41SA2RKGGnPPJl7rZppIgvmwZlZLrixDTmPxUhe5v+xXIBZRvAd0oMLcB9&#10;WrjDyYCyVPQEtYYI7Cqof6CMEsGha+JIOFP0RLIixGIyvqPNqw68zFxIavQn0fH/wYoXu01gqq44&#10;1efMgqGR3767+f724+31l28fbn58fZ/sz59YukBy7T2WlLWymzCc0G9C4n5ogmGNVv4Z7VVWg/ix&#10;Qxb7eBJbHiIT5JxPZzPOBAXO5pPzs1nCLnqQBOYDxqfSGZaMimMMoNourpy1NFQX+gKwe46xT/yV&#10;kJKtu1Rakx9Kbdm+4o9n01QMaF8b2hMyjSfOaFvOQLf0EEQMuWV0WtUpOyVjaLcrHdgO0vrkL18C&#10;7TvovfM5uYfeh+uZx184qbc1YNen5FBKgdKoSI9JK0N69PDZHUHpJ7Zm8ehpHDEosK2WQxVtqUCa&#10;Qq97srauPuZxZD+tSm5hWOu0i3+ec/bvp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LKL+Pb&#10;AAAACwEAAA8AAAAAAAAAAQAgAAAAIgAAAGRycy9kb3ducmV2LnhtbFBLAQIUABQAAAAIAIdO4kCn&#10;dTFFHQIAABIEAAAOAAAAAAAAAAEAIAAAACoBAABkcnMvZTJvRG9jLnhtbFBLBQYAAAAABgAGAFkB&#10;AAC5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73600" behindDoc="0" locked="0" layoutInCell="1" allowOverlap="1">
                      <wp:simplePos x="0" y="0"/>
                      <wp:positionH relativeFrom="column">
                        <wp:posOffset>4234815</wp:posOffset>
                      </wp:positionH>
                      <wp:positionV relativeFrom="paragraph">
                        <wp:posOffset>600710</wp:posOffset>
                      </wp:positionV>
                      <wp:extent cx="690880" cy="301625"/>
                      <wp:effectExtent l="4445" t="4445" r="9525" b="17780"/>
                      <wp:wrapNone/>
                      <wp:docPr id="31" name="矩形 31"/>
                      <wp:cNvGraphicFramePr/>
                      <a:graphic xmlns:a="http://schemas.openxmlformats.org/drawingml/2006/main">
                        <a:graphicData uri="http://schemas.microsoft.com/office/word/2010/wordprocessingShape">
                          <wps:wsp>
                            <wps:cNvSpPr/>
                            <wps:spPr>
                              <a:xfrm>
                                <a:off x="0" y="0"/>
                                <a:ext cx="69088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45pt;margin-top:47.3pt;height:23.75pt;width:54.4pt;z-index:251673600;v-text-anchor:middle;mso-width-relative:page;mso-height-relative:page;" filled="f" stroked="t" coordsize="21600,21600" o:gfxdata="UEsDBAoAAAAAAIdO4kAAAAAAAAAAAAAAAAAEAAAAZHJzL1BLAwQUAAAACACHTuJASfE+i9gAAAAK&#10;AQAADwAAAGRycy9kb3ducmV2LnhtbE2PwU7DMBBE70j8g7VI3KiTqjgkxKlEpYoTSG25cHPibRIR&#10;r6PYScvfs5zguJqnmbfl9uoGseAUek8a0lUCAqnxtqdWw8dp//AEIkRD1gyeUMM3BthWtzelKay/&#10;0AGXY2wFl1AojIYuxrGQMjQdOhNWfkTi7OwnZyKfUyvtZC5c7ga5ThIlnemJFzoz4q7D5us4Ow3h&#10;fXjD3d4tPn/9VPXs5Ut9OGt9f5cmzyAiXuMfDL/6rA4VO9V+JhvEoEEplTOqId8oEAxk2WMGomZy&#10;s05BVqX8/0L1A1BLAwQUAAAACACHTuJA4ugRlWICAAC+BAAADgAAAGRycy9lMm9Eb2MueG1srVTL&#10;bhMxFN0j8Q+W93TyaEsbdVJFjYqQKhqpINaOx85Y8gvbyaT8DBI7PqKfg/gNjj3TB4VFF2ThXPte&#10;n3vPuddzdr43muxEiMrZmo4PRpQIy12j7Kamnz5evjmhJCZmG6adFTW9FZGez1+/Ouv8TExc63Qj&#10;AgGIjbPO17RNyc+qKvJWGBYPnBcWTumCYQnbsKmawDqgG11NRqPjqnOh8cFxESNOl72TDojhJYBO&#10;SsXF0vGtETb1qEFolkAptspHOi/VSil4upYyikR0TcE0lRVJYK/zWs3P2GwTmG8VH0pgLynhGSfD&#10;lEXSB6glS4xsg/oLyigeXHQyHXBnqp5IUQQsxqNn2ty0zIvCBVJH/yB6/H+w/MNuFYhqajodU2KZ&#10;Qcd/ffvx8+47wQHU6XycIejGr8KwizAz1b0MJv+DBNkXRW8fFBX7RDgOj09HJyfQmsM1HY2PJ0cZ&#10;s3q87ENM74QzJBs1DWhY0ZHtrmLqQ+9Dci7rLpXWOGczbUmHBNOjDM8wiBIDANN4kIl2QwnTG0w4&#10;T6EgRqdVk2/nyzFs1hc6kB3Lc1F+Q2F/hOXUSxbbPq6BNURpCxZZml6MbKX9ej8otHbNLVQNrh+3&#10;6PmlAtIVi2nFAuYLJeMFpmssUjvQcINFSevC13+d53i0HV5KOswrOH7ZsiAo0e8tBuJ0fHgI2FQ2&#10;h0dvJ9iEp571U4/dmgsH6ug5qitmjk/63pTBmc94qIucFS5mOXL3ag6bi9S/Izx1LhaLEoah9ixd&#10;2RvPM3jfssU2OalKN7NQvTqDfhjrMg/DE8zv5um+RD1+d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nxPovYAAAACgEAAA8AAAAAAAAAAQAgAAAAIgAAAGRycy9kb3ducmV2LnhtbFBLAQIUABQA&#10;AAAIAIdO4kDi6BGVYgIAAL4EAAAOAAAAAAAAAAEAIAAAACcBAABkcnMvZTJvRG9jLnhtbFBLBQYA&#10;AAAABgAGAFkBAAD7BQAAAAA=&#10;">
                      <v:fill on="f" focussize="0,0"/>
                      <v:stroke weight="0.5pt" color="#000000 [3213]" joinstyle="round" dashstyle="dash"/>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颗粒物</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77696" behindDoc="0" locked="0" layoutInCell="1" allowOverlap="1">
                      <wp:simplePos x="0" y="0"/>
                      <wp:positionH relativeFrom="column">
                        <wp:posOffset>3797935</wp:posOffset>
                      </wp:positionH>
                      <wp:positionV relativeFrom="paragraph">
                        <wp:posOffset>744220</wp:posOffset>
                      </wp:positionV>
                      <wp:extent cx="442595" cy="6350"/>
                      <wp:effectExtent l="0" t="33020" r="14605" b="36830"/>
                      <wp:wrapNone/>
                      <wp:docPr id="29" name="直接箭头连接符 29"/>
                      <wp:cNvGraphicFramePr/>
                      <a:graphic xmlns:a="http://schemas.openxmlformats.org/drawingml/2006/main">
                        <a:graphicData uri="http://schemas.microsoft.com/office/word/2010/wordprocessingShape">
                          <wps:wsp>
                            <wps:cNvCnPr/>
                            <wps:spPr>
                              <a:xfrm>
                                <a:off x="0" y="0"/>
                                <a:ext cx="442595" cy="635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9.05pt;margin-top:58.6pt;height:0.5pt;width:34.85pt;z-index:251677696;mso-width-relative:page;mso-height-relative:page;" filled="f" stroked="t" coordsize="21600,21600" o:gfxdata="UEsDBAoAAAAAAIdO4kAAAAAAAAAAAAAAAAAEAAAAZHJzL1BLAwQUAAAACACHTuJAp6lCntoAAAAL&#10;AQAADwAAAGRycy9kb3ducmV2LnhtbE2PwU7DMBBE70j8g7VI3KidVCQhxOkBgaD0gChcuDmxG0fE&#10;6xC7Tfl7tid63Jmn2ZlqdXQDO5gp9B4lJAsBzGDrdY+dhM+Pp5sCWIgKtRo8Ggm/JsCqvryoVKn9&#10;jO/msI0doxAMpZJgYxxLzkNrjVNh4UeD5O385FSkc+q4ntRM4W7gqRAZd6pH+mDVaB6sab+3eyfh&#10;8cU16828/BLr/G25sbvXQj3/SHl9lYh7YNEc4z8Mp/pUHWrq1Pg96sAGCbd3RUIoGUmeAiMiy3Ia&#10;05yUIgVeV/x8Q/0HUEsDBBQAAAAIAIdO4kAoiciZGAIAAAUEAAAOAAAAZHJzL2Uyb0RvYy54bWyt&#10;U82O0zAQviPxDpbvNG3Zrtqq6R5alguCSsADTB0nseQ/jb39eQleAIkTcII97Z2ngeUxGDuhu1ou&#10;eyCHZDyT+Wa+b8aLi4PRbCcxKGdLPhoMOZNWuErZpuTv310+m3IWItgKtLOy5EcZ+MXy6ZPF3s/l&#10;2LVOVxIZgdgw3/uStzH6eVEE0UoDYeC8tBSsHRqIdMSmqBD2hG50MR4Oz4u9w8qjEzIE8q67IO8R&#10;8TGArq6VkGsnroy0sUNFqSESpdAqH/gyd1vXUsQ3dR1kZLrkxDTmNxUhe5vexXIB8wbBt0r0LcBj&#10;WnjAyYCyVPQEtYYI7ArVP1BGCXTB1XEgnCk6IlkRYjEaPtDmbQteZi4kdfAn0cP/gxWvdxtkqir5&#10;eMaZBUMTv/148+vDl9vr7z8/3/z+8SnZ374yipNYex/mlLOyG+xPwW8wMT/UaNKXOLFDFvh4Elge&#10;IhPkPDsbT2YTzgSFzp9PsvzFXarHEF9KZ1gySh4igmrauHLW0iAdjrLEsHsVIhWnxL8Jqa51l0rr&#10;PE9t2b7ks8k4lQLa0Zp2g0zjiWewDWegG1p+ETEjBqdVlbITTsBmu9LIdpBWJj9dWe1b6LzTKbmT&#10;GtRC/3tn38dJva0htF1KRVa3bEZFuj9amZInmA4I5hGUfmErFo+eRhBRgW207ItoS/hJ+k7sZG1d&#10;dcwzyH7ajtxBv8lp/e6fc/bd7V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epQp7aAAAACwEA&#10;AA8AAAAAAAAAAQAgAAAAIgAAAGRycy9kb3ducmV2LnhtbFBLAQIUABQAAAAIAIdO4kAoiciZGAIA&#10;AAUEAAAOAAAAAAAAAAEAIAAAACkBAABkcnMvZTJvRG9jLnhtbFBLBQYAAAAABgAGAFkBAACzBQAA&#10;AAA=&#10;">
                      <v:fill on="f" focussize="0,0"/>
                      <v:stroke color="#000000 [3213]" opacity="57671f" miterlimit="8" joinstyle="miter" dashstyle="dash"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6432" behindDoc="0" locked="0" layoutInCell="1" allowOverlap="1">
                      <wp:simplePos x="0" y="0"/>
                      <wp:positionH relativeFrom="column">
                        <wp:posOffset>2382520</wp:posOffset>
                      </wp:positionH>
                      <wp:positionV relativeFrom="paragraph">
                        <wp:posOffset>281940</wp:posOffset>
                      </wp:positionV>
                      <wp:extent cx="6985" cy="1012825"/>
                      <wp:effectExtent l="31750" t="0" r="37465" b="15875"/>
                      <wp:wrapNone/>
                      <wp:docPr id="23" name="直接箭头连接符 23"/>
                      <wp:cNvGraphicFramePr/>
                      <a:graphic xmlns:a="http://schemas.openxmlformats.org/drawingml/2006/main">
                        <a:graphicData uri="http://schemas.microsoft.com/office/word/2010/wordprocessingShape">
                          <wps:wsp>
                            <wps:cNvCnPr/>
                            <wps:spPr>
                              <a:xfrm>
                                <a:off x="0" y="0"/>
                                <a:ext cx="6985" cy="101282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6pt;margin-top:22.2pt;height:79.75pt;width:0.55pt;z-index:251666432;mso-width-relative:page;mso-height-relative:page;" filled="f" stroked="t" coordsize="21600,21600" o:gfxdata="UEsDBAoAAAAAAIdO4kAAAAAAAAAAAAAAAAAEAAAAZHJzL1BLAwQUAAAACACHTuJAgARWsNsAAAAK&#10;AQAADwAAAGRycy9kb3ducmV2LnhtbE2PQU7DMBBF90jcwRokdtRuEhpIM+kChFgUIbX0AG7sJm7j&#10;cYidpnB6zAqWo//0/5tydbEdO+vBG0cI85kApql2ylCDsPt4uXsA5oMkJTtHGuFLe1hV11elLJSb&#10;aKPP29CwWEK+kAhtCH3Bua9bbaWfuV5TzA5usDLEc2i4GuQUy23HEyEW3EpDcaGVvX5qdX3ajhbh&#10;7dOvx4M6btbT8/F7N5jXd5MT4u3NXCyBBX0JfzD86kd1qKLT3o2kPOsQ0vw+iShClmXAIpDmixTY&#10;HiER6SPwquT/X6h+AFBLAwQUAAAACACHTuJA/qDOcxcCAAAHBAAADgAAAGRycy9lMm9Eb2MueG1s&#10;rVNLjhMxEN0jcQfLe9JJUEaZVjqzSBg2CCIBB6i43d2W/JPLk88luAASK2AFrGY/p4HhGJTdTQaG&#10;zSzIolOu6veq3nP14uJgNNvJgMrZik9GY86kFa5Wtq342zeXT+acYQRbg3ZWVvwokV8sHz9a7H0p&#10;p65zupaBEYnFcu8r3sXoy6JA0UkDOHJeWio2LhiIdAxtUQfYE7vRxXQ8Piv2LtQ+OCERKbvui3xg&#10;DA8hdE2jhFw7cWWkjT1rkBoiScJOeeTLPG3TSBFfNQ3KyHTFSWnMT2pC8TY9i+UCyjaA75QYRoCH&#10;jHBPkwFlqemJag0R2FVQ/1AZJYJD18SRcKbohWRHSMVkfM+b1x14mbWQ1ehPpuP/oxUvd5vAVF3x&#10;6VPOLBi68dv31z/efbr99vX7x+ufNx9S/OUzozqZtfdYEmZlN2E4od+EpPzQBJP+SRM7ZIOPJ4Pl&#10;ITJBybPz+YwzQYXJeDKdT2eJsrjD+oDxuXSGpaDiGAOotosrZy3dpAuT7DHsXmDsgb8BqbF1l0pr&#10;ykOpLdtX/HxGDZgAWtKGloNC40ko2pYz0C1tv4ghM6LTqk7oBMbQblc6sB2kncm/vq32HfTZ+ZzS&#10;w+zD61nHXzxptjVg10NyKUGgNCrSF6SVqXji6ZmgjKD0M1uzePR0CTEosK2WQxdtqUEyv7c7RVtX&#10;H/Mt5DztRx5h2OW0gH+eM/ru+1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EVrDbAAAACgEA&#10;AA8AAAAAAAAAAQAgAAAAIgAAAGRycy9kb3ducmV2LnhtbFBLAQIUABQAAAAIAIdO4kD+oM5zFwIA&#10;AAcEAAAOAAAAAAAAAAEAIAAAACoBAABkcnMvZTJvRG9jLnhtbFBLBQYAAAAABgAGAFkBAACzBQAA&#10;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3840" behindDoc="0" locked="0" layoutInCell="1" allowOverlap="1">
                      <wp:simplePos x="0" y="0"/>
                      <wp:positionH relativeFrom="column">
                        <wp:posOffset>2941320</wp:posOffset>
                      </wp:positionH>
                      <wp:positionV relativeFrom="paragraph">
                        <wp:posOffset>608330</wp:posOffset>
                      </wp:positionV>
                      <wp:extent cx="841375" cy="301625"/>
                      <wp:effectExtent l="4445" t="4445" r="11430" b="17780"/>
                      <wp:wrapNone/>
                      <wp:docPr id="200" name="矩形 200"/>
                      <wp:cNvGraphicFramePr/>
                      <a:graphic xmlns:a="http://schemas.openxmlformats.org/drawingml/2006/main">
                        <a:graphicData uri="http://schemas.microsoft.com/office/word/2010/wordprocessingShape">
                          <wps:wsp>
                            <wps:cNvSpPr/>
                            <wps:spPr>
                              <a:xfrm>
                                <a:off x="0" y="0"/>
                                <a:ext cx="841375"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进仓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6pt;margin-top:47.9pt;height:23.75pt;width:66.25pt;z-index:251683840;v-text-anchor:middle;mso-width-relative:page;mso-height-relative:page;" filled="f" stroked="t" coordsize="21600,21600" o:gfxdata="UEsDBAoAAAAAAIdO4kAAAAAAAAAAAAAAAAAEAAAAZHJzL1BLAwQUAAAACACHTuJAP1RI/dgAAAAK&#10;AQAADwAAAGRycy9kb3ducmV2LnhtbE2PQW7CMBBF95V6B2uQuisOCSFNGgeplVqxQgJ6ABNPk4h4&#10;HMUO0J6e6aosR/P0//vl+mp7ccbRd44ULOYRCKTamY4aBV+Hj+cXED5oMrp3hAp+0MO6enwodWHc&#10;hXZ43odGcAj5QitoQxgKKX3dotV+7gYk/n270erA59hIM+oLh9texlG0klZ3xA2tHvC9xfq0n6wC&#10;u/3tzGHKcBs27jMzb7ndxUapp9kiegUR8Br+YfjTZ3Wo2OnoJjJe9AqWqyRmVEGe8gQG0jzNQByZ&#10;XCYJyKqU9xOqG1BLAwQUAAAACACHTuJAXVECbWQCAADBBAAADgAAAGRycy9lMm9Eb2MueG1srVTN&#10;bhMxEL4j8Q6W73STNGlL1E0VNSpCqmilgjhPvHbWkv8YO9mUl0HixkP0cRCvwdi7/aFw6IEcnBnP&#10;+Bt/n2f29GxvDdtJjNq7mo8PRpxJJ3yj3abmnz5evDnhLCZwDRjvZM1vZeRni9evTrswlxPfetNI&#10;ZATi4rwLNW9TCvOqiqKVFuKBD9JRUHm0kMjFTdUgdIRuTTUZjY6qzmMT0AsZI+2u+iAfEPElgF4p&#10;LeTKi62VLvWoKA0kohRbHSJflNsqJUW6UirKxEzNiWkqKxUhe53XanEK8w1CaLUYrgAvucIzTha0&#10;o6IPUCtIwLao/4KyWqCPXqUD4W3VEymKEIvx6Jk2Ny0EWbiQ1DE8iB7/H6z4sLtGppua09tw5sDS&#10;k//69uPn3XeWd0ifLsQ5pd2Eaxy8SGYmu1do8z/RYPui6e2DpnKfmKDNk+n48HjGmaDQ4Wh8NJll&#10;zOrxcMCY3klvWTZqjvRkRUnYXcbUp96n5FrOX2hjaB/mxrGu5keHM7q4AGpFRS1Apg1EJ7oNZ2A2&#10;1OMiYUGM3ugmn86HI27W5wbZDnJnlN9wsT/ScukVxLbPK6EhzTiikbXp1chW2q/3g0Rr39ySsOj7&#10;jotBXGiCuoSYrgGpxejONITpihZlPPHwg8VZ6/Hrv/ZzPr08RTnrqGWJ5JctoOTMvHfUE2/H0ynB&#10;puJMZ8cTcvBpZP004rb23BP3MY17EMXM+cncmwq9/UyzusxVKQROUO1ezsE5T/0o0bQLuVyWNOrr&#10;AOnS3QSRwfs3W26TV7o8ZxaqV2fQjzq7NMQwhXl0nvol6/HLs/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1RI/dgAAAAKAQAADwAAAAAAAAABACAAAAAiAAAAZHJzL2Rvd25yZXYueG1sUEsBAhQA&#10;FAAAAAgAh07iQF1RAm1kAgAAwQQAAA4AAAAAAAAAAQAgAAAAJwEAAGRycy9lMm9Eb2MueG1sUEsF&#10;BgAAAAAGAAYAWQEAAP0F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进仓</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3312160</wp:posOffset>
                      </wp:positionH>
                      <wp:positionV relativeFrom="paragraph">
                        <wp:posOffset>274320</wp:posOffset>
                      </wp:positionV>
                      <wp:extent cx="5715" cy="337820"/>
                      <wp:effectExtent l="33655" t="0" r="36830" b="5080"/>
                      <wp:wrapNone/>
                      <wp:docPr id="20" name="直接箭头连接符 20"/>
                      <wp:cNvGraphicFramePr/>
                      <a:graphic xmlns:a="http://schemas.openxmlformats.org/drawingml/2006/main">
                        <a:graphicData uri="http://schemas.microsoft.com/office/word/2010/wordprocessingShape">
                          <wps:wsp>
                            <wps:cNvCnPr/>
                            <wps:spPr>
                              <a:xfrm>
                                <a:off x="0" y="0"/>
                                <a:ext cx="571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0.8pt;margin-top:21.6pt;height:26.6pt;width:0.45pt;z-index:251664384;mso-width-relative:page;mso-height-relative:page;" filled="f" stroked="t" coordsize="21600,21600" o:gfxdata="UEsDBAoAAAAAAIdO4kAAAAAAAAAAAAAAAAAEAAAAZHJzL1BLAwQUAAAACACHTuJA5JAeQNoAAAAJ&#10;AQAADwAAAGRycy9kb3ducmV2LnhtbE2PQU7DMBBF90jcwRokdtSJaUIb4nQBQiyKKrX0AG48TVzi&#10;cYidpnB6zAqWo//0/5tydbEdO+PgjSMJ6SwBhlQ7baiRsH9/uVsA80GRVp0jlPCFHlbV9VWpCu0m&#10;2uJ5FxoWS8gXSkIbQl9w7usWrfIz1yPF7OgGq0I8h4brQU2x3HZcJEnOrTIUF1rV41OL9cdutBLe&#10;Pv16POrTdj09n773g3ndmAeS8vYmTR6BBbyEPxh+9aM6VNHp4EbSnnUSMpHmEZUwvxfAIpAJkQE7&#10;SFjmc+BVyf9/UP0AUEsDBBQAAAAIAIdO4kCstDEKFgIAAAYEAAAOAAAAZHJzL2Uyb0RvYy54bWyt&#10;U0uOEzEQ3SNxB8t70klGYUIrnVkkDBsEkYADVNzubkv+qezJ5xJcAIkVsAJWs+c0MByDsrvJjIbN&#10;LMiiUy53vVfvVfXi4mA020kMytmKT0ZjzqQVrla2rfi7t5dP5pyFCLYG7ays+FEGfrF8/Gix96Wc&#10;us7pWiIjEBvKva94F6MviyKIThoII+elpcvGoYFIR2yLGmFP6EYX0/H4abF3WHt0QoZA2XV/yQdE&#10;fAigaxol5NqJKyNt7FFRaogkKXTKB77M3TaNFPF10wQZma44KY35SSQUb9OzWC6gbBF8p8TQAjyk&#10;hXuaDChLpCeoNURgV6j+gTJKoAuuiSPhTNELyY6Qisn4njdvOvAyayGrgz+ZHv4frHi12yBTdcWn&#10;ZIkFQxO/+XD96/3nm+/ffn66/v3jY4q/fmF0T2btfSipZmU3OJyC32BSfmjQpH/SxA7Z4OPJYHmI&#10;TFBydj6ZcSbo4uzsfN4jFrelHkN8IZ1hKah4iAiq7eLKWUuDdDjJFsPuZYhEToV/CxKvdZdK6zxP&#10;bdm+4s9m00QGtKMN7QaFxpPOYFvOQLe0/CJiRgxOqzpVJ5yA7Xalke0grUz+9bTad9Bn53NKJzeo&#10;heH1Pr6Lk3pbQ+j6kkzRb5tRkT4grUzFE06PBGUEpZ/bmsWjpxlEVGBbLQcWbYkged+7naKtq495&#10;CDlP65FbGFY57d/dc66+/Xy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kB5A2gAAAAkBAAAP&#10;AAAAAAAAAAEAIAAAACIAAABkcnMvZG93bnJldi54bWxQSwECFAAUAAAACACHTuJArLQxChYCAAAG&#10;BAAADgAAAAAAAAABACAAAAApAQAAZHJzL2Uyb0RvYy54bWxQSwUGAAAAAAYABgBZAQAAsQU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80768" behindDoc="0" locked="0" layoutInCell="1" allowOverlap="1">
                      <wp:simplePos x="0" y="0"/>
                      <wp:positionH relativeFrom="column">
                        <wp:posOffset>2975610</wp:posOffset>
                      </wp:positionH>
                      <wp:positionV relativeFrom="paragraph">
                        <wp:posOffset>48895</wp:posOffset>
                      </wp:positionV>
                      <wp:extent cx="768350" cy="301625"/>
                      <wp:effectExtent l="0" t="0" r="0" b="0"/>
                      <wp:wrapNone/>
                      <wp:docPr id="196" name="矩形 196"/>
                      <wp:cNvGraphicFramePr/>
                      <a:graphic xmlns:a="http://schemas.openxmlformats.org/drawingml/2006/main">
                        <a:graphicData uri="http://schemas.microsoft.com/office/word/2010/wordprocessingShape">
                          <wps:wsp>
                            <wps:cNvSpPr/>
                            <wps:spPr>
                              <a:xfrm>
                                <a:off x="0" y="0"/>
                                <a:ext cx="7683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普通水泥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3pt;margin-top:3.85pt;height:23.75pt;width:60.5pt;z-index:251680768;v-text-anchor:middle;mso-width-relative:page;mso-height-relative:page;" filled="f" stroked="f" coordsize="21600,21600" o:gfxdata="UEsDBAoAAAAAAIdO4kAAAAAAAAAAAAAAAAAEAAAAZHJzL1BLAwQUAAAACACHTuJAgA/78NcAAAAI&#10;AQAADwAAAGRycy9kb3ducmV2LnhtbE2PwW7CMBBE75X4B2uReisOCEJI4yBUtZU4QipV3Jx4m6SN&#10;11FsAvx9l1N729GMZt9k26vtxIiDbx0pmM8iEEiVMy3VCj6Kt6cEhA+ajO4coYIbetjmk4dMp8Zd&#10;6IDjMdSCS8inWkETQp9K6asGrfYz1yOx9+UGqwPLoZZm0Bcut51cRFEsrW6JPzS6x5cGq5/j2Srw&#10;5bgvbv3u8/vkq3L3SrZY7t+VepzOo2cQAa/hLwx3fEaHnJlKdybjRadgGScxRxWs1yDYXyUb1iUf&#10;qwXIPJP/B+S/UEsDBBQAAAAIAIdO4kChHvzsVAIAAJkEAAAOAAAAZHJzL2Uyb0RvYy54bWytVM1u&#10;EzEQviPxDpbvdJM0SdsomypqFIRU0UoFcXa83qwl/2E72ZSXQeLGQ/RxEK/BZ++2jQqHHrg4M57Z&#10;z/N9M5P55UErshc+SGtKOjwZUCIMt5U025J+/rR+d05JiMxUTFkjSnovAr1cvH0zb91MjGxjVSU8&#10;AYgJs9aVtInRzYoi8EZoFk6sEwbB2nrNIly/LSrPWqBrVYwGg2nRWl85b7kIAberLkh7RP8aQFvX&#10;kouV5TstTOxQvVAsglJopAt0kauta8HjTV0HEYkqKZjGfOIR2Jt0Fos5m209c43kfQnsNSW84KSZ&#10;NHj0CWrFIiM7L/+C0pJ7G2wdT7jVRUckKwIWw8ELbe4a5kTmAqmDexI9/D9Y/nF/64msMAkXU0oM&#10;02j57+8/fz38IOkG+rQuzJB252597wWYieyh9jr9ggY5ZE3vnzQVh0g4Ls+m56cTqM0ROh0Mp6NJ&#10;wiyeP3Y+xPfCapKMknq0LCvJ9tchdqmPKektY9dSKdyzmTKkLeloMh4kfIZZrDEDMLUDn2C2lDC1&#10;xZDz6DPk0bcJcsVCQ/YMkxGsklVflzIoL3HuWCYrHjaHnvrGVvcQzNtukoLjawmoaxbiLfMYHZSC&#10;5Yo3OGplUZ/tLUoa67/96z7lo6OIUtJiFFHP1x3zghL1waDXF8PxGLAxO+PJ2QiOP45sjiNmp68s&#10;OA2xxo5nM+VH9WjW3uov2MFlehUhZjje7lTqnavYrQi2mIvlMqdhXh2L1+bO8QTe9WK5i7aWuU1J&#10;qE6dXj9MbG50v11pJY79nPX8j7L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AP+/DXAAAACAEA&#10;AA8AAAAAAAAAAQAgAAAAIgAAAGRycy9kb3ducmV2LnhtbFBLAQIUABQAAAAIAIdO4kChHvzsVAIA&#10;AJkEAAAOAAAAAAAAAAEAIAAAACYBAABkcnMvZTJvRG9jLnhtbFBLBQYAAAAABgAGAFkBAADsBQAA&#10;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普通水泥</w:t>
                            </w:r>
                          </w:p>
                        </w:txbxContent>
                      </v:textbox>
                    </v:rect>
                  </w:pict>
                </mc:Fallback>
              </mc:AlternateContent>
            </w:r>
            <w:r>
              <w:rPr>
                <w:rFonts w:hint="default" w:ascii="Times New Roman" w:hAnsi="Times New Roman" w:cs="Times New Roman"/>
                <w:sz w:val="21"/>
              </w:rPr>
              <mc:AlternateContent>
                <mc:Choice Requires="wps">
                  <w:drawing>
                    <wp:anchor distT="0" distB="0" distL="114300" distR="114300" simplePos="0" relativeHeight="251681792" behindDoc="0" locked="0" layoutInCell="1" allowOverlap="1">
                      <wp:simplePos x="0" y="0"/>
                      <wp:positionH relativeFrom="column">
                        <wp:posOffset>1587500</wp:posOffset>
                      </wp:positionH>
                      <wp:positionV relativeFrom="paragraph">
                        <wp:posOffset>327025</wp:posOffset>
                      </wp:positionV>
                      <wp:extent cx="1270" cy="278765"/>
                      <wp:effectExtent l="37465" t="0" r="37465" b="6985"/>
                      <wp:wrapNone/>
                      <wp:docPr id="198" name="直接箭头连接符 198"/>
                      <wp:cNvGraphicFramePr/>
                      <a:graphic xmlns:a="http://schemas.openxmlformats.org/drawingml/2006/main">
                        <a:graphicData uri="http://schemas.microsoft.com/office/word/2010/wordprocessingShape">
                          <wps:wsp>
                            <wps:cNvCnPr>
                              <a:endCxn id="199" idx="0"/>
                            </wps:cNvCnPr>
                            <wps:spPr>
                              <a:xfrm flipH="1">
                                <a:off x="0" y="0"/>
                                <a:ext cx="1270" cy="27876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25pt;margin-top:25.75pt;height:21.95pt;width:0.1pt;z-index:251681792;mso-width-relative:page;mso-height-relative:page;" filled="f" stroked="t" coordsize="21600,21600" o:gfxdata="UEsDBAoAAAAAAIdO4kAAAAAAAAAAAAAAAAAEAAAAZHJzL1BLAwQUAAAACACHTuJAoE3869kAAAAJ&#10;AQAADwAAAGRycy9kb3ducmV2LnhtbE2PTUvEMBCG74L/IYzgRdykxYrWpovr4kHYBfcDz2kztsVm&#10;Uprstv57x5MeZ+blmectlrPrxRnH0HnSkCwUCKTa244aDcfD6+0DiBANWdN7Qg3fGGBZXl4UJrd+&#10;oh2e97ERDKGQGw1tjEMuZahbdCYs/IDEt08/OhN5HBtpRzMx3PUyVepeOtMRf2jNgC8t1l/7k9OQ&#10;rtc3R394Xk2bnXqrPt5XG9rOWl9fJeoJRMQ5/oXhV5/VoWSnyp/IBtEzI1PcJWrIkgwEB3iRgqg0&#10;PGZ3IMtC/m9Q/gBQSwMEFAAAAAgAh07iQK3Ny54uAgAAOwQAAA4AAABkcnMvZTJvRG9jLnhtbK1T&#10;zY7TMBC+I/EOlu80baVuu1HTPbQsHBBUAh5g6tiJJf/J9jbtS/ACSJyAE3DaO08Dy2MwdkKXXS57&#10;IIdoxp75Zuabz8uLg1Zkz32Q1lR0MhpTwg2ztTRNRd++uXyyoCREMDUoa3hFjzzQi9XjR8vOlXxq&#10;W6tq7gmCmFB2rqJtjK4sisBariGMrOMGL4X1GiK6vilqDx2ia1VMx+OzorO+dt4yHgKebvpLOiD6&#10;hwBaISTjG8uuNDexR/VcQcSRQitdoKvcrRCcxVdCBB6JqihOGvMfi6C9S/9itYSy8eBayYYW4CEt&#10;3JtJgzRY9AS1gQjkyst/oLRk3gYr4ohZXfSDZEZwisn4HjevW3A8z4JUB3ciPfw/WPZyv/VE1qiE&#10;c1y8AY0rv3l//fPdp5tvX398vP71/UOyv3wmKQDp6lwoMWtttj4NzE29PpgB4ZyicRh4Le5EJie4&#10;PucgvCZCSfccy2bakAiS88jxtBV+iITh4WQ6x20xvJjOF/OzWWqigDKBpAacD/EZt5oko6IhepBN&#10;G9fWGNy+9X0B2L8IsU/8k5CSjb2USmURKEO6ip7PpjMsBihsgYJCUzskJ5iGElANvhgWfW45WCXr&#10;lJ1wgm92a+XJHpLO8peDQLkW+tPFAo+H3ofwPMcdnNTbBkLbp+SrXqJaRnx1SuqKJpweCcoIUj01&#10;NYlHh3uLXoJpFB+qKIMFbnlP1s7Wx61PPCQPNZVbGPSfRPu3n6Nu3/z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BN/OvZAAAACQEAAA8AAAAAAAAAAQAgAAAAIgAAAGRycy9kb3ducmV2LnhtbFBL&#10;AQIUABQAAAAIAIdO4kCtzcueLgIAADsEAAAOAAAAAAAAAAEAIAAAACgBAABkcnMvZTJvRG9jLnht&#10;bFBLBQYAAAAABgAGAFkBAADIBQAAAAA=&#10;">
                      <v:fill on="f" focussize="0,0"/>
                      <v:stroke color="#000000 [3213]" opacity="57671f" miterlimit="8" joinstyle="miter" endarrow="block"/>
                      <v:imagedata o:title=""/>
                      <o:lock v:ext="edit" aspectratio="f"/>
                    </v:shape>
                  </w:pict>
                </mc:Fallback>
              </mc:AlternateContent>
            </w:r>
            <w:r>
              <w:rPr>
                <w:rFonts w:hint="default" w:ascii="Times New Roman" w:hAnsi="Times New Roman" w:cs="Times New Roman"/>
                <w:sz w:val="21"/>
              </w:rPr>
              <mc:AlternateContent>
                <mc:Choice Requires="wpc">
                  <w:drawing>
                    <wp:inline distT="0" distB="0" distL="114300" distR="114300">
                      <wp:extent cx="5236845" cy="5312410"/>
                      <wp:effectExtent l="0" t="0" r="0" b="0"/>
                      <wp:docPr id="18" name="画布 18"/>
                      <wp:cNvGraphicFramePr/>
                      <a:graphic xmlns:a="http://schemas.openxmlformats.org/drawingml/2006/main">
                        <a:graphicData uri="http://schemas.microsoft.com/office/word/2010/wordprocessingCanvas">
                          <wpc:wpc>
                            <wpc:bg/>
                            <wpc:whole/>
                            <wps:wsp>
                              <wps:cNvPr id="14" name="矩形 14"/>
                              <wps:cNvSpPr/>
                              <wps:spPr>
                                <a:xfrm>
                                  <a:off x="1355725" y="89535"/>
                                  <a:ext cx="50355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砂石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矩形 197"/>
                              <wps:cNvSpPr/>
                              <wps:spPr>
                                <a:xfrm>
                                  <a:off x="2124075" y="59690"/>
                                  <a:ext cx="50355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45"/>
                              <wps:cNvSpPr/>
                              <wps:spPr>
                                <a:xfrm>
                                  <a:off x="3356610" y="3203575"/>
                                  <a:ext cx="50355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1377950" y="4490085"/>
                                  <a:ext cx="94678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木托盘、扎带</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18.3pt;width:412.35pt;" coordsize="5236845,5312410" editas="canvas" o:gfxdata="UEsDBAoAAAAAAIdO4kAAAAAAAAAAAAAAAAAEAAAAZHJzL1BLAwQUAAAACACHTuJAovnontcAAAAF&#10;AQAADwAAAGRycy9kb3ducmV2LnhtbE2PQWvCQBCF74L/YZlCL6IbbUklzcaDIJVSEGP1vGanSWh2&#10;NmbXxP77TntpL8Mb3vDeN+nqZhvRY+drRwrmswgEUuFMTaWC98NmugThgyajG0eo4As9rLLxKNWJ&#10;cQPtsc9DKTiEfKIVVCG0iZS+qNBqP3MtEnsfrrM68NqV0nR64HDbyEUUxdLqmrih0i2uKyw+86tV&#10;MBS7/nR4e5G7yWnr6LK9rPPjq1L3d/PoGUTAW/g7hh98RoeMmc7uSsaLRgE/En4ne8vF4xOIM4uH&#10;OAaZpfI/ffYNUEsDBBQAAAAIAIdO4kCbv+uKOgMAACMOAAAOAAAAZHJzL2Uyb0RvYy54bWztV81u&#10;1DAQviPxDpbvNMkm2e1G3aKK0gqpgkoFcXa9zo+U2Mb2NluuvAJ3JG68ARLicRCvwWcnXaoFiT+p&#10;F/aS2DPOeOabbyb2wcN115IrYWyj5IImezElQnK1bGS1oC+enzzYp8Q6JpesVVIs6LWw9OHh/XsH&#10;vS7ERNWqXQpDYETaotcLWjuniyiyvBYds3tKCwllqUzHHKamipaG9bDetdEkjqdRr8xSG8WFtZAe&#10;D0o6WjS/Y1CVZcPFseKrTkg3WDWiZQ4h2brRlh4Gb8tScPesLK1wpF1QROrCE5tgfOmf0eEBKyrD&#10;dN3w0QX2Oy5sxdSxRmLTjalj5hhZmeYHU13DjbKqdHtcddEQSEAEUSTxFjanRq10iKUq+kpvQEei&#10;tlD/a7P86dW5Ic0STEDeJeuQ8a9vP335+IZAAHR6XRVYdGr0hT43o6AaZj7gdWk6/0YoZB1wvd7g&#10;KtaOcAjzSTrdz3JKOHR5mkyyZESe10jPD9/x+vEvvoxuNo68fxt3eg1O2u9A2X8D6qJmWgT8rcfg&#10;BqhsA9S7D18+vydJNgAVFm1QsoUFYD+BKEnzfDYBGgBjf56n+UDCDVgx9CNWaZxMsRKobwJmhTbW&#10;nQrVET9YUAOOB+qxqzPrhqU3S/zuUp00bQs5K1pJ+gWd5FkM+nOG4i1RNBh2GgSwsqKEtRW6Ancm&#10;mLz1rTd5zGxNrhhKyaq2WY5+tRLueeSHeP3IrS/XgSq2uFTLawBn1FB6VvOTBqbOmHXnzKDW4Aq6&#10;kXuGR9kq+KfGESW1Mq9/JvfrkVloKelRu/Dn1YoZQUn7RCLn8yTLfLGHSQawMTG3NZe3NXLVPVKI&#10;KUHf0zwM/XrX3gxLo7qXaFpHfleomOTYe0BpnDxyQ09B2+Pi6CgsQ4Fr5s7khebe+JCLo5VTZRPS&#10;5IEa0BnxA3N9vd0FheezbQ5DMmYMTP81iSco4ng2kDifT+djPe9IvCPxXZHY/1DGH9bQhyH4Ewqn&#10;aT6d4kfk+3A6QdcFnUOb3JF4R+K7IvFsukViCP6ExEk6m83zgcRZNo/j/S0Sz7PpDLJw9NodJ/67&#10;40Q4H+PuEE6Q4z3HX05uz8Px4/vd7vA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ovnontcAAAAF&#10;AQAADwAAAAAAAAABACAAAAAiAAAAZHJzL2Rvd25yZXYueG1sUEsBAhQAFAAAAAgAh07iQJu/64o6&#10;AwAAIw4AAA4AAAAAAAAAAQAgAAAAJgEAAGRycy9lMm9Eb2MueG1sUEsFBgAAAAAGAAYAWQEAANIG&#10;AAAAAA==&#10;">
                      <o:lock v:ext="edit" aspectratio="f"/>
                      <v:shape id="_x0000_s1026" o:spid="_x0000_s1026" style="position:absolute;left:0;top:0;height:5312410;width:5236845;" filled="f" stroked="f" coordsize="21600,21600" o:gfxdata="UEsDBAoAAAAAAIdO4kAAAAAAAAAAAAAAAAAEAAAAZHJzL1BLAwQUAAAACACHTuJAovnontcAAAAF&#10;AQAADwAAAGRycy9kb3ducmV2LnhtbE2PQWvCQBCF74L/YZlCL6IbbUklzcaDIJVSEGP1vGanSWh2&#10;NmbXxP77TntpL8Mb3vDeN+nqZhvRY+drRwrmswgEUuFMTaWC98NmugThgyajG0eo4As9rLLxKNWJ&#10;cQPtsc9DKTiEfKIVVCG0iZS+qNBqP3MtEnsfrrM68NqV0nR64HDbyEUUxdLqmrih0i2uKyw+86tV&#10;MBS7/nR4e5G7yWnr6LK9rPPjq1L3d/PoGUTAW/g7hh98RoeMmc7uSsaLRgE/En4ne8vF4xOIM4uH&#10;OAaZpfI/ffYNUEsDBBQAAAAIAIdO4kCg67kD6wIAAGgNAAAOAAAAZHJzL2Uyb0RvYy54bWztV81u&#10;1DAQviPxDpbvNMlusttEzVarVkVIFa1UEGev42wiJbaxvT/lZZC48RA8DuI1+Jyk7bJwaAXqhb0k&#10;4xlnfr8ZTU5Ot21D1sLYWsmcRkchJUJyVdRymdP37y5eHVNiHZMFa5QUOb0Vlp7OXr442ehMjFSl&#10;mkIYAiXSZhud08o5nQWB5ZVomT1SWkgIS2Va5nA0y6AwbAPtbROMwnASbJQptFFcWAvueS+kg0bz&#10;GIWqLGsuzhVftUK6XqsRDXMIyVa1tnTWeVuWgrursrTCkSaniNR1TxgBvfDPYHbCsqVhuqr54AJ7&#10;jAt7MbWsljB6r+qcOUZWpv5NVVtzo6wq3RFXbdAH0mUEUUThXm7OmFyzPhiOXN85COof6l0skQOo&#10;zDYorehoFNbq+xLbvzN2UzEtuoLYjL9dXxtSF8BdTIlkLfD14/PX79++EDAG27h0o6/NcLIgfWK3&#10;pWn9GykjW3w/TpLpKKHkNqfHaTJO+kqKrSMc4iSEHFIO8TiMJrgJfcGDGm2sey1USzyRUwOgdPVj&#10;60vr+qt3V7xVqS7qpgGfZY0km5yOkjgEhjhDB5RAHshWIy4rl5SwZonW4s50Kne+9SrPma3ImgGP&#10;VjV1MfjVSLi30Tbr4/WU2y62QxIWqrhF4ozq8Ws1v6ih6pJZd80MAAtX0NLuCo+yUfBPDRQllTKf&#10;/sT391FZSCnZoAHgz8cVM4KS5o1EzdMojn3HdIcYycbB7EoWuxK5as8UYoowPDTvSH/fNXdkaVT7&#10;AZ0/91YhYpLDdp+l4XDm+sbE7OBiPu+uoUs0c5fyxmM+GvI5XzlV1l2ZfKL67Az5A3I9nJ8Dwul0&#10;H8PgDBV7FIhH0SgOpz2Ik3SSDuPoAOIDiJ8LxDHQ98scBuMpEB6Pk8kkQj/7QTvC1AWcuzF5APEB&#10;xM8F4ulkD8RgPAXE0Xg6TZMexHGchuHxHojTeDIF77BO/J/rBBazbv/uNsjhZ8Fv+Lvnbv14+EGa&#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i+eie1wAAAAUBAAAPAAAAAAAAAAEAIAAAACIAAABk&#10;cnMvZG93bnJldi54bWxQSwECFAAUAAAACACHTuJAoOu5A+sCAABoDQAADgAAAAAAAAABACAAAAAm&#10;AQAAZHJzL2Uyb0RvYy54bWxQSwUGAAAAAAYABgBZAQAAgwYAAAAA&#10;">
                        <v:fill on="f" focussize="0,0"/>
                        <v:stroke on="f"/>
                        <v:imagedata o:title=""/>
                        <o:lock v:ext="edit" aspectratio="f"/>
                      </v:shape>
                      <v:rect id="_x0000_s1026" o:spid="_x0000_s1026" o:spt="1" style="position:absolute;left:1355725;top:89535;height:301625;width:503555;v-text-anchor:middle;" filled="f" stroked="f" coordsize="21600,21600" o:gfxdata="UEsDBAoAAAAAAIdO4kAAAAAAAAAAAAAAAAAEAAAAZHJzL1BLAwQUAAAACACHTuJAed90sdUAAAAF&#10;AQAADwAAAGRycy9kb3ducmV2LnhtbE2PQUvDQBCF74L/YRnBm920llhiNqWICj3aCOJtk50mqdnZ&#10;kNmm7b939KKX4Q1veO+bfH32vZpw5C6QgfksAYVUB9dRY+C9fLlbgeJoydk+EBq4IMO6uL7KbebC&#10;id5w2sVGSQhxZg20MQ6Z1ly36C3PwoAk3j6M3kZZx0a70Z4k3Pd6kSSp9rYjaWjtgE8t1l+7ozfA&#10;1bQtL8Pm4/DJdbV5Jl8ut6/G3N7Mk0dQEc/x7xh+8AUdCmGqwpEcq96APBJ/p3irxfIBVCXiPk1B&#10;F7n+T198A1BLAwQUAAAACACHTuJAfEI6UVsCAAChBAAADgAAAGRycy9lMm9Eb2MueG1srVTNbhMx&#10;EL4j8Q6W73Q3aba0UTdV1KgIqaKVCuLseO2sJf9hO9mUl0HixkPwOIjX4PPuto0Khx64ODOe2c/z&#10;fTOT84u90WQnQlTO1nRyVFIiLHeNspuafvp49eaUkpiYbZh2VtT0XkR6sXj96rzzczF1rdONCAQg&#10;Ns47X9M2JT8vishbYVg8cl5YBKULhiW4YVM0gXVAN7qYluVJ0bnQ+OC4iBG3qyFIR8TwEkAnpeJi&#10;5fjWCJsG1CA0S6AUW+UjXfTVSil4upEyikR0TcE09Scegb3OZ7E4Z/NNYL5VfCyBvaSEZ5wMUxaP&#10;PkKtWGJkG9RfUEbx4KKT6Yg7UwxEekXAYlI+0+auZV70XCB19I+ix/8Hyz/sbgNRDSZhRollBh3/&#10;/e3Hr5/fCS6gTufjHEl3/jaMXoSZqe5lMPkXJMge3x9X1dtpRcl9TU/PquNq0FbsE+EIVyXiiHKE&#10;j8vJCTKBVzzB+BDTO+EMyUZNA1rXK8p21zENqQ8p+VXrrpTWuGdzbUlX02k1K9FVzjCTErMA03jw&#10;inZDCdMbDDtPoYc8+DZDrlhsyY5hQqLTqhnr0hblZfYD32yl/Xo/irB2zT2EC26YqOj5lQLUNYvp&#10;lgWMEErBkqUbHFI71OdGi5LWha//us/56CyilHQYSdTzZcuCoES/t+j52WQ2yzPcOzOIDSccRtaH&#10;Ebs1lw6cJlhnz3sz5yf9YMrgzGfs4jK/ihCzHG8PKo3OZRpWBdvMxXLZp2FuPUvX9s7zDD70YrlN&#10;Tqq+TVmoQZ1RP0xu3+hxy/JqHPp91tM/y+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d90sdUA&#10;AAAFAQAADwAAAAAAAAABACAAAAAiAAAAZHJzL2Rvd25yZXYueG1sUEsBAhQAFAAAAAgAh07iQHxC&#10;OlFbAgAAoQQAAA4AAAAAAAAAAQAgAAAAJAEAAGRycy9lMm9Eb2MueG1sUEsFBgAAAAAGAAYAWQEA&#10;APEFA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砂石</w:t>
                              </w:r>
                            </w:p>
                          </w:txbxContent>
                        </v:textbox>
                      </v:rect>
                      <v:rect id="_x0000_s1026" o:spid="_x0000_s1026" o:spt="1" style="position:absolute;left:2124075;top:59690;height:301625;width:503555;v-text-anchor:middle;" filled="f" stroked="f" coordsize="21600,21600" o:gfxdata="UEsDBAoAAAAAAIdO4kAAAAAAAAAAAAAAAAAEAAAAZHJzL1BLAwQUAAAACACHTuJAed90sdUAAAAF&#10;AQAADwAAAGRycy9kb3ducmV2LnhtbE2PQUvDQBCF74L/YRnBm920llhiNqWICj3aCOJtk50mqdnZ&#10;kNmm7b939KKX4Q1veO+bfH32vZpw5C6QgfksAYVUB9dRY+C9fLlbgeJoydk+EBq4IMO6uL7KbebC&#10;id5w2sVGSQhxZg20MQ6Z1ly36C3PwoAk3j6M3kZZx0a70Z4k3Pd6kSSp9rYjaWjtgE8t1l+7ozfA&#10;1bQtL8Pm4/DJdbV5Jl8ut6/G3N7Mk0dQEc/x7xh+8AUdCmGqwpEcq96APBJ/p3irxfIBVCXiPk1B&#10;F7n+T198A1BLAwQUAAAACACHTuJA6Ikj0l8CAACjBAAADgAAAGRycy9lMm9Eb2MueG1srVRLbtsw&#10;EN0X6B0I7hvJjuXURuTAiJGiQNAEcIuuaYq0BPBXkrbsXqZAdz1Ej1P0Gn2UlMRIu8iiG3qGM36c&#10;92ZGl1cHrche+NBYU9LRWU6JMNxWjdmW9NPHmzdvKQmRmYopa0RJjyLQq8XrV5etm4uxra2qhCcA&#10;MWHeupLWMbp5lgVeC83CmXXCICit1yzC9dus8qwFulbZOM+nWWt95bzlIgTcrvogHRD9SwCtlA0X&#10;K8t3WpjYo3qhWASlUDcu0EVXrZSCxzspg4hElRRMY3fiEdibdGaLSzbfeubqhg8lsJeU8IyTZo3B&#10;o49QKxYZ2fnmLyjdcG+DlfGMW531RDpFwGKUP9NmXTMnOi6QOrhH0cP/g+Uf9veeNBUmYXZBiWEa&#10;Lf/97cevn99JuoE+rQtzpK3dvR+8ADORPUiv0y9okENJx6PxJL8oKDmWtJhNZ4O64hAJR7jIz4sC&#10;UY7weT6ajouEnj3BOB/iO2E1SUZJPZrXacr2tyH2qQ8p6VVjbxqlcM/mypAW7xeTHH3lDFMpMQ0w&#10;tQOzYLaUMLXFuPPoO8iT/ybIFQs12TPMSLCqqYa6lEF5iX3PN1nxsDkMImxsdYR03vYzFRy/aQB1&#10;y0K8Zx5DhFKwZvEOh1QW9dnBoqS2/uu/7lM+eosoJS2GEvV82TEvKFHvDbo+G00maYo7Z1JcjOH4&#10;08jmNGJ2+tqC0wgL7XhnpvyoHkzprf6MbVymVxFihuPtXqXBuY79smCfuVguuzRMrmPx1qwdT+B9&#10;L5a7aGXTtSkJ1asz6IfZ7Ro97FlajlO/y3r6ti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nf&#10;dLHVAAAABQEAAA8AAAAAAAAAAQAgAAAAIgAAAGRycy9kb3ducmV2LnhtbFBLAQIUABQAAAAIAIdO&#10;4kDoiSPSXwIAAKMEAAAOAAAAAAAAAAEAIAAAACQBAABkcnMvZTJvRG9jLnhtbFBLBQYAAAAABgAG&#10;AFkBAAD1BQ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水</w:t>
                              </w:r>
                            </w:p>
                          </w:txbxContent>
                        </v:textbox>
                      </v:rect>
                      <v:rect id="_x0000_s1026" o:spid="_x0000_s1026" o:spt="1" style="position:absolute;left:3356610;top:3203575;height:301625;width:503555;v-text-anchor:middle;" filled="f" stroked="f" coordsize="21600,21600" o:gfxdata="UEsDBAoAAAAAAIdO4kAAAAAAAAAAAAAAAAAEAAAAZHJzL1BLAwQUAAAACACHTuJAed90sdUAAAAF&#10;AQAADwAAAGRycy9kb3ducmV2LnhtbE2PQUvDQBCF74L/YRnBm920llhiNqWICj3aCOJtk50mqdnZ&#10;kNmm7b939KKX4Q1veO+bfH32vZpw5C6QgfksAYVUB9dRY+C9fLlbgeJoydk+EBq4IMO6uL7KbebC&#10;id5w2sVGSQhxZg20MQ6Z1ly36C3PwoAk3j6M3kZZx0a70Z4k3Pd6kSSp9rYjaWjtgE8t1l+7ozfA&#10;1bQtL8Pm4/DJdbV5Jl8ut6/G3N7Mk0dQEc/x7xh+8AUdCmGqwpEcq96APBJ/p3irxfIBVCXiPk1B&#10;F7n+T198A1BLAwQUAAAACACHTuJAYzEGX18CAACjBAAADgAAAGRycy9lMm9Eb2MueG1srVRLbtsw&#10;EN0X6B0I7hvJjuW0RuTAiJGiQNAGSIuuaYq0BPBXkracXqZAdz1Ej1P0Gn2klMRIu8iiG2mGM3rD&#10;92ZG5xcHrche+NBZU9PJSUmJMNw2ndnW9NPHq1evKQmRmYYpa0RN70SgF8uXL857txBT21rVCE8A&#10;YsKidzVtY3SLogi8FZqFE+uEQVBar1mE67dF41kPdK2KaVnOi976xnnLRQg4XQ9BOiL65wBaKTsu&#10;1pbvtDBxQPVCsQhKoe1coMt8WykFjx+kDCISVVMwjfmJIrA36Vksz9li65lrOz5egT3nCk84adYZ&#10;FH2AWrPIyM53f0HpjnsbrIwn3OpiIJIVAYtJ+USb25Y5kblA6uAeRA//D5a/39940jU1nVWUGKbR&#10;8d/ffvz6+Z3gAOr0LiyQdOtu/OgFmInqQXqd3iBBDjU9Pa3m8wl0vYM9LU+rs/w9W4hDJBwJFc4q&#10;FOEpoZzMpzlePAI5H+JbYTVJRk09mpc1ZfvrEFEcqfcpqa6xV51SuYHKkL6m02pWoj5nmEqJaYCp&#10;HZgFs6WEqS3GnUefIY++TZBrFlqyZ5iRYFXXJN4opgxeif/AOFnxsDmMMmxscwfpvB1mKjh+1QHq&#10;moV4wzyGCFfBmsUPeEhlcT87WpS01n/913nKR28RpaTHUOI+X3bMC0rUO4Ouv5nMZoCN2ZlVZ1M4&#10;/jiyOY6Ynb604DTBQjuezZQf1b0pvdWfsY2rVBUhZjhqDyqNzmUclgX7zMVqldMwuY7Fa3PreAIf&#10;erHaRSu73KYk1KDOqB9mNws67llajmM/Zz3+W5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nf&#10;dLHVAAAABQEAAA8AAAAAAAAAAQAgAAAAIgAAAGRycy9kb3ducmV2LnhtbFBLAQIUABQAAAAIAIdO&#10;4kBjMQZfXwIAAKMEAAAOAAAAAAAAAAEAIAAAACQBAABkcnMvZTJvRG9jLnhtbFBLBQYAAAAABgAG&#10;AFkBAAD1BQ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水</w:t>
                              </w:r>
                            </w:p>
                          </w:txbxContent>
                        </v:textbox>
                      </v:rect>
                      <v:rect id="_x0000_s1026" o:spid="_x0000_s1026" o:spt="1" style="position:absolute;left:1377950;top:4490085;height:301625;width:946785;v-text-anchor:middle;" filled="f" stroked="f" coordsize="21600,21600" o:gfxdata="UEsDBAoAAAAAAIdO4kAAAAAAAAAAAAAAAAAEAAAAZHJzL1BLAwQUAAAACACHTuJAed90sdUAAAAF&#10;AQAADwAAAGRycy9kb3ducmV2LnhtbE2PQUvDQBCF74L/YRnBm920llhiNqWICj3aCOJtk50mqdnZ&#10;kNmm7b939KKX4Q1veO+bfH32vZpw5C6QgfksAYVUB9dRY+C9fLlbgeJoydk+EBq4IMO6uL7KbebC&#10;id5w2sVGSQhxZg20MQ6Z1ly36C3PwoAk3j6M3kZZx0a70Z4k3Pd6kSSp9rYjaWjtgE8t1l+7ozfA&#10;1bQtL8Pm4/DJdbV5Jl8ut6/G3N7Mk0dQEc/x7xh+8AUdCmGqwpEcq96APBJ/p3irxfIBVCXiPk1B&#10;F7n+T198A1BLAwQUAAAACACHTuJAqiQbRGECAACjBAAADgAAAGRycy9lMm9Eb2MueG1srVRLbtsw&#10;EN0X6B0I7hvJjmzHRuTAiJGiQNAESIuuaYqyBPBXkracXqZAdz1EjlP0Gn2klMRIu8iiG2rIGb+Z&#10;92bG5xcHJcleON8aXdLRSU6J0NxUrd6W9POnq3dnlPjAdMWk0aKk98LTi+XbN+edXYixaYyshCMA&#10;0X7R2ZI2IdhFlnneCMX8ibFCw1kbp1jA1W2zyrEO6Epm4zyfZp1xlXWGC+/xuu6ddEB0rwE0dd1y&#10;sTZ8p4QOPaoTkgVQ8k1rPV2mauta8HBT114EIksKpiGdSAJ7E89sec4WW8ds0/KhBPaaEl5wUqzV&#10;SPoEtWaBkZ1r/4JSLXfGmzqccKOynkhSBCxG+Qtt7hpmReICqb19Et3/P1j+cX/rSFuVdDalRDOF&#10;jv/+/vPXww+CB6jTWb9A0J29dcPNw4xUD7VT8QsS5IBJOp3N5hPoel/Sopjn+dmkV1ccAuEImBfT&#10;Gd4IR8BpPpqOkz97BrLOh/fCKBKNkjo0L2nK9tc+IDlCH0NiXm2uWilTA6UmXUnHkyJHfs4wlTWm&#10;AaayYOb1lhImtxh3HlyCPPpthFwz35A9w4x4I9sq1o1kUuMT+feMoxUOm8Mgw8ZU95DOmX6mvOVX&#10;LaCumQ+3zGGIUArWLNzgqKVBfWawKGmM+/av9xiP3sJLSYehRD1fd8wJSuQHja7PR0UB2JAuxWQ2&#10;xsUdezbHHr1TlwacRlhoy5MZ44N8NGtn1Bds4ypmhYtpjty9SsPlMvTLgn3mYrVKYZhcy8K1vrM8&#10;gve9WO2CqdvUpihUr86gH2Y3CTrsWVyO43uKev5v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90sdUAAAAFAQAADwAAAAAAAAABACAAAAAiAAAAZHJzL2Rvd25yZXYueG1sUEsBAhQAFAAAAAgA&#10;h07iQKokG0RhAgAAowQAAA4AAAAAAAAAAQAgAAAAJAEAAGRycy9lMm9Eb2MueG1sUEsFBgAAAAAG&#10;AAYAWQEAAPcFA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木托盘、扎带</w:t>
                              </w:r>
                            </w:p>
                          </w:txbxContent>
                        </v:textbox>
                      </v:rect>
                      <w10:wrap type="none"/>
                      <w10:anchorlock/>
                    </v:group>
                  </w:pict>
                </mc:Fallback>
              </mc:AlternateContent>
            </w:r>
          </w:p>
          <w:p>
            <w:pPr>
              <w:pStyle w:val="3"/>
              <w:spacing w:before="0" w:after="0" w:line="360" w:lineRule="auto"/>
              <w:jc w:val="center"/>
              <w:rPr>
                <w:rFonts w:hint="default" w:ascii="Times New Roman" w:hAnsi="Times New Roman" w:eastAsia="宋体" w:cs="Times New Roman"/>
                <w:b/>
                <w:bCs w:val="0"/>
                <w:color w:val="auto"/>
                <w:kern w:val="0"/>
                <w:sz w:val="24"/>
                <w:szCs w:val="24"/>
                <w:u w:val="none"/>
              </w:rPr>
            </w:pPr>
          </w:p>
          <w:p>
            <w:pPr>
              <w:pStyle w:val="3"/>
              <w:spacing w:before="0" w:after="0" w:line="360" w:lineRule="auto"/>
              <w:jc w:val="center"/>
              <w:rPr>
                <w:rFonts w:hint="default" w:ascii="Times New Roman" w:hAnsi="Times New Roman" w:eastAsia="宋体" w:cs="Times New Roman"/>
                <w:b/>
                <w:bCs w:val="0"/>
                <w:color w:val="auto"/>
                <w:kern w:val="0"/>
                <w:sz w:val="24"/>
                <w:szCs w:val="24"/>
                <w:u w:val="none"/>
              </w:rPr>
            </w:pPr>
            <w:r>
              <w:rPr>
                <w:rFonts w:hint="default" w:ascii="Times New Roman" w:hAnsi="Times New Roman" w:eastAsia="宋体" w:cs="Times New Roman"/>
                <w:b/>
                <w:bCs w:val="0"/>
                <w:color w:val="auto"/>
                <w:kern w:val="0"/>
                <w:sz w:val="24"/>
                <w:szCs w:val="24"/>
                <w:u w:val="none"/>
              </w:rPr>
              <w:t>图2-</w:t>
            </w:r>
            <w:r>
              <w:rPr>
                <w:rFonts w:hint="default" w:ascii="Times New Roman" w:hAnsi="Times New Roman" w:eastAsia="宋体" w:cs="Times New Roman"/>
                <w:b/>
                <w:bCs w:val="0"/>
                <w:color w:val="auto"/>
                <w:kern w:val="0"/>
                <w:sz w:val="24"/>
                <w:szCs w:val="24"/>
                <w:u w:val="none"/>
                <w:lang w:val="en-US" w:eastAsia="zh-CN"/>
              </w:rPr>
              <w:t>11</w:t>
            </w:r>
            <w:r>
              <w:rPr>
                <w:rFonts w:hint="default" w:ascii="Times New Roman" w:hAnsi="Times New Roman" w:eastAsia="宋体" w:cs="Times New Roman"/>
                <w:b/>
                <w:bCs w:val="0"/>
                <w:color w:val="auto"/>
                <w:kern w:val="0"/>
                <w:sz w:val="24"/>
                <w:szCs w:val="24"/>
                <w:u w:val="none"/>
              </w:rPr>
              <w:t xml:space="preserve">    项目运营期</w:t>
            </w:r>
            <w:r>
              <w:rPr>
                <w:rFonts w:hint="default" w:ascii="Times New Roman" w:hAnsi="Times New Roman" w:eastAsia="宋体" w:cs="Times New Roman"/>
                <w:b/>
                <w:bCs w:val="0"/>
                <w:color w:val="auto"/>
                <w:kern w:val="0"/>
                <w:sz w:val="24"/>
                <w:szCs w:val="24"/>
                <w:u w:val="none"/>
                <w:lang w:val="en-US" w:eastAsia="zh-CN"/>
              </w:rPr>
              <w:t>pc仿石透水砖</w:t>
            </w:r>
            <w:r>
              <w:rPr>
                <w:rFonts w:hint="default" w:ascii="Times New Roman" w:hAnsi="Times New Roman" w:eastAsia="宋体" w:cs="Times New Roman"/>
                <w:b/>
                <w:bCs w:val="0"/>
                <w:color w:val="auto"/>
                <w:kern w:val="0"/>
                <w:sz w:val="24"/>
                <w:szCs w:val="24"/>
                <w:u w:val="none"/>
                <w:lang w:eastAsia="zh-CN"/>
              </w:rPr>
              <w:t>生产</w:t>
            </w:r>
            <w:r>
              <w:rPr>
                <w:rFonts w:hint="default" w:ascii="Times New Roman" w:hAnsi="Times New Roman" w:eastAsia="宋体" w:cs="Times New Roman"/>
                <w:b/>
                <w:bCs w:val="0"/>
                <w:color w:val="auto"/>
                <w:kern w:val="0"/>
                <w:sz w:val="24"/>
                <w:szCs w:val="24"/>
                <w:u w:val="none"/>
              </w:rPr>
              <w:t>工艺流程及产污环节示意图</w:t>
            </w:r>
          </w:p>
          <w:p>
            <w:pPr>
              <w:pStyle w:val="3"/>
              <w:spacing w:before="0" w:after="0" w:line="520" w:lineRule="exact"/>
              <w:ind w:left="0" w:firstLine="0"/>
              <w:rPr>
                <w:rFonts w:hint="default" w:ascii="Times New Roman" w:hAnsi="Times New Roman" w:eastAsia="宋体" w:cs="Times New Roman"/>
                <w:b/>
                <w:bCs w:val="0"/>
                <w:color w:val="auto"/>
                <w:kern w:val="0"/>
                <w:sz w:val="24"/>
                <w:szCs w:val="24"/>
                <w:u w:val="none"/>
              </w:rPr>
            </w:pPr>
            <w:r>
              <w:rPr>
                <w:rFonts w:hint="default" w:ascii="Times New Roman" w:hAnsi="Times New Roman" w:eastAsia="宋体" w:cs="Times New Roman"/>
                <w:b/>
                <w:bCs w:val="0"/>
                <w:color w:val="auto"/>
                <w:kern w:val="0"/>
                <w:sz w:val="24"/>
                <w:szCs w:val="24"/>
                <w:u w:val="none"/>
              </w:rPr>
              <w:t>工艺流程简述：</w:t>
            </w:r>
          </w:p>
          <w:p>
            <w:pPr>
              <w:spacing w:line="50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（1）原料配备：</w:t>
            </w:r>
            <w:r>
              <w:rPr>
                <w:rFonts w:hint="eastAsia" w:ascii="Times New Roman" w:hAnsi="Times New Roman" w:cs="Times New Roman"/>
                <w:sz w:val="24"/>
                <w:szCs w:val="24"/>
                <w:lang w:val="en-US" w:eastAsia="zh-CN"/>
              </w:rPr>
              <w:t>普通</w:t>
            </w:r>
            <w:r>
              <w:rPr>
                <w:rFonts w:hint="default" w:ascii="Times New Roman" w:hAnsi="Times New Roman" w:cs="Times New Roman"/>
                <w:sz w:val="24"/>
                <w:szCs w:val="24"/>
                <w:lang w:val="en-US" w:eastAsia="zh-CN"/>
              </w:rPr>
              <w:t>水泥由罐车注入到水泥仓内，砂石存放于全封闭原料库，</w:t>
            </w:r>
            <w:r>
              <w:rPr>
                <w:rFonts w:hint="eastAsia" w:ascii="Times New Roman" w:hAnsi="Times New Roman" w:cs="Times New Roman"/>
                <w:sz w:val="24"/>
                <w:szCs w:val="24"/>
                <w:lang w:val="en-US" w:eastAsia="zh-CN"/>
              </w:rPr>
              <w:t>普通</w:t>
            </w:r>
            <w:r>
              <w:rPr>
                <w:rFonts w:hint="default" w:ascii="Times New Roman" w:hAnsi="Times New Roman" w:cs="Times New Roman"/>
                <w:sz w:val="24"/>
                <w:szCs w:val="24"/>
                <w:lang w:val="en-US" w:eastAsia="zh-CN"/>
              </w:rPr>
              <w:t>水泥由计量计称量后自动进入配料机，砂石通过上料输送机进入配料机，之后进行配料。该过程产生污染物主要为颗粒物。</w:t>
            </w:r>
          </w:p>
          <w:p>
            <w:pPr>
              <w:spacing w:line="50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（2）混合搅拌：计量后的水和配好的</w:t>
            </w:r>
            <w:r>
              <w:rPr>
                <w:rFonts w:hint="eastAsia" w:ascii="Times New Roman" w:hAnsi="Times New Roman" w:cs="Times New Roman"/>
                <w:sz w:val="24"/>
                <w:szCs w:val="24"/>
                <w:lang w:val="en-US" w:eastAsia="zh-CN"/>
              </w:rPr>
              <w:t>普通</w:t>
            </w:r>
            <w:r>
              <w:rPr>
                <w:rFonts w:hint="default" w:ascii="Times New Roman" w:hAnsi="Times New Roman" w:cs="Times New Roman"/>
                <w:sz w:val="24"/>
                <w:szCs w:val="24"/>
                <w:lang w:val="en-US" w:eastAsia="zh-CN"/>
              </w:rPr>
              <w:t>水泥、砂石进入搅拌机进行混合搅拌；同时白水泥、彩色石英砂和水按一定比例采用人工上料进入小搅拌机搅拌筒内进行混合搅拌，待用。该过程产生污染物主要为颗粒物、噪声。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cs="Times New Roman"/>
                <w:sz w:val="24"/>
                <w:szCs w:val="24"/>
                <w:lang w:val="en-US" w:eastAsia="zh-CN"/>
              </w:rPr>
              <w:t>（3）挤压成型：搅拌机</w:t>
            </w:r>
            <w:r>
              <w:rPr>
                <w:rFonts w:hint="default" w:ascii="Times New Roman" w:hAnsi="Times New Roman" w:eastAsia="宋体" w:cs="Times New Roman"/>
                <w:bCs/>
                <w:color w:val="auto"/>
                <w:sz w:val="24"/>
                <w:szCs w:val="24"/>
              </w:rPr>
              <w:t>搅拌后的物料经</w:t>
            </w:r>
            <w:r>
              <w:rPr>
                <w:rFonts w:hint="default" w:ascii="Times New Roman" w:hAnsi="Times New Roman" w:eastAsia="宋体" w:cs="Times New Roman"/>
                <w:bCs/>
                <w:color w:val="auto"/>
                <w:sz w:val="24"/>
                <w:szCs w:val="24"/>
                <w:lang w:eastAsia="zh-CN"/>
              </w:rPr>
              <w:t>输送带</w:t>
            </w:r>
            <w:r>
              <w:rPr>
                <w:rFonts w:hint="default" w:ascii="Times New Roman" w:hAnsi="Times New Roman" w:eastAsia="宋体" w:cs="Times New Roman"/>
                <w:bCs/>
                <w:color w:val="auto"/>
                <w:sz w:val="24"/>
                <w:szCs w:val="24"/>
              </w:rPr>
              <w:t>输送至制砖机内模具中，进行挤压</w:t>
            </w:r>
            <w:r>
              <w:rPr>
                <w:rFonts w:hint="default" w:ascii="Times New Roman" w:hAnsi="Times New Roman" w:eastAsia="宋体" w:cs="Times New Roman"/>
                <w:bCs/>
                <w:color w:val="auto"/>
                <w:sz w:val="24"/>
                <w:szCs w:val="24"/>
                <w:lang w:eastAsia="zh-CN"/>
              </w:rPr>
              <w:t>成型，</w:t>
            </w:r>
            <w:r>
              <w:rPr>
                <w:rFonts w:hint="default" w:ascii="Times New Roman" w:hAnsi="Times New Roman" w:eastAsia="宋体" w:cs="Times New Roman"/>
                <w:bCs/>
                <w:color w:val="auto"/>
                <w:sz w:val="24"/>
                <w:szCs w:val="24"/>
              </w:rPr>
              <w:t>成型后</w:t>
            </w:r>
            <w:r>
              <w:rPr>
                <w:rFonts w:hint="default" w:ascii="Times New Roman" w:hAnsi="Times New Roman" w:eastAsia="宋体" w:cs="Times New Roman"/>
                <w:bCs/>
                <w:color w:val="auto"/>
                <w:sz w:val="24"/>
                <w:szCs w:val="24"/>
                <w:lang w:eastAsia="zh-CN"/>
              </w:rPr>
              <w:t>的砖坯</w:t>
            </w:r>
            <w:r>
              <w:rPr>
                <w:rFonts w:hint="default" w:ascii="Times New Roman" w:hAnsi="Times New Roman" w:cs="Times New Roman"/>
                <w:bCs/>
                <w:color w:val="auto"/>
                <w:sz w:val="24"/>
                <w:szCs w:val="24"/>
                <w:lang w:eastAsia="zh-CN"/>
              </w:rPr>
              <w:t>外裹一层小搅拌机搅拌后的混合物</w:t>
            </w:r>
            <w:r>
              <w:rPr>
                <w:rFonts w:hint="default" w:ascii="Times New Roman" w:hAnsi="Times New Roman" w:cs="Times New Roman"/>
                <w:sz w:val="24"/>
                <w:szCs w:val="24"/>
                <w:lang w:val="en-US" w:eastAsia="zh-CN"/>
              </w:rPr>
              <w:t>料，随后在托板上由叉车</w:t>
            </w:r>
            <w:r>
              <w:rPr>
                <w:rFonts w:hint="default" w:ascii="Times New Roman" w:hAnsi="Times New Roman" w:eastAsia="宋体" w:cs="Times New Roman"/>
                <w:bCs/>
                <w:color w:val="auto"/>
                <w:sz w:val="24"/>
                <w:szCs w:val="24"/>
              </w:rPr>
              <w:t>送运至养护区</w:t>
            </w:r>
            <w:r>
              <w:rPr>
                <w:rFonts w:hint="default" w:ascii="Times New Roman" w:hAnsi="Times New Roman" w:cs="Times New Roman"/>
                <w:bCs/>
                <w:color w:val="auto"/>
                <w:sz w:val="24"/>
                <w:szCs w:val="24"/>
                <w:lang w:eastAsia="zh-CN"/>
              </w:rPr>
              <w:t>进行养</w:t>
            </w:r>
            <w:r>
              <w:rPr>
                <w:rFonts w:hint="default" w:ascii="Times New Roman" w:hAnsi="Times New Roman" w:eastAsia="宋体" w:cs="Times New Roman"/>
                <w:bCs/>
                <w:color w:val="auto"/>
                <w:sz w:val="24"/>
                <w:szCs w:val="24"/>
              </w:rPr>
              <w:t>护</w:t>
            </w:r>
            <w:r>
              <w:rPr>
                <w:rFonts w:hint="default" w:ascii="Times New Roman" w:hAnsi="Times New Roman" w:eastAsia="宋体" w:cs="Times New Roman"/>
                <w:bCs/>
                <w:color w:val="auto"/>
                <w:sz w:val="24"/>
                <w:szCs w:val="24"/>
                <w:lang w:eastAsia="zh-CN"/>
              </w:rPr>
              <w:t>。</w:t>
            </w:r>
            <w:r>
              <w:rPr>
                <w:rFonts w:hint="default" w:ascii="Times New Roman" w:hAnsi="Times New Roman" w:cs="Times New Roman"/>
                <w:sz w:val="24"/>
                <w:szCs w:val="24"/>
                <w:lang w:val="en-US" w:eastAsia="zh-CN"/>
              </w:rPr>
              <w:t>该过程产生污染物主要为</w:t>
            </w:r>
            <w:r>
              <w:rPr>
                <w:rFonts w:hint="default" w:ascii="Times New Roman" w:hAnsi="Times New Roman" w:eastAsia="宋体" w:cs="Times New Roman"/>
                <w:bCs/>
                <w:color w:val="auto"/>
                <w:sz w:val="24"/>
                <w:szCs w:val="24"/>
              </w:rPr>
              <w:t>噪声。</w:t>
            </w:r>
          </w:p>
          <w:p>
            <w:pPr>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（4）洒水养护：挤压成型之后，砖坯处于湿润状态，含有一定量的水分，养护过程进行适量洒水，保持表面湿润即可，养护时间一般为夏季1~2d、冬季5~7d，该过程不产生废水</w:t>
            </w:r>
            <w:r>
              <w:rPr>
                <w:rFonts w:hint="default" w:ascii="Times New Roman" w:hAnsi="Times New Roman" w:eastAsia="宋体" w:cs="Times New Roman"/>
                <w:sz w:val="24"/>
                <w:szCs w:val="24"/>
                <w:lang w:val="en-US" w:eastAsia="zh-CN"/>
              </w:rPr>
              <w:t>。</w:t>
            </w:r>
          </w:p>
          <w:p>
            <w:pPr>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（5）人工质检：养护后的产品进行人工质检。该过程产生污染物主要为不合格产品</w:t>
            </w:r>
            <w:r>
              <w:rPr>
                <w:rFonts w:hint="default" w:ascii="Times New Roman" w:hAnsi="Times New Roman" w:eastAsia="宋体" w:cs="Times New Roman"/>
                <w:sz w:val="24"/>
                <w:szCs w:val="24"/>
                <w:lang w:val="en-US" w:eastAsia="zh-CN"/>
              </w:rPr>
              <w:t>。</w:t>
            </w:r>
          </w:p>
          <w:p>
            <w:pPr>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（6）二次码垛：质检合格后的产品，由托板上移到木质托</w:t>
            </w:r>
            <w:r>
              <w:rPr>
                <w:rFonts w:hint="eastAsia" w:ascii="Times New Roman" w:hAnsi="Times New Roman" w:cs="Times New Roman"/>
                <w:sz w:val="24"/>
                <w:szCs w:val="24"/>
                <w:lang w:val="en-US" w:eastAsia="zh-CN"/>
              </w:rPr>
              <w:t>盘</w:t>
            </w:r>
            <w:r>
              <w:rPr>
                <w:rFonts w:hint="default" w:ascii="Times New Roman" w:hAnsi="Times New Roman" w:eastAsia="宋体" w:cs="Times New Roman"/>
                <w:sz w:val="24"/>
                <w:szCs w:val="24"/>
                <w:lang w:val="en-US" w:eastAsia="zh-CN"/>
              </w:rPr>
              <w:t>上，并用PET包扎带进行捆扎，成品区暂存待售。</w:t>
            </w:r>
          </w:p>
          <w:p>
            <w:pPr>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其中空心砖生产与透水砖共用1条生产线</w:t>
            </w:r>
            <w:r>
              <w:rPr>
                <w:rFonts w:hint="default" w:ascii="Times New Roman" w:hAnsi="Times New Roman" w:cs="Times New Roman"/>
                <w:sz w:val="24"/>
                <w:szCs w:val="24"/>
                <w:lang w:val="en-US" w:eastAsia="zh-CN"/>
              </w:rPr>
              <w:t>进行交替生产</w:t>
            </w:r>
            <w:r>
              <w:rPr>
                <w:rFonts w:hint="default" w:ascii="Times New Roman" w:hAnsi="Times New Roman" w:eastAsia="宋体" w:cs="Times New Roman"/>
                <w:sz w:val="24"/>
                <w:szCs w:val="24"/>
                <w:lang w:val="en-US" w:eastAsia="zh-CN"/>
              </w:rPr>
              <w:t>，区别在于二者使用的模具不同，同时空心</w:t>
            </w:r>
            <w:r>
              <w:rPr>
                <w:rFonts w:hint="default" w:ascii="Times New Roman" w:hAnsi="Times New Roman" w:cs="Times New Roman"/>
                <w:sz w:val="24"/>
                <w:szCs w:val="24"/>
                <w:lang w:val="en-US" w:eastAsia="zh-CN"/>
              </w:rPr>
              <w:t>砖</w:t>
            </w:r>
            <w:r>
              <w:rPr>
                <w:rFonts w:hint="default" w:ascii="Times New Roman" w:hAnsi="Times New Roman" w:eastAsia="宋体" w:cs="Times New Roman"/>
                <w:sz w:val="24"/>
                <w:szCs w:val="24"/>
                <w:lang w:val="en-US" w:eastAsia="zh-CN"/>
              </w:rPr>
              <w:t>不需要使用</w:t>
            </w:r>
            <w:r>
              <w:rPr>
                <w:rFonts w:hint="default" w:ascii="Times New Roman" w:hAnsi="Times New Roman" w:cs="Times New Roman"/>
                <w:sz w:val="24"/>
                <w:szCs w:val="24"/>
                <w:lang w:val="en-US" w:eastAsia="zh-CN"/>
              </w:rPr>
              <w:t>白水泥、彩色石英砂和小搅拌机</w:t>
            </w:r>
            <w:r>
              <w:rPr>
                <w:rFonts w:hint="default" w:ascii="Times New Roman" w:hAnsi="Times New Roman" w:eastAsia="宋体" w:cs="Times New Roman"/>
                <w:sz w:val="24"/>
                <w:szCs w:val="24"/>
                <w:lang w:val="en-US" w:eastAsia="zh-CN"/>
              </w:rPr>
              <w:t>。</w:t>
            </w:r>
          </w:p>
          <w:p>
            <w:pPr>
              <w:rPr>
                <w:rFonts w:hint="default" w:ascii="Times New Roman" w:hAnsi="Times New Roman" w:cs="Times New Roman"/>
                <w:sz w:val="24"/>
              </w:rPr>
            </w:pPr>
            <w:r>
              <w:rPr>
                <w:rFonts w:hint="default" w:ascii="Times New Roman" w:hAnsi="Times New Roman" w:cs="Times New Roman"/>
                <w:sz w:val="21"/>
              </w:rPr>
              <mc:AlternateContent>
                <mc:Choice Requires="wpc">
                  <w:drawing>
                    <wp:inline distT="0" distB="0" distL="114300" distR="114300">
                      <wp:extent cx="5236845" cy="3463290"/>
                      <wp:effectExtent l="0" t="0" r="0" b="0"/>
                      <wp:docPr id="252" name="画布 252"/>
                      <wp:cNvGraphicFramePr/>
                      <a:graphic xmlns:a="http://schemas.openxmlformats.org/drawingml/2006/main">
                        <a:graphicData uri="http://schemas.microsoft.com/office/word/2010/wordprocessingCanvas">
                          <wpc:wpc>
                            <wpc:bg/>
                            <wpc:whole/>
                            <wps:wsp>
                              <wps:cNvPr id="253" name="矩形 14"/>
                              <wps:cNvSpPr/>
                              <wps:spPr>
                                <a:xfrm>
                                  <a:off x="2191385" y="3121660"/>
                                  <a:ext cx="50355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 name="矩形 197"/>
                              <wps:cNvSpPr/>
                              <wps:spPr>
                                <a:xfrm>
                                  <a:off x="2045335" y="59690"/>
                                  <a:ext cx="87503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外购混凝土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 name="直接箭头连接符 1"/>
                              <wps:cNvCnPr/>
                              <wps:spPr>
                                <a:xfrm>
                                  <a:off x="2433955" y="282575"/>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2" name="矩形 2"/>
                              <wps:cNvSpPr/>
                              <wps:spPr>
                                <a:xfrm>
                                  <a:off x="1125220" y="576580"/>
                                  <a:ext cx="621030" cy="4279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钢筋网铺设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箭头连接符 4"/>
                              <wps:cNvCnPr/>
                              <wps:spPr>
                                <a:xfrm>
                                  <a:off x="2814955" y="1417955"/>
                                  <a:ext cx="442595" cy="6350"/>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wps:spPr>
                                <a:xfrm>
                                  <a:off x="2419985" y="2205355"/>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9" name="直接箭头连接符 9"/>
                              <wps:cNvCnPr/>
                              <wps:spPr>
                                <a:xfrm>
                                  <a:off x="2444750" y="937895"/>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10" name="直接箭头连接符 10"/>
                              <wps:cNvCnPr>
                                <a:endCxn id="2" idx="2"/>
                              </wps:cNvCnPr>
                              <wps:spPr>
                                <a:xfrm flipV="1">
                                  <a:off x="1430655" y="1004570"/>
                                  <a:ext cx="5080" cy="1062355"/>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a:off x="2423795" y="1566545"/>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49" name="矩形 49"/>
                              <wps:cNvSpPr/>
                              <wps:spPr>
                                <a:xfrm>
                                  <a:off x="2053590" y="2545080"/>
                                  <a:ext cx="79375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洒水养护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1459865" y="1816735"/>
                                  <a:ext cx="50355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模具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52"/>
                              <wps:cNvSpPr/>
                              <wps:spPr>
                                <a:xfrm>
                                  <a:off x="2013585" y="1902460"/>
                                  <a:ext cx="79375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脱模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3258820" y="1251585"/>
                                  <a:ext cx="48387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u w:val="none"/>
                                        <w:lang w:eastAsia="zh-CN"/>
                                      </w:rPr>
                                    </w:pPr>
                                    <w:r>
                                      <w:rPr>
                                        <w:rFonts w:hint="eastAsia"/>
                                        <w:color w:val="000000" w:themeColor="text1"/>
                                        <w:u w:val="none"/>
                                        <w:lang w:eastAsia="zh-CN"/>
                                        <w14:textFill>
                                          <w14:solidFill>
                                            <w14:schemeClr w14:val="tx1"/>
                                          </w14:solidFill>
                                        </w14:textFill>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98"/>
                              <wps:cNvSpPr/>
                              <wps:spPr>
                                <a:xfrm>
                                  <a:off x="28575" y="679450"/>
                                  <a:ext cx="857885" cy="300990"/>
                                </a:xfrm>
                                <a:prstGeom prst="rect">
                                  <a:avLst/>
                                </a:prstGeom>
                                <a:noFill/>
                                <a:ln w="9525" cap="flat" cmpd="sng">
                                  <a:noFill/>
                                  <a:prstDash val="solid"/>
                                  <a:miter/>
                                  <a:headEnd type="none" w="med" len="med"/>
                                  <a:tailEnd type="none" w="med" len="med"/>
                                </a:ln>
                              </wps:spPr>
                              <wps:txbx>
                                <w:txbxContent>
                                  <w:p>
                                    <w:pPr>
                                      <w:rPr>
                                        <w:rFonts w:hint="eastAsia" w:eastAsia="宋体"/>
                                        <w:u w:val="single"/>
                                        <w:lang w:eastAsia="zh-CN"/>
                                      </w:rPr>
                                    </w:pPr>
                                    <w:r>
                                      <w:rPr>
                                        <w:rFonts w:hint="eastAsia"/>
                                        <w:u w:val="single"/>
                                        <w:lang w:eastAsia="zh-CN"/>
                                      </w:rPr>
                                      <w:t>钢筋、模具</w:t>
                                    </w:r>
                                  </w:p>
                                </w:txbxContent>
                              </wps:txbx>
                              <wps:bodyPr upright="1"/>
                            </wps:wsp>
                            <wps:wsp>
                              <wps:cNvPr id="99" name="直接箭头连接符 99"/>
                              <wps:cNvCnPr/>
                              <wps:spPr>
                                <a:xfrm>
                                  <a:off x="839470" y="829945"/>
                                  <a:ext cx="304800" cy="1270"/>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wps:spPr>
                                <a:xfrm>
                                  <a:off x="1751330" y="782320"/>
                                  <a:ext cx="304800" cy="1270"/>
                                </a:xfrm>
                                <a:prstGeom prst="straightConnector1">
                                  <a:avLst/>
                                </a:prstGeom>
                                <a:ln>
                                  <a:solidFill>
                                    <a:schemeClr val="tx1">
                                      <a:alpha val="88000"/>
                                    </a:schemeClr>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107" name="矩形 107"/>
                              <wps:cNvSpPr/>
                              <wps:spPr>
                                <a:xfrm>
                                  <a:off x="2059940" y="615950"/>
                                  <a:ext cx="74676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浇筑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108"/>
                              <wps:cNvCnPr>
                                <a:endCxn id="52" idx="1"/>
                              </wps:cNvCnPr>
                              <wps:spPr>
                                <a:xfrm>
                                  <a:off x="1422400" y="2051050"/>
                                  <a:ext cx="591185" cy="2540"/>
                                </a:xfrm>
                                <a:prstGeom prst="straightConnector1">
                                  <a:avLst/>
                                </a:prstGeom>
                                <a:ln>
                                  <a:solidFill>
                                    <a:schemeClr val="tx1">
                                      <a:alpha val="88000"/>
                                    </a:schemeClr>
                                  </a:solidFill>
                                  <a:prstDash val="solid"/>
                                  <a:miter lim="800000"/>
                                  <a:tailEnd type="none"/>
                                </a:ln>
                              </wps:spPr>
                              <wps:style>
                                <a:lnRef idx="1">
                                  <a:schemeClr val="accent1"/>
                                </a:lnRef>
                                <a:fillRef idx="0">
                                  <a:schemeClr val="accent1"/>
                                </a:fillRef>
                                <a:effectRef idx="0">
                                  <a:schemeClr val="accent1"/>
                                </a:effectRef>
                                <a:fontRef idx="minor">
                                  <a:schemeClr val="tx1"/>
                                </a:fontRef>
                              </wps:style>
                              <wps:bodyPr/>
                            </wps:wsp>
                            <wps:wsp>
                              <wps:cNvPr id="109" name="矩形 109"/>
                              <wps:cNvSpPr/>
                              <wps:spPr>
                                <a:xfrm>
                                  <a:off x="2013585" y="1267460"/>
                                  <a:ext cx="793750" cy="301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振实</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直接箭头连接符 111"/>
                              <wps:cNvCnPr/>
                              <wps:spPr>
                                <a:xfrm>
                                  <a:off x="2441575" y="2846705"/>
                                  <a:ext cx="3175" cy="337820"/>
                                </a:xfrm>
                                <a:prstGeom prst="straightConnector1">
                                  <a:avLst/>
                                </a:prstGeom>
                                <a:ln>
                                  <a:solidFill>
                                    <a:schemeClr val="tx1">
                                      <a:alpha val="88000"/>
                                    </a:schemeClr>
                                  </a:solidFill>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flipH="1" flipV="1">
                                  <a:off x="1417320" y="356870"/>
                                  <a:ext cx="635" cy="203835"/>
                                </a:xfrm>
                                <a:prstGeom prst="straightConnector1">
                                  <a:avLst/>
                                </a:prstGeom>
                                <a:ln>
                                  <a:solidFill>
                                    <a:schemeClr val="tx1">
                                      <a:alpha val="88000"/>
                                    </a:schemeClr>
                                  </a:solidFill>
                                  <a:prstDash val="dash"/>
                                  <a:miter lim="800000"/>
                                  <a:tailEnd type="triangle"/>
                                </a:ln>
                              </wps:spPr>
                              <wps:style>
                                <a:lnRef idx="1">
                                  <a:schemeClr val="accent1"/>
                                </a:lnRef>
                                <a:fillRef idx="0">
                                  <a:schemeClr val="accent1"/>
                                </a:fillRef>
                                <a:effectRef idx="0">
                                  <a:schemeClr val="accent1"/>
                                </a:effectRef>
                                <a:fontRef idx="minor">
                                  <a:schemeClr val="tx1"/>
                                </a:fontRef>
                              </wps:style>
                              <wps:bodyPr/>
                            </wps:wsp>
                            <wps:wsp>
                              <wps:cNvPr id="43" name="矩形 43"/>
                              <wps:cNvSpPr/>
                              <wps:spPr>
                                <a:xfrm>
                                  <a:off x="1175385" y="58420"/>
                                  <a:ext cx="483870" cy="30162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u w:val="none"/>
                                        <w:lang w:eastAsia="zh-CN"/>
                                      </w:rPr>
                                    </w:pPr>
                                    <w:r>
                                      <w:rPr>
                                        <w:rFonts w:hint="eastAsia"/>
                                        <w:color w:val="000000" w:themeColor="text1"/>
                                        <w:u w:val="none"/>
                                        <w:lang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72.7pt;width:412.35pt;" coordsize="5236845,3463290" editas="canvas" o:gfxdata="UEsDBAoAAAAAAIdO4kAAAAAAAAAAAAAAAAAEAAAAZHJzL1BLAwQUAAAACACHTuJAAeXY3tcAAAAF&#10;AQAADwAAAGRycy9kb3ducmV2LnhtbE2PQWvCQBCF7wX/wzJCL6VulNhKzMSDIEopSGP1vGanSWh2&#10;NmbXxP77bntpLwOP93jvm3R1M43oqXO1ZYTpJAJBXFhdc4nwftg8LkA4r1irxjIhfJGDVTa6S1Wi&#10;7cBv1Oe+FKGEXaIQKu/bREpXVGSUm9iWOHgftjPKB9mVUndqCOWmkbMoepJG1RwWKtXSuqLiM78a&#10;hKHY96fD61buH047y5fdZZ0fXxDvx9NoCcLTzf+F4Qc/oEMWmM72ytqJBiE84n9v8Baz+BnEGWEe&#10;z2OQWSr/02ffUEsDBBQAAAAIAIdO4kBCkAq1VQcAAHg6AAAOAAAAZHJzL2Uyb0RvYy54bWztW8tv&#10;2zYcvg/Y/yDovlqkqJdRpwiSthtQrAWyx5mRZVuAXqOUOt119512G7ABwzZgwLZTDwOGYX9N1/0Z&#10;+/iQZbt27PSRJa1ycCiSpsgfP36/F337znmeWY8TUadlMbLJLce2kiIux2kxHdmffnLvg9C26oYX&#10;Y56VRTKynyS1fefg/fduz6thQstZmY0TYWGQoh7Oq5E9a5pqOBjU8SzJeX2rrJICjZNS5LzBo5gO&#10;xoLPMXqeDajj+IN5KcaVKOOkrlF7rBttM6LYZ8ByMknj5LiMz/KkaPSoIsl4gyXVs7Sq7QM128kk&#10;iZuHk0mdNFY2srHSRn3iJSifys/BwW0+nApezdLYTIHvM4W1NeU8LfDSxVDHvOHWmUhfGCpPY1HW&#10;5aS5FZf5QC9ESQSrIM6abO6L8qxSa5kO59NqIXRs1JrUX3rY+OPHj4SVjkc29ahtFTzHlj//5s9n&#10;f3xlyRrIZ15Nh+h2X1Qn1SNhKqb6SS75fCJy+R+Lsc6VZJ8sJJucN1aMSo+6fsg824rR5jLfpZGR&#10;fTzDBr3wvXh2d8c3B+2LB3J+i+nMK6Cy7kRVv5qoTma8StQO1FIGC1G5C1F9/8uzv36wCNOSUr0W&#10;YqqHNSS2QUaURMQNIQ4pDUKJ7xtpLOTluJ7XisshPvXk+Is182El6uZ+UuaWLIxsAaAr/PHHD+pG&#10;d227yPcX5b00y1DPh1lhzeVuMwdnIOY4wROcHBTzCiioi6lt8WwKaogboYZc+q4c8pjXM+sxx3mq&#10;yywdm3llBaYnha9XLEvN+em5Qks9PC3HTyA7UerzV1fxvRRDPeB184gLHDhMBZTUPMTHJCsxv9KU&#10;bGtWii831cv+2Fy02tYcBxjz+eKMi8S2so8KbHtEGJMnXj0wL6B4EMstp8stxVl+VGJNBORXxaoo&#10;+zdZW5yIMv8czHUo34omXsR4t5aSeThqNLGA++Lk8FB1wymvePOgOKliObjei8OzppykapukoLR0&#10;jPwAXnnkrgTFbB3FUXA5GDvMc10NYy/y2yPdgjgMPMeFqNSZ70Hcg/iVtNZmKsZ5NTrr26f/fP3T&#10;899/e/bj03///k6Wf/3ZIkt4PiqM9mpJqtUgC9VFmetGknZByzSkXqBYlw9bQLsENRrObhCCUC7k&#10;5LoRPJ3OmqOyKEDPpdDHf1+GjjyQ/l4ErXhY8rtkl1pMT48yoRnaUX9aMWTVjOvaMES1mbvprnTL&#10;yjhbqJ4P87SB/Zel+ciW4+iR+LDhaXa3GFvNkwoWRCNSXkyzxLxlg3bQpCcFaMjuqlhvARituY2J&#10;s6fiJoR6VGoSIMQLfC9c09s+JQvKYzSINCW+Rr3tu55k1D3U9spubkKFBu9Kty2bjvlv2MFev8ud&#10;uL76vdPuG6lx2WLdgxpDwlpqJIwEsgwAddzIGPUiw44KpO8MN45hEGtZ3HBqxO5dpEvVhkuyhiO0&#10;B2AYiSLj4oAxPfgzq4DplSlOzw1HTHQxYiK545dADGPwGJRujWBfgU1WGKYHzM0HDMH2XsQxaF+F&#10;jFIxxfjovNBBKhv/EE9SVpuyHA0ZaZwth1usSZZWn7VOtwlOEeY6vrHwiQP3NVgz4DwHJp0y8Ynj&#10;U0Na2+233sa/jja+20UyN5o+aF9FmXlaho8EngENZdSFwaOIiXi+7yGQ2TPTagjwxqsy1uky7Rii&#10;ogPJSRv53h47kCYO3D0VOwBCJI+sgCSATlO+m4z5voloWO8a9qHfF1JIm6NmXhc2e6n8BWFeFPqG&#10;EUPiBwgCr4Adgd8+fyEzGX3+QmaJ30gWbilfqUHcpiv3jOUh4ep6xkMlkUPZehKuZ2yZ6OqTddch&#10;Wed10TwD9uX43W7zxKVeKDMW0jxBDJtI4K8wNgvdEM7Qm0vWXaV50obk+sC1ylLfsMR0hBtIJkig&#10;sY6KS5nioczcSaT7QQRLfBXoaAwl6+ustPP6UzQXJO6kU7n7OoXxpdTxnCV83KXVCtzIwm2HkZ0n&#10;Yxi7CW5pyJLquZqA295z3zNxVgmZvZQBFIx/xVm6qPPGNnrwaO8QsTsYHboRk+QGSIQ0AiZWIeE6&#10;DKlME/ahOiTUx3w2wer65nURrluwxkbIyA6XwQxy/cSV11cAGiT7XZ3u7xJePWjehnB0sACNcYSd&#10;y16B8sAnGiU+QQZ0TdsEzA/gV7wdZpW6KyAP0b46pL/wpzX+9bjwR5zOsNpCkcuGllSra+kX6XKr&#10;/EtnE2zNvywF0AmjVF03BZUiFUyc9VPiRYS0Npm8mWow1t4sltdSli67vstJF2XXbT2B/9elKuJ0&#10;9lrLo8sW2m7/dCUYQ33Q5jqR9uFzqJE+GHMdgjGEdPHzzUSKDpexNSljpPVZaQiTwVn3UPqbpzc+&#10;w0h2ZKXRvhMz6lLDh9In33K9gQTSUZE+i+v5MqCHITufBTE4bYpSxw11zubd8HPbgOCNBxFb/+UR&#10;KjrU7NazBETS/vLIC9m6U9tHgXslW+70VhAMVD9IVI6g+fGk/MXj8rMKGXY/GD34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AHl2N7XAAAABQEAAA8AAAAAAAAAAQAgAAAAIgAAAGRycy9kb3ducmV2&#10;LnhtbFBLAQIUABQAAAAIAIdO4kBCkAq1VQcAAHg6AAAOAAAAAAAAAAEAIAAAACYBAABkcnMvZTJv&#10;RG9jLnhtbFBLBQYAAAAABgAGAFkBAADtCgAAAAA=&#10;">
                      <o:lock v:ext="edit" aspectratio="f"/>
                      <v:shape id="_x0000_s1026" o:spid="_x0000_s1026" style="position:absolute;left:0;top:0;height:3463290;width:5236845;" filled="f" stroked="f" coordsize="21600,21600" o:gfxdata="UEsDBAoAAAAAAIdO4kAAAAAAAAAAAAAAAAAEAAAAZHJzL1BLAwQUAAAACACHTuJAAeXY3tcAAAAF&#10;AQAADwAAAGRycy9kb3ducmV2LnhtbE2PQWvCQBCF7wX/wzJCL6VulNhKzMSDIEopSGP1vGanSWh2&#10;NmbXxP77bntpLwOP93jvm3R1M43oqXO1ZYTpJAJBXFhdc4nwftg8LkA4r1irxjIhfJGDVTa6S1Wi&#10;7cBv1Oe+FKGEXaIQKu/bREpXVGSUm9iWOHgftjPKB9mVUndqCOWmkbMoepJG1RwWKtXSuqLiM78a&#10;hKHY96fD61buH047y5fdZZ0fXxDvx9NoCcLTzf+F4Qc/oEMWmM72ytqJBiE84n9v8Baz+BnEGWEe&#10;z2OQWSr/02ffUEsDBBQAAAAIAIdO4kCH4YEm9wYAALs5AAAOAAAAZHJzL2Uyb0RvYy54bWztW9tu&#10;40QYvkfiHSzfs/HYMz5Em66qlAWkFbvScrieOk5iySfGbtPyELwAEkgIkJCAq71FPM2yPAbfHBI7&#10;2aRJYVvaXfciHXvG4zl88/1HP3x0kWfWeSLqtCxGNnng2FZSxOUkLWYj+/PPHn8Q2lbd8GLCs7JI&#10;RvZlUtuPjt5/7+GiGiZuOS+zSSIsdFLUw0U1sudNUw0HgzqeJzmvH5RVUqByWoqcN7gUs8FE8AV6&#10;z7OB6zj+YFGKSSXKOKlr3D3RlbbpURzSYTmdpnFyUsZneVI0uleRZLzBlOp5WtX2kRrtdJrEzdPp&#10;tE4aKxvZmGmjfvESlE/l7+DoIR/OBK/maWyGwA8Zwsaccp4WeOmqqxPecOtMpK91laexKOty2jyI&#10;y3ygJ6JWBLMgzsbajHlxzvVkYqz1coAovcF+T2dYA3Q5XGBrE1XGxtbVaovr//ay53NeJWpD6mH8&#10;6fkzYaWTke0yz7YKngNgr77/5eUfP1iEys1YVKrV8+qZMFc1inJlL6Yil/+xZtYFOiAR8UJmW5cj&#10;2yMu8X2zmclFY8VowByPMdTHsoFDfJfJ/gdtR5Wom4+SMrdkYWQLYEVtIT9/Uje66bKJfG9RPk6z&#10;DPf5MCushZwCdQCjmOMQTAE+FPMKU6uLmW3xbIbTFTdCddl5VnZ5wuu5dc4BybrM0okZV1ZgeHL+&#10;esay1FycXphlOC0nl1g7UWoI11X8OEVXT3jdPOMCmMVQcKqbp/iZZiXGV5qSbc1L8fW2+7I9Nhe1&#10;trXAGcB4vjrjIrGt7JMC2x4RSuWhUReUBS4uRLfmtFtTnOXjEnMi4I8qVkXZvsmWxako8y9x+I/l&#10;W1HFixjv1qtkLsaNPpugjzg5PlbNcFAq3jwpnkvYE7Oex2dNOU3VNsmF0qtj1g/g1UC6BRTTTRRH&#10;wfVg7FDmeRrGLPKjDRCHAWCMpepB3IMYEuBGqBjn1RDxty/++uanV7//9vLHF3//+Z0s//qzRTp4&#10;Hhd7aZl6XiRpF6zrhi4LFOvy4ZKVPYI7Gs5eEIJQruTkuhE8nc2bcVkUoOdS6ON/KENHDKR/EEEr&#10;Hpb8Lum9FrPTcSY0QzvqTwuGrJpzfTcMcduM3TRXsmWtnx1Uz4d52kCFytJ8ZMt+dE982PA0+7CY&#10;WM1lBbHYiJQXsywxb9kiHTTpyQWUFHiLrLcCjJbcbgch+wU3IS5zpSQBQljgs3CD8nyXrCiPukGk&#10;KfENym3fY5JRDxDba7u5DRUavGvNdmw6xr9lB3v5Lnfi7sr3VrpvpcauxnoANYaELqmRUBLIMgDU&#10;ciOlLosMOyqQvjPcOIFCrNfinlMjdu8qWao2XJI1DKEDAENJFBkTB4zJYM+sA6YXpjg99xwx0dWI&#10;iTqy9RDEUAqLQcnWCPoV2GSNYXrA3H/AEGzvVRyDeux5h2SUiCkm44tCe15s/JMOFNlMaY6GjPRD&#10;XXeLNc3S6oul0W0cL4R6jm80fOLAfA02FDjmQKVTKj5xfNeQ1m79rdfx76KO77lXowz16ygzV134&#10;SOAtvXXU9aDwKGIizPcZ7Zlp0wV470UZbWWZNgxxowXJfstQqTgw95TvAAiRPILnWwU5gExTtttN&#10;uXR707B3/b4WhdkewGCt2+xfxS8IZVHoG0YMiR/ACbwG9j5+0ccvbjoKx1opr0GMG9djbOIxY6GS&#10;yHHpZhCuZ2wZ6OqDdXchWMdab54Be9d/t1898VwWyoiFVE/gwyYS+GuMTUMvhDF0c8G621RPli65&#10;3nGtotT3LDAdIYlnLbsCN65F7KGM3Emk+0EETXwd6KgMJevrqLTz5kM0VwTupD2wP53C2FLqeM4T&#10;PmnDagWSmpDtMLLzZAJlN0GWhiyplusBuN0tDz0TZ5WQ0UvpQEH/txyli1prbGvwAvUtIva7FkMv&#10;opLcAInQjYCJdUh4DkUo07h9XO0S6n0+22B1d+O6cNetWGMrZGSD62AGsX7iyfQVgAbBfk+H+1t7&#10;vgfN2+CODlagMYawc90UKAY+0SjxCSKgG9ImoH4Au+LtUKtUroA8RIfKkD7hT0v8u5HwR5xWsdpB&#10;kV1FS4pV5cBswy/S5Fbxl1Yn2Bl/kY+uoi6uq9JNQaXwkxJn85SwiJClTiYzUw3GllmzMi2lk+z6&#10;LgddlF638wT+X0lVxGn1tSWPdjW0/fYpEshbZ4zrgzY3ibR3n0OM9M6Yu+CMIaT1n28nUjS4jq7p&#10;UkqWNqsbQmVwNi2UPvP03kcYSeuv3g6arvt6h02rkho+ljb5jvQGEkhDRdosHvOlQw8wbG0W+OC0&#10;Kuo6XqhjNu+Gnbt0CN57ENHNL49wo2Wa/XKWgEiWXx6xkG4atb0XuBey5V5rBc5A9UmfMgTN94fy&#10;o8HutXIZtt9cHv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wkAAFtDb250ZW50X1R5cGVzXS54bWxQSwECFAAKAAAAAACHTuJAAAAAAAAAAAAA&#10;AAAABgAAAAAAAAAAABAAAABJCAAAX3JlbHMvUEsBAhQAFAAAAAgAh07iQIoUZjzRAAAAlAEAAAsA&#10;AAAAAAAAAQAgAAAAbQgAAF9yZWxzLy5yZWxzUEsBAhQACgAAAAAAh07iQAAAAAAAAAAAAAAAAAQA&#10;AAAAAAAAAAAQAAAAAAAAAGRycy9QSwECFAAUAAAACACHTuJAAeXY3tcAAAAFAQAADwAAAAAAAAAB&#10;ACAAAAAiAAAAZHJzL2Rvd25yZXYueG1sUEsBAhQAFAAAAAgAh07iQIfhgSb3BgAAuzkAAA4AAAAA&#10;AAAAAQAgAAAAJgEAAGRycy9lMm9Eb2MueG1sUEsFBgAAAAAGAAYAWQEAAI8KAAAAAA==&#10;">
                        <v:fill on="f" focussize="0,0"/>
                        <v:stroke on="f"/>
                        <v:imagedata o:title=""/>
                        <o:lock v:ext="edit" aspectratio="f"/>
                      </v:shape>
                      <v:rect id="矩形 14" o:spid="_x0000_s1026" o:spt="1" style="position:absolute;left:2191385;top:3121660;height:301625;width:503555;v-text-anchor:middle;" filled="f" stroked="f" coordsize="21600,21600" o:gfxdata="UEsDBAoAAAAAAIdO4kAAAAAAAAAAAAAAAAAEAAAAZHJzL1BLAwQUAAAACACHTuJA2sNE8dUAAAAF&#10;AQAADwAAAGRycy9kb3ducmV2LnhtbE2PQUvDQBCF74L/YRnBm920pFpiJqWICj3aCOJtk50mqdnZ&#10;kNmm7b939aKXgcd7vPdNvj67Xk00SucZYT5LQBHX3nbcILyXL3crUBIMW9N7JoQLCayL66vcZNaf&#10;+I2mXWhULGHJDEIbwpBpLXVLzsjMD8TR2/vRmRDl2Gg7mlMsd71eJMm9dqbjuNCagZ5aqr92R4cg&#10;1bQtL8Pm4/ApdbV5Zlem21fE25t58ggq0Dn8heEHP6JDEZkqf2QrqkeIj4TfG73VIn0AVSEs02UK&#10;usj1f/riG1BLAwQUAAAACACHTuJANeyB9V8CAACkBAAADgAAAGRycy9lMm9Eb2MueG1srVTNbhMx&#10;EL4j8Q6W73R/kg1tlE0VNSpCqmilgDg7XjtryfYY28mmvAwSNx6Cx0G8BuPdbRsVDj1wcWY8k8/z&#10;fTOzi8uj0eQgfFBga1qc5ZQIy6FRdlfTTx+v35xTEiKzDdNgRU3vRaCXy9evFp2bixJa0I3wBEFs&#10;mHeupm2Mbp5lgbfCsHAGTlgMSvCGRXT9Lms86xDd6KzM81nWgW+cBy5CwNv1EKQjon8JIEipuFgD&#10;3xth44DqhWYRKYVWuUCXfbVSCh5vpQwiEl1TZBr7Ex9Be5vObLlg851nrlV8LIG9pIRnnAxTFh99&#10;hFqzyMjeq7+gjOIeAsh4xsFkA5FeEWRR5M+02bTMiZ4LSh3co+jh/8HyD4c7T1RT07KaUGKZwZb/&#10;/vbj18/vpJgmeToX5pi1cXd+9AKaietRepN+kQU5IkBxUUzOK0ruazopymI2G+UVx0g4JlT5pKow&#10;zlNCXszKKuFnT0DOh/hOgCHJqKnH7vWissNNiEPqQ0p618K10hrv2Vxb0iUK0xwbyxmOpcRxQNM4&#10;pBbsjhKmdzjvPPoe8uS/CXLNQksODIckgFbNWJe2WF7iPzBOVjxuj6MMW2juUTsPw1AFx68VQt2w&#10;EO+YxynCUnDP4i0eUgPWB6NFSQv+67/uUz42F6OUdDiVWM+XPfOCEv3eYtsviuk0jXHvTKu3JTr+&#10;NLI9jdi9uQLkVOBGO96bKT/qB1N6MJ9xHVfpVQwxy/HtQaXRuYrDtuBCc7Fa9Wk4uo7FG7txPIEP&#10;vVjtI0jVtykJNagz6ofD2zd6XLS0Had+n/X0cV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rD&#10;RPHVAAAABQEAAA8AAAAAAAAAAQAgAAAAIgAAAGRycy9kb3ducmV2LnhtbFBLAQIUABQAAAAIAIdO&#10;4kA17IH1XwIAAKQEAAAOAAAAAAAAAAEAIAAAACQBAABkcnMvZTJvRG9jLnhtbFBLBQYAAAAABgAG&#10;AFkBAAD1BQ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成品</w:t>
                              </w:r>
                            </w:p>
                          </w:txbxContent>
                        </v:textbox>
                      </v:rect>
                      <v:rect id="矩形 197" o:spid="_x0000_s1026" o:spt="1" style="position:absolute;left:2045335;top:59690;height:301625;width:875030;v-text-anchor:middle;" filled="f" stroked="f" coordsize="21600,21600" o:gfxdata="UEsDBAoAAAAAAIdO4kAAAAAAAAAAAAAAAAAEAAAAZHJzL1BLAwQUAAAACACHTuJA2sNE8dUAAAAF&#10;AQAADwAAAGRycy9kb3ducmV2LnhtbE2PQUvDQBCF74L/YRnBm920pFpiJqWICj3aCOJtk50mqdnZ&#10;kNmm7b939aKXgcd7vPdNvj67Xk00SucZYT5LQBHX3nbcILyXL3crUBIMW9N7JoQLCayL66vcZNaf&#10;+I2mXWhULGHJDEIbwpBpLXVLzsjMD8TR2/vRmRDl2Gg7mlMsd71eJMm9dqbjuNCagZ5aqr92R4cg&#10;1bQtL8Pm4/ApdbV5Zlem21fE25t58ggq0Dn8heEHP6JDEZkqf2QrqkeIj4TfG73VIn0AVSEs02UK&#10;usj1f/riG1BLAwQUAAAACACHTuJAVnyCtV4CAACjBAAADgAAAGRycy9lMm9Eb2MueG1srVTNbtsw&#10;DL4P2DsIuq92ftw2QZ0iaNBhQLEWyIadFVmKBUiiJilxupcZsNseoo8z7DVGyW4bdDv0sItCiswn&#10;fh9JX1wejCZ74YMCW9PRSUmJsBwaZbc1/fzp+t05JSEy2zANVtT0XgR6uXj75qJzczGGFnQjPEEQ&#10;G+adq2kbo5sXReCtMCycgBMWgxK8YRFdvy0azzpEN7oYl+Vp0YFvnAcuQsDbVR+kA6J/DSBIqbhY&#10;Ad8ZYWOP6oVmESmFVrlAF7laKQWPt1IGEYmuKTKN+cRH0N6ks1hcsPnWM9cqPpTAXlPCC06GKYuP&#10;PkGtWGRk59VfUEZxDwFkPOFgip5IVgRZjMoX2qxb5kTmglIH9yR6+H+w/OP+zhPV1HRcTSmxzGDL&#10;f3//+evhBxnNzpI+nQtzTFu7Oz94Ac1E9iC9Sb9IgxwQoZxWk0lFyX1Nq9npbFBXHCLhGD4/q8oJ&#10;6s4xPClHp+MqoRfPMM6H+F6AIcmoqcfmZU3Z/ibEPvUxJb1q4Vppjfdsri3pMoMy4TOcSonTgKZx&#10;yCzYLSVMb3HcefQZ8ui/CXLFQkv2DGckgFbNUJe2WF5i3/NNVjxsDoMIG2juUToP/UwFx68VQt2w&#10;EO+YxyHCUnDN4i0eUgPWB4NFSQv+27/uUz72FqOUdDiUWM/XHfOCEv3BYtdno+kUYWN2ptXZGB1/&#10;HNkcR+zOXAFyGuFCO57NlB/1oyk9mC+4jcv0KoaY5fh2r9LgXMV+WXCfuVgucxpOrmPxxq4dT+B9&#10;L5a7CFLlNiWhenUG/XB2c6OHPUvLceznrOdvy+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sNE&#10;8dUAAAAFAQAADwAAAAAAAAABACAAAAAiAAAAZHJzL2Rvd25yZXYueG1sUEsBAhQAFAAAAAgAh07i&#10;QFZ8grVeAgAAowQAAA4AAAAAAAAAAQAgAAAAJAEAAGRycy9lMm9Eb2MueG1sUEsFBgAAAAAGAAYA&#10;WQEAAPQFA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外购混凝土</w:t>
                              </w:r>
                            </w:p>
                          </w:txbxContent>
                        </v:textbox>
                      </v:rect>
                      <v:shape id="_x0000_s1026" o:spid="_x0000_s1026" o:spt="32" type="#_x0000_t32" style="position:absolute;left:2433955;top:282575;height:337820;width:3175;"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FRtxqQiAgAADwQAAA4AAABkcnMvZTJvRG9jLnhtbK1TzY7T&#10;MBC+I/EOlu80bUrZbtR0Dy3LBcFKwANMHSex5D/Z3qZ9CV4AiRNwAk5752lgeQzGdthdLZc9kEMy&#10;nsl8M98349XZQUmy584Lo2s6m0wp4ZqZRuiupu/enj9ZUuID6Aak0bymR+7p2frxo9VgK16a3siG&#10;O4Ig2leDrWkfgq2KwrOeK/ATY7nGYGucgoBH1xWNgwHRlSzK6fRZMRjXWGcY9x692xykI6J7CKBp&#10;W8H41rBLxXXIqI5LCEjJ98J6uk7dti1n4XXbeh6IrCkyDemNRdDexXexXkHVObC9YGML8JAW7nFS&#10;IDQWvYHaQgBy6cQ/UEowZ7xpw4QZVWQiSRFkMZve0+ZND5YnLii1tzei+/8Hy17tLxwRDW4CJRoU&#10;Dvz6w9Wv95+vv3/7+enq94+P0f76hcyiVIP1FWZs9IUbT95euMj70DoVv8iIHGpaPp3PTxcLSo5o&#10;L8vFySIrzQ+BMIzPZ+ghDKPz+cmyTHMoblGs8+EFN4pEo6Y+OBBdHzZGa5yocbOkNexf+oB9YOLf&#10;hNiCNudCyjRYqclQ09NFGYsBLmuLS4KmskjY644SkB3eAhZcQvRGiiZmRxzvut1GOrKHuDvpyWWl&#10;7SF7l0t0R2bYwvh7tu/ixN624PuckkpkMZQIeJOkUDWNOBkJqgBCPtcNCUeL0whOgO4kH6tIjQXi&#10;GLLw0dqZ5pjmkfy4J6mFcafjIt49p+zbe7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cMrDPW&#10;AAAABQEAAA8AAAAAAAAAAQAgAAAAIgAAAGRycy9kb3ducmV2LnhtbFBLAQIUABQAAAAIAIdO4kBU&#10;bcakIgIAAA8EAAAOAAAAAAAAAAEAIAAAACUBAABkcnMvZTJvRG9jLnhtbFBLBQYAAAAABgAGAFkB&#10;AAC5BQAAAAA=&#10;">
                        <v:fill on="f" focussize="0,0"/>
                        <v:stroke color="#000000 [3213]" opacity="57671f" miterlimit="8" joinstyle="miter" endarrow="block"/>
                        <v:imagedata o:title=""/>
                        <o:lock v:ext="edit" aspectratio="f"/>
                      </v:shape>
                      <v:rect id="_x0000_s1026" o:spid="_x0000_s1026" o:spt="1" style="position:absolute;left:1125220;top:576580;height:427990;width:621030;v-text-anchor:middle;" filled="f" stroked="t" coordsize="21600,21600" o:gfxdata="UEsDBAoAAAAAAIdO4kAAAAAAAAAAAAAAAAAEAAAAZHJzL1BLAwQUAAAACACHTuJAxlsJDNUAAAAF&#10;AQAADwAAAGRycy9kb3ducmV2LnhtbE2PQUvDQBCF74L/YRnBm900pKammRQUFE+Ftv6AbXaaBLOz&#10;Ibtpq7/e0Yu9DDze471vyvXF9epEY+g8I8xnCSji2tuOG4SP/evDElSIhq3pPRPCFwVYV7c3pSms&#10;P/OWTrvYKCnhUBiENsah0DrULTkTZn4gFu/oR2eiyLHRdjRnKXe9TpPkUTvTsSy0ZqCXlurP3eQQ&#10;3Oa7s/spp01892+5fX5y29Qi3t/NkxWoSJf4H4ZffEGHSpgOfmIbVI8gj8S/K94yzXJQB4RFtshA&#10;V6W+pq9+AFBLAwQUAAAACACHTuJAcg0Q12sCAADIBAAADgAAAGRycy9lMm9Eb2MueG1srVTLbtsw&#10;ELwX6D8QvDeyFTsPI3Jg2HBRIGgCpEXPNEVaAvgqSVtOf6ZAb/2Ifk7R3+iQUh5Ne8ihPshL7XqW&#10;Mzvri8uDVmQvfGitqej4aESJMNzWrdlW9OOH9ZszSkJkpmbKGlHROxHo5fz1q4vOzURpG6tq4QlA&#10;TJh1rqJNjG5WFIE3QrNwZJ0wSErrNYs4+m1Re9YBXauiHI1Ois762nnLRQh4u+qTdED0LwG0UrZc&#10;rCzfaWFij+qFYhGUQtO6QOf5tlIKHq+lDCISVVEwjfmJJog36VnML9hs65lrWj5cgb3kCs84adYa&#10;NH2AWrHIyM63f0HplnsbrIxH3OqiJ5IVAYvx6Jk2tw1zInOB1ME9iB7+Hyx/v7/xpK0rWlJimMbA&#10;f339/vPHN1ImbToXZii5dTd+OAWEiehBep2+QYEc4KNxOS1LqHpX0enpyfRskFYcIuHIn5Tj0THS&#10;HPlJeXp+nvPFI47zIb4VVpMUVNRjcllQtr8KEb1Rel+S2hq7bpXK01OGdGhwPE3wDI6UcAJC7cAq&#10;mC0lTG1hdR59RgxWtXX6dcIJfrtZKk/2LBkkfxJvdPujLLVesdD0dTk1lCmD6iRTL0yK4mFzGNTa&#10;2PoO+nrbGy84vm4BdcVCvGEeTsOdsYvxGg+pLHjYIaKksf7Lv96nehgAWUo6OBckP++YF5SodwbW&#10;OB9PJoCN+TCZnqap+KeZzdOM2emlBfcxtt7xHKb6qO5D6a3+hJVdpK5IMcPRu5dzOCxjv1FYei4W&#10;i1wGezsWr8yt4wm8n9liF61s8ziTUL06g34weNZ9WMa0QU/PuerxD2j+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ZbCQzVAAAABQEAAA8AAAAAAAAAAQAgAAAAIgAAAGRycy9kb3ducmV2LnhtbFBL&#10;AQIUABQAAAAIAIdO4kByDRDXawIAAMgEAAAOAAAAAAAAAAEAIAAAACQBAABkcnMvZTJvRG9jLnht&#10;bFBLBQYAAAAABgAGAFkBAAABBg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钢筋网铺设</w:t>
                              </w:r>
                            </w:p>
                          </w:txbxContent>
                        </v:textbox>
                      </v:rect>
                      <v:shape id="_x0000_s1026" o:spid="_x0000_s1026" o:spt="32" type="#_x0000_t32" style="position:absolute;left:2814955;top:1417955;height:6350;width:442595;" filled="f" stroked="t" coordsize="21600,21600" o:gfxdata="UEsDBAoAAAAAAIdO4kAAAAAAAAAAAAAAAAAEAAAAZHJzL1BLAwQUAAAACACHTuJAN6hcz9cAAAAF&#10;AQAADwAAAGRycy9kb3ducmV2LnhtbE2PwU7DMBBE70j8g7VI3KjdNqVRiNMDAkHpAVG4cNvE2yQi&#10;XofYbcrf1/QCl5VGM5p5m6+OthMHGnzrWMN0okAQV860XGv4eH+8SUH4gGywc0wafsjDqri8yDEz&#10;buQ3OmxDLWIJ+ww1NCH0mZS+asiin7ieOHo7N1gMUQ61NAOOsdx2cqbUrbTYclxosKf7hqqv7d5q&#10;eHi25Xozzj/Vevk63zS7lxSfvrW+vpqqOxCBjuEvDL/4ER2KyFS6PRsvOg3xkXC+0UtnyRJEqWGR&#10;LBKQRS7/0xcnUEsDBBQAAAAIAIdO4kDfuDQ+IwIAAA8EAAAOAAAAZHJzL2Uyb0RvYy54bWytU82O&#10;0zAQviPxDpbvNG1IlzZquoeW5YKgEvAAU8dJLPlPtrdpX4IXQOIEnIDT3nkaWB6DsRN2V8tlD+Tg&#10;jMeeb+b7Zrw6PypJDtx5YXRFZ5MpJVwzUwvdVvTd24snC0p8AF2DNJpX9MQ9PV8/frTqbclz0xlZ&#10;c0cQRPuytxXtQrBllnnWcQV+YizXeNgYpyDg1rVZ7aBHdCWzfDo9y3rjausM496jdzsc0hHRPQTQ&#10;NI1gfGvYpeI6DKiOSwhIyXfCerpO1TYNZ+F103geiKwoMg1pxSRo7+OarVdQtg5sJ9hYAjykhHuc&#10;FAiNSW+gthCAXDrxD5QSzBlvmjBhRmUDkaQIsphN72nzpgPLExeU2tsb0f3/g2WvDjtHRF3RghIN&#10;Cht+/eHq1/vP19+//fx09fvHx2h//UKKKFVvfYkRG71z487bnYu8j41T8Y+MyLGi+WJWLOdzSk44&#10;YsXsWbST1PwYCMMLRZHPl3jO8MLZ03lqRHYLY50PL7hRJBoV9cGBaLuwMVpjS42bJbHh8NIHhMXA&#10;vwGxBm0uhJQpndSkr+hynsdUgNPa4JSgqSwy9rqlBGSLz4AFlxC9kaKO0RHHu3a/kY4cIA5P+oa0&#10;0nYweBcLdEdmWMJ4fbDv4sTatuC7IaRGa9BCiYAvSQpV0QgzAEEZQMjnuibhZLEbwQnQreRjEqkR&#10;P7ZhED5ae1OfUj+SH+ckVTDOdBzEu/sUffuO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6hc&#10;z9cAAAAFAQAADwAAAAAAAAABACAAAAAiAAAAZHJzL2Rvd25yZXYueG1sUEsBAhQAFAAAAAgAh07i&#10;QN+4ND4jAgAADwQAAA4AAAAAAAAAAQAgAAAAJgEAAGRycy9lMm9Eb2MueG1sUEsFBgAAAAAGAAYA&#10;WQEAALsFAAAAAA==&#10;">
                        <v:fill on="f" focussize="0,0"/>
                        <v:stroke color="#000000 [3213]" opacity="57671f" miterlimit="8" joinstyle="miter" dashstyle="dash" endarrow="block"/>
                        <v:imagedata o:title=""/>
                        <o:lock v:ext="edit" aspectratio="f"/>
                      </v:shape>
                      <v:shape id="_x0000_s1026" o:spid="_x0000_s1026" o:spt="32" type="#_x0000_t32" style="position:absolute;left:2419985;top:2205355;height:337820;width:3175;"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PL/d8IjAgAAEAQAAA4AAABkcnMvZTJvRG9jLnhtbK1TzY7T&#10;MBC+I/EOlu80aUrZNmq6h5blgqAS8ABTx0ks+U+2t2lfghdA4gScgNPeeRpYHoOxE3ZXy2UP5OCM&#10;x55v5vtmvDo/KkkO3HlhdEWnk5wSrpmphW4r+u7txZMFJT6ArkEazSt64p6erx8/WvW25IXpjKy5&#10;IwiifdnbinYh2DLLPOu4Aj8xlms8bIxTEHDr2qx20CO6klmR58+y3rjaOsO49+jdDod0RHQPATRN&#10;IxjfGnapuA4DquMSAlLynbCerlO1TcNZeN00ngciK4pMQ1oxCdr7uGbrFZStA9sJNpYADynhHicF&#10;QmPSG6gtBCCXTvwDpQRzxpsmTJhR2UAkKYIspvk9bd50YHniglJ7eyO6/3+w7NVh54ioKzqnRIPC&#10;hl9/uPr1/vP1928/P139/vEx2l+/kHmUqre+xIiN3rlx5+3ORd7Hxqn4R0bkWNHi6XS5XCDkCe0i&#10;n8/mKR5KfgyE4YXZ9AxPGR7PZmeLIjUiu4WxzocX3CgSjYr64EC0XdgYrbGlxk2T2HB46QMWgoF/&#10;A2IN2lwIKVNnpSZ9RZfzIiYDnNYGpwRNZZGx1y0lIFt8Biy4hOiNFHWMjjjetfuNdOQAcXjSN6SV&#10;toPBu1igOyqDJYzXB/suTqxtC74bQlKKYe6UCPiUpFAVjTgDEpQBhHyuaxJOFtsRnADdSj5mkRoT&#10;xD4Mykdrb+pTakjy46CkEsahjpN4d5+ibx/y+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DKwz&#10;1gAAAAUBAAAPAAAAAAAAAAEAIAAAACIAAABkcnMvZG93bnJldi54bWxQSwECFAAUAAAACACHTuJA&#10;8v93wiMCAAAQBAAADgAAAAAAAAABACAAAAAlAQAAZHJzL2Uyb0RvYy54bWxQSwUGAAAAAAYABgBZ&#10;AQAAugUAAAAA&#10;">
                        <v:fill on="f" focussize="0,0"/>
                        <v:stroke color="#000000 [3213]" opacity="57671f" miterlimit="8" joinstyle="miter" endarrow="block"/>
                        <v:imagedata o:title=""/>
                        <o:lock v:ext="edit" aspectratio="f"/>
                      </v:shape>
                      <v:shape id="_x0000_s1026" o:spid="_x0000_s1026" o:spt="32" type="#_x0000_t32" style="position:absolute;left:2444750;top:937895;height:337820;width:3175;"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BLyNFUiAgAADwQAAA4AAABkcnMvZTJvRG9jLnhtbK1TzY7T&#10;MBC+I/EOlu80/aVt1HQPLcsFQSXYB5g6TmLJf7K9TfsSvAASJ+DEcto7TwO7j8HYCbur5bIHckjG&#10;M5lv5vtmvDo7KkkO3HlhdEFHgyElXDNTCl0X9OLD+YsFJT6ALkEazQt64p6erZ8/W7U252PTGFly&#10;RxBE+7y1BW1CsHmWedZwBX5gLNcYrIxTEPDo6qx00CK6ktl4OHyZtcaV1hnGvUfvtgvSHtE9BdBU&#10;lWB8a9il4jp0qI5LCEjJN8J6uk7dVhVn4V1VeR6ILCgyDemNRdDex3e2XkFeO7CNYH0L8JQWHnFS&#10;IDQWvYPaQgBy6cQ/UEowZ7ypwoAZlXVEkiLIYjR8pM37BixPXFBqb+9E9/8Plr097BwRZUGXlGhQ&#10;OPCbT9e/P369+XH168v17c/P0f7+jSyjVK31OWZs9M71J293LvI+Vk7FLzIix4KOp9PpfIYinxB4&#10;Ml8sZ53S/BgIw/hkNJ9RwjA6weg4zSG7R7HOh9fcKBKNgvrgQNRN2BitcaLGjZLWcHjjA/aBiX8T&#10;YgvanAsp02ClJi02MBvHYoDLWuGSoKksEva6pgRkjbeABZcQvZGijNkRx7t6v5GOHCDuTnq6stI2&#10;0HkXC3RHZthC/3tnP8SJvW3BN11KKtGJoUTAmySFKmjE6ZAgDyDkK12ScLI4jeAE6FryvorUWCCO&#10;oRM+WntTntI8kh/3JLXQ73RcxIfnlH1/j9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cMrDPW&#10;AAAABQEAAA8AAAAAAAAAAQAgAAAAIgAAAGRycy9kb3ducmV2LnhtbFBLAQIUABQAAAAIAIdO4kAS&#10;8jRVIgIAAA8EAAAOAAAAAAAAAAEAIAAAACUBAABkcnMvZTJvRG9jLnhtbFBLBQYAAAAABgAGAFkB&#10;AAC5BQAAAAA=&#10;">
                        <v:fill on="f" focussize="0,0"/>
                        <v:stroke color="#000000 [3213]" opacity="57671f" miterlimit="8" joinstyle="miter" endarrow="block"/>
                        <v:imagedata o:title=""/>
                        <o:lock v:ext="edit" aspectratio="f"/>
                      </v:shape>
                      <v:shape id="_x0000_s1026" o:spid="_x0000_s1026" o:spt="32" type="#_x0000_t32" style="position:absolute;left:1430655;top:1004570;flip:y;height:1062355;width:5080;" filled="f" stroked="t" coordsize="21600,21600" o:gfxdata="UEsDBAoAAAAAAIdO4kAAAAAAAAAAAAAAAAAEAAAAZHJzL1BLAwQUAAAACACHTuJAq/2+99cAAAAF&#10;AQAADwAAAGRycy9kb3ducmV2LnhtbE2PT0vDQBDF74LfYRnBi9jdhlRLzKZYiwehgv2D50l2TILZ&#10;2ZDdNvHbu3rRy8DjPd77Tb6abCfONPjWsYb5TIEgrpxpudZwPDzfLkH4gGywc0wavsjDqri8yDEz&#10;buQdnfehFrGEfYYamhD6TEpfNWTRz1xPHL0PN1gMUQ61NAOOsdx2MlHqTlpsOS402NNTQ9Xn/mQ1&#10;JJvNzdEdHtfjdqdeyve39ZZfJ62vr+bqAUSgKfyF4Qc/okMRmUp3YuNFpyE+En5v9JZJeg+i1LBI&#10;FynIIpf/6YtvUEsDBBQAAAAIAIdO4kCreUf0OwIAAEQEAAAOAAAAZHJzL2Uyb0RvYy54bWytU0uS&#10;0zAQ3VPFHVTaEzueSQiuOLNIGDYUpIrPviPLtqr0K0kTJ5fgAlSxAlYDq9lzGhiOQUs2AzNsZkEW&#10;jj79Xr9+3VqeHZQke+68MLqi00lOCdfM1EK3FX3z+vzRghIfQNcgjeYVPXJPz1YPHyx7W/LCdEbW&#10;3BEk0b7sbUW7EGyZZZ51XIGfGMs1XjbGKQi4dW1WO+iRXcmsyPN51htXW2cY9x5PN8MlHRndfQhN&#10;0wjGN4ZdKK7DwOq4hIAl+U5YT1dJbdNwFl42jeeByIpipSF9MQmud/GbrZZQtg5sJ9goAe4j4U5N&#10;CoTGpDdUGwhALpz4h0oJ5ow3TZgwo7KhkOQIVjHN73jzqgPLUy1otbc3pvv/R8te7LeOiBonAS3R&#10;oLDj1++vfrz7dP31y/ePVz+/fYjry88E79Gs3voSMWu9dbFcruv1QSd8QfHvUNEihmW34uLG2wFx&#10;aJwijRT2LaZMlqEJBHHT05N8PptRcoxa8tPZ47E7/BAIw4BZvkCJLF3PixMMjYmgjIxRi3U+PONG&#10;kbioqA8ORNuFtdEax8C4IRvsn/swAH8DIlibcyElnkMpNekr+mRWoBYGOOENThYulUWXvG4pAdni&#10;02HBJf3eSFFHdAR71+7W0pE9xIFLvxQE0nYwnC4WeDxqH8NTHbd4orYN+G6ApKsIgVKJgM9PClXR&#10;yDMwQRlAyKe6JuFosYPBCdCt5GMWqceODE2I7diZ+rh10Ye4w+FKEsaHEKf3732K+vP4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2+99cAAAAFAQAADwAAAAAAAAABACAAAAAiAAAAZHJzL2Rv&#10;d25yZXYueG1sUEsBAhQAFAAAAAgAh07iQKt5R/Q7AgAARAQAAA4AAAAAAAAAAQAgAAAAJgEAAGRy&#10;cy9lMm9Eb2MueG1sUEsFBgAAAAAGAAYAWQEAANMFAAAAAA==&#10;">
                        <v:fill on="f" focussize="0,0"/>
                        <v:stroke color="#000000 [3213]" opacity="57671f" miterlimit="8" joinstyle="miter" endarrow="block"/>
                        <v:imagedata o:title=""/>
                        <o:lock v:ext="edit" aspectratio="f"/>
                      </v:shape>
                      <v:shape id="_x0000_s1026" o:spid="_x0000_s1026" o:spt="32" type="#_x0000_t32" style="position:absolute;left:2423795;top:1566545;height:337820;width:3175;"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KsfQwImAgAAEgQAAA4AAABkcnMvZTJvRG9jLnhtbK1TzY7T&#10;MBC+I/EOlu80bbr92ajpHlqWC4JKwANMHSex5D/Z3qZ9CV4AiRNwAk5752lgeQzGTthdLZc9kIMz&#10;9ni+me+b8eriqCQ5cOeF0SWdjMaUcM1MJXRT0ndvL58tKfEBdAXSaF7SE/f0Yv30yaqzBc9Na2TF&#10;HUEQ7YvOlrQNwRZZ5lnLFfiRsVyjszZOQcCta7LKQYfoSmb5eDzPOuMq6wzj3uPptnfSAdE9BtDU&#10;tWB8a9iV4jr0qI5LCEjJt8J6uk7V1jVn4XVdex6ILCkyDWnFJGjv45qtV1A0Dmwr2FACPKaEB5wU&#10;CI1Jb6G2EIBcOfEPlBLMGW/qMGJGZT2RpAiymIwfaPOmBcsTF5Ta21vR/f+DZa8OO0dEVdJpTokG&#10;hR2/+XD96/3nm+/ffn66/v3jY7S/fiHoR7E66wuM2eidG3be7lxkfqydin/kRI4lzc/y6eJ8RskJ&#10;h2w2n8/OZr3Y/BgIwwvTyQK9DN3T6WKZp1ZkdzDW+fCCG0WiUVIfHIimDRujNTbVuEmSGw4vfcBC&#10;MPBvQKxBm0shZeqt1KQr6fksj8kA57XGOUFTWeTsdUMJyAYfAgsuIXojRRWjI453zX4jHTlAHJ/0&#10;9WmlbaE/XS7xODLDEobrvX0fJ9a2Bd/2ISlFL4YSAR+TFKqkEadHgiKAkM91RcLJYj+CE6AbyYcs&#10;UmOC2Ide+WjtTXVKDUnnOCqphGGs4yze36fou6e8/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3&#10;DKwz1gAAAAUBAAAPAAAAAAAAAAEAIAAAACIAAABkcnMvZG93bnJldi54bWxQSwECFAAUAAAACACH&#10;TuJAqx9DAiYCAAASBAAADgAAAAAAAAABACAAAAAlAQAAZHJzL2Uyb0RvYy54bWxQSwUGAAAAAAYA&#10;BgBZAQAAvQUAAAAA&#10;">
                        <v:fill on="f" focussize="0,0"/>
                        <v:stroke color="#000000 [3213]" opacity="57671f" miterlimit="8" joinstyle="miter" endarrow="block"/>
                        <v:imagedata o:title=""/>
                        <o:lock v:ext="edit" aspectratio="f"/>
                      </v:shape>
                      <v:rect id="_x0000_s1026" o:spid="_x0000_s1026" o:spt="1" style="position:absolute;left:2053590;top:2545080;height:301625;width:793750;v-text-anchor:middle;" filled="f" stroked="t" coordsize="21600,21600" o:gfxdata="UEsDBAoAAAAAAIdO4kAAAAAAAAAAAAAAAAAEAAAAZHJzL1BLAwQUAAAACACHTuJAxlsJDNUAAAAF&#10;AQAADwAAAGRycy9kb3ducmV2LnhtbE2PQUvDQBCF74L/YRnBm900pKammRQUFE+Ftv6AbXaaBLOz&#10;Ibtpq7/e0Yu9DDze471vyvXF9epEY+g8I8xnCSji2tuOG4SP/evDElSIhq3pPRPCFwVYV7c3pSms&#10;P/OWTrvYKCnhUBiENsah0DrULTkTZn4gFu/oR2eiyLHRdjRnKXe9TpPkUTvTsSy0ZqCXlurP3eQQ&#10;3Oa7s/spp01892+5fX5y29Qi3t/NkxWoSJf4H4ZffEGHSpgOfmIbVI8gj8S/K94yzXJQB4RFtshA&#10;V6W+pq9+AFBLAwQUAAAACACHTuJAz2U+em4CAADLBAAADgAAAGRycy9lMm9Eb2MueG1srVRLbtsw&#10;FNwX6B0I7hvJHyWxYTkwYqQoEDQB0qJrmqIsAfyVpC2nlynQXQ/R4xS9RoeUkrhpF1nUC/mR72ke&#10;ZzhPi4uDkmQvnG+NLunoJKdEaG6qVm9L+vHD1ZtzSnxgumLSaFHSe+HpxfL1q0Vn52JsGiMr4QhA&#10;tJ93tqRNCHaeZZ43QjF/YqzQSNbGKRawdNuscqwDupLZOM9Ps864yjrDhffYXfdJOiC6lwCaum65&#10;WBu+U0KHHtUJyQIo+aa1ni7Taeta8HBT114EIksKpiE90QTxJj6z5YLNt47ZpuXDEdhLjvCMk2Kt&#10;RtNHqDULjOxc+xeUarkz3tThhBuV9USSImAxyp9pc9cwKxIXSO3to+j+/8Hy9/tbR9qqpNMZJZop&#10;3Pivr99//vhGsAF1OuvnKLqzt25YeYSR6qF2Kv6DBDmUdJwXk2IGXe8RF9MiPx/UFYdAOArOZpOz&#10;AnmOgkk+Oh0XET97ArLOh7fCKBKDkjpcXtKU7a996EsfSmJfba5aKbHP5lKTrqSnkwTPYMoaZkAn&#10;ZUHM6y0lTG7hdh5cQvRGtlV8O77s3XZzKR3Zs+iR9BsO9kdZbL1mvunrUmookxo0ok69MjEKh81h&#10;kGtjqntI7EzvPW/5VQuoa+bDLXMwGyTBOIYbPGppwMMMESWNcV/+tR/r4QFkKelgXpD8vGNOUCLf&#10;abhjNppOARvSYlqcjbFwx5nNcUbv1KUB9xEG3/IUxvogH8LaGfUJU7uKXZFimqN3L+ewuAz9UGHu&#10;uVitUhkcblm41neWR/D+zla7YOo2XWcUqldn0A8eT4YY5jEO0fE6VT19g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ZbCQzVAAAABQEAAA8AAAAAAAAAAQAgAAAAIgAAAGRycy9kb3ducmV2Lnht&#10;bFBLAQIUABQAAAAIAIdO4kDPZT56bgIAAMsEAAAOAAAAAAAAAAEAIAAAACQBAABkcnMvZTJvRG9j&#10;LnhtbFBLBQYAAAAABgAGAFkBAAAEBg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洒水养护</w:t>
                              </w:r>
                            </w:p>
                          </w:txbxContent>
                        </v:textbox>
                      </v:rect>
                      <v:rect id="矩形 14" o:spid="_x0000_s1026" o:spt="1" style="position:absolute;left:1459865;top:1816735;height:301625;width:503555;v-text-anchor:middle;" filled="f" stroked="f" coordsize="21600,21600" o:gfxdata="UEsDBAoAAAAAAIdO4kAAAAAAAAAAAAAAAAAEAAAAZHJzL1BLAwQUAAAACACHTuJA2sNE8dUAAAAF&#10;AQAADwAAAGRycy9kb3ducmV2LnhtbE2PQUvDQBCF74L/YRnBm920pFpiJqWICj3aCOJtk50mqdnZ&#10;kNmm7b939aKXgcd7vPdNvj67Xk00SucZYT5LQBHX3nbcILyXL3crUBIMW9N7JoQLCayL66vcZNaf&#10;+I2mXWhULGHJDEIbwpBpLXVLzsjMD8TR2/vRmRDl2Gg7mlMsd71eJMm9dqbjuNCagZ5aqr92R4cg&#10;1bQtL8Pm4/ApdbV5Zlem21fE25t58ggq0Dn8heEHP6JDEZkqf2QrqkeIj4TfG73VIn0AVSEs02UK&#10;usj1f/riG1BLAwQUAAAACACHTuJA0MXAIWACAACjBAAADgAAAGRycy9lMm9Eb2MueG1srVRLbtsw&#10;EN0X6B0I7htJjuUkRuTAiJGiQNAESIuuaYqyBPBXkracXqZAdz1EjlP0Gn2klMRIu8iiG2lGM34z&#10;782Mzy/2SpKdcL4zuqLFUU6J0NzUnd5U9POnq3enlPjAdM2k0aKi98LTi8XbN+e9nYuJaY2shSMA&#10;0X7e24q2Idh5lnneCsX8kbFCI9gYp1iA6zZZ7VgPdCWzSZ7Pst642jrDhff4uhqCdER0rwE0TdNx&#10;sTJ8q4QOA6oTkgVQ8m1nPV2kbptG8HDTNF4EIisKpiE9UQT2Oj6zxTmbbxyzbcfHFthrWnjBSbFO&#10;o+gT1IoFRrau+wtKddwZb5pwxI3KBiJJEbAo8hfa3LXMisQFUnv7JLr/f7D84+7Wka6uaFlQopnC&#10;xH9///nr4QcpplGd3vo5ku7srRs9DzNS3TdOxTdIkD02aVqenc5KSu5hnxazk+NyUFfsA+FIKPPj&#10;skScI+E4L2aTFM+egazz4b0wikSjog7DS5qy3bUPKI7Ux5RYV5urTso0QKlJX9FJOc0xV86wlQ22&#10;AaayYOb1hhImN1h3HlyCPPhthFwx35Idw454I7s69o1iUuMV+Q+MoxX26/0ow9rU95DOmWGnvOVX&#10;HaCumQ+3zGGJ0ArOLNzg0UiD/sxoUdIa9+1f32M+ZosoJT2WEv183TInKJEfNKZ+VkyncYuTMy1P&#10;JnDcYWR9GNFbdWnACYNFd8mM+UE+mo0z6guucRmrIsQ0R+1BpdG5DMOx4J65WC5TGjbXsnCt7yyP&#10;4MMslttgmi6NKQo1qDPqh91Ngo53Fo/j0E9Zz/8t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w0Tx1QAAAAUBAAAPAAAAAAAAAAEAIAAAACIAAABkcnMvZG93bnJldi54bWxQSwECFAAUAAAACACH&#10;TuJA0MXAIWACAACjBAAADgAAAAAAAAABACAAAAAkAQAAZHJzL2Uyb0RvYy54bWxQSwUGAAAAAAYA&#10;BgBZAQAA9gUAAAAA&#10;">
                        <v:fill on="f" focussize="0,0"/>
                        <v:stroke on="f" weight="2pt"/>
                        <v:imagedata o:title=""/>
                        <o:lock v:ext="edit" aspectratio="f"/>
                        <v:textbox>
                          <w:txbxContent>
                            <w:p>
                              <w:pPr>
                                <w:jc w:val="center"/>
                                <w:rPr>
                                  <w:rFonts w:hint="eastAsia" w:eastAsia="宋体"/>
                                  <w:u w:val="single"/>
                                  <w:lang w:eastAsia="zh-CN"/>
                                </w:rPr>
                              </w:pPr>
                              <w:r>
                                <w:rPr>
                                  <w:rFonts w:hint="eastAsia"/>
                                  <w:color w:val="000000" w:themeColor="text1"/>
                                  <w:u w:val="single"/>
                                  <w:lang w:eastAsia="zh-CN"/>
                                  <w14:textFill>
                                    <w14:solidFill>
                                      <w14:schemeClr w14:val="tx1"/>
                                    </w14:solidFill>
                                  </w14:textFill>
                                </w:rPr>
                                <w:t>模具</w:t>
                              </w:r>
                            </w:p>
                          </w:txbxContent>
                        </v:textbox>
                      </v:rect>
                      <v:rect id="_x0000_s1026" o:spid="_x0000_s1026" o:spt="1" style="position:absolute;left:2013585;top:1902460;height:301625;width:793750;v-text-anchor:middle;" filled="f" stroked="t" coordsize="21600,21600" o:gfxdata="UEsDBAoAAAAAAIdO4kAAAAAAAAAAAAAAAAAEAAAAZHJzL1BLAwQUAAAACACHTuJAxlsJDNUAAAAF&#10;AQAADwAAAGRycy9kb3ducmV2LnhtbE2PQUvDQBCF74L/YRnBm900pKammRQUFE+Ftv6AbXaaBLOz&#10;Ibtpq7/e0Yu9DDze471vyvXF9epEY+g8I8xnCSji2tuOG4SP/evDElSIhq3pPRPCFwVYV7c3pSms&#10;P/OWTrvYKCnhUBiENsah0DrULTkTZn4gFu/oR2eiyLHRdjRnKXe9TpPkUTvTsSy0ZqCXlurP3eQQ&#10;3Oa7s/spp01892+5fX5y29Qi3t/NkxWoSJf4H4ZffEGHSpgOfmIbVI8gj8S/K94yzXJQB4RFtshA&#10;V6W+pq9+AFBLAwQUAAAACACHTuJAFCtPi20CAADLBAAADgAAAGRycy9lMm9Eb2MueG1srVTLbhMx&#10;FN0j8Q+W92Tybht1UkWNgpAqWqkg1o7Hk7HkF7aTSfkZJHZ8BJ+D+A2OPdMHhUUXZDG59r1zrs/x&#10;uXN+cdSKHIQP0pqSjgZDSoThtpJmV9KPHzZvTikJkZmKKWtESe9EoBfL16/OW7cQY9tYVQlPAGLC&#10;onUlbWJ0i6IIvBGahYF1wiBZW69ZxNLvisqzFuhaFePhcF601lfOWy5CwO66S9Ie0b8E0Na15GJt&#10;+V4LEztULxSLoBQa6QJd5tPWteDxuq6DiESVFExjfqIJ4m16Fstztth55hrJ+yOwlxzhGSfNpEHT&#10;B6g1i4zsvfwLSkvubbB1HHCri45IVgQsRsNn2tw2zInMBVIH9yB6+H+w/P3hxhNZlXQ2psQwjRv/&#10;9fX7zx/fCDagTuvCAkW37sb3q4AwUT3WXqd/kCDHkuL8k9npjJI7uOpsOJ7Oe3XFMRKOgpOzyckM&#10;unMUTIaj+XiW8ItHIOdDfCusJikoqcflZU3Z4SrErvS+JPU1diOVwj5bKEPaks4nGZ7BlDXMgE7a&#10;gVgwO0qY2sHtPPqMGKySVXo7vRz8bnupPDmw5JH86w/2R1lqvWah6epyqi9TBjSSTp0yKYrH7bGX&#10;a2urO0jsbee94PhGAuqKhXjDPMwGSTCO8RqPWlnwsH1ESWP9l3/tp3p4AFlKWpgXJD/vmReUqHcG&#10;7jgbTafJ7XkxnZ2MsfBPM9unGbPXlxbcRxh8x3OY6qO6D2tv9SdM7Sp1RYoZjt6dnP3iMnZDhbnn&#10;YrXKZXC4Y/HK3DqewLs7W+2jrWW+ziRUp06vHzyeDdHPYxqip+tc9fgN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lsJDNUAAAAFAQAADwAAAAAAAAABACAAAAAiAAAAZHJzL2Rvd25yZXYueG1s&#10;UEsBAhQAFAAAAAgAh07iQBQrT4ttAgAAywQAAA4AAAAAAAAAAQAgAAAAJAEAAGRycy9lMm9Eb2Mu&#10;eG1sUEsFBgAAAAAGAAYAWQEAAAMG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脱模</w:t>
                              </w:r>
                            </w:p>
                          </w:txbxContent>
                        </v:textbox>
                      </v:rect>
                      <v:rect id="_x0000_s1026" o:spid="_x0000_s1026" o:spt="1" style="position:absolute;left:3258820;top:1251585;height:301625;width:483870;v-text-anchor:middle;" filled="f" stroked="t" coordsize="21600,21600" o:gfxdata="UEsDBAoAAAAAAIdO4kAAAAAAAAAAAAAAAAAEAAAAZHJzL1BLAwQUAAAACACHTuJA6muYNtUAAAAF&#10;AQAADwAAAGRycy9kb3ducmV2LnhtbE2PQWvCQBCF7wX/wzKCt7pRotU0G0FBempB24u3SXZMQndn&#10;Q3YT7b/vtpf2MvB4j/e+yXd3a8RIvW8dK1jMExDEldMt1wo+3o+PGxA+IGs0jknBF3nYFZOHHDPt&#10;bnyi8RxqEUvYZ6igCaHLpPRVQxb93HXE0bu63mKIsq+l7vEWy62RyyRZS4stx4UGOzo0VH2eB6vA&#10;v5lXOhzt6LYvl3U5OLkvT1elZtNF8gwi0D38heEHP6JDEZlKN7D2wiiIj4TfG73NMn0CUSpYpasU&#10;ZJHL//TFN1BLAwQUAAAACACHTuJAx0i87G8CAADKBAAADgAAAGRycy9lMm9Eb2MueG1srVTLbhMx&#10;FN0j8Q+W93TymjZEnVRRoyKkilYqiLXj8WQs+YXtZFJ+BokdH9HPQfwGx57pg8KiC7Jwrn1PzvU9&#10;PjenZwetyF74IK2p6PhoRIkw3NbSbCv66ePFmzklITJTM2WNqOitCPRs+frVaecWYmJbq2rhCUhM&#10;WHSuom2MblEUgbdCs3BknTBINtZrFrH126L2rAO7VsVkNDouOutr5y0XIeB03SfpwOhfQmibRnKx&#10;tnynhYk9qxeKRbQUWukCXebbNo3g8appgohEVRSdxryiCOJNWovlKVtsPXOt5MMV2Euu8KwnzaRB&#10;0QeqNYuM7Lz8i0pL7m2wTTziVhd9I1kRdDEePdPmpmVO5F4gdXAPoof/R8s/7K89kXVFyxklhmm8&#10;+K9vP37efSc4gDqdCwuAbty1H3YBYWr10HidvtEEOVR0Oinn8wl0vYWrJuW4nJe9uuIQCQdgNp/O&#10;T5DnAExH4+NJzhePRM6H+E5YTVJQUY/Hy5qy/WWIKA7oPSTVNfZCKpUfUBnSVfR4WiZ6BlM2MANC&#10;7dBYMFtKmNrC7Tz6zBisknX6deIJfrs5V57sWfJI/qSLo9ofsFR6zULb42pEA0oZgJNMvTApiofN&#10;YVBrY+tbKOxtb73g+IUE0yUL8Zp5eA1XxjTGKyyNsmjDDhElrfVf/3We8LAAspR08C56/LJjXlCi&#10;3huY4+14NgNtzJtZeZJexT/NbJ5mzE6fW7Q+xtw7nsOEj+o+bLzVnzG0q1QVKWY4avdqDpvz2M8U&#10;xp6L1SrDYHDH4qW5cTyR90+22kXbyPyaSahenUE/WDzLPoxjmqGn+4x6/At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qa5g21QAAAAUBAAAPAAAAAAAAAAEAIAAAACIAAABkcnMvZG93bnJldi54&#10;bWxQSwECFAAUAAAACACHTuJAx0i87G8CAADKBAAADgAAAAAAAAABACAAAAAkAQAAZHJzL2Uyb0Rv&#10;Yy54bWxQSwUGAAAAAAYABgBZAQAABQYAAAAA&#10;">
                        <v:fill on="f" focussize="0,0"/>
                        <v:stroke weight="0.5pt" color="#000000 [3213]" joinstyle="round" dashstyle="dash"/>
                        <v:imagedata o:title=""/>
                        <o:lock v:ext="edit" aspectratio="f"/>
                        <v:textbox>
                          <w:txbxContent>
                            <w:p>
                              <w:pPr>
                                <w:jc w:val="both"/>
                                <w:rPr>
                                  <w:rFonts w:hint="eastAsia" w:eastAsia="宋体"/>
                                  <w:u w:val="none"/>
                                  <w:lang w:eastAsia="zh-CN"/>
                                </w:rPr>
                              </w:pPr>
                              <w:r>
                                <w:rPr>
                                  <w:rFonts w:hint="eastAsia"/>
                                  <w:color w:val="000000" w:themeColor="text1"/>
                                  <w:u w:val="none"/>
                                  <w:lang w:eastAsia="zh-CN"/>
                                  <w14:textFill>
                                    <w14:solidFill>
                                      <w14:schemeClr w14:val="tx1"/>
                                    </w14:solidFill>
                                  </w14:textFill>
                                </w:rPr>
                                <w:t>噪声</w:t>
                              </w:r>
                            </w:p>
                          </w:txbxContent>
                        </v:textbox>
                      </v:rect>
                      <v:rect id="_x0000_s1026" o:spid="_x0000_s1026" o:spt="1" style="position:absolute;left:28575;top:679450;height:300990;width:857885;" filled="f" stroked="f" coordsize="21600,21600" o:gfxdata="UEsDBAoAAAAAAIdO4kAAAAAAAAAAAAAAAAAEAAAAZHJzL1BLAwQUAAAACACHTuJAAeXY3tcAAAAF&#10;AQAADwAAAGRycy9kb3ducmV2LnhtbE2PQWvCQBCF7wX/wzJCL6VulNhKzMSDIEopSGP1vGanSWh2&#10;NmbXxP77bntpLwOP93jvm3R1M43oqXO1ZYTpJAJBXFhdc4nwftg8LkA4r1irxjIhfJGDVTa6S1Wi&#10;7cBv1Oe+FKGEXaIQKu/bREpXVGSUm9iWOHgftjPKB9mVUndqCOWmkbMoepJG1RwWKtXSuqLiM78a&#10;hKHY96fD61buH047y5fdZZ0fXxDvx9NoCcLTzf+F4Qc/oEMWmM72ytqJBiE84n9v8Baz+BnEGWEe&#10;z2OQWSr/02ffUEsDBBQAAAAIAIdO4kBzAmuk8wEAAOEDAAAOAAAAZHJzL2Uyb0RvYy54bWytU0tu&#10;2zAQ3RfoHQjua8lOndiC5WzcdFO0AdIeYExSFgH+wKEt+TQFuushepyi1+iQdpMg3XiRjTTkPLyZ&#10;92a4uh2tYQcVUXvX8umk5kw54aV2u5Z/+3r3bsEZJnASjHeq5UeF/Hb99s1qCI2a+d4bqSIjEofN&#10;EFrepxSaqkLRKws48UE5SnY+Wkh0jLtKRhiI3ZpqVtfX1eCjDNELhUi3m1OSnxnjJYS+67RQGy/2&#10;Vrl0Yo3KQCJJ2OuAfF267Tol0peuQ5WYaTkpTeVLRSje5m+1XkGzixB6Lc4twCUtvNBkQTsq+ki1&#10;gQRsH/V/VFaL6NF3aSK8rU5CiiOkYlq/8Oahh6CKFrIaw6Pp+Hq04vPhPjItW76kuTuwNPE/33/+&#10;/vWD0QW5MwRsCPQQ7uP5hBRmqWMXbf6TCDa2fLaY38w5O7b8+mb5fn62Vo2JCcpScrGgtKD8VV0v&#10;lyVfPbGEiOmj8pbloOWRJlcMhcMnTFSZoP8guajzd9qYMj3j2EDtz2eZHmgjO9oECm0gVeh2heYZ&#10;PtNsAHt2AFoK9EbL0xpYnVQWCU2vQH5wkqVjID8cvQOea1glOTOKnk2OCjKBNpcgqX3jSEW282Rg&#10;jtK4HYkmh1svjzSJfYh615MB08xf4DT5Iv+8pXm1np8L6ullr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eXY3tcAAAAFAQAADwAAAAAAAAABACAAAAAiAAAAZHJzL2Rvd25yZXYueG1sUEsBAhQA&#10;FAAAAAgAh07iQHMCa6TzAQAA4QMAAA4AAAAAAAAAAQAgAAAAJgEAAGRycy9lMm9Eb2MueG1sUEsF&#10;BgAAAAAGAAYAWQEAAIsFAAAAAA==&#10;">
                        <v:fill on="f" focussize="0,0"/>
                        <v:stroke on="f" joinstyle="miter"/>
                        <v:imagedata o:title=""/>
                        <o:lock v:ext="edit" aspectratio="f"/>
                        <v:textbox>
                          <w:txbxContent>
                            <w:p>
                              <w:pPr>
                                <w:rPr>
                                  <w:rFonts w:hint="eastAsia" w:eastAsia="宋体"/>
                                  <w:u w:val="single"/>
                                  <w:lang w:eastAsia="zh-CN"/>
                                </w:rPr>
                              </w:pPr>
                              <w:r>
                                <w:rPr>
                                  <w:rFonts w:hint="eastAsia"/>
                                  <w:u w:val="single"/>
                                  <w:lang w:eastAsia="zh-CN"/>
                                </w:rPr>
                                <w:t>钢筋、模具</w:t>
                              </w:r>
                            </w:p>
                          </w:txbxContent>
                        </v:textbox>
                      </v:rect>
                      <v:shape id="_x0000_s1026" o:spid="_x0000_s1026" o:spt="32" type="#_x0000_t32" style="position:absolute;left:839470;top:829945;height:1270;width:304800;"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J5SFRQgAgAAEAQAAA4AAABkcnMvZTJvRG9jLnhtbK1TzXLT&#10;MBC+M8M7aHQndtIEEk+cHhLKhYHMQB9gI8u2ZvQ3khonL8ELMMMJOFFOvfM00D4GK9ltoVx6wAd5&#10;pdV+u9+3q+XpQUmy584Lo0s6HuWUcM1MJXRT0vP3Z8/mlPgAugJpNC/pkXt6unr6ZNnZgk9Ma2TF&#10;HUEQ7YvOlrQNwRZZ5lnLFfiRsVyjszZOQcCta7LKQYfoSmaTPH+edcZV1hnGvcfTTe+kA6J7DKCp&#10;a8H4xrALxXXoUR2XEJCSb4X1dJWqrWvOwtu69jwQWVJkGtKKSdDexTVbLaFoHNhWsKEEeEwJDzgp&#10;EBqT3kFtIAC5cOIfKCWYM97UYcSMynoiSRFkMc4faPOuBcsTF5Ta2zvR/f+DZW/2W0dEVdLFghIN&#10;Cjt+/fHq14cv198vf36+uvnxKdrfvhL0o1id9QXGrPXWDTtvty4yP9ROxT9yIoeSzk8W0xeo8hHN&#10;yWIxnfVS80MgDN0n+XSeo5uhfzzBi4iW3YNY58MrbhSJRkl9cCCaNqyN1thS48ZJbNi/9qEPvA2I&#10;FWhzJqTEcyikJh1Sm01mmApwWmucEjSVRcZeN5SAbPAZsOASojdSVDE6BnvX7NbSkT3E4Ulfn1ba&#10;FvrTOZK4rX24nnj8hRNr24Bv+5Dk6sVQIuBTkkKhRj18KjqAkC91RcLRYjeCE6AbyQeFpMYEsQu9&#10;7tHameqY2pHOcVBSCcNQx0n8c5+i7x/y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3DKwz1gAA&#10;AAUBAAAPAAAAAAAAAAEAIAAAACIAAABkcnMvZG93bnJldi54bWxQSwECFAAUAAAACACHTuJAnlIV&#10;FCACAAAQBAAADgAAAAAAAAABACAAAAAlAQAAZHJzL2Uyb0RvYy54bWxQSwUGAAAAAAYABgBZAQAA&#10;twUAAAAA&#10;">
                        <v:fill on="f" focussize="0,0"/>
                        <v:stroke color="#000000 [3213]" opacity="57671f" miterlimit="8" joinstyle="miter" endarrow="block"/>
                        <v:imagedata o:title=""/>
                        <o:lock v:ext="edit" aspectratio="f"/>
                      </v:shape>
                      <v:shape id="_x0000_s1026" o:spid="_x0000_s1026" o:spt="32" type="#_x0000_t32" style="position:absolute;left:1751330;top:782320;height:1270;width:304800;"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EmNIL8jAgAAEwQAAA4AAABkcnMvZTJvRG9jLnhtbK1TzXLT&#10;MBC+M8M7aHQndhzSBE+cHhLKhYHOAA+wkWVbM/obSY2Tl+AFmOEEnCin3nkaKI/BSnZbKJce8EFe&#10;abXf7vftanV6UJLsufPC6IpOJzklXDNTC91W9N3bsydLSnwAXYM0mlf0yD09XT9+tOptyQvTGVlz&#10;RxBE+7K3Fe1CsGWWedZxBX5iLNfobIxTEHDr2qx20CO6klmR5ydZb1xtnWHcezzdDk46IrqHAJqm&#10;EYxvDbtQXIcB1XEJASn5TlhP16napuEsvG4azwORFUWmIa2YBO1dXLP1CsrWge0EG0uAh5Rwj5MC&#10;oTHpLdQWApALJ/6BUoI5400TJsyobCCSFEEW0/yeNm86sDxxQam9vRXd/z9Y9mp/7oiocRLyE0o0&#10;KGz59Yern+8/X3+7/PHp6tf3j9H++oXECyhXb32JURt97sadt+cucj80TsU/siIHBFzMp7MZCn2s&#10;6GJZzIpRbX4IhKF/lj9d5uhm6J8Wi+TN7lCs8+EFN4pEo6I+OBBtFzZGa+yqcdOkN+xf+oB1YOBN&#10;QCxBmzMhZWqu1KSv6LN5McdUgAPb4KCgqSyS9rqlBGSLL4EFlxC9kaKO0RHHu3a3kY7sIc5P+oa0&#10;0nYwnC6RxE3t4/VUzl84sbYt+G4ISa5h9JQI+JqkUBWNOAMSlAGEfK5rEo4W+xGcAN1KHkOQqNT4&#10;i20YhI/WztTH1I90jrOSLo5zHYfxz32KvnvL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DKwz&#10;1gAAAAUBAAAPAAAAAAAAAAEAIAAAACIAAABkcnMvZG93bnJldi54bWxQSwECFAAUAAAACACHTuJA&#10;SY0gvyMCAAATBAAADgAAAAAAAAABACAAAAAlAQAAZHJzL2Uyb0RvYy54bWxQSwUGAAAAAAYABgBZ&#10;AQAAugUAAAAA&#10;">
                        <v:fill on="f" focussize="0,0"/>
                        <v:stroke color="#000000 [3213]" opacity="57671f" miterlimit="8" joinstyle="miter" endarrow="block"/>
                        <v:imagedata o:title=""/>
                        <o:lock v:ext="edit" aspectratio="f"/>
                      </v:shape>
                      <v:rect id="_x0000_s1026" o:spid="_x0000_s1026" o:spt="1" style="position:absolute;left:2059940;top:615950;height:301625;width:746760;v-text-anchor:middle;" filled="f" stroked="t" coordsize="21600,21600" o:gfxdata="UEsDBAoAAAAAAIdO4kAAAAAAAAAAAAAAAAAEAAAAZHJzL1BLAwQUAAAACACHTuJAxlsJDNUAAAAF&#10;AQAADwAAAGRycy9kb3ducmV2LnhtbE2PQUvDQBCF74L/YRnBm900pKammRQUFE+Ftv6AbXaaBLOz&#10;Ibtpq7/e0Yu9DDze471vyvXF9epEY+g8I8xnCSji2tuOG4SP/evDElSIhq3pPRPCFwVYV7c3pSms&#10;P/OWTrvYKCnhUBiENsah0DrULTkTZn4gFu/oR2eiyLHRdjRnKXe9TpPkUTvTsSy0ZqCXlurP3eQQ&#10;3Oa7s/spp01892+5fX5y29Qi3t/NkxWoSJf4H4ZffEGHSpgOfmIbVI8gj8S/K94yzXJQB4RFtshA&#10;V6W+pq9+AFBLAwQUAAAACACHTuJAyM4z1W0CAADMBAAADgAAAGRycy9lMm9Eb2MueG1srVTLbhMx&#10;FN0j8Q+W93QmaR4k6qSKGhUhVVCpINaOx5Ox5Be2k0n5GSR2fASfg/gNjj3TB4VFF2Qxufa9c67P&#10;8blzdn7UihyED9Kaio5OSkqE4baWZlfRjx8uX72mJERmaqasERW9FYGer16+OOvcUoxta1UtPAGI&#10;CcvOVbSN0S2LIvBWaBZOrBMGycZ6zSKWflfUnnVA16oYl+Ws6KyvnbdchIDdTZ+kA6J/DqBtGsnF&#10;xvK9Fib2qF4oFkEptNIFusqnbRrB4/umCSISVVEwjfmJJoi36Vmszthy55lrJR+OwJ5zhCecNJMG&#10;Te+hNiwysvfyLygtubfBNvGEW130RLIiYDEqn2hz0zInMhdIHdy96OH/wfJ3h2tPZA0nlHNKDNO4&#10;8l9fv//88Y2kHejTubBE2Y279sMqIExkj43X6R80yLGi43K6WEyg7G1FZ6PpYjrIK46RcOTnk9l8&#10;hjRH/rQczcbTBF884Dgf4hthNUlBRT1uL4vKDlch9qV3JamtsZdSKeyzpTKkQ9NTtCScwZUN3IBQ&#10;OzALZkcJUzvYnUefEYNVsk5vp5eD320vlCcHlkySf8PB/ihLrTcstH1dTg1lyoBGkqkXJkXxuD0O&#10;am1tfQuNve3NFxy/lIC6YiFeMw+34cyYx/gej0ZZ8LBDRElr/Zd/7ad6mABZSjq4FyQ/75kXlKi3&#10;BvZYjCbpImJeTKbzMRb+cWb7OGP2+sKC+wiT73gOU31Ud2Hjrf6EsV2nrkgxw9G7l3NYXMR+qjD4&#10;XKzXuQwWdyxemRvHE3h/Z+t9tI3M15mE6tUZ9IPJsyGGgUxT9Hidqx4+Q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lsJDNUAAAAFAQAADwAAAAAAAAABACAAAAAiAAAAZHJzL2Rvd25yZXYueG1s&#10;UEsBAhQAFAAAAAgAh07iQMjOM9VtAgAAzAQAAA4AAAAAAAAAAQAgAAAAJAEAAGRycy9lMm9Eb2Mu&#10;eG1sUEsFBgAAAAAGAAYAWQEAAAMG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浇筑</w:t>
                              </w:r>
                            </w:p>
                          </w:txbxContent>
                        </v:textbox>
                      </v:rect>
                      <v:shape id="_x0000_s1026" o:spid="_x0000_s1026" o:spt="32" type="#_x0000_t32" style="position:absolute;left:1422400;top:2051050;height:2540;width:591185;" filled="f" stroked="t" coordsize="21600,21600" o:gfxdata="UEsDBAoAAAAAAIdO4kAAAAAAAAAAAAAAAAAEAAAAZHJzL1BLAwQUAAAACACHTuJA65e0LNUAAAAF&#10;AQAADwAAAGRycy9kb3ducmV2LnhtbE2PS0/DMBCE70j9D9YicaNOq/ShEKeHAlcefSCObrzEEfY6&#10;xG5T/j0LF3pZaTSjmW/L1dk7ccI+toEUTMYZCKQ6mJYaBbvt4+0SREyajHaBUME3RlhVo6tSFyYM&#10;9IqnTWoEl1AstAKbUldIGWuLXsdx6JDY+wi914ll30jT64HLvZPTLJtLr1viBas7XFusPzdHr+Dr&#10;frH3b+7Zzp/su4/bXeMeXgalbq4n2R2IhOf0H4ZffEaHipkO4UgmCqeAH0l/l73lNF+AOCiY5bMc&#10;ZFXKS/rqB1BLAwQUAAAACACHTuJAiubOLjACAAA4BAAADgAAAGRycy9lMm9Eb2MueG1srVPNjtMw&#10;EL4j8Q6W7zRp1KBu1HQPLcsFQSXgAaaOk1jyn2xv074EL4DECTgBp73zNLA8BmOnLexy2QM9pP6Z&#10;+Wbm+z4vLvdKkh13Xhhd0+kkp4RrZhqhu5q+fXP1ZE6JD6AbkEbzmh64p5fLx48Wg614YXojG+4I&#10;gmhfDbamfQi2yjLPeq7AT4zlGi9b4xQE3LouaxwMiK5kVuT502wwrrHOMO49nq7HS3pEdA8BNG0r&#10;GF8bdq24DiOq4xICjuR7YT1dpm7blrPwqm09D0TWFCcN6YtFcL2N32y5gKpzYHvBji3AQ1q4N5MC&#10;obHoGWoNAci1E/9AKcGc8aYNE2ZUNg6SGMEppvk9bl73YHmaBan29ky6/3+w7OVu44ho0Ak5Cq9B&#10;oeS3729+vvt0++3rj483v75/iOsvn0kMQLoG6yvMWumNiwNz3az2OiGUBcX/PULFuOxOYNx4O6bs&#10;W6diKk5PYvSsKGY5CnKoaZGX07w8ysL3gTAMKC+m03lJCYsB5SzdZlCdYKzz4Tk3isRFTX1wILo+&#10;rIzWKL9x0yQM7F74ENuC6pQQe9DmSkiZXCA1GWp6URaxFKCzW3QULpVFdrzuKAHZ4ZNhwSVEb6Ro&#10;YnbE8a7brqQjO4hGS7+xrLQ9jKfzOR4nZs7hqZ07OLG3Nfh+TElXo0eVCPjspFA1jTgjElQBhHym&#10;GxIOFoXT+GKPFaQ+SjCyHvnfmuawcSdp0FCp/NH80bF/71P2nwe//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l7Qs1QAAAAUBAAAPAAAAAAAAAAEAIAAAACIAAABkcnMvZG93bnJldi54bWxQSwEC&#10;FAAUAAAACACHTuJAiubOLjACAAA4BAAADgAAAAAAAAABACAAAAAkAQAAZHJzL2Uyb0RvYy54bWxQ&#10;SwUGAAAAAAYABgBZAQAAxgUAAAAA&#10;">
                        <v:fill on="f" focussize="0,0"/>
                        <v:stroke color="#000000 [3213]" opacity="57671f" miterlimit="8" joinstyle="miter"/>
                        <v:imagedata o:title=""/>
                        <o:lock v:ext="edit" aspectratio="f"/>
                      </v:shape>
                      <v:rect id="_x0000_s1026" o:spid="_x0000_s1026" o:spt="1" style="position:absolute;left:2013585;top:1267460;height:301625;width:793750;v-text-anchor:middle;" filled="f" stroked="t" coordsize="21600,21600" o:gfxdata="UEsDBAoAAAAAAIdO4kAAAAAAAAAAAAAAAAAEAAAAZHJzL1BLAwQUAAAACACHTuJAxlsJDNUAAAAF&#10;AQAADwAAAGRycy9kb3ducmV2LnhtbE2PQUvDQBCF74L/YRnBm900pKammRQUFE+Ftv6AbXaaBLOz&#10;Ibtpq7/e0Yu9DDze471vyvXF9epEY+g8I8xnCSji2tuOG4SP/evDElSIhq3pPRPCFwVYV7c3pSms&#10;P/OWTrvYKCnhUBiENsah0DrULTkTZn4gFu/oR2eiyLHRdjRnKXe9TpPkUTvTsSy0ZqCXlurP3eQQ&#10;3Oa7s/spp01892+5fX5y29Qi3t/NkxWoSJf4H4ZffEGHSpgOfmIbVI8gj8S/K94yzXJQB4RFtshA&#10;V6W+pq9+AFBLAwQUAAAACACHTuJAgTYntW0CAADNBAAADgAAAGRycy9lMm9Eb2MueG1srVTLbhMx&#10;FN0j8Q+W93TyTht1UkWNipAqGqkg1o7HzozkF7aTSfkZJHZ8BJ+D+A2OPdMHhUUXZDG59r1zrs/x&#10;uXN+cdSKHIQPjTUlHZ4MKBGG26oxu5J+/HD15pSSEJmpmLJGlPROBHqxfP3qvHULMbK1VZXwBCAm&#10;LFpX0jpGtyiKwGuhWTixThgkpfWaRSz9rqg8a4GuVTEaDGZFa33lvOUiBOyuuyTtEf1LAK2UDRdr&#10;y/damNiheqFYBKVQNy7QZT6tlILHGymDiESVFExjfqIJ4m16Fstztth55uqG90dgLznCM06aNQZN&#10;H6DWLDKy981fULrh3gYr4wm3uuiIZEXAYjh4ps1tzZzIXCB1cA+ih/8Hy98fNp40FZwwOKPEMI0r&#10;//X1+88f30jagT6tCwuU3bqN71cBYSJ7lF6nf9Agx5KCwXh6OqXkDmij2Xwy6/UVx0g4CuZn4/kU&#10;ynMUjAfD2Wia8ItHIOdDfCusJikoqcf1ZVXZ4TrErvS+JPU19qpRCvtsoQxpSzobZ3gGW0rYAZ20&#10;A7VgdpQwtYPfefQZMVjVVOnt9HLwu+2l8uTAkkvyrz/YH2Wp9ZqFuqvLqb5MGdBIOnXKpCget8de&#10;rq2t7iCyt537guNXDaCuWYgb5mE3SIKBjDd4SGXBw/YRJbX1X/61n+rhAmQpaWFfkPy8Z15Qot4Z&#10;+ONsOJkkv+fFZDofYeGfZrZPM2avLy24DzH6jucw1Ud1H0pv9SfM7Sp1RYoZjt6dnP3iMnZjhcnn&#10;YrXKZfC4Y/Ha3DqewLs7W+2jlU2+ziRUp06vH1yeDdFPZBqjp+tc9fgV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lsJDNUAAAAFAQAADwAAAAAAAAABACAAAAAiAAAAZHJzL2Rvd25yZXYueG1s&#10;UEsBAhQAFAAAAAgAh07iQIE2J7VtAgAAzQQAAA4AAAAAAAAAAQAgAAAAJAEAAGRycy9lMm9Eb2Mu&#10;eG1sUEsFBgAAAAAGAAYAWQEAAAMGAAAAAA==&#10;">
                        <v:fill on="f" focussize="0,0"/>
                        <v:stroke weight="0.5pt" color="#000000 [3213]" joinstyle="round"/>
                        <v:imagedata o:title=""/>
                        <o:lock v:ext="edit" aspectratio="f"/>
                        <v:textbox>
                          <w:txbxContent>
                            <w:p>
                              <w:pPr>
                                <w:jc w:val="center"/>
                                <w:rPr>
                                  <w:rFonts w:hint="eastAsia" w:eastAsia="宋体"/>
                                  <w:u w:val="none"/>
                                  <w:lang w:eastAsia="zh-CN"/>
                                </w:rPr>
                              </w:pPr>
                              <w:r>
                                <w:rPr>
                                  <w:rFonts w:hint="eastAsia"/>
                                  <w:color w:val="000000" w:themeColor="text1"/>
                                  <w:u w:val="none"/>
                                  <w:lang w:eastAsia="zh-CN"/>
                                  <w14:textFill>
                                    <w14:solidFill>
                                      <w14:schemeClr w14:val="tx1"/>
                                    </w14:solidFill>
                                  </w14:textFill>
                                </w:rPr>
                                <w:t>振实</w:t>
                              </w:r>
                            </w:p>
                          </w:txbxContent>
                        </v:textbox>
                      </v:rect>
                      <v:shape id="_x0000_s1026" o:spid="_x0000_s1026" o:spt="32" type="#_x0000_t32" style="position:absolute;left:2441575;top:2846705;height:337820;width:3175;" filled="f" stroked="t" coordsize="21600,21600" o:gfxdata="UEsDBAoAAAAAAIdO4kAAAAAAAAAAAAAAAAAEAAAAZHJzL1BLAwQUAAAACACHTuJANwysM9YAAAAF&#10;AQAADwAAAGRycy9kb3ducmV2LnhtbE2PwU7DMBBE70j8g7VI3KjTKqVViNMDCHEoQmrpB7jxNnGJ&#10;18F2msLXs3Apl5VGM5p5W67OrhMnDNF6UjCdZCCQam8sNQp27893SxAxaTK684QKvjDCqrq+KnVh&#10;/EgbPG1TI7iEYqEVtCn1hZSxbtHpOPE9EnsHH5xOLEMjTdAjl7tOzrLsXjptiRda3eNji/XHdnAK&#10;Xj/jejiY42Y9Ph2/d8G+vNkFKXV7M80eQCQ8p0sYfvEZHSpm2vuBTBSdAn4k/V32lrN8AWKvYJ7P&#10;c5BVKf/TVz9QSwMEFAAAAAgAh07iQN4uAHElAgAAFAQAAA4AAABkcnMvZTJvRG9jLnhtbK1TzY7T&#10;MBC+I/EOlu80TX+2JWq6h5blgqAS8ABTx0ks+U+2t2lfghdA4gScWE5752lgeQzGTthdLZc9kIMz&#10;Hnu+me+b8er8qCQ5cOeF0SXNR2NKuGamErop6ft3F8+WlPgAugJpNC/piXt6vn76ZNXZgk9Ma2TF&#10;HUEQ7YvOlrQNwRZZ5lnLFfiRsVzjYW2cgoBb12SVgw7Rlcwm4/FZ1hlXWWcY9x692/6QDojuMYCm&#10;rgXjW8MuFdehR3VcQkBKvhXW03Wqtq45C2/q2vNAZEmRaUgrJkF7H9dsvYKicWBbwYYS4DElPOCk&#10;QGhMegu1hQDk0ol/oJRgznhThxEzKuuJJEWQRT5+oM3bFixPXFBqb29F9/8Plr0+7BwRFU5CnlOi&#10;QWHLbz5e//rw5eb71c/P179/fIr2t68kXkC5OusLjNronRt23u5c5H6snYp/ZEWOJZ3MZvl8Mafk&#10;hPZydrYYz3u5+TEQhhemeTxleDydLpaT1IzsDsY6H15yo0g0SuqDA9G0YWO0xrYalyfB4fDKBywE&#10;A/8GxBq0uRBSpu5KTbqSPp9PYjLAia1xUtBUFll73VACssGnwIJLiN5IUcXoiONds99IRw4QByh9&#10;fVppW+i9yyW6IzMsYbje2/dxYm1b8G0fklL0YigR8DlJoUoacXokKAII+UJXJJwsNiQ4AbqRfMgi&#10;NSaIfeiVj9beVKfUkOTHYUklDIMdp/H+PkXfPeb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cM&#10;rDPWAAAABQEAAA8AAAAAAAAAAQAgAAAAIgAAAGRycy9kb3ducmV2LnhtbFBLAQIUABQAAAAIAIdO&#10;4kDeLgBxJQIAABQEAAAOAAAAAAAAAAEAIAAAACUBAABkcnMvZTJvRG9jLnhtbFBLBQYAAAAABgAG&#10;AFkBAAC8BQAAAAA=&#10;">
                        <v:fill on="f" focussize="0,0"/>
                        <v:stroke color="#000000 [3213]" opacity="57671f" miterlimit="8" joinstyle="miter" endarrow="block"/>
                        <v:imagedata o:title=""/>
                        <o:lock v:ext="edit" aspectratio="f"/>
                      </v:shape>
                      <v:shape id="_x0000_s1026" o:spid="_x0000_s1026" o:spt="32" type="#_x0000_t32" style="position:absolute;left:1417320;top:356870;flip:x y;height:203835;width:635;" filled="f" stroked="t" coordsize="21600,21600" o:gfxdata="UEsDBAoAAAAAAIdO4kAAAAAAAAAAAAAAAAAEAAAAZHJzL1BLAwQUAAAACACHTuJAd08Ne9IAAAAF&#10;AQAADwAAAGRycy9kb3ducmV2LnhtbE2PwU7DMBBE70j8g7VI3KjTKIUqxOmhUu+lRHB1420cYa+j&#10;2G3Sv2fh0l5WGs1o5m21mb0TFxxjH0jBcpGBQGqD6alT0HzuXtYgYtJktAuECq4YYVM/PlS6NGGi&#10;D7wcUie4hGKpFdiUhlLK2Fr0Oi7CgMTeKYxeJ5ZjJ82oJy73TuZZ9iq97okXrB5wa7H9OZy9gq+Y&#10;X+OpaSyl2TqU036L35NSz0/L7B1EwjndwvCHz+hQM9MxnMlE4RTwI+n/srfOizcQRwWrYlWArCt5&#10;T1//AlBLAwQUAAAACACHTuJAqFVzuCsCAAAjBAAADgAAAGRycy9lMm9Eb2MueG1srVPLjtMwFN0j&#10;8Q+W9zRtSjslajqLloEFgkoM7G8dJ7Hkl2xP0/4EP4DECmYFrGY/XwPDZ3DthAGGzSzIwjq+N+fc&#10;p5enByXJnjsvjC7pZDSmhGtmKqGbkr45P3u0oMQH0BVIo3lJj9zT09XDB8vOFjw3rZEVdwRFtC86&#10;W9I2BFtkmWctV+BHxnKNzto4BQGvrskqBx2qK5nl4/E864yrrDOMe4/WTe+kg6K7j6Cpa8H4xrAL&#10;xXXoVR2XELAk3wrr6SplW9echVd17XkgsqRYaUgnBkG8i2e2WkLROLCtYEMKcJ8U7tSkQGgMeiu1&#10;gQDkwol/pJRgznhThxEzKusLSR3BKibjO7153YLlqRZstbe3Tff/T5a93G8dERVuQk6JBoUTv3l/&#10;9f3dp5uvX759vPpx/SHiz5cE/diszvoCOWu9dcPN262LlR9qp0gthX2OWjShtxFFH9ZJDnh5PDmZ&#10;5tj6Y0mns/niZOg/PwTC0D+fzihh6MzH0wVijJD1wlHEOh+ecaNIBCX1wYFo2rA2WuOYjetDwf6F&#10;Dz3xFyGStTkTUqIdCqlJV9InszwGA9zgGjcHobLYBa8bSkA2+DRYcCl5b6SoIjuSvWt2a+nIHuJC&#10;pS/9BNK20FsXCzQPuQ+/pzr+0om5bcC3PaVCFBlQKBHwdUmhShpleiEoAgj5VFckHC0OKDgBupF8&#10;CCI16sfB9KOIaGeqY5pQsuPupAyGPY/L+ec9sX+/7d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08Ne9IAAAAFAQAADwAAAAAAAAABACAAAAAiAAAAZHJzL2Rvd25yZXYueG1sUEsBAhQAFAAAAAgA&#10;h07iQKhVc7grAgAAIwQAAA4AAAAAAAAAAQAgAAAAIQEAAGRycy9lMm9Eb2MueG1sUEsFBgAAAAAG&#10;AAYAWQEAAL4FAAAAAA==&#10;">
                        <v:fill on="f" focussize="0,0"/>
                        <v:stroke color="#000000 [3213]" opacity="57671f" miterlimit="8" joinstyle="miter" dashstyle="dash" endarrow="block"/>
                        <v:imagedata o:title=""/>
                        <o:lock v:ext="edit" aspectratio="f"/>
                      </v:shape>
                      <v:rect id="_x0000_s1026" o:spid="_x0000_s1026" o:spt="1" style="position:absolute;left:1175385;top:58420;height:301625;width:483870;v-text-anchor:middle;" filled="f" stroked="t" coordsize="21600,21600" o:gfxdata="UEsDBAoAAAAAAIdO4kAAAAAAAAAAAAAAAAAEAAAAZHJzL1BLAwQUAAAACACHTuJA6muYNtUAAAAF&#10;AQAADwAAAGRycy9kb3ducmV2LnhtbE2PQWvCQBCF7wX/wzKCt7pRotU0G0FBempB24u3SXZMQndn&#10;Q3YT7b/vtpf2MvB4j/e+yXd3a8RIvW8dK1jMExDEldMt1wo+3o+PGxA+IGs0jknBF3nYFZOHHDPt&#10;bnyi8RxqEUvYZ6igCaHLpPRVQxb93HXE0bu63mKIsq+l7vEWy62RyyRZS4stx4UGOzo0VH2eB6vA&#10;v5lXOhzt6LYvl3U5OLkvT1elZtNF8gwi0D38heEHP6JDEZlKN7D2wiiIj4TfG73NMn0CUSpYpasU&#10;ZJHL//TFN1BLAwQUAAAACACHTuJAEKHbO20CAADIBAAADgAAAGRycy9lMm9Eb2MueG1srVTLbhMx&#10;FN0j8Q+W93TybEPUSRUlCkKqaKWCWDseO2PJL2wnk/IzSOz4iH4O4jc4npk+KCy6IIvJte+dc32O&#10;z53zi6PR5CBCVM6WdHgyoERY7ipldyX99HHzZkZJTMxWTDsrSnorIr1YvH513vi5GLna6UoEAhAb&#10;540vaZ2SnxdF5LUwLJ44LyyS0gXDEpZhV1SBNUA3uhgNBqdF40Llg+MiRuyuuyTtEcNLAJ2Uiou1&#10;43sjbOpQg9AsgVKslY900Z5WSsHTlZRRJKJLCqapfaIJ4m1+FotzNt8F5mvF+yOwlxzhGSfDlEXT&#10;B6g1S4zsg/oLyigeXHQynXBnio5IqwhYDAfPtLmpmRctF0gd/YPo8f/B8g+H60BUVdLJmBLLDG78&#10;17cfP+++E2xAncbHOYpu/HXoVxFhpnqUweR/kCBHOGl4Nh3PppTclnQ6m4x6bcUxEY70ZDaenUF1&#10;jvR4MDwdTTN68QjjQ0zvhDMkByUNuLpWUXa4jKkrvS/JXa3bKK2xz+bakqakp+NphmewpIQVEBoP&#10;WtHuKGF6B6/zFFrE6LSq8tv55Rh225UO5MCyQ9pff7A/ynLrNYt1V1ch6qu0BYssUidLjtJxe+y1&#10;2rrqFvoG1xkver5RQLpkMV2zAKfhyJjFdIWH1A40XB9RUrvw9V/7uR4GQJaSBs4Fxy97FgQl+r2F&#10;Nd4OJxPApnYxmZ7hJkh4mtk+zdi9WTlQH2LqPW/DXJ/0fSiDM58xssvcFSlmOXp3avaLVeomCkPP&#10;xXLZlsHenqVLe+N5Bu+ubLlPTqr2NrNQnTq9fjB464d+GPMEPV23VY8fo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muYNtUAAAAFAQAADwAAAAAAAAABACAAAAAiAAAAZHJzL2Rvd25yZXYueG1s&#10;UEsBAhQAFAAAAAgAh07iQBCh2zttAgAAyAQAAA4AAAAAAAAAAQAgAAAAJAEAAGRycy9lMm9Eb2Mu&#10;eG1sUEsFBgAAAAAGAAYAWQEAAAMGAAAAAA==&#10;">
                        <v:fill on="f" focussize="0,0"/>
                        <v:stroke weight="0.5pt" color="#000000 [3213]" joinstyle="round" dashstyle="dash"/>
                        <v:imagedata o:title=""/>
                        <o:lock v:ext="edit" aspectratio="f"/>
                        <v:textbox>
                          <w:txbxContent>
                            <w:p>
                              <w:pPr>
                                <w:jc w:val="both"/>
                                <w:rPr>
                                  <w:rFonts w:hint="eastAsia" w:eastAsia="宋体"/>
                                  <w:u w:val="none"/>
                                  <w:lang w:eastAsia="zh-CN"/>
                                </w:rPr>
                              </w:pPr>
                              <w:r>
                                <w:rPr>
                                  <w:rFonts w:hint="eastAsia"/>
                                  <w:color w:val="000000" w:themeColor="text1"/>
                                  <w:u w:val="none"/>
                                  <w:lang w:eastAsia="zh-CN"/>
                                  <w14:textFill>
                                    <w14:solidFill>
                                      <w14:schemeClr w14:val="tx1"/>
                                    </w14:solidFill>
                                  </w14:textFill>
                                </w:rPr>
                                <w:t>固废</w:t>
                              </w:r>
                            </w:p>
                          </w:txbxContent>
                        </v:textbox>
                      </v:rect>
                      <w10:wrap type="none"/>
                      <w10:anchorlock/>
                    </v:group>
                  </w:pict>
                </mc:Fallback>
              </mc:AlternateContent>
            </w:r>
          </w:p>
          <w:p>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p>
          <w:p>
            <w:pPr>
              <w:pStyle w:val="3"/>
              <w:spacing w:before="0" w:after="0" w:line="360" w:lineRule="auto"/>
              <w:jc w:val="center"/>
              <w:rPr>
                <w:rFonts w:hint="default" w:ascii="Times New Roman" w:hAnsi="Times New Roman" w:eastAsia="宋体" w:cs="Times New Roman"/>
                <w:b/>
                <w:bCs w:val="0"/>
                <w:color w:val="auto"/>
                <w:kern w:val="0"/>
                <w:sz w:val="24"/>
                <w:szCs w:val="24"/>
                <w:highlight w:val="none"/>
                <w:u w:val="none"/>
              </w:rPr>
            </w:pPr>
            <w:r>
              <w:rPr>
                <w:rFonts w:hint="default" w:ascii="Times New Roman" w:hAnsi="Times New Roman" w:eastAsia="宋体" w:cs="Times New Roman"/>
                <w:b/>
                <w:bCs w:val="0"/>
                <w:color w:val="auto"/>
                <w:kern w:val="0"/>
                <w:sz w:val="24"/>
                <w:szCs w:val="24"/>
                <w:highlight w:val="none"/>
                <w:u w:val="none"/>
              </w:rPr>
              <w:t>图2-</w:t>
            </w:r>
            <w:r>
              <w:rPr>
                <w:rFonts w:hint="default" w:ascii="Times New Roman" w:hAnsi="Times New Roman" w:eastAsia="宋体" w:cs="Times New Roman"/>
                <w:b/>
                <w:bCs w:val="0"/>
                <w:color w:val="auto"/>
                <w:kern w:val="0"/>
                <w:sz w:val="24"/>
                <w:szCs w:val="24"/>
                <w:highlight w:val="none"/>
                <w:u w:val="none"/>
                <w:lang w:val="en-US" w:eastAsia="zh-CN"/>
              </w:rPr>
              <w:t>12</w:t>
            </w:r>
            <w:r>
              <w:rPr>
                <w:rFonts w:hint="default" w:ascii="Times New Roman" w:hAnsi="Times New Roman" w:eastAsia="宋体" w:cs="Times New Roman"/>
                <w:b/>
                <w:bCs w:val="0"/>
                <w:color w:val="auto"/>
                <w:kern w:val="0"/>
                <w:sz w:val="24"/>
                <w:szCs w:val="24"/>
                <w:highlight w:val="none"/>
                <w:u w:val="none"/>
              </w:rPr>
              <w:t xml:space="preserve">    项目运营期</w:t>
            </w:r>
            <w:r>
              <w:rPr>
                <w:rFonts w:hint="default" w:ascii="Times New Roman" w:hAnsi="Times New Roman" w:eastAsia="宋体" w:cs="Times New Roman"/>
                <w:b/>
                <w:bCs w:val="0"/>
                <w:color w:val="auto"/>
                <w:kern w:val="0"/>
                <w:sz w:val="24"/>
                <w:szCs w:val="24"/>
                <w:highlight w:val="none"/>
                <w:u w:val="none"/>
                <w:lang w:eastAsia="zh-CN"/>
              </w:rPr>
              <w:t>盖板生产</w:t>
            </w:r>
            <w:r>
              <w:rPr>
                <w:rFonts w:hint="default" w:ascii="Times New Roman" w:hAnsi="Times New Roman" w:eastAsia="宋体" w:cs="Times New Roman"/>
                <w:b/>
                <w:bCs w:val="0"/>
                <w:color w:val="auto"/>
                <w:kern w:val="0"/>
                <w:sz w:val="24"/>
                <w:szCs w:val="24"/>
                <w:highlight w:val="none"/>
                <w:u w:val="none"/>
              </w:rPr>
              <w:t>工艺流程及产污环节示意图</w:t>
            </w:r>
          </w:p>
          <w:p>
            <w:pPr>
              <w:pStyle w:val="3"/>
              <w:spacing w:before="0" w:after="0" w:line="520" w:lineRule="exact"/>
              <w:ind w:left="0" w:firstLine="0"/>
              <w:rPr>
                <w:rFonts w:hint="default" w:ascii="Times New Roman" w:hAnsi="Times New Roman" w:eastAsia="宋体" w:cs="Times New Roman"/>
                <w:b/>
                <w:bCs w:val="0"/>
                <w:color w:val="auto"/>
                <w:kern w:val="0"/>
                <w:sz w:val="24"/>
                <w:szCs w:val="24"/>
                <w:highlight w:val="none"/>
                <w:u w:val="none"/>
              </w:rPr>
            </w:pPr>
            <w:r>
              <w:rPr>
                <w:rFonts w:hint="default" w:ascii="Times New Roman" w:hAnsi="Times New Roman" w:eastAsia="宋体" w:cs="Times New Roman"/>
                <w:b/>
                <w:bCs w:val="0"/>
                <w:color w:val="auto"/>
                <w:kern w:val="0"/>
                <w:sz w:val="24"/>
                <w:szCs w:val="24"/>
                <w:highlight w:val="none"/>
                <w:u w:val="none"/>
              </w:rPr>
              <w:t>工艺流程简述：</w:t>
            </w:r>
          </w:p>
          <w:p>
            <w:pPr>
              <w:numPr>
                <w:ilvl w:val="0"/>
                <w:numId w:val="10"/>
              </w:numPr>
              <w:spacing w:line="500" w:lineRule="exact"/>
              <w:ind w:firstLine="480" w:firstLineChars="200"/>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原料准备：企业确定好盖板、路缘石的生产量后，与混凝土供应商预定所需的混凝土量，由供应商配备混凝土罐车运输至厂内。</w:t>
            </w:r>
          </w:p>
          <w:p>
            <w:pPr>
              <w:numPr>
                <w:ilvl w:val="0"/>
                <w:numId w:val="10"/>
              </w:numPr>
              <w:spacing w:line="500" w:lineRule="exact"/>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混凝土浇筑：提前准备好相应模具，</w:t>
            </w:r>
            <w:r>
              <w:rPr>
                <w:rFonts w:hint="default" w:ascii="Times New Roman" w:hAnsi="Times New Roman" w:cs="Times New Roman"/>
                <w:sz w:val="24"/>
                <w:szCs w:val="24"/>
                <w:highlight w:val="none"/>
                <w:lang w:val="en-US" w:eastAsia="zh-CN"/>
              </w:rPr>
              <w:t>并通过</w:t>
            </w:r>
            <w:r>
              <w:rPr>
                <w:rFonts w:hint="default" w:ascii="Times New Roman" w:hAnsi="Times New Roman" w:cs="Times New Roman"/>
                <w:sz w:val="24"/>
                <w:szCs w:val="24"/>
                <w:lang w:val="en-US" w:eastAsia="zh-CN"/>
              </w:rPr>
              <w:t>纵向、横向钢筋铺设拉直、绑扎固定、剪切，在模具内形成钢筋网。将铺设好钢筋网的模具放在振动平台上，待混凝土罐车到达厂区后进行浇筑。采用叉车运送模具到混凝土罐车处，混凝土</w:t>
            </w:r>
            <w:r>
              <w:rPr>
                <w:rFonts w:hint="default" w:ascii="Times New Roman" w:hAnsi="Times New Roman" w:eastAsia="宋体" w:cs="Times New Roman"/>
                <w:bCs/>
                <w:color w:val="auto"/>
                <w:sz w:val="24"/>
                <w:szCs w:val="24"/>
              </w:rPr>
              <w:t>经</w:t>
            </w:r>
            <w:r>
              <w:rPr>
                <w:rFonts w:hint="default" w:ascii="Times New Roman" w:hAnsi="Times New Roman" w:eastAsia="宋体" w:cs="Times New Roman"/>
                <w:bCs/>
                <w:color w:val="auto"/>
                <w:sz w:val="24"/>
                <w:szCs w:val="24"/>
                <w:lang w:eastAsia="zh-CN"/>
              </w:rPr>
              <w:t>输送带</w:t>
            </w:r>
            <w:r>
              <w:rPr>
                <w:rFonts w:hint="default" w:ascii="Times New Roman" w:hAnsi="Times New Roman" w:eastAsia="宋体" w:cs="Times New Roman"/>
                <w:bCs/>
                <w:color w:val="auto"/>
                <w:sz w:val="24"/>
                <w:szCs w:val="24"/>
              </w:rPr>
              <w:t>输送至模具中</w:t>
            </w:r>
            <w:r>
              <w:rPr>
                <w:rFonts w:hint="default" w:ascii="Times New Roman" w:hAnsi="Times New Roman" w:cs="Times New Roman"/>
                <w:bCs/>
                <w:color w:val="auto"/>
                <w:sz w:val="24"/>
                <w:szCs w:val="24"/>
                <w:lang w:eastAsia="zh-CN"/>
              </w:rPr>
              <w:t>，随后由叉车直接送至养护区</w:t>
            </w:r>
            <w:r>
              <w:rPr>
                <w:rFonts w:hint="default" w:ascii="Times New Roman" w:hAnsi="Times New Roman" w:cs="Times New Roman"/>
                <w:sz w:val="24"/>
                <w:szCs w:val="24"/>
                <w:lang w:val="en-US" w:eastAsia="zh-CN"/>
              </w:rPr>
              <w:t>振动平台处。该过程产生污染物主要为废钢筋。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（3）振实：混凝土浇筑完成后直接在振动平台上进行振实</w:t>
            </w:r>
            <w:r>
              <w:rPr>
                <w:rFonts w:hint="default" w:ascii="Times New Roman" w:hAnsi="Times New Roman" w:cs="Times New Roman"/>
                <w:bCs/>
                <w:color w:val="auto"/>
                <w:sz w:val="24"/>
                <w:szCs w:val="24"/>
                <w:lang w:eastAsia="zh-CN"/>
              </w:rPr>
              <w:t>，</w:t>
            </w:r>
            <w:r>
              <w:rPr>
                <w:rFonts w:hint="default" w:ascii="Times New Roman" w:hAnsi="Times New Roman" w:cs="Times New Roman"/>
                <w:sz w:val="24"/>
                <w:szCs w:val="24"/>
                <w:lang w:val="en-US" w:eastAsia="zh-CN"/>
              </w:rPr>
              <w:t>振实</w:t>
            </w:r>
            <w:r>
              <w:rPr>
                <w:rFonts w:hint="default" w:ascii="Times New Roman" w:hAnsi="Times New Roman" w:cs="Times New Roman"/>
                <w:bCs/>
                <w:color w:val="auto"/>
                <w:sz w:val="24"/>
                <w:szCs w:val="24"/>
                <w:lang w:eastAsia="zh-CN"/>
              </w:rPr>
              <w:t>后由叉车直接送至养护区进行成型晾干</w:t>
            </w:r>
            <w:r>
              <w:rPr>
                <w:rFonts w:hint="default" w:ascii="Times New Roman" w:hAnsi="Times New Roman" w:cs="Times New Roman"/>
                <w:sz w:val="24"/>
                <w:szCs w:val="24"/>
                <w:lang w:val="en-US" w:eastAsia="zh-CN"/>
              </w:rPr>
              <w:t>。该过程产生污染物主要为噪声。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cs="Times New Roman"/>
                <w:sz w:val="24"/>
                <w:szCs w:val="24"/>
                <w:lang w:val="en-US" w:eastAsia="zh-CN"/>
              </w:rPr>
              <w:t>（4）脱模：</w:t>
            </w:r>
            <w:r>
              <w:rPr>
                <w:rFonts w:hint="default" w:ascii="Times New Roman" w:hAnsi="Times New Roman" w:cs="Times New Roman"/>
                <w:bCs/>
                <w:color w:val="auto"/>
                <w:sz w:val="24"/>
                <w:szCs w:val="24"/>
                <w:lang w:eastAsia="zh-CN"/>
              </w:rPr>
              <w:t>晾干至一定程度后进行人工脱模</w:t>
            </w:r>
            <w:r>
              <w:rPr>
                <w:rFonts w:hint="default" w:ascii="Times New Roman" w:hAnsi="Times New Roman" w:eastAsia="宋体" w:cs="Times New Roman"/>
                <w:bCs/>
                <w:color w:val="auto"/>
                <w:sz w:val="24"/>
                <w:szCs w:val="24"/>
              </w:rPr>
              <w:t>，</w:t>
            </w:r>
            <w:r>
              <w:rPr>
                <w:rFonts w:hint="default" w:ascii="Times New Roman" w:hAnsi="Times New Roman" w:cs="Times New Roman"/>
                <w:bCs/>
                <w:color w:val="auto"/>
                <w:sz w:val="24"/>
                <w:szCs w:val="24"/>
                <w:lang w:eastAsia="zh-CN"/>
              </w:rPr>
              <w:t>模具</w:t>
            </w:r>
            <w:r>
              <w:rPr>
                <w:rFonts w:hint="default" w:ascii="Times New Roman" w:hAnsi="Times New Roman" w:eastAsia="宋体" w:cs="Times New Roman"/>
                <w:bCs/>
                <w:color w:val="auto"/>
                <w:sz w:val="24"/>
                <w:szCs w:val="24"/>
              </w:rPr>
              <w:t>收集后回用。</w:t>
            </w:r>
          </w:p>
          <w:p>
            <w:pPr>
              <w:spacing w:line="500" w:lineRule="exact"/>
              <w:ind w:firstLine="480" w:firstLineChars="200"/>
              <w:rPr>
                <w:rFonts w:hint="default" w:ascii="Times New Roman" w:hAnsi="Times New Roman" w:cs="Times New Roman"/>
                <w:sz w:val="24"/>
                <w:szCs w:val="24"/>
                <w:highlight w:val="yellow"/>
                <w:lang w:val="en-US" w:eastAsia="zh-CN"/>
              </w:rPr>
            </w:pPr>
            <w:r>
              <w:rPr>
                <w:rFonts w:hint="default" w:ascii="Times New Roman" w:hAnsi="Times New Roman" w:cs="Times New Roman"/>
                <w:sz w:val="24"/>
                <w:szCs w:val="24"/>
                <w:lang w:val="en-US" w:eastAsia="zh-CN"/>
              </w:rPr>
              <w:t>（5）洒水养护：脱模后的盖板仍处于湿润状态，含有一定量的水分，养护过程进行适量洒水，保持表面湿润</w:t>
            </w:r>
            <w:r>
              <w:rPr>
                <w:rFonts w:hint="default" w:ascii="Times New Roman" w:hAnsi="Times New Roman" w:cs="Times New Roman"/>
                <w:sz w:val="24"/>
                <w:szCs w:val="24"/>
                <w:highlight w:val="none"/>
                <w:lang w:val="en-US" w:eastAsia="zh-CN"/>
              </w:rPr>
              <w:t>即可，养护时间一般为夏季1~3d、冬季6~8d，该过程不产生废水</w:t>
            </w:r>
            <w:r>
              <w:rPr>
                <w:rFonts w:hint="default" w:ascii="Times New Roman" w:hAnsi="Times New Roman" w:eastAsia="宋体" w:cs="Times New Roman"/>
                <w:sz w:val="24"/>
                <w:szCs w:val="24"/>
                <w:highlight w:val="none"/>
                <w:lang w:val="en-US" w:eastAsia="zh-CN"/>
              </w:rPr>
              <w:t>。养护结束后运至成品</w:t>
            </w:r>
            <w:r>
              <w:rPr>
                <w:rFonts w:hint="default" w:ascii="Times New Roman" w:hAnsi="Times New Roman" w:cs="Times New Roman"/>
                <w:sz w:val="24"/>
                <w:szCs w:val="24"/>
                <w:highlight w:val="none"/>
                <w:lang w:val="en-US" w:eastAsia="zh-CN"/>
              </w:rPr>
              <w:t>区</w:t>
            </w:r>
            <w:r>
              <w:rPr>
                <w:rFonts w:hint="default" w:ascii="Times New Roman" w:hAnsi="Times New Roman" w:eastAsia="宋体" w:cs="Times New Roman"/>
                <w:sz w:val="24"/>
                <w:szCs w:val="24"/>
                <w:highlight w:val="none"/>
                <w:lang w:val="en-US" w:eastAsia="zh-CN"/>
              </w:rPr>
              <w:t>待售。</w:t>
            </w:r>
          </w:p>
          <w:p>
            <w:pPr>
              <w:pStyle w:val="65"/>
              <w:adjustRightInd/>
              <w:spacing w:line="520" w:lineRule="exact"/>
              <w:ind w:left="0" w:right="0" w:firstLine="480" w:firstLineChars="200"/>
              <w:rPr>
                <w:rFonts w:hint="default" w:ascii="Times New Roman" w:hAnsi="Times New Roman" w:cs="Times New Roman"/>
                <w:b/>
                <w:bCs/>
                <w:color w:val="auto"/>
                <w:szCs w:val="24"/>
                <w:u w:val="none"/>
              </w:rPr>
            </w:pPr>
            <w:r>
              <w:rPr>
                <w:rFonts w:hint="default" w:ascii="Times New Roman" w:hAnsi="Times New Roman" w:eastAsia="宋体" w:cs="Times New Roman"/>
                <w:sz w:val="24"/>
                <w:szCs w:val="24"/>
                <w:lang w:val="en-US" w:eastAsia="zh-CN"/>
              </w:rPr>
              <w:t>其中路缘石生产与盖板生产工艺基本相同，区别在于二者使用的模具不同，同时路缘石不需要使用钢</w:t>
            </w:r>
            <w:r>
              <w:rPr>
                <w:rFonts w:hint="default" w:ascii="Times New Roman" w:hAnsi="Times New Roman" w:cs="Times New Roman"/>
                <w:sz w:val="24"/>
                <w:szCs w:val="24"/>
                <w:lang w:val="en-US" w:eastAsia="zh-CN"/>
              </w:rPr>
              <w:t>筋</w:t>
            </w:r>
            <w:r>
              <w:rPr>
                <w:rFonts w:hint="default" w:ascii="Times New Roman" w:hAnsi="Times New Roman" w:eastAsia="宋体" w:cs="Times New Roman"/>
                <w:sz w:val="24"/>
                <w:szCs w:val="24"/>
                <w:lang w:val="en-US" w:eastAsia="zh-CN"/>
              </w:rPr>
              <w:t>在模具内进行钢</w:t>
            </w:r>
            <w:r>
              <w:rPr>
                <w:rFonts w:hint="default" w:ascii="Times New Roman" w:hAnsi="Times New Roman" w:cs="Times New Roman"/>
                <w:sz w:val="24"/>
                <w:szCs w:val="24"/>
                <w:lang w:val="en-US" w:eastAsia="zh-CN"/>
              </w:rPr>
              <w:t>筋</w:t>
            </w:r>
            <w:r>
              <w:rPr>
                <w:rFonts w:hint="default" w:ascii="Times New Roman" w:hAnsi="Times New Roman" w:eastAsia="宋体" w:cs="Times New Roman"/>
                <w:sz w:val="24"/>
                <w:szCs w:val="24"/>
                <w:lang w:val="en-US" w:eastAsia="zh-CN"/>
              </w:rPr>
              <w:t>网铺设。</w:t>
            </w:r>
          </w:p>
          <w:p>
            <w:pPr>
              <w:pStyle w:val="65"/>
              <w:adjustRightInd/>
              <w:spacing w:line="520" w:lineRule="exact"/>
              <w:ind w:left="0" w:right="0" w:firstLine="482" w:firstLineChars="200"/>
              <w:rPr>
                <w:rFonts w:hint="default" w:ascii="Times New Roman" w:hAnsi="Times New Roman" w:cs="Times New Roman"/>
                <w:b/>
                <w:bCs/>
                <w:color w:val="auto"/>
                <w:szCs w:val="24"/>
                <w:u w:val="none"/>
              </w:rPr>
            </w:pPr>
            <w:r>
              <w:rPr>
                <w:rFonts w:hint="default" w:ascii="Times New Roman" w:hAnsi="Times New Roman" w:cs="Times New Roman"/>
                <w:b/>
                <w:bCs/>
                <w:color w:val="auto"/>
                <w:szCs w:val="24"/>
                <w:u w:val="none"/>
              </w:rPr>
              <w:t>2.2 运营期主要产污环节</w:t>
            </w:r>
          </w:p>
          <w:p>
            <w:pPr>
              <w:pStyle w:val="73"/>
              <w:spacing w:line="520" w:lineRule="exact"/>
              <w:ind w:right="170" w:firstLine="482"/>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本项目在运营过程中主要的污染物为废气、废水、噪声和固体废物。</w:t>
            </w:r>
          </w:p>
          <w:p>
            <w:pPr>
              <w:pStyle w:val="73"/>
              <w:spacing w:line="520" w:lineRule="exact"/>
              <w:ind w:right="170" w:firstLine="482"/>
              <w:rPr>
                <w:rFonts w:hint="default" w:ascii="Times New Roman" w:hAnsi="Times New Roman" w:cs="Times New Roman"/>
                <w:b w:val="0"/>
                <w:bCs w:val="0"/>
                <w:color w:val="auto"/>
                <w:sz w:val="24"/>
                <w:u w:val="none"/>
              </w:rPr>
            </w:pPr>
            <w:r>
              <w:rPr>
                <w:rFonts w:hint="default" w:ascii="Times New Roman" w:hAnsi="Times New Roman" w:cs="Times New Roman"/>
                <w:b w:val="0"/>
                <w:bCs w:val="0"/>
                <w:color w:val="auto"/>
                <w:sz w:val="24"/>
                <w:u w:val="none"/>
              </w:rPr>
              <w:t>（1）废水：本项目废水主要为</w:t>
            </w:r>
            <w:r>
              <w:rPr>
                <w:rFonts w:hint="default" w:ascii="Times New Roman" w:hAnsi="Times New Roman" w:cs="Times New Roman"/>
                <w:b w:val="0"/>
                <w:bCs w:val="0"/>
                <w:color w:val="auto"/>
                <w:sz w:val="24"/>
                <w:u w:val="none"/>
                <w:lang w:eastAsia="zh-CN"/>
              </w:rPr>
              <w:t>生产设备冲洗废水、车间地面冲洗废水、运输车辆冲洗</w:t>
            </w:r>
            <w:r>
              <w:rPr>
                <w:rFonts w:hint="default" w:ascii="Times New Roman" w:hAnsi="Times New Roman" w:cs="Times New Roman"/>
                <w:b w:val="0"/>
                <w:bCs w:val="0"/>
                <w:color w:val="auto"/>
                <w:sz w:val="24"/>
                <w:u w:val="none"/>
              </w:rPr>
              <w:t>废水</w:t>
            </w:r>
            <w:r>
              <w:rPr>
                <w:rFonts w:hint="default" w:ascii="Times New Roman" w:hAnsi="Times New Roman" w:cs="Times New Roman"/>
                <w:b w:val="0"/>
                <w:bCs w:val="0"/>
                <w:color w:val="auto"/>
                <w:sz w:val="24"/>
                <w:u w:val="none"/>
                <w:lang w:eastAsia="zh-CN"/>
              </w:rPr>
              <w:t>及员工生活污水</w:t>
            </w:r>
            <w:r>
              <w:rPr>
                <w:rFonts w:hint="default" w:ascii="Times New Roman" w:hAnsi="Times New Roman" w:cs="Times New Roman"/>
                <w:b w:val="0"/>
                <w:bCs w:val="0"/>
                <w:color w:val="auto"/>
                <w:sz w:val="24"/>
                <w:u w:val="none"/>
              </w:rPr>
              <w:t>。</w:t>
            </w:r>
          </w:p>
          <w:p>
            <w:pPr>
              <w:numPr>
                <w:ilvl w:val="0"/>
                <w:numId w:val="0"/>
              </w:numPr>
              <w:spacing w:line="520" w:lineRule="exact"/>
              <w:ind w:firstLine="480" w:firstLineChars="200"/>
              <w:rPr>
                <w:rFonts w:hint="default" w:ascii="Times New Roman" w:hAnsi="Times New Roman" w:cs="Times New Roman"/>
                <w:b w:val="0"/>
                <w:bCs w:val="0"/>
                <w:color w:val="auto"/>
                <w:sz w:val="24"/>
                <w:u w:val="none"/>
                <w:lang w:val="en-US" w:eastAsia="zh-CN"/>
              </w:rPr>
            </w:pPr>
            <w:r>
              <w:rPr>
                <w:rFonts w:hint="default" w:ascii="Times New Roman" w:hAnsi="Times New Roman" w:cs="Times New Roman"/>
                <w:b w:val="0"/>
                <w:bCs w:val="0"/>
                <w:color w:val="auto"/>
                <w:sz w:val="24"/>
                <w:u w:val="none"/>
              </w:rPr>
              <w:t>（2）废气：</w:t>
            </w:r>
            <w:r>
              <w:rPr>
                <w:rFonts w:hint="default" w:ascii="Times New Roman" w:hAnsi="Times New Roman" w:cs="Times New Roman"/>
                <w:b w:val="0"/>
                <w:bCs w:val="0"/>
                <w:color w:val="auto"/>
                <w:sz w:val="24"/>
                <w:u w:val="none"/>
                <w:lang w:eastAsia="zh-CN"/>
              </w:rPr>
              <w:t>砂石骨料装卸、砂石骨料上料、水泥进仓、混合搅拌过程及</w:t>
            </w:r>
            <w:r>
              <w:rPr>
                <w:rFonts w:hint="default" w:ascii="Times New Roman" w:hAnsi="Times New Roman" w:cs="Times New Roman"/>
                <w:bCs/>
                <w:color w:val="000000"/>
                <w:sz w:val="24"/>
                <w:lang w:eastAsia="zh-CN"/>
              </w:rPr>
              <w:t>车辆道路运输过程</w:t>
            </w:r>
            <w:r>
              <w:rPr>
                <w:rFonts w:hint="default" w:ascii="Times New Roman" w:hAnsi="Times New Roman" w:cs="Times New Roman"/>
                <w:bCs/>
                <w:color w:val="000000"/>
                <w:sz w:val="24"/>
              </w:rPr>
              <w:t>产生的颗粒物</w:t>
            </w:r>
            <w:r>
              <w:rPr>
                <w:rFonts w:hint="default" w:ascii="Times New Roman" w:hAnsi="Times New Roman" w:cs="Times New Roman"/>
                <w:b w:val="0"/>
                <w:bCs w:val="0"/>
                <w:color w:val="auto"/>
                <w:sz w:val="24"/>
                <w:u w:val="none"/>
              </w:rPr>
              <w:t>。</w:t>
            </w:r>
            <w:r>
              <w:rPr>
                <w:rFonts w:hint="default" w:ascii="Times New Roman" w:hAnsi="Times New Roman" w:cs="Times New Roman"/>
                <w:b w:val="0"/>
                <w:bCs w:val="0"/>
                <w:color w:val="auto"/>
                <w:sz w:val="24"/>
                <w:u w:val="none"/>
                <w:lang w:val="en-US" w:eastAsia="zh-CN"/>
              </w:rPr>
              <w:t xml:space="preserve">  </w:t>
            </w:r>
          </w:p>
          <w:p>
            <w:pPr>
              <w:pStyle w:val="73"/>
              <w:spacing w:line="520" w:lineRule="exact"/>
              <w:ind w:right="170" w:firstLine="482"/>
              <w:jc w:val="both"/>
              <w:rPr>
                <w:rFonts w:hint="default" w:ascii="Times New Roman" w:hAnsi="Times New Roman" w:cs="Times New Roman"/>
                <w:b w:val="0"/>
                <w:bCs w:val="0"/>
                <w:color w:val="auto"/>
                <w:sz w:val="24"/>
                <w:highlight w:val="none"/>
                <w:u w:val="none"/>
              </w:rPr>
            </w:pPr>
            <w:r>
              <w:rPr>
                <w:rFonts w:hint="default" w:ascii="Times New Roman" w:hAnsi="Times New Roman" w:cs="Times New Roman"/>
                <w:b w:val="0"/>
                <w:bCs w:val="0"/>
                <w:color w:val="auto"/>
                <w:sz w:val="24"/>
                <w:u w:val="none"/>
              </w:rPr>
              <w:t>（3）噪声：主要为生产设备运行时产生的设备噪声。噪声污染源强为</w:t>
            </w:r>
            <w:r>
              <w:rPr>
                <w:rFonts w:hint="default" w:ascii="Times New Roman" w:hAnsi="Times New Roman" w:cs="Times New Roman"/>
                <w:b w:val="0"/>
                <w:bCs w:val="0"/>
                <w:color w:val="auto"/>
                <w:sz w:val="24"/>
                <w:highlight w:val="none"/>
                <w:u w:val="none"/>
                <w:lang w:val="en-US" w:eastAsia="zh-CN"/>
              </w:rPr>
              <w:t>75</w:t>
            </w:r>
            <w:r>
              <w:rPr>
                <w:rFonts w:hint="default" w:ascii="Times New Roman" w:hAnsi="Times New Roman" w:cs="Times New Roman"/>
                <w:b w:val="0"/>
                <w:bCs w:val="0"/>
                <w:color w:val="auto"/>
                <w:sz w:val="24"/>
                <w:highlight w:val="none"/>
                <w:u w:val="none"/>
              </w:rPr>
              <w:t>～</w:t>
            </w:r>
            <w:r>
              <w:rPr>
                <w:rFonts w:hint="default" w:ascii="Times New Roman" w:hAnsi="Times New Roman" w:cs="Times New Roman"/>
                <w:b w:val="0"/>
                <w:bCs w:val="0"/>
                <w:color w:val="auto"/>
                <w:sz w:val="24"/>
                <w:highlight w:val="none"/>
                <w:u w:val="none"/>
                <w:lang w:val="en-US" w:eastAsia="zh-CN"/>
              </w:rPr>
              <w:t>85dB(</w:t>
            </w:r>
            <w:r>
              <w:rPr>
                <w:rFonts w:hint="default" w:ascii="Times New Roman" w:hAnsi="Times New Roman" w:cs="Times New Roman"/>
                <w:b w:val="0"/>
                <w:bCs w:val="0"/>
                <w:color w:val="auto"/>
                <w:sz w:val="24"/>
                <w:highlight w:val="none"/>
                <w:u w:val="none"/>
              </w:rPr>
              <w:t>A</w:t>
            </w:r>
            <w:r>
              <w:rPr>
                <w:rFonts w:hint="default" w:ascii="Times New Roman" w:hAnsi="Times New Roman" w:cs="Times New Roman"/>
                <w:b w:val="0"/>
                <w:bCs w:val="0"/>
                <w:color w:val="auto"/>
                <w:sz w:val="24"/>
                <w:highlight w:val="none"/>
                <w:u w:val="none"/>
                <w:lang w:val="en-US" w:eastAsia="zh-CN"/>
              </w:rPr>
              <w:t>)</w:t>
            </w:r>
            <w:r>
              <w:rPr>
                <w:rFonts w:hint="default" w:ascii="Times New Roman" w:hAnsi="Times New Roman" w:cs="Times New Roman"/>
                <w:b w:val="0"/>
                <w:bCs w:val="0"/>
                <w:color w:val="auto"/>
                <w:sz w:val="24"/>
                <w:highlight w:val="none"/>
                <w:u w:val="none"/>
              </w:rPr>
              <w:t>之间。</w:t>
            </w:r>
          </w:p>
          <w:p>
            <w:pPr>
              <w:pStyle w:val="26"/>
              <w:spacing w:after="0" w:line="520" w:lineRule="exact"/>
              <w:ind w:right="0" w:firstLine="480" w:firstLineChars="200"/>
              <w:rPr>
                <w:rFonts w:hint="default" w:ascii="Times New Roman" w:hAnsi="Times New Roman" w:eastAsia="宋体" w:cs="Times New Roman"/>
                <w:color w:val="auto"/>
                <w:lang w:eastAsia="zh-CN"/>
              </w:rPr>
            </w:pPr>
            <w:r>
              <w:rPr>
                <w:rFonts w:hint="default" w:ascii="Times New Roman" w:hAnsi="Times New Roman" w:cs="Times New Roman"/>
                <w:b w:val="0"/>
                <w:bCs w:val="0"/>
                <w:color w:val="auto"/>
                <w:sz w:val="24"/>
                <w:u w:val="none"/>
              </w:rPr>
              <w:t>（4）固废：主要为</w:t>
            </w:r>
            <w:r>
              <w:rPr>
                <w:rFonts w:hint="default" w:ascii="Times New Roman" w:hAnsi="Times New Roman" w:cs="Times New Roman"/>
                <w:b w:val="0"/>
                <w:bCs w:val="0"/>
                <w:color w:val="auto"/>
                <w:sz w:val="24"/>
                <w:u w:val="none"/>
                <w:lang w:eastAsia="zh-CN"/>
              </w:rPr>
              <w:t>职工生活垃圾、除尘器收集颗粒物、不合格产品、沉淀池底泥、废钢筋、废包装材料和废润滑油。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 w:type="dxa"/>
            <w:vAlign w:val="center"/>
          </w:tcPr>
          <w:p>
            <w:pPr>
              <w:pStyle w:val="24"/>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488"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u w:val="none"/>
                <w:lang w:eastAsia="zh-CN"/>
              </w:rPr>
            </w:pPr>
            <w:r>
              <w:rPr>
                <w:rFonts w:hint="default" w:ascii="Times New Roman" w:hAnsi="Times New Roman" w:cs="Times New Roman"/>
                <w:b w:val="0"/>
                <w:bCs w:val="0"/>
                <w:sz w:val="24"/>
                <w:highlight w:val="none"/>
                <w:u w:val="none"/>
              </w:rPr>
              <w:t>本项目属于新建项目，</w:t>
            </w:r>
            <w:r>
              <w:rPr>
                <w:rFonts w:hint="default" w:ascii="Times New Roman" w:hAnsi="Times New Roman" w:cs="Times New Roman"/>
                <w:bCs/>
                <w:color w:val="auto"/>
                <w:sz w:val="24"/>
                <w:lang w:val="en-US" w:eastAsia="zh-CN"/>
              </w:rPr>
              <w:t>租赁</w:t>
            </w:r>
            <w:r>
              <w:rPr>
                <w:rFonts w:hint="default" w:ascii="Times New Roman" w:hAnsi="Times New Roman" w:cs="Times New Roman"/>
                <w:bCs/>
                <w:color w:val="auto"/>
                <w:sz w:val="24"/>
                <w:szCs w:val="24"/>
                <w:lang w:eastAsia="zh-CN"/>
              </w:rPr>
              <w:t>平顶山市鲁山县马楼乡马塘村路口厂房及厂院进行建设</w:t>
            </w:r>
            <w:r>
              <w:rPr>
                <w:rFonts w:hint="default" w:ascii="Times New Roman" w:hAnsi="Times New Roman" w:cs="Times New Roman"/>
                <w:b w:val="0"/>
                <w:bCs w:val="0"/>
                <w:sz w:val="24"/>
                <w:highlight w:val="none"/>
                <w:u w:val="none"/>
              </w:rPr>
              <w:t>，</w:t>
            </w:r>
            <w:r>
              <w:rPr>
                <w:rFonts w:hint="default" w:ascii="Times New Roman" w:hAnsi="Times New Roman" w:cs="Times New Roman"/>
                <w:b w:val="0"/>
                <w:bCs w:val="0"/>
                <w:color w:val="auto"/>
                <w:sz w:val="24"/>
                <w:szCs w:val="24"/>
                <w:u w:val="none"/>
                <w:lang w:eastAsia="zh-CN"/>
              </w:rPr>
              <w:t>该厂院建设有生产车间及锅炉房，南部为</w:t>
            </w:r>
            <w:r>
              <w:rPr>
                <w:rFonts w:hint="eastAsia" w:ascii="Times New Roman" w:hAnsi="Times New Roman" w:cs="Times New Roman"/>
                <w:b w:val="0"/>
                <w:bCs w:val="0"/>
                <w:color w:val="auto"/>
                <w:sz w:val="24"/>
                <w:szCs w:val="24"/>
                <w:u w:val="none"/>
                <w:lang w:eastAsia="zh-CN"/>
              </w:rPr>
              <w:t>果树</w:t>
            </w:r>
            <w:r>
              <w:rPr>
                <w:rFonts w:hint="default" w:ascii="Times New Roman" w:hAnsi="Times New Roman" w:eastAsia="宋体" w:cs="Times New Roman"/>
                <w:bCs/>
                <w:color w:val="auto"/>
                <w:kern w:val="2"/>
                <w:sz w:val="24"/>
                <w:szCs w:val="24"/>
                <w:lang w:val="en-US" w:eastAsia="zh-CN" w:bidi="ar-SA"/>
              </w:rPr>
              <w:t>灌木草丛</w:t>
            </w:r>
            <w:r>
              <w:rPr>
                <w:rFonts w:hint="default" w:ascii="Times New Roman" w:hAnsi="Times New Roman" w:cs="Times New Roman"/>
                <w:b w:val="0"/>
                <w:bCs w:val="0"/>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szCs w:val="24"/>
                <w:u w:val="single"/>
                <w:lang w:eastAsia="zh-CN"/>
              </w:rPr>
            </w:pPr>
            <w:r>
              <w:rPr>
                <w:rFonts w:hint="default" w:ascii="Times New Roman" w:hAnsi="Times New Roman" w:cs="Times New Roman"/>
                <w:b w:val="0"/>
                <w:bCs w:val="0"/>
                <w:color w:val="auto"/>
                <w:sz w:val="24"/>
                <w:szCs w:val="24"/>
                <w:u w:val="none"/>
                <w:lang w:eastAsia="zh-CN"/>
              </w:rPr>
              <w:t>该厂院原为洗涤厂，主要进行布草洗涤、烘干。烘干工序使用的蒸汽主要通过厂内自建蒸汽锅炉房提供。现该洗涤厂已经停运并废弃，生产车间内遗留有少量废弃的设备、杂物及蒸汽锅炉，无其他污染物，该部分废弃设备、杂物及蒸汽锅炉由土地租赁合同甲方负责全部拆除外运。</w:t>
            </w:r>
          </w:p>
          <w:p>
            <w:pPr>
              <w:spacing w:line="520" w:lineRule="exact"/>
              <w:ind w:firstLine="403" w:firstLineChars="192"/>
              <w:rPr>
                <w:rFonts w:hint="default" w:ascii="Times New Roman" w:hAnsi="Times New Roman" w:cs="Times New Roman"/>
                <w:bCs/>
                <w:color w:val="auto"/>
                <w:szCs w:val="21"/>
              </w:rPr>
            </w:pPr>
          </w:p>
        </w:tc>
      </w:tr>
    </w:tbl>
    <w:p>
      <w:pPr>
        <w:pStyle w:val="24"/>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85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Cs w:val="21"/>
              </w:rPr>
            </w:pPr>
            <w:r>
              <w:rPr>
                <w:color w:val="auto"/>
                <w:kern w:val="0"/>
                <w:szCs w:val="21"/>
              </w:rPr>
              <w:t>现状</w:t>
            </w:r>
          </w:p>
        </w:tc>
        <w:tc>
          <w:tcPr>
            <w:tcW w:w="8514" w:type="dxa"/>
            <w:vAlign w:val="center"/>
          </w:tcPr>
          <w:p>
            <w:pPr>
              <w:spacing w:line="520" w:lineRule="exact"/>
              <w:ind w:firstLine="482" w:firstLineChars="200"/>
              <w:rPr>
                <w:b/>
                <w:bCs/>
                <w:color w:val="auto"/>
                <w:sz w:val="24"/>
              </w:rPr>
            </w:pPr>
            <w:r>
              <w:rPr>
                <w:b/>
                <w:bCs/>
                <w:color w:val="auto"/>
                <w:sz w:val="24"/>
              </w:rPr>
              <w:t>1、环境空气</w:t>
            </w:r>
          </w:p>
          <w:p>
            <w:pPr>
              <w:pStyle w:val="86"/>
              <w:ind w:firstLine="482"/>
              <w:rPr>
                <w:rFonts w:ascii="Times New Roman" w:hAnsi="Times New Roman" w:cs="Times New Roman"/>
                <w:b w:val="0"/>
                <w:bCs/>
                <w:color w:val="auto"/>
                <w:u w:val="none"/>
              </w:rPr>
            </w:pPr>
            <w:r>
              <w:rPr>
                <w:rFonts w:hint="eastAsia" w:ascii="Times New Roman" w:hAnsi="Times New Roman" w:eastAsia="宋体" w:cs="Times New Roman"/>
                <w:color w:val="auto"/>
                <w:sz w:val="24"/>
                <w:lang w:val="en-US" w:eastAsia="zh-CN"/>
              </w:rPr>
              <w:t>本项目选址位于</w:t>
            </w:r>
            <w:r>
              <w:rPr>
                <w:rFonts w:hint="eastAsia" w:ascii="Times New Roman" w:hAnsi="Times New Roman" w:cs="Times New Roman"/>
                <w:bCs/>
                <w:color w:val="auto"/>
                <w:sz w:val="24"/>
                <w:lang w:eastAsia="zh-CN"/>
              </w:rPr>
              <w:t>平顶山市鲁山县马楼乡马塘村</w:t>
            </w:r>
            <w:r>
              <w:rPr>
                <w:rFonts w:hint="eastAsia" w:ascii="Times New Roman" w:hAnsi="Times New Roman" w:eastAsia="宋体" w:cs="Times New Roman"/>
                <w:color w:val="auto"/>
                <w:sz w:val="24"/>
                <w:lang w:val="en-US" w:eastAsia="zh-CN"/>
              </w:rPr>
              <w:t>，</w:t>
            </w:r>
            <w:r>
              <w:rPr>
                <w:rFonts w:ascii="Times New Roman" w:hAnsi="Times New Roman" w:cs="Times New Roman"/>
                <w:b w:val="0"/>
                <w:bCs/>
                <w:color w:val="auto"/>
                <w:u w:val="none"/>
              </w:rPr>
              <w:t>根据当地环境功能区划，该区域执行《环境空气质量标准》（GB3095-2012）二级标准</w:t>
            </w:r>
            <w:r>
              <w:rPr>
                <w:rFonts w:hint="eastAsia" w:ascii="Times New Roman" w:hAnsi="Times New Roman" w:cs="Times New Roman"/>
                <w:b w:val="0"/>
                <w:bCs/>
                <w:color w:val="auto"/>
                <w:u w:val="none"/>
                <w:lang w:eastAsia="zh-CN"/>
              </w:rPr>
              <w:t>及修改单要求</w:t>
            </w:r>
            <w:r>
              <w:rPr>
                <w:rFonts w:ascii="Times New Roman" w:hAnsi="Times New Roman" w:cs="Times New Roman"/>
                <w:b w:val="0"/>
                <w:bCs/>
                <w:color w:val="auto"/>
                <w:u w:val="none"/>
              </w:rPr>
              <w:t>。</w:t>
            </w:r>
          </w:p>
          <w:p>
            <w:pPr>
              <w:pStyle w:val="81"/>
              <w:keepNext w:val="0"/>
              <w:keepLines w:val="0"/>
              <w:suppressLineNumbers w:val="0"/>
              <w:spacing w:before="0" w:beforeAutospacing="0" w:after="0" w:afterAutospacing="0"/>
              <w:ind w:left="0" w:right="0"/>
              <w:rPr>
                <w:rFonts w:hint="default" w:ascii="Times New Roman" w:hAnsi="Times New Roman" w:eastAsia="宋体" w:cs="Times New Roman"/>
                <w:b w:val="0"/>
                <w:bCs/>
                <w:kern w:val="2"/>
                <w:sz w:val="24"/>
                <w:szCs w:val="24"/>
                <w:u w:val="none"/>
                <w:lang w:val="en-US" w:eastAsia="zh-CN" w:bidi="ar"/>
              </w:rPr>
            </w:pPr>
            <w:r>
              <w:rPr>
                <w:rFonts w:hint="default" w:ascii="Times New Roman" w:hAnsi="Times New Roman" w:eastAsia="宋体" w:cs="Times New Roman"/>
                <w:b w:val="0"/>
                <w:bCs/>
                <w:kern w:val="2"/>
                <w:sz w:val="24"/>
                <w:szCs w:val="24"/>
                <w:u w:val="none"/>
                <w:lang w:val="en-US" w:eastAsia="zh-CN" w:bidi="ar"/>
              </w:rPr>
              <w:t>本次环境空气质量现状引用河南省城市环境空气质量自动监控中心对鲁山县20</w:t>
            </w:r>
            <w:r>
              <w:rPr>
                <w:rFonts w:hint="eastAsia" w:ascii="Times New Roman" w:hAnsi="Times New Roman" w:eastAsia="宋体" w:cs="Times New Roman"/>
                <w:b w:val="0"/>
                <w:bCs/>
                <w:kern w:val="2"/>
                <w:sz w:val="24"/>
                <w:szCs w:val="24"/>
                <w:u w:val="none"/>
                <w:lang w:val="en-US" w:eastAsia="zh-CN" w:bidi="ar"/>
              </w:rPr>
              <w:t>22</w:t>
            </w:r>
            <w:r>
              <w:rPr>
                <w:rFonts w:hint="default" w:ascii="Times New Roman" w:hAnsi="Times New Roman" w:eastAsia="宋体" w:cs="Times New Roman"/>
                <w:b w:val="0"/>
                <w:bCs/>
                <w:kern w:val="2"/>
                <w:sz w:val="24"/>
                <w:szCs w:val="24"/>
                <w:u w:val="none"/>
                <w:lang w:val="en-US" w:eastAsia="zh-CN" w:bidi="ar"/>
              </w:rPr>
              <w:t>年基准年监测数据，监测因子为SO</w:t>
            </w:r>
            <w:r>
              <w:rPr>
                <w:rFonts w:hint="default" w:ascii="Times New Roman" w:hAnsi="Times New Roman" w:eastAsia="宋体" w:cs="Times New Roman"/>
                <w:b w:val="0"/>
                <w:bCs/>
                <w:kern w:val="2"/>
                <w:sz w:val="24"/>
                <w:szCs w:val="24"/>
                <w:u w:val="none"/>
                <w:vertAlign w:val="subscript"/>
                <w:lang w:val="en-US" w:eastAsia="zh-CN" w:bidi="ar"/>
              </w:rPr>
              <w:t>2</w:t>
            </w:r>
            <w:r>
              <w:rPr>
                <w:rFonts w:hint="default" w:ascii="Times New Roman" w:hAnsi="Times New Roman" w:eastAsia="宋体" w:cs="Times New Roman"/>
                <w:b w:val="0"/>
                <w:bCs/>
                <w:kern w:val="2"/>
                <w:sz w:val="24"/>
                <w:szCs w:val="24"/>
                <w:u w:val="none"/>
                <w:lang w:val="en-US" w:eastAsia="zh-CN" w:bidi="ar"/>
              </w:rPr>
              <w:t>、NO</w:t>
            </w:r>
            <w:r>
              <w:rPr>
                <w:rFonts w:hint="default" w:ascii="Times New Roman" w:hAnsi="Times New Roman" w:eastAsia="宋体" w:cs="Times New Roman"/>
                <w:b w:val="0"/>
                <w:bCs/>
                <w:kern w:val="2"/>
                <w:sz w:val="24"/>
                <w:szCs w:val="24"/>
                <w:u w:val="none"/>
                <w:vertAlign w:val="subscript"/>
                <w:lang w:val="en-US" w:eastAsia="zh-CN" w:bidi="ar"/>
              </w:rPr>
              <w:t>2</w:t>
            </w:r>
            <w:r>
              <w:rPr>
                <w:rFonts w:hint="default" w:ascii="Times New Roman" w:hAnsi="Times New Roman" w:eastAsia="宋体" w:cs="Times New Roman"/>
                <w:b w:val="0"/>
                <w:bCs/>
                <w:kern w:val="2"/>
                <w:sz w:val="24"/>
                <w:szCs w:val="24"/>
                <w:u w:val="none"/>
                <w:lang w:val="en-US" w:eastAsia="zh-CN" w:bidi="ar"/>
              </w:rPr>
              <w:t>、PM</w:t>
            </w:r>
            <w:r>
              <w:rPr>
                <w:rFonts w:hint="default" w:ascii="Times New Roman" w:hAnsi="Times New Roman" w:eastAsia="宋体" w:cs="Times New Roman"/>
                <w:b w:val="0"/>
                <w:bCs/>
                <w:kern w:val="2"/>
                <w:sz w:val="24"/>
                <w:szCs w:val="24"/>
                <w:u w:val="none"/>
                <w:vertAlign w:val="subscript"/>
                <w:lang w:val="en-US" w:eastAsia="zh-CN" w:bidi="ar"/>
              </w:rPr>
              <w:t>2.5</w:t>
            </w:r>
            <w:r>
              <w:rPr>
                <w:rFonts w:hint="default" w:ascii="Times New Roman" w:hAnsi="Times New Roman" w:eastAsia="宋体" w:cs="Times New Roman"/>
                <w:b w:val="0"/>
                <w:bCs/>
                <w:kern w:val="2"/>
                <w:sz w:val="24"/>
                <w:szCs w:val="24"/>
                <w:u w:val="none"/>
                <w:lang w:val="en-US" w:eastAsia="zh-CN" w:bidi="ar"/>
              </w:rPr>
              <w:t>、PM</w:t>
            </w:r>
            <w:r>
              <w:rPr>
                <w:rFonts w:hint="default" w:ascii="Times New Roman" w:hAnsi="Times New Roman" w:eastAsia="宋体" w:cs="Times New Roman"/>
                <w:b w:val="0"/>
                <w:bCs/>
                <w:kern w:val="2"/>
                <w:sz w:val="24"/>
                <w:szCs w:val="24"/>
                <w:u w:val="none"/>
                <w:vertAlign w:val="subscript"/>
                <w:lang w:val="en-US" w:eastAsia="zh-CN" w:bidi="ar"/>
              </w:rPr>
              <w:t>10</w:t>
            </w:r>
            <w:r>
              <w:rPr>
                <w:rFonts w:hint="default" w:ascii="Times New Roman" w:hAnsi="Times New Roman" w:eastAsia="宋体" w:cs="Times New Roman"/>
                <w:b w:val="0"/>
                <w:bCs/>
                <w:kern w:val="2"/>
                <w:sz w:val="24"/>
                <w:szCs w:val="24"/>
                <w:u w:val="none"/>
                <w:lang w:val="en-US" w:eastAsia="zh-CN" w:bidi="ar"/>
              </w:rPr>
              <w:t>、CO、O</w:t>
            </w:r>
            <w:r>
              <w:rPr>
                <w:rFonts w:hint="default" w:ascii="Times New Roman" w:hAnsi="Times New Roman" w:eastAsia="宋体" w:cs="Times New Roman"/>
                <w:b w:val="0"/>
                <w:bCs/>
                <w:kern w:val="2"/>
                <w:sz w:val="24"/>
                <w:szCs w:val="24"/>
                <w:u w:val="none"/>
                <w:vertAlign w:val="subscript"/>
                <w:lang w:val="en-US" w:eastAsia="zh-CN" w:bidi="ar"/>
              </w:rPr>
              <w:t>3</w:t>
            </w:r>
            <w:r>
              <w:rPr>
                <w:rFonts w:hint="default" w:ascii="Times New Roman" w:hAnsi="Times New Roman" w:eastAsia="宋体" w:cs="Times New Roman"/>
                <w:b w:val="0"/>
                <w:bCs/>
                <w:kern w:val="2"/>
                <w:sz w:val="24"/>
                <w:szCs w:val="24"/>
                <w:u w:val="none"/>
                <w:lang w:val="en-US" w:eastAsia="zh-CN" w:bidi="ar"/>
              </w:rPr>
              <w:t>等共6项因子，详见下表：</w:t>
            </w:r>
          </w:p>
          <w:p>
            <w:pPr>
              <w:pStyle w:val="86"/>
              <w:keepNext w:val="0"/>
              <w:keepLines w:val="0"/>
              <w:suppressLineNumbers w:val="0"/>
              <w:spacing w:before="0" w:beforeAutospacing="0" w:after="0" w:afterAutospacing="0"/>
              <w:ind w:left="0" w:right="0" w:firstLine="480"/>
              <w:rPr>
                <w:rFonts w:hint="default" w:ascii="Times New Roman" w:hAnsi="Times New Roman" w:eastAsia="黑体" w:cs="Times New Roman"/>
                <w:b w:val="0"/>
                <w:bCs w:val="0"/>
                <w:color w:val="auto"/>
                <w:kern w:val="2"/>
                <w:sz w:val="24"/>
                <w:szCs w:val="24"/>
                <w:highlight w:val="none"/>
                <w:u w:val="none"/>
                <w:lang w:val="en-US" w:eastAsia="zh-CN" w:bidi="ar-SA"/>
              </w:rPr>
            </w:pPr>
            <w:r>
              <w:rPr>
                <w:rFonts w:hint="default" w:ascii="Times New Roman" w:hAnsi="Times New Roman" w:eastAsia="黑体" w:cs="Times New Roman"/>
                <w:b w:val="0"/>
                <w:bCs w:val="0"/>
                <w:color w:val="auto"/>
                <w:kern w:val="2"/>
                <w:sz w:val="24"/>
                <w:szCs w:val="24"/>
                <w:highlight w:val="none"/>
                <w:u w:val="none"/>
                <w:lang w:val="en-US" w:eastAsia="zh-CN" w:bidi="ar-SA"/>
              </w:rPr>
              <w:t xml:space="preserve">表3-1           鲁山县环境空气质量达标情况一览表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23"/>
              <w:gridCol w:w="1689"/>
              <w:gridCol w:w="1260"/>
              <w:gridCol w:w="1437"/>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3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监测点位</w:t>
                  </w: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监测项目</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取样时间</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监测结果</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标准</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2"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鲁山县</w:t>
                  </w: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二氧化硫</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年平均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12</w:t>
                  </w:r>
                  <w:r>
                    <w:rPr>
                      <w:rFonts w:hint="default" w:ascii="Times New Roman" w:hAnsi="Times New Roman" w:cs="Times New Roman"/>
                      <w:b w:val="0"/>
                      <w:bCs w:val="0"/>
                      <w:color w:val="auto"/>
                      <w:sz w:val="21"/>
                      <w:szCs w:val="21"/>
                      <w:u w:val="none"/>
                    </w:rPr>
                    <w:t>μg/m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60μg/m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二氧化氮</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年平均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21</w:t>
                  </w:r>
                  <w:r>
                    <w:rPr>
                      <w:rFonts w:hint="default" w:ascii="Times New Roman" w:hAnsi="Times New Roman" w:cs="Times New Roman"/>
                      <w:b w:val="0"/>
                      <w:bCs w:val="0"/>
                      <w:color w:val="auto"/>
                      <w:sz w:val="21"/>
                      <w:szCs w:val="21"/>
                      <w:u w:val="none"/>
                    </w:rPr>
                    <w:t>μg/m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40μg/m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PM</w:t>
                  </w:r>
                  <w:r>
                    <w:rPr>
                      <w:rFonts w:hint="default" w:ascii="Times New Roman" w:hAnsi="Times New Roman" w:cs="Times New Roman"/>
                      <w:b w:val="0"/>
                      <w:bCs w:val="0"/>
                      <w:color w:val="auto"/>
                      <w:sz w:val="21"/>
                      <w:szCs w:val="21"/>
                      <w:u w:val="none"/>
                      <w:vertAlign w:val="subscript"/>
                    </w:rPr>
                    <w:t>10</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年平均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88</w:t>
                  </w:r>
                  <w:r>
                    <w:rPr>
                      <w:rFonts w:hint="default" w:ascii="Times New Roman" w:hAnsi="Times New Roman" w:cs="Times New Roman"/>
                      <w:b w:val="0"/>
                      <w:bCs w:val="0"/>
                      <w:color w:val="auto"/>
                      <w:sz w:val="21"/>
                      <w:szCs w:val="21"/>
                      <w:u w:val="none"/>
                    </w:rPr>
                    <w:t>μg/m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70μg/m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PM</w:t>
                  </w:r>
                  <w:r>
                    <w:rPr>
                      <w:rFonts w:hint="default" w:ascii="Times New Roman" w:hAnsi="Times New Roman" w:cs="Times New Roman"/>
                      <w:b w:val="0"/>
                      <w:bCs w:val="0"/>
                      <w:color w:val="auto"/>
                      <w:sz w:val="21"/>
                      <w:szCs w:val="21"/>
                      <w:u w:val="none"/>
                      <w:vertAlign w:val="subscript"/>
                    </w:rPr>
                    <w:t>2.5</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年平均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4</w:t>
                  </w:r>
                  <w:r>
                    <w:rPr>
                      <w:rFonts w:hint="eastAsia" w:ascii="Times New Roman" w:hAnsi="Times New Roman" w:cs="Times New Roman"/>
                      <w:b w:val="0"/>
                      <w:bCs w:val="0"/>
                      <w:color w:val="auto"/>
                      <w:sz w:val="21"/>
                      <w:szCs w:val="21"/>
                      <w:u w:val="none"/>
                      <w:lang w:val="en-US" w:eastAsia="zh-CN"/>
                    </w:rPr>
                    <w:t>0</w:t>
                  </w:r>
                  <w:r>
                    <w:rPr>
                      <w:rFonts w:hint="default" w:ascii="Times New Roman" w:hAnsi="Times New Roman" w:cs="Times New Roman"/>
                      <w:b w:val="0"/>
                      <w:bCs w:val="0"/>
                      <w:color w:val="auto"/>
                      <w:sz w:val="21"/>
                      <w:szCs w:val="21"/>
                      <w:u w:val="none"/>
                    </w:rPr>
                    <w:t>μg/m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35μg/m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O</w:t>
                  </w:r>
                  <w:r>
                    <w:rPr>
                      <w:rFonts w:hint="default" w:ascii="Times New Roman" w:hAnsi="Times New Roman" w:cs="Times New Roman"/>
                      <w:b w:val="0"/>
                      <w:bCs w:val="0"/>
                      <w:color w:val="auto"/>
                      <w:sz w:val="21"/>
                      <w:szCs w:val="21"/>
                      <w:u w:val="none"/>
                      <w:vertAlign w:val="subscript"/>
                    </w:rPr>
                    <w:t>3</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日最大8小时平均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163</w:t>
                  </w:r>
                  <w:r>
                    <w:rPr>
                      <w:rFonts w:hint="default" w:ascii="Times New Roman" w:hAnsi="Times New Roman" w:cs="Times New Roman"/>
                      <w:b w:val="0"/>
                      <w:bCs w:val="0"/>
                      <w:color w:val="auto"/>
                      <w:sz w:val="21"/>
                      <w:szCs w:val="21"/>
                      <w:u w:val="none"/>
                    </w:rPr>
                    <w:t>μg/m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160μg/m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2"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p>
              </w:tc>
              <w:tc>
                <w:tcPr>
                  <w:tcW w:w="7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CO</w:t>
                  </w:r>
                </w:p>
              </w:tc>
              <w:tc>
                <w:tcPr>
                  <w:tcW w:w="101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24小时平均</w:t>
                  </w:r>
                </w:p>
              </w:tc>
              <w:tc>
                <w:tcPr>
                  <w:tcW w:w="7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eastAsia" w:ascii="Times New Roman" w:hAnsi="Times New Roman" w:cs="Times New Roman"/>
                      <w:b w:val="0"/>
                      <w:bCs w:val="0"/>
                      <w:color w:val="auto"/>
                      <w:sz w:val="21"/>
                      <w:szCs w:val="21"/>
                      <w:u w:val="none"/>
                      <w:lang w:val="en-US" w:eastAsia="zh-CN"/>
                    </w:rPr>
                    <w:t>1.2</w:t>
                  </w:r>
                  <w:r>
                    <w:rPr>
                      <w:rFonts w:hint="default" w:ascii="Times New Roman" w:hAnsi="Times New Roman" w:cs="Times New Roman"/>
                      <w:b w:val="0"/>
                      <w:bCs w:val="0"/>
                      <w:color w:val="auto"/>
                      <w:sz w:val="21"/>
                      <w:szCs w:val="21"/>
                      <w:u w:val="none"/>
                    </w:rPr>
                    <w:t>mg/m</w:t>
                  </w:r>
                  <w:r>
                    <w:rPr>
                      <w:rFonts w:hint="default" w:ascii="Times New Roman" w:hAnsi="Times New Roman" w:cs="Times New Roman"/>
                      <w:b w:val="0"/>
                      <w:bCs w:val="0"/>
                      <w:color w:val="auto"/>
                      <w:sz w:val="21"/>
                      <w:szCs w:val="21"/>
                      <w:u w:val="none"/>
                      <w:vertAlign w:val="superscript"/>
                    </w:rPr>
                    <w:t>3</w:t>
                  </w:r>
                </w:p>
              </w:tc>
              <w:tc>
                <w:tcPr>
                  <w:tcW w:w="86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4mg/m</w:t>
                  </w:r>
                  <w:r>
                    <w:rPr>
                      <w:rFonts w:hint="default" w:ascii="Times New Roman" w:hAnsi="Times New Roman" w:cs="Times New Roman"/>
                      <w:b w:val="0"/>
                      <w:bCs w:val="0"/>
                      <w:color w:val="auto"/>
                      <w:sz w:val="21"/>
                      <w:szCs w:val="21"/>
                      <w:u w:val="none"/>
                      <w:vertAlign w:val="superscript"/>
                    </w:rPr>
                    <w:t>3</w:t>
                  </w:r>
                </w:p>
              </w:tc>
              <w:tc>
                <w:tcPr>
                  <w:tcW w:w="72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bl>
          <w:p>
            <w:pPr>
              <w:pStyle w:val="19"/>
              <w:spacing w:before="0" w:beforeAutospacing="0" w:after="0" w:line="500" w:lineRule="exact"/>
              <w:ind w:left="0" w:leftChars="0" w:firstLine="480" w:firstLineChars="200"/>
              <w:rPr>
                <w:rFonts w:hint="default" w:ascii="Times New Roman" w:hAnsi="Times New Roman" w:eastAsia="宋体" w:cs="Times New Roman"/>
                <w:b w:val="0"/>
                <w:bCs w:val="0"/>
                <w:color w:val="000000"/>
                <w:kern w:val="2"/>
                <w:sz w:val="24"/>
                <w:szCs w:val="20"/>
                <w:lang w:val="en-US" w:eastAsia="zh-CN" w:bidi="ar-SA"/>
              </w:rPr>
            </w:pPr>
            <w:r>
              <w:rPr>
                <w:rFonts w:hint="default" w:ascii="Times New Roman" w:hAnsi="Times New Roman" w:eastAsia="宋体" w:cs="Times New Roman"/>
                <w:b w:val="0"/>
                <w:bCs/>
                <w:kern w:val="2"/>
                <w:sz w:val="24"/>
                <w:szCs w:val="24"/>
                <w:u w:val="none"/>
                <w:lang w:val="en-US" w:eastAsia="zh-CN" w:bidi="ar"/>
              </w:rPr>
              <w:t>由上表可知，区域环境空气质量除PM</w:t>
            </w:r>
            <w:r>
              <w:rPr>
                <w:rFonts w:hint="default" w:ascii="Times New Roman" w:hAnsi="Times New Roman" w:eastAsia="宋体" w:cs="Times New Roman"/>
                <w:b w:val="0"/>
                <w:bCs/>
                <w:kern w:val="2"/>
                <w:sz w:val="24"/>
                <w:szCs w:val="24"/>
                <w:u w:val="none"/>
                <w:vertAlign w:val="subscript"/>
                <w:lang w:val="en-US" w:eastAsia="zh-CN" w:bidi="ar"/>
              </w:rPr>
              <w:t>10</w:t>
            </w:r>
            <w:r>
              <w:rPr>
                <w:rFonts w:hint="default" w:ascii="Times New Roman" w:hAnsi="Times New Roman" w:eastAsia="宋体" w:cs="Times New Roman"/>
                <w:b w:val="0"/>
                <w:bCs/>
                <w:kern w:val="2"/>
                <w:sz w:val="24"/>
                <w:szCs w:val="24"/>
                <w:u w:val="none"/>
                <w:lang w:val="en-US" w:eastAsia="zh-CN" w:bidi="ar"/>
              </w:rPr>
              <w:t>、PM</w:t>
            </w:r>
            <w:r>
              <w:rPr>
                <w:rFonts w:hint="default" w:ascii="Times New Roman" w:hAnsi="Times New Roman" w:eastAsia="宋体" w:cs="Times New Roman"/>
                <w:b w:val="0"/>
                <w:bCs/>
                <w:kern w:val="2"/>
                <w:sz w:val="24"/>
                <w:szCs w:val="24"/>
                <w:u w:val="none"/>
                <w:vertAlign w:val="subscript"/>
                <w:lang w:val="en-US" w:eastAsia="zh-CN" w:bidi="ar"/>
              </w:rPr>
              <w:t>2.5</w:t>
            </w:r>
            <w:r>
              <w:rPr>
                <w:rFonts w:hint="eastAsia" w:ascii="Times New Roman" w:hAnsi="Times New Roman" w:eastAsia="宋体" w:cs="Times New Roman"/>
                <w:b w:val="0"/>
                <w:bCs/>
                <w:kern w:val="2"/>
                <w:sz w:val="24"/>
                <w:szCs w:val="24"/>
                <w:u w:val="none"/>
                <w:vertAlign w:val="subscript"/>
                <w:lang w:val="en-US" w:eastAsia="zh-CN" w:bidi="ar"/>
              </w:rPr>
              <w:t>、</w:t>
            </w:r>
            <w:r>
              <w:rPr>
                <w:rFonts w:hint="default" w:ascii="Times New Roman" w:hAnsi="Times New Roman" w:eastAsia="宋体" w:cs="Times New Roman"/>
                <w:b w:val="0"/>
                <w:bCs/>
                <w:kern w:val="2"/>
                <w:sz w:val="24"/>
                <w:szCs w:val="24"/>
                <w:u w:val="none"/>
                <w:lang w:val="en-US" w:eastAsia="zh-CN" w:bidi="ar"/>
              </w:rPr>
              <w:t>O</w:t>
            </w:r>
            <w:r>
              <w:rPr>
                <w:rFonts w:hint="default" w:ascii="Times New Roman" w:hAnsi="Times New Roman" w:eastAsia="宋体" w:cs="Times New Roman"/>
                <w:b w:val="0"/>
                <w:bCs/>
                <w:kern w:val="2"/>
                <w:sz w:val="24"/>
                <w:szCs w:val="24"/>
                <w:u w:val="none"/>
                <w:vertAlign w:val="subscript"/>
                <w:lang w:val="en-US" w:eastAsia="zh-CN" w:bidi="ar"/>
              </w:rPr>
              <w:t>3</w:t>
            </w:r>
            <w:r>
              <w:rPr>
                <w:rFonts w:hint="default" w:ascii="Times New Roman" w:hAnsi="Times New Roman" w:eastAsia="宋体" w:cs="Times New Roman"/>
                <w:b w:val="0"/>
                <w:bCs/>
                <w:kern w:val="2"/>
                <w:sz w:val="24"/>
                <w:szCs w:val="24"/>
                <w:u w:val="none"/>
                <w:lang w:val="en-US" w:eastAsia="zh-CN" w:bidi="ar"/>
              </w:rPr>
              <w:t>超标外，其余各监测因子均满足《环境空气质量标准》（GB3095-2012）二级标准及修改单要求</w:t>
            </w:r>
            <w:r>
              <w:rPr>
                <w:rFonts w:hint="eastAsia" w:eastAsia="宋体" w:cs="Times New Roman"/>
                <w:b w:val="0"/>
                <w:bCs/>
                <w:kern w:val="2"/>
                <w:sz w:val="24"/>
                <w:szCs w:val="24"/>
                <w:u w:val="none"/>
                <w:lang w:val="en-US" w:eastAsia="zh-CN" w:bidi="ar"/>
              </w:rPr>
              <w:t>，</w:t>
            </w:r>
            <w:r>
              <w:rPr>
                <w:rFonts w:hint="default" w:ascii="Times New Roman" w:hAnsi="Times New Roman" w:eastAsia="宋体" w:cs="Times New Roman"/>
                <w:b w:val="0"/>
                <w:bCs w:val="0"/>
                <w:color w:val="000000"/>
                <w:kern w:val="2"/>
                <w:sz w:val="24"/>
                <w:szCs w:val="20"/>
                <w:lang w:val="en-US" w:eastAsia="zh-CN" w:bidi="ar-SA"/>
              </w:rPr>
              <w:t>鲁山县为不达标区。</w:t>
            </w:r>
          </w:p>
          <w:p>
            <w:pPr>
              <w:spacing w:line="520" w:lineRule="exact"/>
              <w:ind w:firstLine="480" w:firstLineChars="200"/>
              <w:rPr>
                <w:rFonts w:hint="eastAsia"/>
                <w:color w:val="auto"/>
                <w:sz w:val="24"/>
              </w:rPr>
            </w:pPr>
            <w:r>
              <w:rPr>
                <w:rFonts w:hint="eastAsia"/>
                <w:color w:val="auto"/>
                <w:sz w:val="24"/>
                <w:lang w:eastAsia="zh-CN"/>
              </w:rPr>
              <w:t>随着</w:t>
            </w:r>
            <w:r>
              <w:rPr>
                <w:rFonts w:hint="default"/>
                <w:color w:val="auto"/>
                <w:sz w:val="24"/>
                <w:lang w:val="en-US" w:eastAsia="zh-CN"/>
              </w:rPr>
              <w:t>《</w:t>
            </w:r>
            <w:r>
              <w:rPr>
                <w:rFonts w:hint="eastAsia"/>
                <w:color w:val="auto"/>
                <w:sz w:val="24"/>
                <w:lang w:eastAsia="zh-CN"/>
              </w:rPr>
              <w:t>平顶山市</w:t>
            </w:r>
            <w:r>
              <w:rPr>
                <w:rFonts w:hint="default"/>
                <w:color w:val="auto"/>
                <w:sz w:val="24"/>
                <w:lang w:val="en-US" w:eastAsia="zh-CN"/>
              </w:rPr>
              <w:t>生态环境保护委员会办公室</w:t>
            </w:r>
            <w:r>
              <w:rPr>
                <w:rFonts w:hint="eastAsia"/>
                <w:color w:val="auto"/>
                <w:sz w:val="24"/>
                <w:lang w:val="en-US" w:eastAsia="zh-CN"/>
              </w:rPr>
              <w:t>关于</w:t>
            </w:r>
            <w:r>
              <w:rPr>
                <w:rFonts w:hint="default"/>
                <w:color w:val="auto"/>
                <w:sz w:val="24"/>
                <w:lang w:val="en-US" w:eastAsia="zh-CN"/>
              </w:rPr>
              <w:t>印发</w:t>
            </w:r>
            <w:r>
              <w:rPr>
                <w:rFonts w:hint="eastAsia"/>
                <w:color w:val="auto"/>
                <w:sz w:val="24"/>
                <w:lang w:val="en-US" w:eastAsia="zh-CN"/>
              </w:rPr>
              <w:t>&lt;平顶山市</w:t>
            </w:r>
            <w:r>
              <w:rPr>
                <w:rFonts w:hint="default"/>
                <w:color w:val="auto"/>
                <w:sz w:val="24"/>
                <w:lang w:val="en-US" w:eastAsia="zh-CN"/>
              </w:rPr>
              <w:t>2023年蓝天保卫战实施方案</w:t>
            </w:r>
            <w:r>
              <w:rPr>
                <w:rFonts w:hint="eastAsia"/>
                <w:color w:val="auto"/>
                <w:sz w:val="24"/>
                <w:lang w:val="en-US" w:eastAsia="zh-CN"/>
              </w:rPr>
              <w:t>&gt;的通知</w:t>
            </w:r>
            <w:r>
              <w:rPr>
                <w:rFonts w:hint="default"/>
                <w:color w:val="auto"/>
                <w:sz w:val="24"/>
                <w:lang w:val="en-US" w:eastAsia="zh-CN"/>
              </w:rPr>
              <w:t>》（</w:t>
            </w:r>
            <w:r>
              <w:rPr>
                <w:rFonts w:hint="eastAsia"/>
                <w:color w:val="auto"/>
                <w:sz w:val="24"/>
                <w:lang w:val="en-US" w:eastAsia="zh-CN"/>
              </w:rPr>
              <w:t>平</w:t>
            </w:r>
            <w:r>
              <w:rPr>
                <w:rFonts w:hint="default"/>
                <w:color w:val="auto"/>
                <w:sz w:val="24"/>
                <w:lang w:val="en-US" w:eastAsia="zh-CN"/>
              </w:rPr>
              <w:t>环委办﹝2023﹞</w:t>
            </w:r>
            <w:r>
              <w:rPr>
                <w:rFonts w:hint="eastAsia"/>
                <w:color w:val="auto"/>
                <w:sz w:val="24"/>
                <w:lang w:val="en-US" w:eastAsia="zh-CN"/>
              </w:rPr>
              <w:t>13</w:t>
            </w:r>
            <w:r>
              <w:rPr>
                <w:rFonts w:hint="default"/>
                <w:color w:val="auto"/>
                <w:sz w:val="24"/>
                <w:lang w:val="en-US" w:eastAsia="zh-CN"/>
              </w:rPr>
              <w:t>号）</w:t>
            </w:r>
            <w:r>
              <w:rPr>
                <w:rFonts w:hint="eastAsia"/>
                <w:color w:val="auto"/>
                <w:sz w:val="24"/>
                <w:lang w:val="en-US" w:eastAsia="zh-CN"/>
              </w:rPr>
              <w:t>的实施，通过</w:t>
            </w:r>
            <w:r>
              <w:rPr>
                <w:rFonts w:hint="eastAsia"/>
                <w:color w:val="auto"/>
                <w:sz w:val="24"/>
                <w:lang w:eastAsia="zh-CN"/>
              </w:rPr>
              <w:t>持续推进产业结构优化调整</w:t>
            </w:r>
            <w:r>
              <w:rPr>
                <w:rFonts w:hint="eastAsia"/>
                <w:color w:val="auto"/>
                <w:sz w:val="24"/>
              </w:rPr>
              <w:t>，</w:t>
            </w:r>
            <w:r>
              <w:rPr>
                <w:rFonts w:hint="eastAsia"/>
                <w:color w:val="auto"/>
                <w:sz w:val="24"/>
                <w:lang w:eastAsia="zh-CN"/>
              </w:rPr>
              <w:t>深入推进能源结构调整，持续加强交通运输结构调整，强化面源污染治理，推进工业企业综合治理，加快挥发性有机物治理，强化区域联防联控，强化大气环境治理能力建设等措施的实施，</w:t>
            </w:r>
            <w:r>
              <w:rPr>
                <w:rFonts w:hint="eastAsia"/>
                <w:color w:val="auto"/>
                <w:sz w:val="24"/>
              </w:rPr>
              <w:t>区域环境空气质量</w:t>
            </w:r>
            <w:r>
              <w:rPr>
                <w:rFonts w:hint="eastAsia"/>
                <w:color w:val="auto"/>
                <w:sz w:val="24"/>
                <w:lang w:eastAsia="zh-CN"/>
              </w:rPr>
              <w:t>将得到有效</w:t>
            </w:r>
            <w:r>
              <w:rPr>
                <w:rFonts w:hint="eastAsia"/>
                <w:color w:val="auto"/>
                <w:sz w:val="24"/>
              </w:rPr>
              <w:t>改善。</w:t>
            </w:r>
          </w:p>
          <w:p>
            <w:pPr>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2、地表水</w:t>
            </w:r>
          </w:p>
          <w:p>
            <w:pPr>
              <w:keepNext w:val="0"/>
              <w:keepLines w:val="0"/>
              <w:suppressLineNumbers w:val="0"/>
              <w:spacing w:before="0" w:beforeAutospacing="0" w:after="0" w:afterAutospacing="0" w:line="520" w:lineRule="exact"/>
              <w:ind w:left="0" w:right="0" w:firstLine="480" w:firstLineChars="200"/>
              <w:jc w:val="left"/>
              <w:rPr>
                <w:b w:val="0"/>
                <w:bCs w:val="0"/>
                <w:color w:val="auto"/>
                <w:sz w:val="24"/>
                <w:highlight w:val="none"/>
                <w:u w:val="none"/>
              </w:rPr>
            </w:pPr>
            <w:r>
              <w:rPr>
                <w:rFonts w:hint="default" w:ascii="Times New Roman" w:hAnsi="Times New Roman" w:cs="Times New Roman"/>
                <w:color w:val="auto"/>
                <w:sz w:val="24"/>
              </w:rPr>
              <w:t>本项目运营后无废水外排。</w:t>
            </w:r>
            <w:r>
              <w:rPr>
                <w:rFonts w:hint="default" w:ascii="Times New Roman" w:hAnsi="Times New Roman" w:cs="Times New Roman"/>
                <w:bCs/>
                <w:color w:val="auto"/>
                <w:sz w:val="24"/>
              </w:rPr>
              <w:t>本项目</w:t>
            </w:r>
            <w:r>
              <w:rPr>
                <w:rFonts w:hint="default" w:ascii="Times New Roman" w:hAnsi="Times New Roman" w:cs="Times New Roman"/>
                <w:bCs/>
                <w:color w:val="auto"/>
                <w:sz w:val="24"/>
                <w:lang w:eastAsia="zh-CN"/>
              </w:rPr>
              <w:t>所在区域最近的地表水为</w:t>
            </w:r>
            <w:r>
              <w:rPr>
                <w:rFonts w:hint="eastAsia" w:cs="Times New Roman"/>
                <w:bCs/>
                <w:color w:val="auto"/>
                <w:sz w:val="24"/>
                <w:lang w:eastAsia="zh-CN"/>
              </w:rPr>
              <w:t>西侧约</w:t>
            </w:r>
            <w:r>
              <w:rPr>
                <w:rFonts w:hint="eastAsia" w:cs="Times New Roman"/>
                <w:bCs/>
                <w:color w:val="auto"/>
                <w:sz w:val="24"/>
                <w:lang w:val="en-US" w:eastAsia="zh-CN"/>
              </w:rPr>
              <w:t>620m处的香盘河，香盘河</w:t>
            </w:r>
            <w:r>
              <w:rPr>
                <w:rFonts w:hint="eastAsia" w:cs="Times New Roman"/>
                <w:bCs/>
                <w:color w:val="auto"/>
                <w:sz w:val="24"/>
                <w:lang w:eastAsia="zh-CN"/>
              </w:rPr>
              <w:t>向北汇入沙河。</w:t>
            </w:r>
            <w:r>
              <w:rPr>
                <w:rStyle w:val="109"/>
                <w:rFonts w:hint="default"/>
                <w:b w:val="0"/>
                <w:bCs w:val="0"/>
                <w:color w:val="000000" w:themeColor="text1"/>
                <w:highlight w:val="none"/>
                <w:u w:val="none"/>
                <w14:textFill>
                  <w14:solidFill>
                    <w14:schemeClr w14:val="tx1"/>
                  </w14:solidFill>
                </w14:textFill>
              </w:rPr>
              <w:t>为了解项目区域地</w:t>
            </w:r>
            <w:r>
              <w:rPr>
                <w:rStyle w:val="109"/>
                <w:rFonts w:hint="default"/>
                <w:b w:val="0"/>
                <w:bCs w:val="0"/>
                <w:color w:val="auto"/>
                <w:highlight w:val="none"/>
                <w:u w:val="none"/>
              </w:rPr>
              <w:t>表水体的水质现状，</w:t>
            </w:r>
            <w:r>
              <w:rPr>
                <w:rFonts w:hint="eastAsia"/>
                <w:b w:val="0"/>
                <w:bCs w:val="0"/>
                <w:color w:val="auto"/>
                <w:sz w:val="24"/>
                <w:highlight w:val="none"/>
                <w:u w:val="none"/>
              </w:rPr>
              <w:t>本次评价引用</w:t>
            </w:r>
            <w:r>
              <w:rPr>
                <w:rFonts w:hint="eastAsia"/>
                <w:b w:val="0"/>
                <w:bCs w:val="0"/>
                <w:color w:val="auto"/>
                <w:sz w:val="24"/>
                <w:highlight w:val="none"/>
                <w:u w:val="none"/>
                <w:lang w:val="en-US" w:eastAsia="zh-CN"/>
              </w:rPr>
              <w:t>2021年12月15日</w:t>
            </w:r>
            <w:r>
              <w:rPr>
                <w:rFonts w:hint="eastAsia"/>
                <w:b w:val="0"/>
                <w:bCs w:val="0"/>
                <w:color w:val="auto"/>
                <w:sz w:val="24"/>
                <w:highlight w:val="none"/>
                <w:u w:val="none"/>
                <w:lang w:eastAsia="zh-CN"/>
              </w:rPr>
              <w:t>平顶山市地表水环境质量考核断面：</w:t>
            </w:r>
            <w:r>
              <w:rPr>
                <w:rStyle w:val="109"/>
                <w:rFonts w:hint="eastAsia"/>
                <w:b w:val="0"/>
                <w:bCs w:val="0"/>
                <w:color w:val="auto"/>
                <w:highlight w:val="none"/>
                <w:u w:val="none"/>
                <w:lang w:eastAsia="zh-CN"/>
              </w:rPr>
              <w:t>沙河关庙杜断面（位于本项目东北</w:t>
            </w:r>
            <w:r>
              <w:rPr>
                <w:rFonts w:hint="eastAsia" w:ascii="Times New Roman" w:hAnsi="Times New Roman" w:eastAsia="宋体" w:cs="Times New Roman"/>
                <w:b w:val="0"/>
                <w:bCs w:val="0"/>
                <w:color w:val="auto"/>
                <w:sz w:val="24"/>
                <w:highlight w:val="none"/>
                <w:u w:val="none"/>
                <w:lang w:val="en-US" w:eastAsia="zh-CN"/>
              </w:rPr>
              <w:t>侧约13.0km处</w:t>
            </w:r>
            <w:r>
              <w:rPr>
                <w:rStyle w:val="109"/>
                <w:rFonts w:hint="eastAsia"/>
                <w:b w:val="0"/>
                <w:bCs w:val="0"/>
                <w:color w:val="auto"/>
                <w:highlight w:val="none"/>
                <w:u w:val="none"/>
                <w:lang w:eastAsia="zh-CN"/>
              </w:rPr>
              <w:t>）</w:t>
            </w:r>
            <w:r>
              <w:rPr>
                <w:rStyle w:val="109"/>
                <w:rFonts w:hint="default"/>
                <w:b w:val="0"/>
                <w:bCs w:val="0"/>
                <w:color w:val="auto"/>
                <w:highlight w:val="none"/>
                <w:u w:val="none"/>
              </w:rPr>
              <w:t>监测数据</w:t>
            </w:r>
            <w:r>
              <w:rPr>
                <w:rFonts w:hint="eastAsia"/>
                <w:b w:val="0"/>
                <w:bCs w:val="0"/>
                <w:color w:val="auto"/>
                <w:sz w:val="24"/>
                <w:highlight w:val="none"/>
                <w:u w:val="none"/>
              </w:rPr>
              <w:t>，其监测结果见下表：</w:t>
            </w:r>
          </w:p>
          <w:p>
            <w:pPr>
              <w:keepNext w:val="0"/>
              <w:keepLines w:val="0"/>
              <w:suppressLineNumbers w:val="0"/>
              <w:spacing w:before="0" w:beforeAutospacing="0" w:after="0" w:afterAutospacing="0" w:line="520" w:lineRule="exact"/>
              <w:ind w:left="0" w:right="0" w:firstLine="480" w:firstLineChars="200"/>
              <w:jc w:val="left"/>
              <w:rPr>
                <w:rFonts w:hint="default" w:eastAsia="黑体"/>
                <w:b w:val="0"/>
                <w:bCs w:val="0"/>
                <w:color w:val="auto"/>
                <w:sz w:val="24"/>
                <w:szCs w:val="24"/>
                <w:highlight w:val="none"/>
                <w:u w:val="none"/>
                <w:lang w:val="en-US" w:eastAsia="zh-CN"/>
              </w:rPr>
            </w:pPr>
            <w:r>
              <w:rPr>
                <w:rFonts w:eastAsia="黑体"/>
                <w:b w:val="0"/>
                <w:bCs w:val="0"/>
                <w:color w:val="auto"/>
                <w:sz w:val="24"/>
                <w:szCs w:val="24"/>
                <w:highlight w:val="none"/>
                <w:u w:val="none"/>
              </w:rPr>
              <w:t xml:space="preserve"> </w:t>
            </w:r>
            <w:r>
              <w:rPr>
                <w:rFonts w:hint="default" w:eastAsia="黑体"/>
                <w:b w:val="0"/>
                <w:bCs w:val="0"/>
                <w:color w:val="auto"/>
                <w:sz w:val="24"/>
                <w:szCs w:val="24"/>
                <w:highlight w:val="none"/>
                <w:u w:val="none"/>
              </w:rPr>
              <w:t>表</w:t>
            </w:r>
            <w:r>
              <w:rPr>
                <w:rFonts w:hint="eastAsia" w:eastAsia="黑体"/>
                <w:b w:val="0"/>
                <w:bCs w:val="0"/>
                <w:color w:val="auto"/>
                <w:sz w:val="24"/>
                <w:szCs w:val="24"/>
                <w:highlight w:val="none"/>
                <w:u w:val="none"/>
                <w:lang w:val="en-US" w:eastAsia="zh-CN"/>
              </w:rPr>
              <w:t>3-2</w:t>
            </w:r>
            <w:r>
              <w:rPr>
                <w:rFonts w:eastAsia="黑体"/>
                <w:b w:val="0"/>
                <w:bCs w:val="0"/>
                <w:color w:val="auto"/>
                <w:sz w:val="24"/>
                <w:szCs w:val="24"/>
                <w:highlight w:val="none"/>
                <w:u w:val="none"/>
              </w:rPr>
              <w:t xml:space="preserve">   </w:t>
            </w:r>
            <w:r>
              <w:rPr>
                <w:rFonts w:hint="eastAsia" w:eastAsia="黑体"/>
                <w:b w:val="0"/>
                <w:bCs w:val="0"/>
                <w:color w:val="auto"/>
                <w:sz w:val="24"/>
                <w:szCs w:val="24"/>
                <w:highlight w:val="none"/>
                <w:u w:val="none"/>
              </w:rPr>
              <w:t xml:space="preserve"> </w:t>
            </w:r>
            <w:r>
              <w:rPr>
                <w:rFonts w:eastAsia="黑体"/>
                <w:b w:val="0"/>
                <w:bCs w:val="0"/>
                <w:color w:val="auto"/>
                <w:sz w:val="24"/>
                <w:szCs w:val="24"/>
                <w:highlight w:val="none"/>
                <w:u w:val="none"/>
              </w:rPr>
              <w:t>项目</w:t>
            </w:r>
            <w:r>
              <w:rPr>
                <w:rFonts w:hint="eastAsia" w:eastAsia="黑体"/>
                <w:b w:val="0"/>
                <w:bCs w:val="0"/>
                <w:color w:val="auto"/>
                <w:sz w:val="24"/>
                <w:szCs w:val="24"/>
                <w:highlight w:val="none"/>
                <w:u w:val="none"/>
              </w:rPr>
              <w:t>地表水</w:t>
            </w:r>
            <w:r>
              <w:rPr>
                <w:rFonts w:eastAsia="黑体"/>
                <w:b w:val="0"/>
                <w:bCs w:val="0"/>
                <w:color w:val="auto"/>
                <w:sz w:val="24"/>
                <w:szCs w:val="24"/>
                <w:highlight w:val="none"/>
                <w:u w:val="none"/>
              </w:rPr>
              <w:t>环境质量现状监测结果</w:t>
            </w:r>
            <w:r>
              <w:rPr>
                <w:rFonts w:hint="eastAsia" w:eastAsia="黑体"/>
                <w:b w:val="0"/>
                <w:bCs w:val="0"/>
                <w:color w:val="auto"/>
                <w:sz w:val="24"/>
                <w:szCs w:val="24"/>
                <w:highlight w:val="none"/>
                <w:u w:val="none"/>
                <w:lang w:val="en-US" w:eastAsia="zh-CN"/>
              </w:rPr>
              <w:t xml:space="preserve">  单位：mg/L（pH除外）</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298"/>
              <w:gridCol w:w="1460"/>
              <w:gridCol w:w="1476"/>
              <w:gridCol w:w="920"/>
              <w:gridCol w:w="1293"/>
              <w:gridCol w:w="18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298"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监测断面</w:t>
                  </w:r>
                </w:p>
              </w:tc>
              <w:tc>
                <w:tcPr>
                  <w:tcW w:w="146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评价指标</w:t>
                  </w:r>
                </w:p>
              </w:tc>
              <w:tc>
                <w:tcPr>
                  <w:tcW w:w="147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pH</w:t>
                  </w:r>
                </w:p>
              </w:tc>
              <w:tc>
                <w:tcPr>
                  <w:tcW w:w="92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COD</w:t>
                  </w:r>
                </w:p>
              </w:tc>
              <w:tc>
                <w:tcPr>
                  <w:tcW w:w="12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ascii="Times New Roman" w:hAnsi="Times New Roman"/>
                      <w:b w:val="0"/>
                      <w:bCs w:val="0"/>
                      <w:color w:val="auto"/>
                      <w:sz w:val="21"/>
                      <w:szCs w:val="21"/>
                      <w:highlight w:val="none"/>
                      <w:u w:val="none"/>
                      <w:lang w:eastAsia="zh-CN"/>
                    </w:rPr>
                    <w:t>总磷</w:t>
                  </w:r>
                </w:p>
              </w:tc>
              <w:tc>
                <w:tcPr>
                  <w:tcW w:w="184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NH</w:t>
                  </w:r>
                  <w:r>
                    <w:rPr>
                      <w:rFonts w:ascii="Times New Roman" w:hAnsi="Times New Roman"/>
                      <w:b w:val="0"/>
                      <w:bCs w:val="0"/>
                      <w:color w:val="auto"/>
                      <w:sz w:val="21"/>
                      <w:szCs w:val="21"/>
                      <w:highlight w:val="none"/>
                      <w:u w:val="none"/>
                      <w:vertAlign w:val="subscript"/>
                    </w:rPr>
                    <w:t>3</w:t>
                  </w:r>
                  <w:r>
                    <w:rPr>
                      <w:rFonts w:ascii="Times New Roman" w:hAnsi="Times New Roman"/>
                      <w:b w:val="0"/>
                      <w:bCs w:val="0"/>
                      <w:color w:val="auto"/>
                      <w:sz w:val="21"/>
                      <w:szCs w:val="21"/>
                      <w:highlight w:val="none"/>
                      <w:u w:val="none"/>
                    </w:rPr>
                    <w:t>-N</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298"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000000" w:themeColor="text1"/>
                      <w:sz w:val="21"/>
                      <w:szCs w:val="21"/>
                      <w:highlight w:val="none"/>
                      <w:u w:val="none"/>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沙河</w:t>
                  </w:r>
                </w:p>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pP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关庙杜</w:t>
                  </w:r>
                </w:p>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ascii="Times New Roman" w:hAnsi="Times New Roman"/>
                      <w:b w:val="0"/>
                      <w:bCs w:val="0"/>
                      <w:color w:val="000000" w:themeColor="text1"/>
                      <w:sz w:val="21"/>
                      <w:szCs w:val="21"/>
                      <w:highlight w:val="none"/>
                      <w:u w:val="none"/>
                      <w14:textFill>
                        <w14:solidFill>
                          <w14:schemeClr w14:val="tx1"/>
                        </w14:solidFill>
                      </w14:textFill>
                    </w:rPr>
                    <w:t>断面</w:t>
                  </w:r>
                  <w:r>
                    <w:rPr>
                      <w:rFonts w:hint="eastAsia"/>
                      <w:b w:val="0"/>
                      <w:bCs w:val="0"/>
                      <w:color w:val="000000" w:themeColor="text1"/>
                      <w:sz w:val="21"/>
                      <w:szCs w:val="21"/>
                      <w:highlight w:val="none"/>
                      <w:u w:val="none"/>
                      <w:lang w:eastAsia="zh-CN"/>
                      <w14:textFill>
                        <w14:solidFill>
                          <w14:schemeClr w14:val="tx1"/>
                        </w14:solidFill>
                      </w14:textFill>
                    </w:rPr>
                    <w:t>（</w:t>
                  </w:r>
                  <w:r>
                    <w:rPr>
                      <w:rFonts w:hint="eastAsia"/>
                      <w:b w:val="0"/>
                      <w:bCs w:val="0"/>
                      <w:color w:val="000000" w:themeColor="text1"/>
                      <w:sz w:val="21"/>
                      <w:szCs w:val="21"/>
                      <w:highlight w:val="none"/>
                      <w:u w:val="none"/>
                      <w:lang w:val="en-US" w:eastAsia="zh-CN"/>
                      <w14:textFill>
                        <w14:solidFill>
                          <w14:schemeClr w14:val="tx1"/>
                        </w14:solidFill>
                      </w14:textFill>
                    </w:rPr>
                    <w:t>2021.12.15</w:t>
                  </w:r>
                  <w:r>
                    <w:rPr>
                      <w:rFonts w:hint="eastAsia"/>
                      <w:b w:val="0"/>
                      <w:bCs w:val="0"/>
                      <w:color w:val="000000" w:themeColor="text1"/>
                      <w:sz w:val="21"/>
                      <w:szCs w:val="21"/>
                      <w:highlight w:val="none"/>
                      <w:u w:val="none"/>
                      <w:lang w:eastAsia="zh-CN"/>
                      <w14:textFill>
                        <w14:solidFill>
                          <w14:schemeClr w14:val="tx1"/>
                        </w14:solidFill>
                      </w14:textFill>
                    </w:rPr>
                    <w:t>）</w:t>
                  </w:r>
                </w:p>
              </w:tc>
              <w:tc>
                <w:tcPr>
                  <w:tcW w:w="146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检测值</w:t>
                  </w:r>
                </w:p>
              </w:tc>
              <w:tc>
                <w:tcPr>
                  <w:tcW w:w="147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8.3</w:t>
                  </w:r>
                </w:p>
              </w:tc>
              <w:tc>
                <w:tcPr>
                  <w:tcW w:w="92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12</w:t>
                  </w:r>
                </w:p>
              </w:tc>
              <w:tc>
                <w:tcPr>
                  <w:tcW w:w="12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0.03</w:t>
                  </w:r>
                </w:p>
              </w:tc>
              <w:tc>
                <w:tcPr>
                  <w:tcW w:w="184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b w:val="0"/>
                      <w:bCs w:val="0"/>
                      <w:color w:val="auto"/>
                      <w:sz w:val="21"/>
                      <w:szCs w:val="21"/>
                      <w:highlight w:val="none"/>
                      <w:u w:val="none"/>
                      <w:lang w:val="en-US" w:eastAsia="zh-CN"/>
                    </w:rPr>
                    <w:t>0.245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29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p>
              </w:tc>
              <w:tc>
                <w:tcPr>
                  <w:tcW w:w="146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标准值</w:t>
                  </w:r>
                </w:p>
              </w:tc>
              <w:tc>
                <w:tcPr>
                  <w:tcW w:w="147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ascii="Times New Roman" w:hAnsi="Times New Roman"/>
                      <w:b w:val="0"/>
                      <w:bCs w:val="0"/>
                      <w:color w:val="auto"/>
                      <w:sz w:val="21"/>
                      <w:szCs w:val="21"/>
                      <w:highlight w:val="none"/>
                      <w:u w:val="none"/>
                    </w:rPr>
                    <w:t>6~9</w:t>
                  </w:r>
                </w:p>
              </w:tc>
              <w:tc>
                <w:tcPr>
                  <w:tcW w:w="92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ascii="Times New Roman" w:hAnsi="Times New Roman"/>
                      <w:b w:val="0"/>
                      <w:bCs w:val="0"/>
                      <w:color w:val="auto"/>
                      <w:sz w:val="21"/>
                      <w:szCs w:val="21"/>
                      <w:highlight w:val="none"/>
                      <w:u w:val="none"/>
                    </w:rPr>
                    <w:t>20</w:t>
                  </w:r>
                </w:p>
              </w:tc>
              <w:tc>
                <w:tcPr>
                  <w:tcW w:w="12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b w:val="0"/>
                      <w:bCs w:val="0"/>
                      <w:color w:val="auto"/>
                      <w:sz w:val="21"/>
                      <w:szCs w:val="21"/>
                      <w:highlight w:val="none"/>
                      <w:u w:val="none"/>
                      <w:lang w:val="en-US" w:eastAsia="zh-CN"/>
                    </w:rPr>
                  </w:pPr>
                  <w:r>
                    <w:rPr>
                      <w:rFonts w:hint="eastAsia" w:ascii="Times New Roman" w:hAnsi="Times New Roman"/>
                      <w:b w:val="0"/>
                      <w:bCs w:val="0"/>
                      <w:color w:val="auto"/>
                      <w:sz w:val="21"/>
                      <w:szCs w:val="21"/>
                      <w:highlight w:val="none"/>
                      <w:u w:val="none"/>
                      <w:lang w:val="en-US" w:eastAsia="zh-CN"/>
                    </w:rPr>
                    <w:t>0.2</w:t>
                  </w:r>
                </w:p>
              </w:tc>
              <w:tc>
                <w:tcPr>
                  <w:tcW w:w="184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ascii="Times New Roman" w:hAnsi="Times New Roman"/>
                      <w:b w:val="0"/>
                      <w:bCs w:val="0"/>
                      <w:color w:val="auto"/>
                      <w:sz w:val="21"/>
                      <w:szCs w:val="21"/>
                      <w:highlight w:val="none"/>
                      <w:u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298"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p>
              </w:tc>
              <w:tc>
                <w:tcPr>
                  <w:tcW w:w="146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达标情况</w:t>
                  </w:r>
                </w:p>
              </w:tc>
              <w:tc>
                <w:tcPr>
                  <w:tcW w:w="1476"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b w:val="0"/>
                      <w:bCs w:val="0"/>
                      <w:color w:val="auto"/>
                      <w:sz w:val="21"/>
                      <w:szCs w:val="21"/>
                      <w:highlight w:val="none"/>
                      <w:u w:val="none"/>
                      <w:lang w:eastAsia="zh-CN"/>
                    </w:rPr>
                  </w:pPr>
                  <w:r>
                    <w:rPr>
                      <w:rFonts w:hint="eastAsia"/>
                      <w:b w:val="0"/>
                      <w:bCs w:val="0"/>
                      <w:color w:val="auto"/>
                      <w:sz w:val="21"/>
                      <w:szCs w:val="21"/>
                      <w:highlight w:val="none"/>
                      <w:u w:val="none"/>
                      <w:lang w:eastAsia="zh-CN"/>
                    </w:rPr>
                    <w:t>达标</w:t>
                  </w:r>
                </w:p>
              </w:tc>
              <w:tc>
                <w:tcPr>
                  <w:tcW w:w="920"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c>
                <w:tcPr>
                  <w:tcW w:w="1293"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c>
                <w:tcPr>
                  <w:tcW w:w="184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ascii="Times New Roman" w:hAnsi="Times New Roman"/>
                      <w:b w:val="0"/>
                      <w:bCs w:val="0"/>
                      <w:color w:val="auto"/>
                      <w:sz w:val="21"/>
                      <w:szCs w:val="21"/>
                      <w:highlight w:val="none"/>
                      <w:u w:val="none"/>
                    </w:rPr>
                  </w:pPr>
                  <w:r>
                    <w:rPr>
                      <w:rFonts w:hint="eastAsia"/>
                      <w:b w:val="0"/>
                      <w:bCs w:val="0"/>
                      <w:color w:val="auto"/>
                      <w:sz w:val="21"/>
                      <w:szCs w:val="21"/>
                      <w:highlight w:val="none"/>
                      <w:u w:val="none"/>
                      <w:lang w:eastAsia="zh-CN"/>
                    </w:rPr>
                    <w:t>达标</w:t>
                  </w:r>
                </w:p>
              </w:tc>
            </w:tr>
          </w:tbl>
          <w:p>
            <w:pPr>
              <w:keepNext w:val="0"/>
              <w:keepLines w:val="0"/>
              <w:suppressLineNumbers w:val="0"/>
              <w:spacing w:before="0" w:beforeAutospacing="0" w:after="0" w:afterAutospacing="0" w:line="520" w:lineRule="exact"/>
              <w:ind w:left="0" w:right="0" w:firstLine="480" w:firstLineChars="200"/>
              <w:rPr>
                <w:rFonts w:hint="eastAsia" w:ascii="Times New Roman" w:hAnsi="Times New Roman" w:cs="Times New Roman"/>
                <w:b w:val="0"/>
                <w:bCs w:val="0"/>
                <w:color w:val="auto"/>
                <w:sz w:val="24"/>
                <w:highlight w:val="none"/>
                <w:u w:val="none"/>
              </w:rPr>
            </w:pPr>
            <w:r>
              <w:rPr>
                <w:rFonts w:hint="eastAsia"/>
                <w:b w:val="0"/>
                <w:bCs w:val="0"/>
                <w:color w:val="auto"/>
                <w:sz w:val="24"/>
                <w:highlight w:val="none"/>
                <w:u w:val="none"/>
              </w:rPr>
              <w:t>由上表可知，沙河关庙杜监测断面各项监测因子均满足《地表水环境质量标准》（GB3838-2002）III类标准，说明本项目所在区域地表水环境质量</w:t>
            </w:r>
            <w:r>
              <w:rPr>
                <w:rFonts w:hint="eastAsia" w:ascii="Times New Roman" w:hAnsi="Times New Roman" w:cs="Times New Roman"/>
                <w:b w:val="0"/>
                <w:bCs w:val="0"/>
                <w:color w:val="auto"/>
                <w:sz w:val="24"/>
                <w:highlight w:val="none"/>
                <w:u w:val="none"/>
              </w:rPr>
              <w:t>较好。</w:t>
            </w:r>
          </w:p>
          <w:p>
            <w:pPr>
              <w:adjustRightInd w:val="0"/>
              <w:snapToGrid w:val="0"/>
              <w:spacing w:line="520" w:lineRule="exact"/>
              <w:ind w:firstLine="482" w:firstLineChars="200"/>
              <w:rPr>
                <w:b/>
                <w:color w:val="auto"/>
                <w:sz w:val="24"/>
              </w:rPr>
            </w:pPr>
            <w:r>
              <w:rPr>
                <w:b/>
                <w:color w:val="auto"/>
                <w:sz w:val="24"/>
              </w:rPr>
              <w:t>3、声环境质量现状</w:t>
            </w:r>
          </w:p>
          <w:p>
            <w:pPr>
              <w:spacing w:line="520" w:lineRule="exact"/>
              <w:ind w:firstLine="480" w:firstLineChars="200"/>
              <w:jc w:val="left"/>
              <w:rPr>
                <w:rFonts w:hint="default" w:ascii="Times New Roman" w:hAnsi="Times New Roman" w:cs="Times New Roman"/>
                <w:color w:val="000000"/>
                <w:sz w:val="24"/>
                <w:highlight w:val="none"/>
                <w:lang w:val="en-US" w:eastAsia="zh-CN"/>
              </w:rPr>
            </w:pPr>
            <w:r>
              <w:rPr>
                <w:rFonts w:hint="eastAsia"/>
                <w:color w:val="000000"/>
                <w:sz w:val="24"/>
                <w:highlight w:val="none"/>
                <w:lang w:eastAsia="zh-CN"/>
              </w:rPr>
              <w:t>本项目所在厂区厂界外周边</w:t>
            </w:r>
            <w:r>
              <w:rPr>
                <w:rFonts w:hint="eastAsia"/>
                <w:color w:val="000000"/>
                <w:sz w:val="24"/>
                <w:highlight w:val="none"/>
                <w:lang w:val="en-US" w:eastAsia="zh-CN"/>
              </w:rPr>
              <w:t>50m范围内无声环境保护目标，因此不需进行声环境质量现状监测。</w:t>
            </w:r>
          </w:p>
          <w:p>
            <w:pPr>
              <w:adjustRightInd w:val="0"/>
              <w:snapToGrid w:val="0"/>
              <w:spacing w:line="520" w:lineRule="exact"/>
              <w:ind w:firstLine="482" w:firstLineChars="200"/>
              <w:jc w:val="left"/>
              <w:rPr>
                <w:b/>
                <w:color w:val="auto"/>
                <w:sz w:val="24"/>
              </w:rPr>
            </w:pPr>
            <w:r>
              <w:rPr>
                <w:rFonts w:hint="eastAsia" w:cs="Times New Roman"/>
                <w:b/>
                <w:color w:val="auto"/>
                <w:sz w:val="24"/>
                <w:lang w:val="en-US" w:eastAsia="zh-CN"/>
              </w:rPr>
              <w:t>4</w:t>
            </w:r>
            <w:r>
              <w:rPr>
                <w:b/>
                <w:color w:val="auto"/>
                <w:sz w:val="24"/>
              </w:rPr>
              <w:t>、生态环境现状</w:t>
            </w:r>
          </w:p>
          <w:p>
            <w:pPr>
              <w:adjustRightInd w:val="0"/>
              <w:snapToGrid w:val="0"/>
              <w:spacing w:line="520" w:lineRule="exact"/>
              <w:ind w:firstLine="480" w:firstLineChars="200"/>
              <w:rPr>
                <w:color w:val="auto"/>
                <w:kern w:val="0"/>
                <w:sz w:val="24"/>
              </w:rPr>
            </w:pPr>
            <w:r>
              <w:rPr>
                <w:rFonts w:hint="eastAsia" w:ascii="Times New Roman" w:hAnsi="Times New Roman" w:eastAsia="宋体" w:cs="Times New Roman"/>
                <w:color w:val="auto"/>
                <w:sz w:val="24"/>
                <w:lang w:val="en-US" w:eastAsia="zh-CN"/>
              </w:rPr>
              <w:t>本项目位于</w:t>
            </w:r>
            <w:r>
              <w:rPr>
                <w:rFonts w:hint="eastAsia"/>
                <w:b w:val="0"/>
                <w:bCs/>
                <w:color w:val="auto"/>
                <w:sz w:val="24"/>
                <w:u w:val="none"/>
                <w:lang w:eastAsia="zh-CN"/>
              </w:rPr>
              <w:t>平顶山市鲁山县马楼乡马塘村</w:t>
            </w:r>
            <w:r>
              <w:rPr>
                <w:color w:val="auto"/>
                <w:sz w:val="24"/>
              </w:rPr>
              <w:t>，本项目所在区域周边主要为</w:t>
            </w:r>
            <w:r>
              <w:rPr>
                <w:rFonts w:hint="eastAsia"/>
                <w:b w:val="0"/>
                <w:bCs/>
                <w:color w:val="auto"/>
                <w:sz w:val="24"/>
                <w:u w:val="none"/>
                <w:lang w:eastAsia="zh-CN"/>
              </w:rPr>
              <w:t>沿街商铺、厂房</w:t>
            </w:r>
            <w:r>
              <w:rPr>
                <w:rFonts w:hint="eastAsia"/>
                <w:color w:val="auto"/>
                <w:sz w:val="24"/>
                <w:lang w:eastAsia="zh-CN"/>
              </w:rPr>
              <w:t>、道路、耕地</w:t>
            </w:r>
            <w:r>
              <w:rPr>
                <w:color w:val="auto"/>
                <w:sz w:val="24"/>
              </w:rPr>
              <w:t>，为人工生态系统，生物多样性程度不高，生态环境质量一般。项目区未发现列入国家、省级保护的珍稀野生动、植物。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Cs w:val="21"/>
              </w:rPr>
            </w:pPr>
            <w:r>
              <w:rPr>
                <w:color w:val="auto"/>
                <w:kern w:val="0"/>
                <w:szCs w:val="21"/>
              </w:rPr>
              <w:t>目标</w:t>
            </w:r>
          </w:p>
        </w:tc>
        <w:tc>
          <w:tcPr>
            <w:tcW w:w="8514" w:type="dxa"/>
            <w:vAlign w:val="center"/>
          </w:tcPr>
          <w:p>
            <w:pPr>
              <w:adjustRightInd w:val="0"/>
              <w:snapToGrid w:val="0"/>
              <w:spacing w:line="520" w:lineRule="exact"/>
              <w:ind w:firstLine="480" w:firstLineChars="200"/>
              <w:jc w:val="left"/>
              <w:rPr>
                <w:rFonts w:hint="eastAsia" w:ascii="Times New Roman" w:hAnsi="Times New Roman" w:eastAsia="宋体" w:cs="Times New Roman"/>
                <w:color w:val="FF0000"/>
                <w:kern w:val="0"/>
                <w:sz w:val="24"/>
                <w:szCs w:val="24"/>
                <w:highlight w:val="none"/>
                <w:lang w:val="en-US" w:eastAsia="zh-CN"/>
              </w:rPr>
            </w:pPr>
            <w:r>
              <w:rPr>
                <w:rFonts w:hint="eastAsia"/>
                <w:b w:val="0"/>
                <w:bCs/>
                <w:color w:val="auto"/>
                <w:sz w:val="24"/>
                <w:u w:val="none"/>
              </w:rPr>
              <w:t>本项目选址位于</w:t>
            </w:r>
            <w:r>
              <w:rPr>
                <w:rFonts w:hint="eastAsia"/>
                <w:b w:val="0"/>
                <w:bCs/>
                <w:color w:val="auto"/>
                <w:sz w:val="24"/>
                <w:u w:val="none"/>
                <w:lang w:eastAsia="zh-CN"/>
              </w:rPr>
              <w:t>平顶山市鲁山县马楼乡马塘村</w:t>
            </w:r>
            <w:r>
              <w:rPr>
                <w:rFonts w:hint="eastAsia"/>
                <w:b w:val="0"/>
                <w:bCs/>
                <w:color w:val="auto"/>
                <w:sz w:val="24"/>
                <w:u w:val="none"/>
              </w:rPr>
              <w:t>，</w:t>
            </w:r>
            <w:r>
              <w:rPr>
                <w:rFonts w:hint="eastAsia"/>
                <w:b w:val="0"/>
                <w:bCs/>
                <w:color w:val="auto"/>
                <w:sz w:val="24"/>
                <w:u w:val="none"/>
                <w:lang w:eastAsia="zh-CN"/>
              </w:rPr>
              <w:t>北侧为</w:t>
            </w:r>
            <w:r>
              <w:rPr>
                <w:rFonts w:hint="eastAsia"/>
                <w:b w:val="0"/>
                <w:bCs/>
                <w:color w:val="auto"/>
                <w:sz w:val="24"/>
                <w:u w:val="none"/>
                <w:lang w:val="en-US" w:eastAsia="zh-CN"/>
              </w:rPr>
              <w:t>S231省道</w:t>
            </w:r>
            <w:r>
              <w:rPr>
                <w:rFonts w:hint="eastAsia"/>
                <w:b w:val="0"/>
                <w:bCs/>
                <w:color w:val="auto"/>
                <w:sz w:val="24"/>
                <w:u w:val="none"/>
                <w:lang w:eastAsia="zh-CN"/>
              </w:rPr>
              <w:t>，东侧</w:t>
            </w:r>
            <w:r>
              <w:rPr>
                <w:rFonts w:hint="eastAsia"/>
                <w:b w:val="0"/>
                <w:bCs/>
                <w:color w:val="auto"/>
                <w:sz w:val="24"/>
                <w:u w:val="none"/>
                <w:lang w:val="en-US" w:eastAsia="zh-CN"/>
              </w:rPr>
              <w:t>为</w:t>
            </w:r>
            <w:r>
              <w:rPr>
                <w:rFonts w:hint="eastAsia"/>
                <w:b w:val="0"/>
                <w:bCs/>
                <w:color w:val="auto"/>
                <w:sz w:val="24"/>
                <w:u w:val="none"/>
                <w:lang w:eastAsia="zh-CN"/>
              </w:rPr>
              <w:t>沿街商铺、厂房及耕地</w:t>
            </w:r>
            <w:r>
              <w:rPr>
                <w:rFonts w:hint="eastAsia"/>
                <w:b w:val="0"/>
                <w:bCs/>
                <w:color w:val="auto"/>
                <w:sz w:val="24"/>
                <w:u w:val="none"/>
                <w:lang w:val="en-US" w:eastAsia="zh-CN"/>
              </w:rPr>
              <w:t>，</w:t>
            </w:r>
            <w:r>
              <w:rPr>
                <w:rFonts w:hint="eastAsia"/>
                <w:b w:val="0"/>
                <w:bCs/>
                <w:color w:val="auto"/>
                <w:sz w:val="24"/>
                <w:u w:val="none"/>
                <w:lang w:eastAsia="zh-CN"/>
              </w:rPr>
              <w:t>西侧</w:t>
            </w:r>
            <w:r>
              <w:rPr>
                <w:rFonts w:hint="eastAsia"/>
                <w:b w:val="0"/>
                <w:bCs/>
                <w:color w:val="auto"/>
                <w:sz w:val="24"/>
                <w:u w:val="none"/>
                <w:lang w:val="en-US" w:eastAsia="zh-CN"/>
              </w:rPr>
              <w:t>为</w:t>
            </w:r>
            <w:r>
              <w:rPr>
                <w:rFonts w:hint="eastAsia"/>
                <w:b w:val="0"/>
                <w:bCs/>
                <w:color w:val="auto"/>
                <w:sz w:val="24"/>
                <w:u w:val="none"/>
                <w:lang w:eastAsia="zh-CN"/>
              </w:rPr>
              <w:t>沿街商铺、厂房及耕地</w:t>
            </w:r>
            <w:r>
              <w:rPr>
                <w:rFonts w:hint="eastAsia"/>
                <w:b w:val="0"/>
                <w:bCs/>
                <w:color w:val="auto"/>
                <w:sz w:val="24"/>
                <w:u w:val="none"/>
                <w:lang w:val="en-US" w:eastAsia="zh-CN"/>
              </w:rPr>
              <w:t>，南侧为耕地。</w:t>
            </w:r>
            <w:r>
              <w:rPr>
                <w:rFonts w:hint="eastAsia"/>
                <w:sz w:val="24"/>
                <w:highlight w:val="none"/>
              </w:rPr>
              <w:t>本项目用地</w:t>
            </w:r>
            <w:r>
              <w:rPr>
                <w:rFonts w:hint="eastAsia"/>
                <w:sz w:val="24"/>
                <w:highlight w:val="none"/>
                <w:lang w:eastAsia="zh-CN"/>
              </w:rPr>
              <w:t>厂界</w:t>
            </w:r>
            <w:r>
              <w:rPr>
                <w:rFonts w:hint="eastAsia"/>
                <w:sz w:val="24"/>
                <w:highlight w:val="none"/>
              </w:rPr>
              <w:t>外500米范围内不存在地下水集中式饮用水水源</w:t>
            </w:r>
            <w:r>
              <w:rPr>
                <w:rFonts w:hint="eastAsia"/>
                <w:sz w:val="24"/>
                <w:highlight w:val="none"/>
                <w:lang w:eastAsia="zh-CN"/>
              </w:rPr>
              <w:t>和热水、矿泉水、温泉等特殊地下水资源</w:t>
            </w:r>
            <w:r>
              <w:rPr>
                <w:rFonts w:hint="eastAsia"/>
                <w:sz w:val="24"/>
                <w:highlight w:val="none"/>
              </w:rPr>
              <w:t>。本项目用地</w:t>
            </w:r>
            <w:r>
              <w:rPr>
                <w:rFonts w:hint="eastAsia"/>
                <w:sz w:val="24"/>
                <w:highlight w:val="none"/>
                <w:lang w:eastAsia="zh-CN"/>
              </w:rPr>
              <w:t>厂界</w:t>
            </w:r>
            <w:r>
              <w:rPr>
                <w:rFonts w:hint="eastAsia"/>
                <w:sz w:val="24"/>
                <w:highlight w:val="none"/>
              </w:rPr>
              <w:t>外500米范围内</w:t>
            </w:r>
            <w:r>
              <w:rPr>
                <w:rFonts w:hint="eastAsia"/>
                <w:sz w:val="24"/>
                <w:highlight w:val="none"/>
                <w:lang w:eastAsia="zh-CN"/>
              </w:rPr>
              <w:t>大气环境保护目标及地表水</w:t>
            </w:r>
            <w:r>
              <w:rPr>
                <w:rFonts w:hint="eastAsia"/>
                <w:sz w:val="24"/>
                <w:highlight w:val="none"/>
              </w:rPr>
              <w:t>环境保护目标</w:t>
            </w:r>
            <w:r>
              <w:rPr>
                <w:rFonts w:hint="eastAsia"/>
                <w:sz w:val="24"/>
                <w:highlight w:val="none"/>
                <w:lang w:eastAsia="zh-CN"/>
              </w:rPr>
              <w:t>见下表。</w:t>
            </w:r>
          </w:p>
          <w:p>
            <w:pPr>
              <w:pStyle w:val="73"/>
              <w:kinsoku w:val="0"/>
              <w:overflowPunct w:val="0"/>
              <w:spacing w:line="500" w:lineRule="exact"/>
              <w:ind w:firstLine="480" w:firstLineChars="200"/>
              <w:rPr>
                <w:rFonts w:hint="default" w:ascii="Times New Roman" w:hAnsi="Times New Roman" w:eastAsia="黑体" w:cs="Times New Roman"/>
                <w:color w:val="auto"/>
                <w:kern w:val="2"/>
                <w:sz w:val="24"/>
                <w:szCs w:val="24"/>
                <w:lang w:val="en-US" w:eastAsia="zh-CN" w:bidi="ar-SA"/>
              </w:rPr>
            </w:pPr>
          </w:p>
          <w:p>
            <w:pPr>
              <w:pStyle w:val="73"/>
              <w:kinsoku w:val="0"/>
              <w:overflowPunct w:val="0"/>
              <w:spacing w:line="500" w:lineRule="exact"/>
              <w:ind w:firstLine="480" w:firstLineChars="200"/>
              <w:rPr>
                <w:rFonts w:hint="default" w:ascii="Times New Roman" w:hAnsi="Times New Roman" w:eastAsia="黑体" w:cs="Times New Roman"/>
                <w:color w:val="auto"/>
                <w:kern w:val="2"/>
                <w:sz w:val="24"/>
                <w:szCs w:val="24"/>
                <w:lang w:val="en-US" w:eastAsia="zh-CN" w:bidi="ar-SA"/>
              </w:rPr>
            </w:pPr>
          </w:p>
          <w:p>
            <w:pPr>
              <w:pStyle w:val="73"/>
              <w:kinsoku w:val="0"/>
              <w:overflowPunct w:val="0"/>
              <w:spacing w:line="500" w:lineRule="exact"/>
              <w:ind w:firstLine="480" w:firstLineChars="200"/>
              <w:rPr>
                <w:rFonts w:hint="default" w:ascii="Times New Roman" w:hAnsi="Times New Roman" w:eastAsia="黑体" w:cs="Times New Roman"/>
                <w:color w:val="auto"/>
                <w:kern w:val="2"/>
                <w:sz w:val="24"/>
                <w:szCs w:val="24"/>
                <w:lang w:val="en-US" w:eastAsia="zh-CN" w:bidi="ar-SA"/>
              </w:rPr>
            </w:pPr>
          </w:p>
          <w:p>
            <w:pPr>
              <w:pStyle w:val="73"/>
              <w:kinsoku w:val="0"/>
              <w:overflowPunct w:val="0"/>
              <w:spacing w:line="500" w:lineRule="exact"/>
              <w:ind w:firstLine="480" w:firstLineChars="200"/>
              <w:rPr>
                <w:rFonts w:hint="default" w:ascii="Times New Roman" w:hAnsi="Times New Roman" w:eastAsia="黑体" w:cs="Times New Roman"/>
                <w:color w:val="auto"/>
                <w:kern w:val="2"/>
                <w:sz w:val="24"/>
                <w:szCs w:val="24"/>
                <w:lang w:val="en-US" w:eastAsia="zh-CN" w:bidi="ar-SA"/>
              </w:rPr>
            </w:pPr>
            <w:r>
              <w:rPr>
                <w:rFonts w:hint="default" w:ascii="Times New Roman" w:hAnsi="Times New Roman" w:eastAsia="黑体" w:cs="Times New Roman"/>
                <w:color w:val="auto"/>
                <w:kern w:val="2"/>
                <w:sz w:val="24"/>
                <w:szCs w:val="24"/>
                <w:lang w:val="en-US" w:eastAsia="zh-CN" w:bidi="ar-SA"/>
              </w:rPr>
              <w:t>表3-</w:t>
            </w:r>
            <w:r>
              <w:rPr>
                <w:rFonts w:hint="eastAsia" w:ascii="Times New Roman" w:hAnsi="Times New Roman" w:eastAsia="黑体" w:cs="Times New Roman"/>
                <w:color w:val="auto"/>
                <w:kern w:val="2"/>
                <w:sz w:val="24"/>
                <w:szCs w:val="24"/>
                <w:lang w:val="en-US" w:eastAsia="zh-CN" w:bidi="ar-SA"/>
              </w:rPr>
              <w:t>3</w:t>
            </w:r>
            <w:r>
              <w:rPr>
                <w:rFonts w:hint="default" w:ascii="Times New Roman" w:hAnsi="Times New Roman" w:eastAsia="黑体" w:cs="Times New Roman"/>
                <w:color w:val="auto"/>
                <w:kern w:val="2"/>
                <w:sz w:val="24"/>
                <w:szCs w:val="24"/>
                <w:lang w:val="en-US" w:eastAsia="zh-CN" w:bidi="ar-SA"/>
              </w:rPr>
              <w:t xml:space="preserve">     </w:t>
            </w:r>
            <w:r>
              <w:rPr>
                <w:rFonts w:hint="eastAsia" w:ascii="Times New Roman" w:hAnsi="Times New Roman" w:eastAsia="黑体" w:cs="Times New Roman"/>
                <w:color w:val="auto"/>
                <w:kern w:val="2"/>
                <w:sz w:val="24"/>
                <w:szCs w:val="24"/>
                <w:lang w:val="en-US" w:eastAsia="zh-CN" w:bidi="ar-SA"/>
              </w:rPr>
              <w:t xml:space="preserve">     </w:t>
            </w:r>
            <w:r>
              <w:rPr>
                <w:rFonts w:hint="default" w:ascii="Times New Roman" w:hAnsi="Times New Roman" w:eastAsia="黑体" w:cs="Times New Roman"/>
                <w:color w:val="auto"/>
                <w:kern w:val="2"/>
                <w:sz w:val="24"/>
                <w:szCs w:val="24"/>
                <w:lang w:val="en-US" w:eastAsia="zh-CN" w:bidi="ar-SA"/>
              </w:rPr>
              <w:t>项目主要环境保护目标一览表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75"/>
              <w:gridCol w:w="1545"/>
              <w:gridCol w:w="1275"/>
              <w:gridCol w:w="1287"/>
              <w:gridCol w:w="750"/>
              <w:gridCol w:w="813"/>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0" w:hRule="atLeast"/>
                <w:jc w:val="center"/>
              </w:trPr>
              <w:tc>
                <w:tcPr>
                  <w:tcW w:w="4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类别</w:t>
                  </w:r>
                </w:p>
              </w:tc>
              <w:tc>
                <w:tcPr>
                  <w:tcW w:w="9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主要保护目标</w:t>
                  </w:r>
                </w:p>
              </w:tc>
              <w:tc>
                <w:tcPr>
                  <w:tcW w:w="15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坐标</w:t>
                  </w:r>
                </w:p>
              </w:tc>
              <w:tc>
                <w:tcPr>
                  <w:tcW w:w="45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方位</w:t>
                  </w:r>
                </w:p>
              </w:tc>
              <w:tc>
                <w:tcPr>
                  <w:tcW w:w="4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距离（m）</w:t>
                  </w:r>
                </w:p>
              </w:tc>
              <w:tc>
                <w:tcPr>
                  <w:tcW w:w="11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00" w:hRule="atLeast"/>
                <w:jc w:val="center"/>
              </w:trPr>
              <w:tc>
                <w:tcPr>
                  <w:tcW w:w="407"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c>
                <w:tcPr>
                  <w:tcW w:w="93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E（°）</w:t>
                  </w:r>
                </w:p>
              </w:tc>
              <w:tc>
                <w:tcPr>
                  <w:tcW w:w="7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N（°）</w:t>
                  </w:r>
                </w:p>
              </w:tc>
              <w:tc>
                <w:tcPr>
                  <w:tcW w:w="452"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c>
                <w:tcPr>
                  <w:tcW w:w="490"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c>
                <w:tcPr>
                  <w:tcW w:w="1170"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29" w:hRule="atLeast"/>
                <w:jc w:val="center"/>
              </w:trPr>
              <w:tc>
                <w:tcPr>
                  <w:tcW w:w="407" w:type="pct"/>
                  <w:vMerge w:val="restart"/>
                  <w:tcBorders>
                    <w:tl2br w:val="nil"/>
                    <w:tr2bl w:val="nil"/>
                  </w:tcBorders>
                  <w:noWrap w:val="0"/>
                  <w:vAlign w:val="center"/>
                </w:tcPr>
                <w:p>
                  <w:pPr>
                    <w:spacing w:line="360" w:lineRule="exact"/>
                    <w:jc w:val="center"/>
                    <w:rPr>
                      <w:rFonts w:hint="eastAsia" w:cs="Times New Roman"/>
                      <w:b w:val="0"/>
                      <w:bCs w:val="0"/>
                      <w:color w:val="auto"/>
                      <w:szCs w:val="21"/>
                      <w:lang w:val="en-US" w:eastAsia="zh-CN"/>
                    </w:rPr>
                  </w:pPr>
                  <w:r>
                    <w:rPr>
                      <w:rFonts w:hint="eastAsia" w:cs="Times New Roman"/>
                      <w:b w:val="0"/>
                      <w:bCs w:val="0"/>
                      <w:color w:val="auto"/>
                      <w:szCs w:val="21"/>
                      <w:lang w:val="en-US" w:eastAsia="zh-CN"/>
                    </w:rPr>
                    <w:t>环境空气</w:t>
                  </w:r>
                </w:p>
              </w:tc>
              <w:tc>
                <w:tcPr>
                  <w:tcW w:w="932" w:type="pct"/>
                  <w:tcBorders>
                    <w:tl2br w:val="nil"/>
                    <w:tr2bl w:val="nil"/>
                  </w:tcBorders>
                  <w:noWrap w:val="0"/>
                  <w:vAlign w:val="center"/>
                </w:tcPr>
                <w:p>
                  <w:pPr>
                    <w:spacing w:line="360" w:lineRule="exact"/>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马塘庄村</w:t>
                  </w:r>
                </w:p>
              </w:tc>
              <w:tc>
                <w:tcPr>
                  <w:tcW w:w="76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112.918039</w:t>
                  </w:r>
                </w:p>
              </w:tc>
              <w:tc>
                <w:tcPr>
                  <w:tcW w:w="776"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33.699671</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lang w:val="en-US" w:eastAsia="zh-CN"/>
                    </w:rPr>
                  </w:pPr>
                  <w:r>
                    <w:rPr>
                      <w:rFonts w:hint="eastAsia" w:cs="Times New Roman"/>
                      <w:b w:val="0"/>
                      <w:bCs w:val="0"/>
                      <w:color w:val="auto"/>
                      <w:szCs w:val="21"/>
                      <w:lang w:val="en-US" w:eastAsia="zh-CN"/>
                    </w:rPr>
                    <w:t>西南</w:t>
                  </w:r>
                </w:p>
              </w:tc>
              <w:tc>
                <w:tcPr>
                  <w:tcW w:w="490" w:type="pct"/>
                  <w:tcBorders>
                    <w:tl2br w:val="nil"/>
                    <w:tr2bl w:val="nil"/>
                  </w:tcBorders>
                  <w:noWrap w:val="0"/>
                  <w:vAlign w:val="center"/>
                </w:tcPr>
                <w:p>
                  <w:pPr>
                    <w:spacing w:line="360" w:lineRule="exact"/>
                    <w:jc w:val="center"/>
                    <w:rPr>
                      <w:rFonts w:hint="default" w:cs="Times New Roman"/>
                      <w:b w:val="0"/>
                      <w:bCs w:val="0"/>
                      <w:color w:val="auto"/>
                      <w:szCs w:val="21"/>
                      <w:lang w:val="en-US" w:eastAsia="zh-CN"/>
                    </w:rPr>
                  </w:pPr>
                  <w:r>
                    <w:rPr>
                      <w:rFonts w:hint="eastAsia" w:cs="Times New Roman"/>
                      <w:b w:val="0"/>
                      <w:bCs w:val="0"/>
                      <w:color w:val="auto"/>
                      <w:szCs w:val="21"/>
                      <w:lang w:val="en-US" w:eastAsia="zh-CN"/>
                    </w:rPr>
                    <w:t>160</w:t>
                  </w:r>
                </w:p>
              </w:tc>
              <w:tc>
                <w:tcPr>
                  <w:tcW w:w="1170"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color w:val="auto"/>
                      <w:szCs w:val="21"/>
                      <w:lang w:val="en-US" w:eastAsia="zh-CN"/>
                    </w:rPr>
                    <w:t>《环境空气质量标准》二级标准（GB3095-2012）及修改单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29" w:hRule="atLeast"/>
                <w:jc w:val="center"/>
              </w:trPr>
              <w:tc>
                <w:tcPr>
                  <w:tcW w:w="407" w:type="pct"/>
                  <w:vMerge w:val="continue"/>
                  <w:tcBorders>
                    <w:tl2br w:val="nil"/>
                    <w:tr2bl w:val="nil"/>
                  </w:tcBorders>
                  <w:noWrap w:val="0"/>
                  <w:vAlign w:val="center"/>
                </w:tcPr>
                <w:p>
                  <w:pPr>
                    <w:spacing w:line="360" w:lineRule="exact"/>
                    <w:jc w:val="center"/>
                    <w:rPr>
                      <w:rFonts w:hint="eastAsia" w:cs="Times New Roman"/>
                      <w:b w:val="0"/>
                      <w:bCs w:val="0"/>
                      <w:color w:val="auto"/>
                      <w:szCs w:val="21"/>
                      <w:lang w:val="en-US" w:eastAsia="zh-CN"/>
                    </w:rPr>
                  </w:pPr>
                </w:p>
              </w:tc>
              <w:tc>
                <w:tcPr>
                  <w:tcW w:w="932" w:type="pct"/>
                  <w:tcBorders>
                    <w:tl2br w:val="nil"/>
                    <w:tr2bl w:val="nil"/>
                  </w:tcBorders>
                  <w:noWrap w:val="0"/>
                  <w:vAlign w:val="center"/>
                </w:tcPr>
                <w:p>
                  <w:pPr>
                    <w:spacing w:line="360" w:lineRule="exact"/>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马塘小学</w:t>
                  </w:r>
                </w:p>
              </w:tc>
              <w:tc>
                <w:tcPr>
                  <w:tcW w:w="76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112.918951</w:t>
                  </w:r>
                </w:p>
              </w:tc>
              <w:tc>
                <w:tcPr>
                  <w:tcW w:w="776"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33.699252</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lang w:val="en-US" w:eastAsia="zh-CN"/>
                    </w:rPr>
                  </w:pPr>
                  <w:r>
                    <w:rPr>
                      <w:rFonts w:hint="eastAsia" w:cs="Times New Roman"/>
                      <w:b w:val="0"/>
                      <w:bCs w:val="0"/>
                      <w:color w:val="auto"/>
                      <w:szCs w:val="21"/>
                      <w:lang w:val="en-US" w:eastAsia="zh-CN"/>
                    </w:rPr>
                    <w:t>西南</w:t>
                  </w:r>
                </w:p>
              </w:tc>
              <w:tc>
                <w:tcPr>
                  <w:tcW w:w="490" w:type="pct"/>
                  <w:tcBorders>
                    <w:tl2br w:val="nil"/>
                    <w:tr2bl w:val="nil"/>
                  </w:tcBorders>
                  <w:noWrap w:val="0"/>
                  <w:vAlign w:val="center"/>
                </w:tcPr>
                <w:p>
                  <w:pPr>
                    <w:spacing w:line="360" w:lineRule="exact"/>
                    <w:jc w:val="center"/>
                    <w:rPr>
                      <w:rFonts w:hint="default" w:cs="Times New Roman"/>
                      <w:b w:val="0"/>
                      <w:bCs w:val="0"/>
                      <w:color w:val="auto"/>
                      <w:szCs w:val="21"/>
                      <w:lang w:val="en-US" w:eastAsia="zh-CN"/>
                    </w:rPr>
                  </w:pPr>
                  <w:r>
                    <w:rPr>
                      <w:rFonts w:hint="eastAsia" w:cs="Times New Roman"/>
                      <w:b w:val="0"/>
                      <w:bCs w:val="0"/>
                      <w:color w:val="auto"/>
                      <w:szCs w:val="21"/>
                      <w:lang w:val="en-US" w:eastAsia="zh-CN"/>
                    </w:rPr>
                    <w:t>440</w:t>
                  </w:r>
                </w:p>
              </w:tc>
              <w:tc>
                <w:tcPr>
                  <w:tcW w:w="1170"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29" w:hRule="atLeast"/>
                <w:jc w:val="center"/>
              </w:trPr>
              <w:tc>
                <w:tcPr>
                  <w:tcW w:w="407" w:type="pct"/>
                  <w:vMerge w:val="continue"/>
                  <w:tcBorders>
                    <w:tl2br w:val="nil"/>
                    <w:tr2bl w:val="nil"/>
                  </w:tcBorders>
                  <w:noWrap w:val="0"/>
                  <w:vAlign w:val="center"/>
                </w:tcPr>
                <w:p>
                  <w:pPr>
                    <w:spacing w:line="360" w:lineRule="exact"/>
                    <w:jc w:val="center"/>
                    <w:rPr>
                      <w:rFonts w:hint="eastAsia" w:cs="Times New Roman"/>
                      <w:b w:val="0"/>
                      <w:bCs w:val="0"/>
                      <w:color w:val="auto"/>
                      <w:szCs w:val="21"/>
                      <w:lang w:val="en-US" w:eastAsia="zh-CN"/>
                    </w:rPr>
                  </w:pPr>
                </w:p>
              </w:tc>
              <w:tc>
                <w:tcPr>
                  <w:tcW w:w="932" w:type="pct"/>
                  <w:tcBorders>
                    <w:tl2br w:val="nil"/>
                    <w:tr2bl w:val="nil"/>
                  </w:tcBorders>
                  <w:noWrap w:val="0"/>
                  <w:vAlign w:val="center"/>
                </w:tcPr>
                <w:p>
                  <w:pPr>
                    <w:spacing w:line="360" w:lineRule="exact"/>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童心幼儿园</w:t>
                  </w:r>
                </w:p>
              </w:tc>
              <w:tc>
                <w:tcPr>
                  <w:tcW w:w="76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112.916473</w:t>
                  </w:r>
                </w:p>
              </w:tc>
              <w:tc>
                <w:tcPr>
                  <w:tcW w:w="776"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33.702723</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Cs w:val="21"/>
                      <w:lang w:val="en-US" w:eastAsia="zh-CN"/>
                    </w:rPr>
                  </w:pPr>
                  <w:r>
                    <w:rPr>
                      <w:rFonts w:hint="eastAsia" w:cs="Times New Roman"/>
                      <w:b w:val="0"/>
                      <w:bCs w:val="0"/>
                      <w:color w:val="auto"/>
                      <w:szCs w:val="21"/>
                      <w:lang w:val="en-US" w:eastAsia="zh-CN"/>
                    </w:rPr>
                    <w:t>西</w:t>
                  </w:r>
                </w:p>
              </w:tc>
              <w:tc>
                <w:tcPr>
                  <w:tcW w:w="490" w:type="pct"/>
                  <w:tcBorders>
                    <w:tl2br w:val="nil"/>
                    <w:tr2bl w:val="nil"/>
                  </w:tcBorders>
                  <w:noWrap w:val="0"/>
                  <w:vAlign w:val="center"/>
                </w:tcPr>
                <w:p>
                  <w:pPr>
                    <w:spacing w:line="360" w:lineRule="exact"/>
                    <w:jc w:val="center"/>
                    <w:rPr>
                      <w:rFonts w:hint="default" w:cs="Times New Roman"/>
                      <w:b w:val="0"/>
                      <w:bCs w:val="0"/>
                      <w:color w:val="auto"/>
                      <w:szCs w:val="21"/>
                      <w:lang w:val="en-US" w:eastAsia="zh-CN"/>
                    </w:rPr>
                  </w:pPr>
                  <w:r>
                    <w:rPr>
                      <w:rFonts w:hint="eastAsia" w:cs="Times New Roman"/>
                      <w:b w:val="0"/>
                      <w:bCs w:val="0"/>
                      <w:color w:val="auto"/>
                      <w:szCs w:val="21"/>
                      <w:lang w:val="en-US" w:eastAsia="zh-CN"/>
                    </w:rPr>
                    <w:t>223</w:t>
                  </w:r>
                </w:p>
              </w:tc>
              <w:tc>
                <w:tcPr>
                  <w:tcW w:w="1170"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29" w:hRule="atLeast"/>
                <w:jc w:val="center"/>
              </w:trPr>
              <w:tc>
                <w:tcPr>
                  <w:tcW w:w="407"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地表水</w:t>
                  </w:r>
                </w:p>
              </w:tc>
              <w:tc>
                <w:tcPr>
                  <w:tcW w:w="932"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香盘河</w:t>
                  </w:r>
                </w:p>
              </w:tc>
              <w:tc>
                <w:tcPr>
                  <w:tcW w:w="76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w:t>
                  </w:r>
                </w:p>
              </w:tc>
              <w:tc>
                <w:tcPr>
                  <w:tcW w:w="776"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西</w:t>
                  </w:r>
                </w:p>
              </w:tc>
              <w:tc>
                <w:tcPr>
                  <w:tcW w:w="490"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eastAsia" w:cs="Times New Roman"/>
                      <w:b w:val="0"/>
                      <w:bCs w:val="0"/>
                      <w:color w:val="auto"/>
                      <w:szCs w:val="21"/>
                      <w:lang w:val="en-US" w:eastAsia="zh-CN"/>
                    </w:rPr>
                    <w:t>620</w:t>
                  </w:r>
                </w:p>
              </w:tc>
              <w:tc>
                <w:tcPr>
                  <w:tcW w:w="1170"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《地表水环境质量标准》</w:t>
                  </w:r>
                </w:p>
                <w:p>
                  <w:pPr>
                    <w:spacing w:line="360" w:lineRule="exact"/>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（GB3838-2002）</w:t>
                  </w:r>
                  <w:r>
                    <w:rPr>
                      <w:rFonts w:hint="default" w:ascii="Times New Roman" w:hAnsi="Times New Roman" w:eastAsia="宋体" w:cs="Times New Roman"/>
                      <w:b w:val="0"/>
                      <w:bCs w:val="0"/>
                      <w:color w:val="auto"/>
                      <w:szCs w:val="21"/>
                      <w:lang w:val="en-US" w:eastAsia="zh-CN"/>
                    </w:rPr>
                    <w:fldChar w:fldCharType="begin"/>
                  </w:r>
                  <w:r>
                    <w:rPr>
                      <w:rFonts w:hint="default" w:ascii="Times New Roman" w:hAnsi="Times New Roman" w:eastAsia="宋体" w:cs="Times New Roman"/>
                      <w:b w:val="0"/>
                      <w:bCs w:val="0"/>
                      <w:color w:val="auto"/>
                      <w:szCs w:val="21"/>
                      <w:lang w:val="en-US" w:eastAsia="zh-CN"/>
                    </w:rPr>
                    <w:instrText xml:space="preserve"> = 4 \* ROMAN \* MERGEFORMAT </w:instrText>
                  </w:r>
                  <w:r>
                    <w:rPr>
                      <w:rFonts w:hint="default" w:ascii="Times New Roman" w:hAnsi="Times New Roman" w:eastAsia="宋体" w:cs="Times New Roman"/>
                      <w:b w:val="0"/>
                      <w:bCs w:val="0"/>
                      <w:color w:val="auto"/>
                      <w:szCs w:val="21"/>
                      <w:lang w:val="en-US" w:eastAsia="zh-CN"/>
                    </w:rPr>
                    <w:fldChar w:fldCharType="separate"/>
                  </w:r>
                  <w:r>
                    <w:rPr>
                      <w:rFonts w:hint="default" w:ascii="Times New Roman" w:hAnsi="Times New Roman" w:eastAsia="宋体" w:cs="Times New Roman"/>
                      <w:b w:val="0"/>
                      <w:bCs w:val="0"/>
                      <w:color w:val="auto"/>
                      <w:szCs w:val="21"/>
                      <w:lang w:val="en-US" w:eastAsia="zh-CN"/>
                    </w:rPr>
                    <w:fldChar w:fldCharType="begin"/>
                  </w:r>
                  <w:r>
                    <w:rPr>
                      <w:rFonts w:hint="default" w:ascii="Times New Roman" w:hAnsi="Times New Roman" w:eastAsia="宋体" w:cs="Times New Roman"/>
                      <w:b w:val="0"/>
                      <w:bCs w:val="0"/>
                      <w:color w:val="auto"/>
                      <w:szCs w:val="21"/>
                      <w:lang w:val="en-US" w:eastAsia="zh-CN"/>
                    </w:rPr>
                    <w:instrText xml:space="preserve"> = 3 \* ROMAN \* MERGEFORMAT </w:instrText>
                  </w:r>
                  <w:r>
                    <w:rPr>
                      <w:rFonts w:hint="default" w:ascii="Times New Roman" w:hAnsi="Times New Roman" w:eastAsia="宋体" w:cs="Times New Roman"/>
                      <w:b w:val="0"/>
                      <w:bCs w:val="0"/>
                      <w:color w:val="auto"/>
                      <w:szCs w:val="21"/>
                      <w:lang w:val="en-US" w:eastAsia="zh-CN"/>
                    </w:rPr>
                    <w:fldChar w:fldCharType="separate"/>
                  </w:r>
                  <w:r>
                    <w:rPr>
                      <w:rFonts w:hint="default" w:ascii="Times New Roman" w:hAnsi="Times New Roman" w:eastAsia="宋体" w:cs="Times New Roman"/>
                      <w:b w:val="0"/>
                      <w:bCs w:val="0"/>
                      <w:color w:val="auto"/>
                      <w:szCs w:val="21"/>
                      <w:lang w:val="en-US" w:eastAsia="zh-CN"/>
                    </w:rPr>
                    <w:t>III</w:t>
                  </w:r>
                  <w:r>
                    <w:rPr>
                      <w:rFonts w:hint="default" w:ascii="Times New Roman" w:hAnsi="Times New Roman" w:eastAsia="宋体" w:cs="Times New Roman"/>
                      <w:b w:val="0"/>
                      <w:bCs w:val="0"/>
                      <w:color w:val="auto"/>
                      <w:szCs w:val="21"/>
                      <w:lang w:val="en-US" w:eastAsia="zh-CN"/>
                    </w:rPr>
                    <w:fldChar w:fldCharType="end"/>
                  </w:r>
                  <w:r>
                    <w:rPr>
                      <w:rFonts w:hint="default" w:ascii="Times New Roman" w:hAnsi="Times New Roman" w:eastAsia="宋体" w:cs="Times New Roman"/>
                      <w:b w:val="0"/>
                      <w:bCs w:val="0"/>
                      <w:color w:val="auto"/>
                      <w:szCs w:val="21"/>
                      <w:lang w:val="en-US" w:eastAsia="zh-CN"/>
                    </w:rPr>
                    <w:fldChar w:fldCharType="end"/>
                  </w:r>
                  <w:r>
                    <w:rPr>
                      <w:rFonts w:hint="default" w:ascii="Times New Roman" w:hAnsi="Times New Roman" w:eastAsia="宋体" w:cs="Times New Roman"/>
                      <w:b w:val="0"/>
                      <w:bCs w:val="0"/>
                      <w:color w:val="auto"/>
                      <w:szCs w:val="21"/>
                      <w:lang w:val="en-US"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29" w:hRule="atLeast"/>
                <w:jc w:val="center"/>
              </w:trPr>
              <w:tc>
                <w:tcPr>
                  <w:tcW w:w="407" w:type="pct"/>
                  <w:vMerge w:val="continue"/>
                  <w:tcBorders>
                    <w:tl2br w:val="nil"/>
                    <w:tr2bl w:val="nil"/>
                  </w:tcBorders>
                  <w:noWrap w:val="0"/>
                  <w:vAlign w:val="center"/>
                </w:tcPr>
                <w:p>
                  <w:pPr>
                    <w:spacing w:line="360" w:lineRule="exact"/>
                    <w:jc w:val="center"/>
                    <w:rPr>
                      <w:rFonts w:hint="eastAsia" w:cs="Times New Roman"/>
                      <w:b w:val="0"/>
                      <w:bCs w:val="0"/>
                      <w:color w:val="auto"/>
                      <w:szCs w:val="21"/>
                      <w:lang w:val="en-US" w:eastAsia="zh-CN"/>
                    </w:rPr>
                  </w:pPr>
                </w:p>
              </w:tc>
              <w:tc>
                <w:tcPr>
                  <w:tcW w:w="932" w:type="pct"/>
                  <w:tcBorders>
                    <w:tl2br w:val="nil"/>
                    <w:tr2bl w:val="nil"/>
                  </w:tcBorders>
                  <w:noWrap w:val="0"/>
                  <w:vAlign w:val="center"/>
                </w:tcPr>
                <w:p>
                  <w:pPr>
                    <w:spacing w:line="360" w:lineRule="exact"/>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val="en-US" w:eastAsia="zh-CN"/>
                    </w:rPr>
                    <w:t>沙河</w:t>
                  </w:r>
                </w:p>
              </w:tc>
              <w:tc>
                <w:tcPr>
                  <w:tcW w:w="769"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w:t>
                  </w:r>
                </w:p>
              </w:tc>
              <w:tc>
                <w:tcPr>
                  <w:tcW w:w="776"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w:t>
                  </w:r>
                </w:p>
              </w:tc>
              <w:tc>
                <w:tcPr>
                  <w:tcW w:w="4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北</w:t>
                  </w:r>
                </w:p>
              </w:tc>
              <w:tc>
                <w:tcPr>
                  <w:tcW w:w="490" w:type="pct"/>
                  <w:tcBorders>
                    <w:tl2br w:val="nil"/>
                    <w:tr2bl w:val="nil"/>
                  </w:tcBorders>
                  <w:noWrap w:val="0"/>
                  <w:vAlign w:val="center"/>
                </w:tcPr>
                <w:p>
                  <w:pPr>
                    <w:spacing w:line="360" w:lineRule="exact"/>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720</w:t>
                  </w:r>
                </w:p>
              </w:tc>
              <w:tc>
                <w:tcPr>
                  <w:tcW w:w="1170" w:type="pct"/>
                  <w:vMerge w:val="continue"/>
                  <w:tcBorders>
                    <w:tl2br w:val="nil"/>
                    <w:tr2bl w:val="nil"/>
                  </w:tcBorders>
                  <w:noWrap w:val="0"/>
                  <w:vAlign w:val="center"/>
                </w:tcPr>
                <w:p>
                  <w:pPr>
                    <w:spacing w:line="360" w:lineRule="exact"/>
                    <w:jc w:val="center"/>
                    <w:rPr>
                      <w:rFonts w:hint="default" w:ascii="Times New Roman" w:hAnsi="Times New Roman" w:eastAsia="宋体" w:cs="Times New Roman"/>
                      <w:b w:val="0"/>
                      <w:bCs w:val="0"/>
                      <w:color w:val="auto"/>
                      <w:szCs w:val="21"/>
                      <w:lang w:val="en-US" w:eastAsia="zh-CN"/>
                    </w:rPr>
                  </w:pPr>
                </w:p>
              </w:tc>
            </w:tr>
          </w:tbl>
          <w:p>
            <w:pPr>
              <w:pStyle w:val="26"/>
              <w:ind w:firstLine="0" w:firstLineChars="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tcMar>
              <w:left w:w="28" w:type="dxa"/>
              <w:right w:w="28" w:type="dxa"/>
            </w:tcMar>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Cs w:val="21"/>
              </w:rPr>
            </w:pPr>
            <w:r>
              <w:rPr>
                <w:color w:val="auto"/>
                <w:kern w:val="0"/>
                <w:szCs w:val="21"/>
              </w:rPr>
              <w:t>准</w:t>
            </w:r>
          </w:p>
        </w:tc>
        <w:tc>
          <w:tcPr>
            <w:tcW w:w="8514" w:type="dxa"/>
            <w:vAlign w:val="center"/>
          </w:tcPr>
          <w:p>
            <w:pPr>
              <w:adjustRightInd w:val="0"/>
              <w:snapToGrid w:val="0"/>
              <w:spacing w:line="520" w:lineRule="exact"/>
              <w:ind w:firstLine="482" w:firstLineChars="200"/>
              <w:jc w:val="left"/>
              <w:rPr>
                <w:b/>
                <w:color w:val="auto"/>
                <w:sz w:val="24"/>
              </w:rPr>
            </w:pPr>
            <w:r>
              <w:rPr>
                <w:rFonts w:hint="eastAsia"/>
                <w:b/>
                <w:color w:val="auto"/>
                <w:sz w:val="24"/>
              </w:rPr>
              <w:t>1、废气</w:t>
            </w:r>
          </w:p>
          <w:p>
            <w:pPr>
              <w:adjustRightInd w:val="0"/>
              <w:snapToGrid w:val="0"/>
              <w:spacing w:line="520" w:lineRule="exact"/>
              <w:ind w:firstLine="480" w:firstLineChars="200"/>
              <w:rPr>
                <w:rFonts w:hint="eastAsia"/>
                <w:color w:val="000000"/>
                <w:sz w:val="24"/>
              </w:rPr>
            </w:pPr>
            <w:r>
              <w:rPr>
                <w:rFonts w:hint="eastAsia"/>
                <w:color w:val="000000"/>
                <w:sz w:val="24"/>
              </w:rPr>
              <w:t>项目废气污染物为颗粒物。执行《水泥工业大气污染物排放标准》（</w:t>
            </w:r>
            <w:r>
              <w:rPr>
                <w:rFonts w:hint="eastAsia"/>
                <w:color w:val="000000"/>
                <w:sz w:val="24"/>
                <w:lang w:val="en-US" w:eastAsia="zh-CN"/>
              </w:rPr>
              <w:t>D</w:t>
            </w:r>
            <w:r>
              <w:rPr>
                <w:rFonts w:hint="eastAsia"/>
                <w:color w:val="000000"/>
                <w:sz w:val="24"/>
              </w:rPr>
              <w:t>B4</w:t>
            </w:r>
            <w:r>
              <w:rPr>
                <w:rFonts w:hint="eastAsia"/>
                <w:color w:val="000000"/>
                <w:sz w:val="24"/>
                <w:lang w:val="en-US" w:eastAsia="zh-CN"/>
              </w:rPr>
              <w:t>1/1953</w:t>
            </w:r>
            <w:r>
              <w:rPr>
                <w:rFonts w:hint="eastAsia"/>
                <w:color w:val="000000"/>
                <w:sz w:val="24"/>
              </w:rPr>
              <w:t>-20</w:t>
            </w:r>
            <w:r>
              <w:rPr>
                <w:rFonts w:hint="eastAsia"/>
                <w:color w:val="000000"/>
                <w:sz w:val="24"/>
                <w:lang w:val="en-US" w:eastAsia="zh-CN"/>
              </w:rPr>
              <w:t>20</w:t>
            </w:r>
            <w:r>
              <w:rPr>
                <w:rFonts w:hint="eastAsia"/>
                <w:color w:val="000000"/>
                <w:sz w:val="24"/>
              </w:rPr>
              <w:t>）表1、表</w:t>
            </w:r>
            <w:r>
              <w:rPr>
                <w:rFonts w:hint="eastAsia"/>
                <w:color w:val="000000"/>
                <w:sz w:val="24"/>
                <w:lang w:val="en-US" w:eastAsia="zh-CN"/>
              </w:rPr>
              <w:t>2</w:t>
            </w:r>
            <w:r>
              <w:rPr>
                <w:rFonts w:hint="eastAsia"/>
                <w:color w:val="000000"/>
                <w:sz w:val="24"/>
              </w:rPr>
              <w:t>标准。</w:t>
            </w:r>
          </w:p>
          <w:p>
            <w:pPr>
              <w:spacing w:line="520" w:lineRule="exact"/>
              <w:ind w:firstLine="480" w:firstLineChars="200"/>
              <w:jc w:val="both"/>
              <w:rPr>
                <w:rFonts w:hint="default" w:ascii="Times New Roman" w:hAnsi="Times New Roman" w:eastAsia="黑体" w:cs="Times New Roman"/>
                <w:sz w:val="24"/>
              </w:rPr>
            </w:pPr>
            <w:r>
              <w:rPr>
                <w:rFonts w:hint="eastAsia" w:ascii="Times New Roman" w:hAnsi="Times New Roman" w:eastAsia="黑体" w:cs="Times New Roman"/>
                <w:sz w:val="24"/>
              </w:rPr>
              <w:t>表3-</w:t>
            </w:r>
            <w:r>
              <w:rPr>
                <w:rFonts w:hint="eastAsia" w:eastAsia="黑体" w:cs="Times New Roman"/>
                <w:sz w:val="24"/>
                <w:lang w:val="en-US" w:eastAsia="zh-CN"/>
              </w:rPr>
              <w:t>4</w:t>
            </w:r>
            <w:r>
              <w:rPr>
                <w:rFonts w:hint="eastAsia" w:ascii="Times New Roman" w:hAnsi="Times New Roman" w:eastAsia="黑体" w:cs="Times New Roman"/>
                <w:sz w:val="24"/>
              </w:rPr>
              <w:t xml:space="preserve">    </w:t>
            </w:r>
            <w:r>
              <w:rPr>
                <w:rFonts w:hint="eastAsia" w:ascii="Times New Roman" w:hAnsi="Times New Roman" w:eastAsia="黑体" w:cs="Times New Roman"/>
                <w:sz w:val="24"/>
                <w:lang w:val="en-US" w:eastAsia="zh-CN"/>
              </w:rPr>
              <w:t xml:space="preserve">        </w:t>
            </w:r>
            <w:r>
              <w:rPr>
                <w:rFonts w:hint="eastAsia" w:ascii="Times New Roman" w:hAnsi="Times New Roman" w:eastAsia="黑体" w:cs="Times New Roman"/>
                <w:sz w:val="24"/>
              </w:rPr>
              <w:t>大气污染物排放标准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894"/>
              <w:gridCol w:w="1877"/>
              <w:gridCol w:w="3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5" w:hRule="atLeast"/>
              </w:trPr>
              <w:tc>
                <w:tcPr>
                  <w:tcW w:w="1745" w:type="pct"/>
                  <w:vAlign w:val="center"/>
                </w:tcPr>
                <w:p>
                  <w:pPr>
                    <w:pStyle w:val="88"/>
                    <w:adjustRightInd w:val="0"/>
                    <w:snapToGrid w:val="0"/>
                    <w:jc w:val="center"/>
                    <w:rPr>
                      <w:rFonts w:hint="eastAsia" w:eastAsia="宋体"/>
                      <w:kern w:val="2"/>
                      <w:lang w:eastAsia="zh-CN"/>
                    </w:rPr>
                  </w:pPr>
                  <w:r>
                    <w:rPr>
                      <w:kern w:val="2"/>
                    </w:rPr>
                    <w:t>标准名称</w:t>
                  </w:r>
                  <w:r>
                    <w:rPr>
                      <w:rFonts w:hint="eastAsia"/>
                      <w:kern w:val="2"/>
                      <w:lang w:eastAsia="zh-CN"/>
                    </w:rPr>
                    <w:t>及类别</w:t>
                  </w:r>
                </w:p>
              </w:tc>
              <w:tc>
                <w:tcPr>
                  <w:tcW w:w="1132" w:type="pct"/>
                  <w:vAlign w:val="center"/>
                </w:tcPr>
                <w:p>
                  <w:pPr>
                    <w:pStyle w:val="88"/>
                    <w:adjustRightInd w:val="0"/>
                    <w:snapToGrid w:val="0"/>
                    <w:jc w:val="center"/>
                    <w:rPr>
                      <w:rFonts w:hint="eastAsia" w:eastAsia="宋体"/>
                      <w:kern w:val="2"/>
                      <w:lang w:eastAsia="zh-CN"/>
                    </w:rPr>
                  </w:pPr>
                  <w:r>
                    <w:rPr>
                      <w:rFonts w:hint="eastAsia"/>
                      <w:kern w:val="2"/>
                      <w:lang w:eastAsia="zh-CN"/>
                    </w:rPr>
                    <w:t>污染因子</w:t>
                  </w:r>
                </w:p>
              </w:tc>
              <w:tc>
                <w:tcPr>
                  <w:tcW w:w="2121" w:type="pct"/>
                  <w:vAlign w:val="center"/>
                </w:tcPr>
                <w:p>
                  <w:pPr>
                    <w:pStyle w:val="88"/>
                    <w:adjustRightInd w:val="0"/>
                    <w:snapToGrid w:val="0"/>
                    <w:jc w:val="center"/>
                    <w:rPr>
                      <w:kern w:val="2"/>
                    </w:rPr>
                  </w:pPr>
                  <w:r>
                    <w:rPr>
                      <w:rFonts w:hint="eastAsia"/>
                      <w:kern w:val="2"/>
                      <w:lang w:eastAsia="zh-CN"/>
                    </w:rPr>
                    <w:t>标准</w:t>
                  </w:r>
                  <w:r>
                    <w:rPr>
                      <w:kern w:val="2"/>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86" w:hRule="atLeast"/>
              </w:trPr>
              <w:tc>
                <w:tcPr>
                  <w:tcW w:w="1745" w:type="pct"/>
                  <w:vMerge w:val="restart"/>
                  <w:vAlign w:val="center"/>
                </w:tcPr>
                <w:p>
                  <w:pPr>
                    <w:pStyle w:val="88"/>
                    <w:adjustRightInd w:val="0"/>
                    <w:snapToGrid w:val="0"/>
                    <w:jc w:val="center"/>
                    <w:rPr>
                      <w:kern w:val="2"/>
                      <w:highlight w:val="yellow"/>
                    </w:rPr>
                  </w:pPr>
                  <w:r>
                    <w:rPr>
                      <w:szCs w:val="21"/>
                      <w:highlight w:val="none"/>
                    </w:rPr>
                    <w:t>《水泥工业大气污染物排放标准》（</w:t>
                  </w:r>
                  <w:r>
                    <w:rPr>
                      <w:rFonts w:hint="eastAsia"/>
                      <w:szCs w:val="21"/>
                      <w:highlight w:val="none"/>
                      <w:lang w:val="en-US" w:eastAsia="zh-CN"/>
                    </w:rPr>
                    <w:t>D</w:t>
                  </w:r>
                  <w:r>
                    <w:rPr>
                      <w:szCs w:val="21"/>
                      <w:highlight w:val="none"/>
                    </w:rPr>
                    <w:t>B4</w:t>
                  </w:r>
                  <w:r>
                    <w:rPr>
                      <w:rFonts w:hint="eastAsia"/>
                      <w:szCs w:val="21"/>
                      <w:highlight w:val="none"/>
                      <w:lang w:val="en-US" w:eastAsia="zh-CN"/>
                    </w:rPr>
                    <w:t>1/1953</w:t>
                  </w:r>
                  <w:r>
                    <w:rPr>
                      <w:szCs w:val="21"/>
                      <w:highlight w:val="none"/>
                    </w:rPr>
                    <w:t>-20</w:t>
                  </w:r>
                  <w:r>
                    <w:rPr>
                      <w:rFonts w:hint="eastAsia"/>
                      <w:szCs w:val="21"/>
                      <w:highlight w:val="none"/>
                      <w:lang w:val="en-US" w:eastAsia="zh-CN"/>
                    </w:rPr>
                    <w:t>20</w:t>
                  </w:r>
                  <w:r>
                    <w:rPr>
                      <w:szCs w:val="21"/>
                      <w:highlight w:val="none"/>
                    </w:rPr>
                    <w:t>）表1、表</w:t>
                  </w:r>
                  <w:r>
                    <w:rPr>
                      <w:rFonts w:hint="eastAsia"/>
                      <w:szCs w:val="21"/>
                      <w:highlight w:val="none"/>
                      <w:lang w:val="en-US" w:eastAsia="zh-CN"/>
                    </w:rPr>
                    <w:t>2</w:t>
                  </w:r>
                  <w:r>
                    <w:rPr>
                      <w:szCs w:val="21"/>
                      <w:highlight w:val="none"/>
                    </w:rPr>
                    <w:t>标准</w:t>
                  </w:r>
                </w:p>
              </w:tc>
              <w:tc>
                <w:tcPr>
                  <w:tcW w:w="1132" w:type="pct"/>
                  <w:vMerge w:val="restart"/>
                  <w:vAlign w:val="center"/>
                </w:tcPr>
                <w:p>
                  <w:pPr>
                    <w:pStyle w:val="88"/>
                    <w:adjustRightInd w:val="0"/>
                    <w:snapToGrid w:val="0"/>
                    <w:jc w:val="center"/>
                    <w:rPr>
                      <w:rFonts w:hint="eastAsia" w:eastAsia="宋体"/>
                      <w:kern w:val="2"/>
                      <w:lang w:eastAsia="zh-CN"/>
                    </w:rPr>
                  </w:pPr>
                  <w:r>
                    <w:rPr>
                      <w:rFonts w:hint="eastAsia"/>
                      <w:kern w:val="2"/>
                      <w:lang w:eastAsia="zh-CN"/>
                    </w:rPr>
                    <w:t>颗粒物</w:t>
                  </w:r>
                </w:p>
              </w:tc>
              <w:tc>
                <w:tcPr>
                  <w:tcW w:w="3517" w:type="dxa"/>
                  <w:vAlign w:val="center"/>
                </w:tcPr>
                <w:p>
                  <w:pPr>
                    <w:pStyle w:val="5"/>
                    <w:spacing w:line="360" w:lineRule="exact"/>
                    <w:ind w:firstLine="0" w:firstLineChars="0"/>
                    <w:jc w:val="center"/>
                    <w:rPr>
                      <w:kern w:val="2"/>
                      <w:sz w:val="21"/>
                      <w:szCs w:val="21"/>
                    </w:rPr>
                  </w:pPr>
                  <w:r>
                    <w:rPr>
                      <w:rFonts w:hint="default" w:ascii="Times New Roman" w:hAnsi="Times New Roman" w:cs="Times New Roman"/>
                      <w:sz w:val="21"/>
                      <w:szCs w:val="21"/>
                      <w:highlight w:val="none"/>
                    </w:rPr>
                    <w:t>水泥仓及其他通风生产设备：</w:t>
                  </w:r>
                  <w:r>
                    <w:rPr>
                      <w:rFonts w:hint="eastAsia"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0mg/m</w:t>
                  </w:r>
                  <w:r>
                    <w:rPr>
                      <w:rFonts w:hint="default" w:ascii="Times New Roman" w:hAnsi="Times New Roman" w:cs="Times New Roman"/>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9" w:hRule="atLeast"/>
              </w:trPr>
              <w:tc>
                <w:tcPr>
                  <w:tcW w:w="1745" w:type="pct"/>
                  <w:vMerge w:val="continue"/>
                  <w:vAlign w:val="center"/>
                </w:tcPr>
                <w:p>
                  <w:pPr>
                    <w:widowControl/>
                    <w:adjustRightInd w:val="0"/>
                    <w:snapToGrid w:val="0"/>
                    <w:jc w:val="left"/>
                    <w:rPr>
                      <w:szCs w:val="21"/>
                      <w:highlight w:val="yellow"/>
                    </w:rPr>
                  </w:pPr>
                </w:p>
              </w:tc>
              <w:tc>
                <w:tcPr>
                  <w:tcW w:w="1132" w:type="pct"/>
                  <w:vMerge w:val="continue"/>
                  <w:vAlign w:val="center"/>
                </w:tcPr>
                <w:p>
                  <w:pPr>
                    <w:pStyle w:val="88"/>
                    <w:adjustRightInd w:val="0"/>
                    <w:snapToGrid w:val="0"/>
                    <w:jc w:val="center"/>
                    <w:rPr>
                      <w:kern w:val="2"/>
                    </w:rPr>
                  </w:pPr>
                </w:p>
              </w:tc>
              <w:tc>
                <w:tcPr>
                  <w:tcW w:w="3517" w:type="dxa"/>
                  <w:vAlign w:val="center"/>
                </w:tcPr>
                <w:p>
                  <w:pPr>
                    <w:pStyle w:val="5"/>
                    <w:spacing w:line="360" w:lineRule="exact"/>
                    <w:ind w:firstLine="0" w:firstLineChars="0"/>
                    <w:jc w:val="center"/>
                    <w:rPr>
                      <w:kern w:val="2"/>
                      <w:sz w:val="21"/>
                      <w:szCs w:val="21"/>
                    </w:rPr>
                  </w:pPr>
                  <w:r>
                    <w:rPr>
                      <w:rFonts w:hint="eastAsia"/>
                      <w:sz w:val="21"/>
                      <w:szCs w:val="21"/>
                      <w:highlight w:val="none"/>
                      <w:lang w:val="en-US" w:eastAsia="zh-CN"/>
                    </w:rPr>
                    <w:t>监控点与</w:t>
                  </w:r>
                  <w:r>
                    <w:rPr>
                      <w:rFonts w:hint="default" w:ascii="Times New Roman" w:hAnsi="Times New Roman" w:cs="Times New Roman"/>
                      <w:sz w:val="21"/>
                      <w:szCs w:val="21"/>
                      <w:highlight w:val="none"/>
                      <w:lang w:val="en-US" w:eastAsia="zh-CN"/>
                    </w:rPr>
                    <w:t>参照点</w:t>
                  </w:r>
                  <w:r>
                    <w:rPr>
                      <w:rFonts w:hint="eastAsia" w:ascii="Times New Roman" w:hAnsi="Times New Roman" w:cs="Times New Roman"/>
                      <w:sz w:val="21"/>
                      <w:szCs w:val="21"/>
                      <w:highlight w:val="none"/>
                      <w:lang w:val="en-US" w:eastAsia="zh-CN"/>
                    </w:rPr>
                    <w:t>总悬浮颗粒物（TSP）1h浓度值的差值</w:t>
                  </w:r>
                  <w:r>
                    <w:rPr>
                      <w:rFonts w:hint="eastAsia"/>
                      <w:sz w:val="21"/>
                      <w:szCs w:val="21"/>
                      <w:highlight w:val="none"/>
                      <w:lang w:val="en-US" w:eastAsia="zh-CN"/>
                    </w:rPr>
                    <w:t>：</w:t>
                  </w:r>
                  <w:r>
                    <w:rPr>
                      <w:rFonts w:hint="default" w:ascii="Times New Roman" w:hAnsi="Times New Roman" w:cs="Times New Roman"/>
                      <w:sz w:val="21"/>
                      <w:szCs w:val="21"/>
                      <w:highlight w:val="none"/>
                    </w:rPr>
                    <w:t>0.5mg/m</w:t>
                  </w:r>
                  <w:r>
                    <w:rPr>
                      <w:rFonts w:hint="default" w:ascii="Times New Roman" w:hAnsi="Times New Roman" w:cs="Times New Roman"/>
                      <w:sz w:val="21"/>
                      <w:szCs w:val="21"/>
                      <w:highlight w:val="none"/>
                      <w:vertAlign w:val="superscript"/>
                    </w:rPr>
                    <w:t>3</w:t>
                  </w:r>
                </w:p>
              </w:tc>
            </w:tr>
          </w:tbl>
          <w:p>
            <w:pPr>
              <w:adjustRightInd w:val="0"/>
              <w:snapToGrid w:val="0"/>
              <w:spacing w:line="520" w:lineRule="exact"/>
              <w:ind w:firstLine="482" w:firstLineChars="200"/>
              <w:jc w:val="left"/>
              <w:rPr>
                <w:b/>
                <w:color w:val="auto"/>
                <w:sz w:val="24"/>
              </w:rPr>
            </w:pPr>
            <w:r>
              <w:rPr>
                <w:rFonts w:hint="eastAsia"/>
                <w:b/>
                <w:color w:val="auto"/>
                <w:sz w:val="24"/>
              </w:rPr>
              <w:t>2、废水</w:t>
            </w:r>
          </w:p>
          <w:p>
            <w:pPr>
              <w:widowControl/>
              <w:spacing w:line="520" w:lineRule="exact"/>
              <w:ind w:firstLine="480" w:firstLineChars="200"/>
              <w:jc w:val="left"/>
              <w:rPr>
                <w:color w:val="000000"/>
              </w:rPr>
            </w:pPr>
            <w:r>
              <w:rPr>
                <w:rFonts w:hint="eastAsia"/>
                <w:color w:val="000000"/>
                <w:sz w:val="24"/>
                <w:szCs w:val="22"/>
                <w:lang w:eastAsia="zh-CN"/>
              </w:rPr>
              <w:t>本项目</w:t>
            </w:r>
            <w:r>
              <w:rPr>
                <w:color w:val="000000"/>
                <w:sz w:val="24"/>
                <w:szCs w:val="22"/>
              </w:rPr>
              <w:t>运营期无废水外排。</w:t>
            </w:r>
          </w:p>
          <w:p>
            <w:pPr>
              <w:adjustRightInd w:val="0"/>
              <w:snapToGrid w:val="0"/>
              <w:spacing w:line="520" w:lineRule="exact"/>
              <w:ind w:firstLine="482" w:firstLineChars="200"/>
              <w:jc w:val="left"/>
              <w:rPr>
                <w:b/>
                <w:color w:val="auto"/>
                <w:sz w:val="24"/>
              </w:rPr>
            </w:pPr>
            <w:r>
              <w:rPr>
                <w:rFonts w:hint="eastAsia"/>
                <w:b/>
                <w:color w:val="auto"/>
                <w:sz w:val="24"/>
              </w:rPr>
              <w:t>3、噪声</w:t>
            </w:r>
          </w:p>
          <w:p>
            <w:pPr>
              <w:adjustRightInd w:val="0"/>
              <w:snapToGrid w:val="0"/>
              <w:spacing w:line="520" w:lineRule="exact"/>
              <w:ind w:firstLine="480" w:firstLineChars="200"/>
              <w:rPr>
                <w:color w:val="auto"/>
                <w:sz w:val="24"/>
                <w:szCs w:val="22"/>
              </w:rPr>
            </w:pPr>
            <w:r>
              <w:rPr>
                <w:rFonts w:hint="eastAsia"/>
                <w:color w:val="auto"/>
                <w:sz w:val="24"/>
                <w:szCs w:val="22"/>
              </w:rPr>
              <w:t>项目施工期噪声执行《建筑施工场界环境噪声排放标准》（GB12523-2011）。</w:t>
            </w:r>
          </w:p>
          <w:p>
            <w:pPr>
              <w:spacing w:line="520" w:lineRule="exact"/>
              <w:ind w:firstLine="480" w:firstLineChars="200"/>
              <w:jc w:val="both"/>
              <w:rPr>
                <w:rFonts w:hint="eastAsia" w:ascii="Times New Roman" w:hAnsi="Times New Roman" w:eastAsia="黑体" w:cs="Times New Roman"/>
                <w:sz w:val="24"/>
              </w:rPr>
            </w:pPr>
            <w:r>
              <w:rPr>
                <w:rFonts w:hint="eastAsia" w:ascii="Times New Roman" w:hAnsi="Times New Roman" w:eastAsia="黑体" w:cs="Times New Roman"/>
                <w:sz w:val="24"/>
              </w:rPr>
              <w:t>表3-</w:t>
            </w:r>
            <w:r>
              <w:rPr>
                <w:rFonts w:hint="eastAsia" w:eastAsia="黑体" w:cs="Times New Roman"/>
                <w:sz w:val="24"/>
                <w:lang w:val="en-US" w:eastAsia="zh-CN"/>
              </w:rPr>
              <w:t>5</w:t>
            </w:r>
            <w:r>
              <w:rPr>
                <w:rFonts w:hint="eastAsia" w:ascii="Times New Roman" w:hAnsi="Times New Roman" w:eastAsia="黑体" w:cs="Times New Roman"/>
                <w:sz w:val="24"/>
              </w:rPr>
              <w:t xml:space="preserve">   </w:t>
            </w:r>
            <w:r>
              <w:rPr>
                <w:rFonts w:hint="eastAsia" w:ascii="Times New Roman" w:hAnsi="Times New Roman" w:eastAsia="黑体" w:cs="Times New Roman"/>
                <w:sz w:val="24"/>
                <w:lang w:val="en-US" w:eastAsia="zh-CN"/>
              </w:rPr>
              <w:t xml:space="preserve"> </w:t>
            </w:r>
            <w:r>
              <w:rPr>
                <w:rFonts w:hint="eastAsia" w:ascii="Times New Roman" w:hAnsi="Times New Roman" w:eastAsia="黑体" w:cs="Times New Roman"/>
                <w:sz w:val="24"/>
              </w:rPr>
              <w:t xml:space="preserve"> 《建筑施工场界环境噪声排放标准》    单位：dB（A）</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3"/>
              <w:gridCol w:w="4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jc w:val="center"/>
                    <w:rPr>
                      <w:b w:val="0"/>
                      <w:bCs w:val="0"/>
                      <w:color w:val="auto"/>
                      <w:szCs w:val="21"/>
                    </w:rPr>
                  </w:pPr>
                  <w:r>
                    <w:rPr>
                      <w:rFonts w:hint="eastAsia"/>
                      <w:b w:val="0"/>
                      <w:bCs w:val="0"/>
                      <w:color w:val="auto"/>
                      <w:szCs w:val="21"/>
                    </w:rPr>
                    <w:t>昼间</w:t>
                  </w:r>
                </w:p>
              </w:tc>
              <w:tc>
                <w:tcPr>
                  <w:tcW w:w="2500" w:type="pct"/>
                  <w:vAlign w:val="center"/>
                </w:tcPr>
                <w:p>
                  <w:pPr>
                    <w:jc w:val="center"/>
                    <w:rPr>
                      <w:b w:val="0"/>
                      <w:bCs w:val="0"/>
                      <w:color w:val="auto"/>
                      <w:szCs w:val="21"/>
                    </w:rPr>
                  </w:pPr>
                  <w:r>
                    <w:rPr>
                      <w:rFonts w:hint="eastAsia"/>
                      <w:b w:val="0"/>
                      <w:bCs w:val="0"/>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vAlign w:val="center"/>
                </w:tcPr>
                <w:p>
                  <w:pPr>
                    <w:jc w:val="center"/>
                    <w:rPr>
                      <w:color w:val="auto"/>
                      <w:szCs w:val="21"/>
                    </w:rPr>
                  </w:pPr>
                  <w:r>
                    <w:rPr>
                      <w:rFonts w:hint="eastAsia"/>
                      <w:color w:val="auto"/>
                      <w:szCs w:val="21"/>
                    </w:rPr>
                    <w:t>70</w:t>
                  </w:r>
                </w:p>
              </w:tc>
              <w:tc>
                <w:tcPr>
                  <w:tcW w:w="2500" w:type="pct"/>
                  <w:vAlign w:val="center"/>
                </w:tcPr>
                <w:p>
                  <w:pPr>
                    <w:jc w:val="center"/>
                    <w:rPr>
                      <w:color w:val="auto"/>
                      <w:szCs w:val="21"/>
                    </w:rPr>
                  </w:pPr>
                  <w:r>
                    <w:rPr>
                      <w:rFonts w:hint="eastAsia"/>
                      <w:color w:val="auto"/>
                      <w:szCs w:val="21"/>
                    </w:rPr>
                    <w:t>55</w:t>
                  </w:r>
                </w:p>
              </w:tc>
            </w:tr>
          </w:tbl>
          <w:p>
            <w:pPr>
              <w:adjustRightInd w:val="0"/>
              <w:snapToGrid w:val="0"/>
              <w:spacing w:line="520" w:lineRule="exact"/>
              <w:ind w:firstLine="480" w:firstLineChars="200"/>
              <w:rPr>
                <w:rFonts w:hint="eastAsia"/>
                <w:b/>
                <w:bCs/>
                <w:color w:val="auto"/>
                <w:sz w:val="24"/>
              </w:rPr>
            </w:pPr>
            <w:r>
              <w:rPr>
                <w:rFonts w:hint="eastAsia"/>
                <w:color w:val="auto"/>
                <w:sz w:val="24"/>
                <w:szCs w:val="22"/>
              </w:rPr>
              <w:t>运营期噪声执行《工业企业厂界环境噪声排放标准》（GB12348</w:t>
            </w:r>
            <w:r>
              <w:rPr>
                <w:rFonts w:hint="eastAsia"/>
                <w:color w:val="auto"/>
                <w:sz w:val="24"/>
                <w:szCs w:val="22"/>
                <w:lang w:val="en-US" w:eastAsia="zh-CN"/>
              </w:rPr>
              <w:t>-</w:t>
            </w:r>
            <w:r>
              <w:rPr>
                <w:rFonts w:hint="eastAsia"/>
                <w:color w:val="auto"/>
                <w:sz w:val="24"/>
                <w:szCs w:val="22"/>
              </w:rPr>
              <w:t>2008）</w:t>
            </w:r>
            <w:r>
              <w:rPr>
                <w:color w:val="auto"/>
                <w:sz w:val="24"/>
                <w:szCs w:val="22"/>
              </w:rPr>
              <w:t>2</w:t>
            </w:r>
            <w:r>
              <w:rPr>
                <w:rFonts w:hint="eastAsia"/>
                <w:color w:val="auto"/>
                <w:sz w:val="24"/>
                <w:szCs w:val="22"/>
              </w:rPr>
              <w:t>类标准，具体见</w:t>
            </w:r>
            <w:r>
              <w:rPr>
                <w:rFonts w:hint="eastAsia"/>
                <w:color w:val="auto"/>
                <w:sz w:val="24"/>
                <w:szCs w:val="22"/>
                <w:lang w:eastAsia="zh-CN"/>
              </w:rPr>
              <w:t>下</w:t>
            </w:r>
            <w:r>
              <w:rPr>
                <w:rFonts w:hint="eastAsia"/>
                <w:color w:val="auto"/>
                <w:sz w:val="24"/>
                <w:szCs w:val="22"/>
              </w:rPr>
              <w:t>表。</w:t>
            </w:r>
          </w:p>
          <w:p>
            <w:pPr>
              <w:spacing w:line="520" w:lineRule="exact"/>
              <w:ind w:firstLine="480" w:firstLineChars="200"/>
              <w:jc w:val="both"/>
              <w:rPr>
                <w:rFonts w:hint="eastAsia" w:ascii="Times New Roman" w:hAnsi="Times New Roman" w:eastAsia="黑体" w:cs="Times New Roman"/>
                <w:sz w:val="24"/>
              </w:rPr>
            </w:pPr>
            <w:r>
              <w:rPr>
                <w:rFonts w:hint="eastAsia" w:ascii="Times New Roman" w:hAnsi="Times New Roman" w:eastAsia="黑体" w:cs="Times New Roman"/>
                <w:sz w:val="24"/>
              </w:rPr>
              <w:t>表3-</w:t>
            </w:r>
            <w:r>
              <w:rPr>
                <w:rFonts w:hint="eastAsia" w:eastAsia="黑体" w:cs="Times New Roman"/>
                <w:sz w:val="24"/>
                <w:lang w:val="en-US" w:eastAsia="zh-CN"/>
              </w:rPr>
              <w:t>6</w:t>
            </w:r>
            <w:r>
              <w:rPr>
                <w:rFonts w:hint="eastAsia" w:ascii="Times New Roman" w:hAnsi="Times New Roman" w:eastAsia="黑体" w:cs="Times New Roman"/>
                <w:sz w:val="24"/>
              </w:rPr>
              <w:t xml:space="preserve">    工业企业厂界环境噪声排放标准         单位：dB（A）</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1"/>
              <w:gridCol w:w="2763"/>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center"/>
                </w:tcPr>
                <w:p>
                  <w:pPr>
                    <w:jc w:val="center"/>
                    <w:rPr>
                      <w:b w:val="0"/>
                      <w:bCs w:val="0"/>
                      <w:color w:val="auto"/>
                      <w:szCs w:val="21"/>
                    </w:rPr>
                  </w:pPr>
                  <w:r>
                    <w:rPr>
                      <w:rFonts w:hint="eastAsia"/>
                      <w:b w:val="0"/>
                      <w:bCs w:val="0"/>
                      <w:color w:val="auto"/>
                      <w:szCs w:val="21"/>
                    </w:rPr>
                    <w:t>类别</w:t>
                  </w:r>
                </w:p>
              </w:tc>
              <w:tc>
                <w:tcPr>
                  <w:tcW w:w="2858" w:type="dxa"/>
                  <w:vAlign w:val="center"/>
                </w:tcPr>
                <w:p>
                  <w:pPr>
                    <w:jc w:val="center"/>
                    <w:rPr>
                      <w:b w:val="0"/>
                      <w:bCs w:val="0"/>
                      <w:color w:val="auto"/>
                      <w:szCs w:val="21"/>
                    </w:rPr>
                  </w:pPr>
                  <w:r>
                    <w:rPr>
                      <w:rFonts w:hint="eastAsia"/>
                      <w:b w:val="0"/>
                      <w:bCs w:val="0"/>
                      <w:color w:val="auto"/>
                      <w:szCs w:val="21"/>
                    </w:rPr>
                    <w:t>昼间</w:t>
                  </w:r>
                </w:p>
              </w:tc>
              <w:tc>
                <w:tcPr>
                  <w:tcW w:w="2859" w:type="dxa"/>
                  <w:vAlign w:val="center"/>
                </w:tcPr>
                <w:p>
                  <w:pPr>
                    <w:jc w:val="center"/>
                    <w:rPr>
                      <w:b w:val="0"/>
                      <w:bCs w:val="0"/>
                      <w:color w:val="auto"/>
                      <w:szCs w:val="21"/>
                    </w:rPr>
                  </w:pPr>
                  <w:r>
                    <w:rPr>
                      <w:rFonts w:hint="eastAsia"/>
                      <w:b w:val="0"/>
                      <w:bCs w:val="0"/>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center"/>
                </w:tcPr>
                <w:p>
                  <w:pPr>
                    <w:jc w:val="center"/>
                    <w:rPr>
                      <w:color w:val="auto"/>
                      <w:szCs w:val="21"/>
                    </w:rPr>
                  </w:pPr>
                  <w:r>
                    <w:rPr>
                      <w:rFonts w:hint="eastAsia"/>
                      <w:color w:val="auto"/>
                      <w:szCs w:val="21"/>
                    </w:rPr>
                    <w:t>2类</w:t>
                  </w:r>
                </w:p>
              </w:tc>
              <w:tc>
                <w:tcPr>
                  <w:tcW w:w="2858" w:type="dxa"/>
                  <w:vAlign w:val="center"/>
                </w:tcPr>
                <w:p>
                  <w:pPr>
                    <w:jc w:val="center"/>
                    <w:rPr>
                      <w:color w:val="auto"/>
                      <w:szCs w:val="21"/>
                    </w:rPr>
                  </w:pPr>
                  <w:r>
                    <w:rPr>
                      <w:rFonts w:hint="eastAsia"/>
                      <w:color w:val="auto"/>
                      <w:szCs w:val="21"/>
                    </w:rPr>
                    <w:t>60</w:t>
                  </w:r>
                </w:p>
              </w:tc>
              <w:tc>
                <w:tcPr>
                  <w:tcW w:w="2859" w:type="dxa"/>
                  <w:vAlign w:val="center"/>
                </w:tcPr>
                <w:p>
                  <w:pPr>
                    <w:jc w:val="center"/>
                    <w:rPr>
                      <w:color w:val="auto"/>
                      <w:szCs w:val="21"/>
                    </w:rPr>
                  </w:pPr>
                  <w:r>
                    <w:rPr>
                      <w:rFonts w:hint="eastAsia"/>
                      <w:color w:val="auto"/>
                      <w:szCs w:val="21"/>
                    </w:rPr>
                    <w:t>50</w:t>
                  </w:r>
                </w:p>
              </w:tc>
            </w:tr>
          </w:tbl>
          <w:p>
            <w:pPr>
              <w:adjustRightInd w:val="0"/>
              <w:snapToGrid w:val="0"/>
              <w:spacing w:line="520" w:lineRule="exact"/>
              <w:ind w:firstLine="482" w:firstLineChars="200"/>
              <w:jc w:val="left"/>
              <w:rPr>
                <w:b/>
                <w:color w:val="auto"/>
                <w:sz w:val="24"/>
              </w:rPr>
            </w:pPr>
            <w:r>
              <w:rPr>
                <w:rFonts w:hint="eastAsia"/>
                <w:b/>
                <w:color w:val="auto"/>
                <w:sz w:val="24"/>
              </w:rPr>
              <w:t>4、固废</w:t>
            </w:r>
          </w:p>
          <w:p>
            <w:pPr>
              <w:pStyle w:val="12"/>
              <w:spacing w:line="360" w:lineRule="auto"/>
              <w:ind w:firstLine="480" w:firstLineChars="200"/>
              <w:jc w:val="both"/>
              <w:rPr>
                <w:color w:val="auto"/>
                <w:szCs w:val="21"/>
              </w:rPr>
            </w:pPr>
            <w:r>
              <w:rPr>
                <w:rFonts w:hint="eastAsia"/>
                <w:color w:val="auto"/>
                <w:szCs w:val="22"/>
              </w:rPr>
              <w:t>《一般工业固体废物贮存和填埋污染控制标准》（GB18599-2020）</w:t>
            </w:r>
            <w:r>
              <w:rPr>
                <w:rFonts w:hint="eastAsia" w:ascii="Times New Roman" w:hAnsi="Times New Roman" w:eastAsia="宋体" w:cs="Times New Roman"/>
                <w:color w:val="000000"/>
                <w:kern w:val="0"/>
                <w:sz w:val="24"/>
                <w:szCs w:val="22"/>
                <w:highlight w:val="none"/>
                <w:lang w:val="en-US" w:eastAsia="zh-CN" w:bidi="ar-SA"/>
              </w:rPr>
              <w:t>；</w:t>
            </w:r>
            <w:r>
              <w:rPr>
                <w:rFonts w:hint="default" w:ascii="Times New Roman" w:hAnsi="Times New Roman" w:eastAsia="宋体" w:cs="Times New Roman"/>
                <w:color w:val="000000"/>
                <w:kern w:val="0"/>
                <w:sz w:val="24"/>
                <w:szCs w:val="22"/>
                <w:highlight w:val="none"/>
                <w:lang w:val="en-US" w:eastAsia="zh-CN" w:bidi="ar-SA"/>
              </w:rPr>
              <w:t>《危险废物贮存污染控制标准》（GB18597-</w:t>
            </w:r>
            <w:r>
              <w:rPr>
                <w:rFonts w:hint="eastAsia" w:ascii="Times New Roman" w:hAnsi="Times New Roman" w:eastAsia="宋体" w:cs="Times New Roman"/>
                <w:color w:val="000000"/>
                <w:kern w:val="0"/>
                <w:sz w:val="24"/>
                <w:szCs w:val="22"/>
                <w:highlight w:val="none"/>
                <w:lang w:val="en-US" w:eastAsia="zh-CN" w:bidi="ar-SA"/>
              </w:rPr>
              <w:t>2023</w:t>
            </w:r>
            <w:r>
              <w:rPr>
                <w:rFonts w:hint="default" w:ascii="Times New Roman" w:hAnsi="Times New Roman" w:eastAsia="宋体" w:cs="Times New Roman"/>
                <w:color w:val="000000"/>
                <w:kern w:val="0"/>
                <w:sz w:val="24"/>
                <w:szCs w:val="22"/>
                <w:highlight w:val="none"/>
                <w:lang w:val="en-US" w:eastAsia="zh-CN" w:bidi="ar-SA"/>
              </w:rPr>
              <w:t>）</w:t>
            </w:r>
            <w:r>
              <w:rPr>
                <w:rFonts w:hint="eastAsia"/>
                <w:b w:val="0"/>
                <w:bCs/>
                <w:color w:val="auto"/>
                <w:szCs w:val="22"/>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476" w:type="dxa"/>
            <w:vAlign w:val="center"/>
          </w:tcPr>
          <w:p>
            <w:pPr>
              <w:adjustRightInd w:val="0"/>
              <w:snapToGrid w:val="0"/>
              <w:jc w:val="center"/>
              <w:rPr>
                <w:color w:val="auto"/>
                <w:kern w:val="0"/>
                <w:sz w:val="24"/>
                <w:szCs w:val="24"/>
              </w:rPr>
            </w:pPr>
            <w:r>
              <w:rPr>
                <w:color w:val="auto"/>
                <w:kern w:val="0"/>
                <w:sz w:val="24"/>
                <w:szCs w:val="24"/>
              </w:rPr>
              <w:t>总量</w:t>
            </w:r>
          </w:p>
          <w:p>
            <w:pPr>
              <w:adjustRightInd w:val="0"/>
              <w:snapToGrid w:val="0"/>
              <w:jc w:val="center"/>
              <w:rPr>
                <w:color w:val="auto"/>
                <w:kern w:val="0"/>
                <w:sz w:val="24"/>
                <w:szCs w:val="24"/>
              </w:rPr>
            </w:pPr>
            <w:r>
              <w:rPr>
                <w:color w:val="auto"/>
                <w:kern w:val="0"/>
                <w:sz w:val="24"/>
                <w:szCs w:val="24"/>
              </w:rPr>
              <w:t>控制</w:t>
            </w:r>
          </w:p>
          <w:p>
            <w:pPr>
              <w:adjustRightInd w:val="0"/>
              <w:snapToGrid w:val="0"/>
              <w:jc w:val="center"/>
              <w:rPr>
                <w:color w:val="auto"/>
                <w:kern w:val="0"/>
                <w:szCs w:val="21"/>
              </w:rPr>
            </w:pPr>
            <w:r>
              <w:rPr>
                <w:color w:val="auto"/>
                <w:kern w:val="0"/>
                <w:sz w:val="24"/>
                <w:szCs w:val="24"/>
              </w:rPr>
              <w:t>指标</w:t>
            </w:r>
          </w:p>
        </w:tc>
        <w:tc>
          <w:tcPr>
            <w:tcW w:w="8514" w:type="dxa"/>
            <w:vAlign w:val="center"/>
          </w:tcPr>
          <w:p>
            <w:pPr>
              <w:adjustRightInd w:val="0"/>
              <w:snapToGrid w:val="0"/>
              <w:spacing w:line="520" w:lineRule="exact"/>
              <w:jc w:val="left"/>
              <w:rPr>
                <w:rFonts w:hint="eastAsia" w:ascii="Times New Roman" w:hAnsi="Times New Roman" w:cs="Times New Roman"/>
                <w:sz w:val="24"/>
                <w:highlight w:val="none"/>
              </w:rPr>
            </w:pPr>
            <w:r>
              <w:rPr>
                <w:rFonts w:hint="eastAsia" w:ascii="Times New Roman" w:hAnsi="Times New Roman" w:cs="Times New Roman"/>
                <w:sz w:val="24"/>
                <w:highlight w:val="none"/>
              </w:rPr>
              <w:t>根据</w:t>
            </w:r>
            <w:r>
              <w:rPr>
                <w:rFonts w:hint="eastAsia" w:cs="Times New Roman"/>
                <w:sz w:val="24"/>
                <w:highlight w:val="none"/>
                <w:lang w:eastAsia="zh-CN"/>
              </w:rPr>
              <w:t>本项目环境影响</w:t>
            </w:r>
            <w:r>
              <w:rPr>
                <w:rFonts w:hint="eastAsia" w:ascii="Times New Roman" w:hAnsi="Times New Roman" w:cs="Times New Roman"/>
                <w:sz w:val="24"/>
                <w:highlight w:val="none"/>
              </w:rPr>
              <w:t>分析，建设项目的排放总量建议值如下：</w:t>
            </w:r>
          </w:p>
          <w:p>
            <w:pPr>
              <w:adjustRightInd w:val="0"/>
              <w:snapToGrid w:val="0"/>
              <w:spacing w:line="520" w:lineRule="exact"/>
              <w:ind w:firstLine="480" w:firstLineChars="200"/>
              <w:jc w:val="left"/>
              <w:rPr>
                <w:rFonts w:hint="eastAsia" w:ascii="Times New Roman" w:hAnsi="Times New Roman" w:cs="Times New Roman"/>
                <w:sz w:val="24"/>
                <w:highlight w:val="none"/>
              </w:rPr>
            </w:pPr>
            <w:r>
              <w:rPr>
                <w:rFonts w:hint="eastAsia" w:ascii="Times New Roman" w:hAnsi="Times New Roman" w:cs="Times New Roman"/>
                <w:sz w:val="24"/>
                <w:highlight w:val="none"/>
              </w:rPr>
              <w:t>（1）水污染污染物</w:t>
            </w:r>
          </w:p>
          <w:p>
            <w:pPr>
              <w:adjustRightInd w:val="0"/>
              <w:snapToGrid w:val="0"/>
              <w:spacing w:line="520" w:lineRule="exact"/>
              <w:ind w:firstLine="480" w:firstLineChars="200"/>
              <w:jc w:val="left"/>
              <w:rPr>
                <w:rFonts w:hint="eastAsia" w:ascii="Times New Roman" w:hAnsi="Times New Roman" w:cs="Times New Roman"/>
                <w:sz w:val="24"/>
                <w:highlight w:val="none"/>
              </w:rPr>
            </w:pPr>
            <w:r>
              <w:rPr>
                <w:rFonts w:hint="eastAsia" w:cs="Times New Roman"/>
                <w:sz w:val="24"/>
                <w:highlight w:val="none"/>
                <w:lang w:eastAsia="zh-CN"/>
              </w:rPr>
              <w:t>本项目</w:t>
            </w:r>
            <w:r>
              <w:rPr>
                <w:rFonts w:hint="eastAsia" w:ascii="Times New Roman" w:hAnsi="Times New Roman" w:cs="Times New Roman"/>
                <w:sz w:val="24"/>
                <w:highlight w:val="none"/>
              </w:rPr>
              <w:t>生产废水全部回用不外排，生活污水主要为职工生活污水，经化粪池处理后定期清掏肥田不外排，因此</w:t>
            </w:r>
            <w:r>
              <w:rPr>
                <w:rFonts w:hint="eastAsia" w:cs="Times New Roman"/>
                <w:sz w:val="24"/>
                <w:highlight w:val="none"/>
                <w:lang w:eastAsia="zh-CN"/>
              </w:rPr>
              <w:t>本项目不</w:t>
            </w:r>
            <w:r>
              <w:rPr>
                <w:rFonts w:hint="eastAsia" w:ascii="Times New Roman" w:hAnsi="Times New Roman" w:cs="Times New Roman"/>
                <w:sz w:val="24"/>
                <w:highlight w:val="none"/>
              </w:rPr>
              <w:t>需</w:t>
            </w:r>
            <w:r>
              <w:rPr>
                <w:rFonts w:hint="eastAsia" w:cs="Times New Roman"/>
                <w:sz w:val="24"/>
                <w:highlight w:val="none"/>
                <w:lang w:eastAsia="zh-CN"/>
              </w:rPr>
              <w:t>设</w:t>
            </w:r>
            <w:r>
              <w:rPr>
                <w:rFonts w:hint="eastAsia" w:ascii="Times New Roman" w:hAnsi="Times New Roman" w:cs="Times New Roman"/>
                <w:sz w:val="24"/>
                <w:highlight w:val="none"/>
              </w:rPr>
              <w:t>废水主要污染物总量控制指标。</w:t>
            </w:r>
          </w:p>
          <w:p>
            <w:pPr>
              <w:adjustRightInd w:val="0"/>
              <w:snapToGrid w:val="0"/>
              <w:spacing w:line="520" w:lineRule="exact"/>
              <w:ind w:firstLine="480" w:firstLineChars="200"/>
              <w:jc w:val="left"/>
              <w:rPr>
                <w:rFonts w:hint="eastAsia" w:ascii="Times New Roman" w:hAnsi="Times New Roman" w:cs="Times New Roman"/>
                <w:sz w:val="24"/>
                <w:highlight w:val="none"/>
              </w:rPr>
            </w:pPr>
            <w:r>
              <w:rPr>
                <w:rFonts w:hint="eastAsia" w:ascii="Times New Roman" w:hAnsi="Times New Roman" w:cs="Times New Roman"/>
                <w:sz w:val="24"/>
                <w:highlight w:val="none"/>
              </w:rPr>
              <w:t>（2）大气污染物</w:t>
            </w:r>
          </w:p>
          <w:p>
            <w:pPr>
              <w:spacing w:line="480" w:lineRule="exact"/>
              <w:ind w:firstLine="480" w:firstLineChars="200"/>
              <w:rPr>
                <w:color w:val="auto"/>
                <w:kern w:val="0"/>
                <w:szCs w:val="21"/>
              </w:rPr>
            </w:pPr>
            <w:r>
              <w:rPr>
                <w:rFonts w:hint="eastAsia" w:ascii="Times New Roman" w:hAnsi="Times New Roman" w:cs="Times New Roman"/>
                <w:sz w:val="24"/>
                <w:highlight w:val="none"/>
              </w:rPr>
              <w:t>项目</w:t>
            </w:r>
            <w:r>
              <w:rPr>
                <w:rFonts w:hint="eastAsia" w:cs="Times New Roman"/>
                <w:sz w:val="24"/>
                <w:highlight w:val="none"/>
                <w:lang w:eastAsia="zh-CN"/>
              </w:rPr>
              <w:t>无</w:t>
            </w:r>
            <w:r>
              <w:rPr>
                <w:rFonts w:hint="eastAsia" w:ascii="Times New Roman" w:hAnsi="Times New Roman" w:cs="Times New Roman"/>
                <w:sz w:val="24"/>
                <w:highlight w:val="none"/>
              </w:rPr>
              <w:t>SO</w:t>
            </w:r>
            <w:r>
              <w:rPr>
                <w:rFonts w:hint="eastAsia" w:ascii="Times New Roman" w:hAnsi="Times New Roman" w:cs="Times New Roman"/>
                <w:sz w:val="24"/>
                <w:highlight w:val="none"/>
                <w:vertAlign w:val="subscript"/>
              </w:rPr>
              <w:t>2</w:t>
            </w:r>
            <w:r>
              <w:rPr>
                <w:rFonts w:hint="eastAsia" w:ascii="Times New Roman" w:hAnsi="Times New Roman" w:cs="Times New Roman"/>
                <w:sz w:val="24"/>
                <w:highlight w:val="none"/>
              </w:rPr>
              <w:t>、NOx</w:t>
            </w:r>
            <w:r>
              <w:rPr>
                <w:rFonts w:hint="eastAsia" w:cs="Times New Roman"/>
                <w:sz w:val="24"/>
                <w:highlight w:val="none"/>
                <w:lang w:eastAsia="zh-CN"/>
              </w:rPr>
              <w:t>、</w:t>
            </w:r>
            <w:r>
              <w:rPr>
                <w:rFonts w:hint="eastAsia" w:cs="Times New Roman"/>
                <w:sz w:val="24"/>
                <w:highlight w:val="none"/>
                <w:lang w:val="en-US" w:eastAsia="zh-CN"/>
              </w:rPr>
              <w:t>VOCs</w:t>
            </w:r>
            <w:r>
              <w:rPr>
                <w:rFonts w:hint="eastAsia" w:ascii="Times New Roman" w:hAnsi="Times New Roman" w:cs="Times New Roman"/>
                <w:sz w:val="24"/>
                <w:highlight w:val="none"/>
              </w:rPr>
              <w:t>产生及排放，项目产生的废气污染物为颗粒物，</w:t>
            </w:r>
            <w:r>
              <w:rPr>
                <w:rFonts w:hint="eastAsia" w:cs="Times New Roman"/>
                <w:sz w:val="24"/>
                <w:highlight w:val="none"/>
                <w:lang w:eastAsia="zh-CN"/>
              </w:rPr>
              <w:t>一期工程</w:t>
            </w:r>
            <w:r>
              <w:rPr>
                <w:rFonts w:hint="eastAsia" w:ascii="Times New Roman" w:hAnsi="Times New Roman" w:cs="Times New Roman"/>
                <w:sz w:val="24"/>
                <w:highlight w:val="none"/>
              </w:rPr>
              <w:t>颗粒物</w:t>
            </w:r>
            <w:r>
              <w:rPr>
                <w:rFonts w:hint="eastAsia" w:cs="Times New Roman"/>
                <w:sz w:val="24"/>
                <w:highlight w:val="none"/>
                <w:lang w:eastAsia="zh-CN"/>
              </w:rPr>
              <w:t>有组织</w:t>
            </w:r>
            <w:r>
              <w:rPr>
                <w:rFonts w:hint="eastAsia" w:ascii="Times New Roman" w:hAnsi="Times New Roman" w:cs="Times New Roman"/>
                <w:sz w:val="24"/>
                <w:highlight w:val="none"/>
              </w:rPr>
              <w:t>排放量为</w:t>
            </w:r>
            <w:r>
              <w:rPr>
                <w:rFonts w:hint="eastAsia" w:cs="Times New Roman"/>
                <w:sz w:val="24"/>
                <w:highlight w:val="none"/>
                <w:lang w:val="en-US" w:eastAsia="zh-CN"/>
              </w:rPr>
              <w:t>0.0404</w:t>
            </w:r>
            <w:r>
              <w:rPr>
                <w:rFonts w:hint="eastAsia" w:ascii="Times New Roman" w:hAnsi="Times New Roman" w:cs="Times New Roman"/>
                <w:sz w:val="24"/>
                <w:highlight w:val="none"/>
              </w:rPr>
              <w:t>t/a，</w:t>
            </w:r>
            <w:r>
              <w:rPr>
                <w:rFonts w:hint="eastAsia" w:cs="Times New Roman"/>
                <w:sz w:val="24"/>
                <w:highlight w:val="none"/>
                <w:lang w:eastAsia="zh-CN"/>
              </w:rPr>
              <w:t>无组织</w:t>
            </w:r>
            <w:r>
              <w:rPr>
                <w:rFonts w:hint="eastAsia" w:ascii="Times New Roman" w:hAnsi="Times New Roman" w:cs="Times New Roman"/>
                <w:sz w:val="24"/>
                <w:highlight w:val="none"/>
              </w:rPr>
              <w:t>排放量为</w:t>
            </w:r>
            <w:r>
              <w:rPr>
                <w:rFonts w:hint="eastAsia" w:cs="Times New Roman"/>
                <w:sz w:val="24"/>
                <w:highlight w:val="none"/>
                <w:lang w:val="en-US" w:eastAsia="zh-CN"/>
              </w:rPr>
              <w:t>0.0044</w:t>
            </w:r>
            <w:r>
              <w:rPr>
                <w:rFonts w:hint="eastAsia" w:ascii="Times New Roman" w:hAnsi="Times New Roman" w:cs="Times New Roman"/>
                <w:sz w:val="24"/>
                <w:highlight w:val="none"/>
              </w:rPr>
              <w:t>t/a，</w:t>
            </w:r>
            <w:r>
              <w:rPr>
                <w:rFonts w:hint="eastAsia" w:cs="Times New Roman"/>
                <w:sz w:val="24"/>
                <w:highlight w:val="none"/>
                <w:lang w:eastAsia="zh-CN"/>
              </w:rPr>
              <w:t>总排放量</w:t>
            </w:r>
            <w:r>
              <w:rPr>
                <w:rFonts w:hint="eastAsia" w:ascii="Times New Roman" w:hAnsi="Times New Roman" w:cs="Times New Roman"/>
                <w:sz w:val="24"/>
                <w:highlight w:val="none"/>
              </w:rPr>
              <w:t>为</w:t>
            </w:r>
            <w:r>
              <w:rPr>
                <w:rFonts w:hint="eastAsia" w:cs="Times New Roman"/>
                <w:sz w:val="24"/>
                <w:highlight w:val="none"/>
                <w:lang w:val="en-US" w:eastAsia="zh-CN"/>
              </w:rPr>
              <w:t>0.0448</w:t>
            </w:r>
            <w:r>
              <w:rPr>
                <w:rFonts w:hint="eastAsia" w:ascii="Times New Roman" w:hAnsi="Times New Roman" w:cs="Times New Roman"/>
                <w:sz w:val="24"/>
                <w:highlight w:val="none"/>
              </w:rPr>
              <w:t>t/a</w:t>
            </w:r>
            <w:r>
              <w:rPr>
                <w:rFonts w:hint="eastAsia" w:cs="Times New Roman"/>
                <w:sz w:val="24"/>
                <w:highlight w:val="none"/>
                <w:lang w:eastAsia="zh-CN"/>
              </w:rPr>
              <w:t>；二期工程</w:t>
            </w:r>
            <w:r>
              <w:rPr>
                <w:rFonts w:hint="eastAsia" w:ascii="Times New Roman" w:hAnsi="Times New Roman" w:cs="Times New Roman"/>
                <w:sz w:val="24"/>
                <w:highlight w:val="none"/>
              </w:rPr>
              <w:t>颗粒物</w:t>
            </w:r>
            <w:r>
              <w:rPr>
                <w:rFonts w:hint="eastAsia" w:cs="Times New Roman"/>
                <w:sz w:val="24"/>
                <w:highlight w:val="none"/>
                <w:lang w:eastAsia="zh-CN"/>
              </w:rPr>
              <w:t>有组织</w:t>
            </w:r>
            <w:r>
              <w:rPr>
                <w:rFonts w:hint="eastAsia" w:ascii="Times New Roman" w:hAnsi="Times New Roman" w:cs="Times New Roman"/>
                <w:sz w:val="24"/>
                <w:highlight w:val="none"/>
              </w:rPr>
              <w:t>排放量为</w:t>
            </w:r>
            <w:r>
              <w:rPr>
                <w:rFonts w:hint="eastAsia" w:cs="Times New Roman"/>
                <w:sz w:val="24"/>
                <w:highlight w:val="none"/>
                <w:lang w:val="en-US" w:eastAsia="zh-CN"/>
              </w:rPr>
              <w:t>0.0404</w:t>
            </w:r>
            <w:r>
              <w:rPr>
                <w:rFonts w:hint="eastAsia" w:ascii="Times New Roman" w:hAnsi="Times New Roman" w:cs="Times New Roman"/>
                <w:sz w:val="24"/>
                <w:highlight w:val="none"/>
              </w:rPr>
              <w:t>t/a，</w:t>
            </w:r>
            <w:r>
              <w:rPr>
                <w:rFonts w:hint="eastAsia" w:cs="Times New Roman"/>
                <w:sz w:val="24"/>
                <w:highlight w:val="none"/>
                <w:lang w:eastAsia="zh-CN"/>
              </w:rPr>
              <w:t>无组织</w:t>
            </w:r>
            <w:r>
              <w:rPr>
                <w:rFonts w:hint="eastAsia" w:ascii="Times New Roman" w:hAnsi="Times New Roman" w:cs="Times New Roman"/>
                <w:sz w:val="24"/>
                <w:highlight w:val="none"/>
              </w:rPr>
              <w:t>排放量为</w:t>
            </w:r>
            <w:r>
              <w:rPr>
                <w:rFonts w:hint="eastAsia" w:cs="Times New Roman"/>
                <w:sz w:val="24"/>
                <w:highlight w:val="none"/>
                <w:lang w:val="en-US" w:eastAsia="zh-CN"/>
              </w:rPr>
              <w:t>0.0044</w:t>
            </w:r>
            <w:r>
              <w:rPr>
                <w:rFonts w:hint="eastAsia" w:ascii="Times New Roman" w:hAnsi="Times New Roman" w:cs="Times New Roman"/>
                <w:sz w:val="24"/>
                <w:highlight w:val="none"/>
              </w:rPr>
              <w:t>t/a，</w:t>
            </w:r>
            <w:r>
              <w:rPr>
                <w:rFonts w:hint="eastAsia" w:cs="Times New Roman"/>
                <w:sz w:val="24"/>
                <w:highlight w:val="none"/>
                <w:lang w:eastAsia="zh-CN"/>
              </w:rPr>
              <w:t>总排放量</w:t>
            </w:r>
            <w:r>
              <w:rPr>
                <w:rFonts w:hint="eastAsia" w:ascii="Times New Roman" w:hAnsi="Times New Roman" w:cs="Times New Roman"/>
                <w:sz w:val="24"/>
                <w:highlight w:val="none"/>
              </w:rPr>
              <w:t>为</w:t>
            </w:r>
            <w:r>
              <w:rPr>
                <w:rFonts w:hint="eastAsia" w:cs="Times New Roman"/>
                <w:sz w:val="24"/>
                <w:highlight w:val="none"/>
                <w:lang w:val="en-US" w:eastAsia="zh-CN"/>
              </w:rPr>
              <w:t>0.0448</w:t>
            </w:r>
            <w:r>
              <w:rPr>
                <w:rFonts w:hint="eastAsia" w:ascii="Times New Roman" w:hAnsi="Times New Roman" w:cs="Times New Roman"/>
                <w:sz w:val="24"/>
                <w:highlight w:val="none"/>
              </w:rPr>
              <w:t>t/a</w:t>
            </w:r>
            <w:r>
              <w:rPr>
                <w:rFonts w:hint="eastAsia" w:cs="Times New Roman"/>
                <w:sz w:val="24"/>
                <w:highlight w:val="none"/>
                <w:lang w:eastAsia="zh-CN"/>
              </w:rPr>
              <w:t>；三期工程</w:t>
            </w:r>
            <w:r>
              <w:rPr>
                <w:rFonts w:hint="eastAsia" w:ascii="Times New Roman" w:hAnsi="Times New Roman" w:cs="Times New Roman"/>
                <w:sz w:val="24"/>
                <w:highlight w:val="none"/>
              </w:rPr>
              <w:t>颗粒物</w:t>
            </w:r>
            <w:r>
              <w:rPr>
                <w:rFonts w:hint="eastAsia" w:cs="Times New Roman"/>
                <w:sz w:val="24"/>
                <w:highlight w:val="none"/>
                <w:lang w:eastAsia="zh-CN"/>
              </w:rPr>
              <w:t>有组织</w:t>
            </w:r>
            <w:r>
              <w:rPr>
                <w:rFonts w:hint="eastAsia" w:ascii="Times New Roman" w:hAnsi="Times New Roman" w:cs="Times New Roman"/>
                <w:sz w:val="24"/>
                <w:highlight w:val="none"/>
              </w:rPr>
              <w:t>排放量为</w:t>
            </w:r>
            <w:r>
              <w:rPr>
                <w:rFonts w:hint="eastAsia" w:cs="Times New Roman"/>
                <w:sz w:val="24"/>
                <w:highlight w:val="none"/>
                <w:lang w:val="en-US" w:eastAsia="zh-CN"/>
              </w:rPr>
              <w:t>0.0555</w:t>
            </w:r>
            <w:r>
              <w:rPr>
                <w:rFonts w:hint="eastAsia" w:ascii="Times New Roman" w:hAnsi="Times New Roman" w:cs="Times New Roman"/>
                <w:sz w:val="24"/>
                <w:highlight w:val="none"/>
              </w:rPr>
              <w:t>t/a，</w:t>
            </w:r>
            <w:r>
              <w:rPr>
                <w:rFonts w:hint="eastAsia" w:cs="Times New Roman"/>
                <w:sz w:val="24"/>
                <w:highlight w:val="none"/>
                <w:lang w:eastAsia="zh-CN"/>
              </w:rPr>
              <w:t>无组织</w:t>
            </w:r>
            <w:r>
              <w:rPr>
                <w:rFonts w:hint="eastAsia" w:ascii="Times New Roman" w:hAnsi="Times New Roman" w:cs="Times New Roman"/>
                <w:sz w:val="24"/>
                <w:highlight w:val="none"/>
              </w:rPr>
              <w:t>排放量为</w:t>
            </w:r>
            <w:r>
              <w:rPr>
                <w:rFonts w:hint="eastAsia" w:cs="Times New Roman"/>
                <w:sz w:val="24"/>
                <w:highlight w:val="none"/>
                <w:lang w:val="en-US" w:eastAsia="zh-CN"/>
              </w:rPr>
              <w:t>0.0126</w:t>
            </w:r>
            <w:r>
              <w:rPr>
                <w:rFonts w:hint="eastAsia" w:ascii="Times New Roman" w:hAnsi="Times New Roman" w:cs="Times New Roman"/>
                <w:sz w:val="24"/>
                <w:highlight w:val="none"/>
              </w:rPr>
              <w:t>t/a，</w:t>
            </w:r>
            <w:r>
              <w:rPr>
                <w:rFonts w:hint="eastAsia" w:cs="Times New Roman"/>
                <w:sz w:val="24"/>
                <w:highlight w:val="none"/>
                <w:lang w:eastAsia="zh-CN"/>
              </w:rPr>
              <w:t>总排放量</w:t>
            </w:r>
            <w:r>
              <w:rPr>
                <w:rFonts w:hint="eastAsia" w:ascii="Times New Roman" w:hAnsi="Times New Roman" w:cs="Times New Roman"/>
                <w:sz w:val="24"/>
                <w:highlight w:val="none"/>
              </w:rPr>
              <w:t>为</w:t>
            </w:r>
            <w:r>
              <w:rPr>
                <w:rFonts w:hint="eastAsia" w:cs="Times New Roman"/>
                <w:sz w:val="24"/>
                <w:highlight w:val="none"/>
                <w:lang w:val="en-US" w:eastAsia="zh-CN"/>
              </w:rPr>
              <w:t>0.0681</w:t>
            </w:r>
            <w:r>
              <w:rPr>
                <w:rFonts w:hint="eastAsia" w:ascii="Times New Roman" w:hAnsi="Times New Roman" w:cs="Times New Roman"/>
                <w:sz w:val="24"/>
                <w:highlight w:val="none"/>
              </w:rPr>
              <w:t>t/a</w:t>
            </w:r>
            <w:r>
              <w:rPr>
                <w:rFonts w:hint="eastAsia" w:cs="Times New Roman"/>
                <w:sz w:val="24"/>
                <w:highlight w:val="none"/>
                <w:lang w:eastAsia="zh-CN"/>
              </w:rPr>
              <w:t>；全厂建成后</w:t>
            </w:r>
            <w:r>
              <w:rPr>
                <w:rFonts w:hint="eastAsia" w:ascii="Times New Roman" w:hAnsi="Times New Roman" w:cs="Times New Roman"/>
                <w:sz w:val="24"/>
                <w:highlight w:val="none"/>
              </w:rPr>
              <w:t>颗粒物</w:t>
            </w:r>
            <w:r>
              <w:rPr>
                <w:rFonts w:hint="eastAsia" w:cs="Times New Roman"/>
                <w:sz w:val="24"/>
                <w:highlight w:val="none"/>
                <w:lang w:eastAsia="zh-CN"/>
              </w:rPr>
              <w:t>有组织</w:t>
            </w:r>
            <w:r>
              <w:rPr>
                <w:rFonts w:hint="eastAsia" w:ascii="Times New Roman" w:hAnsi="Times New Roman" w:cs="Times New Roman"/>
                <w:sz w:val="24"/>
                <w:highlight w:val="none"/>
              </w:rPr>
              <w:t>排放量为</w:t>
            </w:r>
            <w:r>
              <w:rPr>
                <w:rFonts w:hint="eastAsia" w:cs="Times New Roman"/>
                <w:sz w:val="24"/>
                <w:highlight w:val="none"/>
                <w:lang w:val="en-US" w:eastAsia="zh-CN"/>
              </w:rPr>
              <w:t>0.1363</w:t>
            </w:r>
            <w:r>
              <w:rPr>
                <w:rFonts w:hint="eastAsia" w:ascii="Times New Roman" w:hAnsi="Times New Roman" w:cs="Times New Roman"/>
                <w:sz w:val="24"/>
                <w:highlight w:val="none"/>
              </w:rPr>
              <w:t>t/a，</w:t>
            </w:r>
            <w:r>
              <w:rPr>
                <w:rFonts w:hint="eastAsia" w:cs="Times New Roman"/>
                <w:sz w:val="24"/>
                <w:highlight w:val="none"/>
                <w:lang w:eastAsia="zh-CN"/>
              </w:rPr>
              <w:t>无组织</w:t>
            </w:r>
            <w:r>
              <w:rPr>
                <w:rFonts w:hint="eastAsia" w:ascii="Times New Roman" w:hAnsi="Times New Roman" w:cs="Times New Roman"/>
                <w:sz w:val="24"/>
                <w:highlight w:val="none"/>
              </w:rPr>
              <w:t>排放量为</w:t>
            </w:r>
            <w:r>
              <w:rPr>
                <w:rFonts w:hint="eastAsia" w:cs="Times New Roman"/>
                <w:sz w:val="24"/>
                <w:highlight w:val="none"/>
                <w:lang w:val="en-US" w:eastAsia="zh-CN"/>
              </w:rPr>
              <w:t>0.0214</w:t>
            </w:r>
            <w:r>
              <w:rPr>
                <w:rFonts w:hint="eastAsia" w:ascii="Times New Roman" w:hAnsi="Times New Roman" w:cs="Times New Roman"/>
                <w:sz w:val="24"/>
                <w:highlight w:val="none"/>
              </w:rPr>
              <w:t>t/a，</w:t>
            </w:r>
            <w:r>
              <w:rPr>
                <w:rFonts w:hint="eastAsia" w:cs="Times New Roman"/>
                <w:sz w:val="24"/>
                <w:highlight w:val="none"/>
                <w:lang w:eastAsia="zh-CN"/>
              </w:rPr>
              <w:t>总排放量</w:t>
            </w:r>
            <w:r>
              <w:rPr>
                <w:rFonts w:hint="eastAsia" w:ascii="Times New Roman" w:hAnsi="Times New Roman" w:cs="Times New Roman"/>
                <w:sz w:val="24"/>
                <w:highlight w:val="none"/>
              </w:rPr>
              <w:t>为</w:t>
            </w:r>
            <w:r>
              <w:rPr>
                <w:rFonts w:hint="eastAsia" w:cs="Times New Roman"/>
                <w:sz w:val="24"/>
                <w:highlight w:val="none"/>
                <w:lang w:val="en-US" w:eastAsia="zh-CN"/>
              </w:rPr>
              <w:t>0.1577</w:t>
            </w:r>
            <w:r>
              <w:rPr>
                <w:rFonts w:hint="eastAsia" w:ascii="Times New Roman" w:hAnsi="Times New Roman" w:cs="Times New Roman"/>
                <w:sz w:val="24"/>
                <w:highlight w:val="none"/>
              </w:rPr>
              <w:t>t/a</w:t>
            </w:r>
            <w:r>
              <w:rPr>
                <w:rFonts w:hint="eastAsia" w:cs="Times New Roman"/>
                <w:sz w:val="24"/>
                <w:highlight w:val="none"/>
                <w:lang w:eastAsia="zh-CN"/>
              </w:rPr>
              <w:t>；</w:t>
            </w:r>
            <w:r>
              <w:rPr>
                <w:sz w:val="24"/>
                <w:highlight w:val="none"/>
              </w:rPr>
              <w:t>因此不设置SO</w:t>
            </w:r>
            <w:r>
              <w:rPr>
                <w:sz w:val="24"/>
                <w:highlight w:val="none"/>
                <w:vertAlign w:val="subscript"/>
              </w:rPr>
              <w:t>2</w:t>
            </w:r>
            <w:r>
              <w:rPr>
                <w:sz w:val="24"/>
                <w:highlight w:val="none"/>
              </w:rPr>
              <w:t>、NO</w:t>
            </w:r>
            <w:r>
              <w:rPr>
                <w:sz w:val="24"/>
                <w:highlight w:val="none"/>
                <w:vertAlign w:val="subscript"/>
              </w:rPr>
              <w:t>X</w:t>
            </w:r>
            <w:r>
              <w:rPr>
                <w:rFonts w:hint="eastAsia" w:cs="Times New Roman"/>
                <w:sz w:val="24"/>
                <w:highlight w:val="none"/>
                <w:lang w:eastAsia="zh-CN"/>
              </w:rPr>
              <w:t>、</w:t>
            </w:r>
            <w:r>
              <w:rPr>
                <w:rFonts w:hint="eastAsia" w:cs="Times New Roman"/>
                <w:sz w:val="24"/>
                <w:highlight w:val="none"/>
                <w:lang w:val="en-US" w:eastAsia="zh-CN"/>
              </w:rPr>
              <w:t>VOCs</w:t>
            </w:r>
            <w:r>
              <w:rPr>
                <w:sz w:val="24"/>
                <w:highlight w:val="none"/>
              </w:rPr>
              <w:t>总量控制指标。</w:t>
            </w:r>
          </w:p>
        </w:tc>
      </w:tr>
    </w:tbl>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458" w:type="dxa"/>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pPr>
              <w:pStyle w:val="24"/>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pPr>
              <w:pStyle w:val="24"/>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450" w:type="dxa"/>
          </w:tcPr>
          <w:p>
            <w:pPr>
              <w:adjustRightInd w:val="0"/>
              <w:snapToGrid w:val="0"/>
              <w:spacing w:line="500" w:lineRule="exact"/>
              <w:jc w:val="left"/>
              <w:rPr>
                <w:rFonts w:hint="eastAsia" w:ascii="Times New Roman" w:hAnsi="宋体" w:eastAsia="宋体"/>
                <w:b/>
                <w:bCs/>
                <w:color w:val="000000"/>
                <w:sz w:val="24"/>
                <w:szCs w:val="24"/>
                <w:highlight w:val="none"/>
                <w:lang w:val="en-US" w:eastAsia="zh-CN"/>
              </w:rPr>
            </w:pPr>
            <w:bookmarkStart w:id="1" w:name="_Toc255487506"/>
            <w:bookmarkStart w:id="2" w:name="_Toc299033583"/>
            <w:bookmarkStart w:id="3" w:name="_Toc298746360"/>
            <w:bookmarkStart w:id="4" w:name="_Toc260336908"/>
            <w:bookmarkStart w:id="5" w:name="_Toc255487628"/>
            <w:r>
              <w:rPr>
                <w:rFonts w:hint="eastAsia" w:hAnsi="宋体"/>
                <w:b/>
                <w:bCs/>
                <w:color w:val="000000"/>
                <w:sz w:val="24"/>
                <w:szCs w:val="24"/>
                <w:highlight w:val="none"/>
                <w:lang w:val="en-US" w:eastAsia="zh-CN"/>
              </w:rPr>
              <w:t>施工期环境影响分析</w:t>
            </w:r>
          </w:p>
          <w:bookmarkEnd w:id="1"/>
          <w:bookmarkEnd w:id="2"/>
          <w:bookmarkEnd w:id="3"/>
          <w:bookmarkEnd w:id="4"/>
          <w:bookmarkEnd w:id="5"/>
          <w:p>
            <w:p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ascii="Times New Roman" w:hAnsi="宋体"/>
                <w:b w:val="0"/>
                <w:bCs w:val="0"/>
                <w:color w:val="000000"/>
                <w:sz w:val="24"/>
                <w:szCs w:val="24"/>
                <w:highlight w:val="none"/>
                <w:u w:val="none" w:color="auto"/>
              </w:rPr>
              <w:t>施工期的污染主要表现在</w:t>
            </w:r>
            <w:r>
              <w:rPr>
                <w:rFonts w:hint="eastAsia"/>
                <w:b w:val="0"/>
                <w:bCs w:val="0"/>
                <w:color w:val="000000"/>
                <w:sz w:val="24"/>
                <w:szCs w:val="24"/>
                <w:highlight w:val="none"/>
                <w:u w:val="none" w:color="auto"/>
                <w:lang w:val="en-US" w:eastAsia="zh-CN"/>
              </w:rPr>
              <w:t>5</w:t>
            </w:r>
            <w:r>
              <w:rPr>
                <w:rFonts w:ascii="Times New Roman" w:hAnsi="宋体"/>
                <w:b w:val="0"/>
                <w:bCs w:val="0"/>
                <w:color w:val="000000"/>
                <w:sz w:val="24"/>
                <w:szCs w:val="24"/>
                <w:highlight w:val="none"/>
                <w:u w:val="none" w:color="auto"/>
              </w:rPr>
              <w:t>个方面：废气、废水、噪声、固废</w:t>
            </w:r>
            <w:r>
              <w:rPr>
                <w:rFonts w:hint="eastAsia" w:hAnsi="宋体"/>
                <w:b w:val="0"/>
                <w:bCs w:val="0"/>
                <w:color w:val="000000"/>
                <w:sz w:val="24"/>
                <w:szCs w:val="24"/>
                <w:highlight w:val="none"/>
                <w:u w:val="none" w:color="auto"/>
                <w:lang w:eastAsia="zh-CN"/>
              </w:rPr>
              <w:t>、生态</w:t>
            </w:r>
            <w:r>
              <w:rPr>
                <w:rFonts w:ascii="Times New Roman" w:hAnsi="宋体"/>
                <w:b w:val="0"/>
                <w:bCs w:val="0"/>
                <w:color w:val="000000"/>
                <w:sz w:val="24"/>
                <w:szCs w:val="24"/>
                <w:highlight w:val="none"/>
                <w:u w:val="none" w:color="auto"/>
              </w:rPr>
              <w:t>。</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1、大气环境影响分析</w:t>
            </w:r>
          </w:p>
          <w:p>
            <w:pPr>
              <w:numPr>
                <w:ilvl w:val="0"/>
                <w:numId w:val="11"/>
              </w:numPr>
              <w:adjustRightInd w:val="0"/>
              <w:snapToGrid w:val="0"/>
              <w:spacing w:line="500" w:lineRule="exact"/>
              <w:ind w:firstLine="480" w:firstLineChars="200"/>
              <w:rPr>
                <w:rFonts w:ascii="Times New Roman" w:hAnsi="宋体"/>
                <w:b w:val="0"/>
                <w:bCs w:val="0"/>
                <w:color w:val="000000"/>
                <w:sz w:val="24"/>
                <w:szCs w:val="24"/>
                <w:highlight w:val="none"/>
                <w:u w:val="none" w:color="auto"/>
              </w:rPr>
            </w:pPr>
            <w:r>
              <w:rPr>
                <w:rFonts w:ascii="Times New Roman" w:hAnsi="宋体"/>
                <w:b w:val="0"/>
                <w:bCs w:val="0"/>
                <w:color w:val="000000"/>
                <w:sz w:val="24"/>
                <w:szCs w:val="24"/>
                <w:highlight w:val="none"/>
                <w:u w:val="none" w:color="auto"/>
              </w:rPr>
              <w:t>施工扬尘</w:t>
            </w:r>
          </w:p>
          <w:p>
            <w:pPr>
              <w:numPr>
                <w:ilvl w:val="0"/>
                <w:numId w:val="0"/>
              </w:num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ascii="Times New Roman" w:hAnsi="宋体"/>
                <w:b w:val="0"/>
                <w:bCs w:val="0"/>
                <w:color w:val="000000"/>
                <w:sz w:val="24"/>
                <w:szCs w:val="24"/>
                <w:highlight w:val="none"/>
                <w:u w:val="none" w:color="auto"/>
              </w:rPr>
              <w:t>施工期扬尘是一个重要的大气污染因素。建设施工过程中因</w:t>
            </w:r>
            <w:r>
              <w:rPr>
                <w:rFonts w:hint="eastAsia" w:hAnsi="宋体"/>
                <w:b w:val="0"/>
                <w:bCs w:val="0"/>
                <w:color w:val="000000"/>
                <w:sz w:val="24"/>
                <w:szCs w:val="24"/>
                <w:highlight w:val="none"/>
                <w:u w:val="none" w:color="auto"/>
                <w:lang w:eastAsia="zh-CN"/>
              </w:rPr>
              <w:t>土地平整、</w:t>
            </w:r>
            <w:r>
              <w:rPr>
                <w:rFonts w:ascii="Times New Roman" w:hAnsi="宋体"/>
                <w:b w:val="0"/>
                <w:bCs w:val="0"/>
                <w:color w:val="000000"/>
                <w:sz w:val="24"/>
                <w:szCs w:val="24"/>
                <w:highlight w:val="none"/>
                <w:u w:val="none" w:color="auto"/>
              </w:rPr>
              <w:t>挖填方、建材（砂石</w:t>
            </w:r>
            <w:r>
              <w:rPr>
                <w:rFonts w:hint="eastAsia" w:hAnsi="宋体"/>
                <w:b w:val="0"/>
                <w:bCs w:val="0"/>
                <w:color w:val="000000"/>
                <w:sz w:val="24"/>
                <w:szCs w:val="24"/>
                <w:highlight w:val="none"/>
                <w:u w:val="none" w:color="auto"/>
                <w:lang w:eastAsia="zh-CN"/>
              </w:rPr>
              <w:t>等</w:t>
            </w:r>
            <w:r>
              <w:rPr>
                <w:rFonts w:ascii="Times New Roman" w:hAnsi="宋体"/>
                <w:b w:val="0"/>
                <w:bCs w:val="0"/>
                <w:color w:val="000000"/>
                <w:sz w:val="24"/>
                <w:szCs w:val="24"/>
                <w:highlight w:val="none"/>
                <w:u w:val="none" w:color="auto"/>
              </w:rPr>
              <w:t>）运输装卸、堆放等作业，均会产生一定量的扬尘。经类比调查，如果每天洒水</w:t>
            </w:r>
            <w:r>
              <w:rPr>
                <w:rFonts w:ascii="Times New Roman" w:hAnsi="Times New Roman"/>
                <w:b w:val="0"/>
                <w:bCs w:val="0"/>
                <w:color w:val="000000"/>
                <w:sz w:val="24"/>
                <w:szCs w:val="24"/>
                <w:highlight w:val="none"/>
                <w:u w:val="none" w:color="auto"/>
              </w:rPr>
              <w:t>4~5</w:t>
            </w:r>
            <w:r>
              <w:rPr>
                <w:rFonts w:ascii="Times New Roman" w:hAnsi="宋体"/>
                <w:b w:val="0"/>
                <w:bCs w:val="0"/>
                <w:color w:val="000000"/>
                <w:sz w:val="24"/>
                <w:szCs w:val="24"/>
                <w:highlight w:val="none"/>
                <w:u w:val="none" w:color="auto"/>
              </w:rPr>
              <w:t>次，可以使得扬尘量减少大约</w:t>
            </w:r>
            <w:r>
              <w:rPr>
                <w:rFonts w:ascii="Times New Roman" w:hAnsi="Times New Roman"/>
                <w:b w:val="0"/>
                <w:bCs w:val="0"/>
                <w:color w:val="000000"/>
                <w:sz w:val="24"/>
                <w:szCs w:val="24"/>
                <w:highlight w:val="none"/>
                <w:u w:val="none" w:color="auto"/>
              </w:rPr>
              <w:t>70%</w:t>
            </w:r>
            <w:r>
              <w:rPr>
                <w:rFonts w:ascii="Times New Roman" w:hAnsi="宋体"/>
                <w:b w:val="0"/>
                <w:bCs w:val="0"/>
                <w:color w:val="000000"/>
                <w:sz w:val="24"/>
                <w:szCs w:val="24"/>
                <w:highlight w:val="none"/>
                <w:u w:val="none" w:color="auto"/>
              </w:rPr>
              <w:t>，扬尘污染距离可以缩小到</w:t>
            </w:r>
            <w:r>
              <w:rPr>
                <w:rFonts w:ascii="Times New Roman" w:hAnsi="Times New Roman"/>
                <w:b w:val="0"/>
                <w:bCs w:val="0"/>
                <w:color w:val="000000"/>
                <w:sz w:val="24"/>
                <w:szCs w:val="24"/>
                <w:highlight w:val="none"/>
                <w:u w:val="none" w:color="auto"/>
              </w:rPr>
              <w:t>20~50m</w:t>
            </w:r>
            <w:r>
              <w:rPr>
                <w:rFonts w:ascii="Times New Roman" w:hAnsi="宋体"/>
                <w:b w:val="0"/>
                <w:bCs w:val="0"/>
                <w:color w:val="000000"/>
                <w:sz w:val="24"/>
                <w:szCs w:val="24"/>
                <w:highlight w:val="none"/>
                <w:u w:val="none" w:color="auto"/>
              </w:rPr>
              <w:t>。</w:t>
            </w:r>
            <w:r>
              <w:rPr>
                <w:rFonts w:hint="eastAsia" w:hAnsi="宋体"/>
                <w:b w:val="0"/>
                <w:bCs w:val="0"/>
                <w:color w:val="000000"/>
                <w:sz w:val="24"/>
                <w:szCs w:val="24"/>
                <w:highlight w:val="none"/>
                <w:u w:val="none" w:color="auto"/>
                <w:lang w:eastAsia="zh-CN"/>
              </w:rPr>
              <w:t>本项目</w:t>
            </w:r>
            <w:r>
              <w:rPr>
                <w:rFonts w:ascii="Times New Roman" w:hAnsi="宋体"/>
                <w:b w:val="0"/>
                <w:bCs w:val="0"/>
                <w:color w:val="000000"/>
                <w:sz w:val="24"/>
                <w:szCs w:val="24"/>
                <w:highlight w:val="none"/>
                <w:u w:val="none" w:color="auto"/>
              </w:rPr>
              <w:t>与最近的敏感点</w:t>
            </w:r>
            <w:r>
              <w:rPr>
                <w:rFonts w:hint="eastAsia" w:hAnsi="宋体"/>
                <w:b w:val="0"/>
                <w:bCs w:val="0"/>
                <w:color w:val="000000"/>
                <w:sz w:val="24"/>
                <w:szCs w:val="24"/>
                <w:highlight w:val="none"/>
                <w:u w:val="none" w:color="auto"/>
                <w:lang w:eastAsia="zh-CN"/>
              </w:rPr>
              <w:t>直线</w:t>
            </w:r>
            <w:r>
              <w:rPr>
                <w:rFonts w:ascii="Times New Roman" w:hAnsi="宋体"/>
                <w:b w:val="0"/>
                <w:bCs w:val="0"/>
                <w:color w:val="000000"/>
                <w:sz w:val="24"/>
                <w:szCs w:val="24"/>
                <w:highlight w:val="none"/>
                <w:u w:val="none" w:color="auto"/>
              </w:rPr>
              <w:t>距离为</w:t>
            </w:r>
            <w:r>
              <w:rPr>
                <w:rFonts w:hint="eastAsia"/>
                <w:b w:val="0"/>
                <w:bCs w:val="0"/>
                <w:color w:val="000000"/>
                <w:sz w:val="24"/>
                <w:szCs w:val="24"/>
                <w:highlight w:val="none"/>
                <w:u w:val="none" w:color="auto"/>
                <w:lang w:val="en-US" w:eastAsia="zh-CN"/>
              </w:rPr>
              <w:t>160</w:t>
            </w:r>
            <w:r>
              <w:rPr>
                <w:rFonts w:ascii="Times New Roman" w:hAnsi="Times New Roman"/>
                <w:b w:val="0"/>
                <w:bCs w:val="0"/>
                <w:color w:val="000000"/>
                <w:sz w:val="24"/>
                <w:szCs w:val="24"/>
                <w:highlight w:val="none"/>
                <w:u w:val="none" w:color="auto"/>
              </w:rPr>
              <w:t>m</w:t>
            </w:r>
            <w:r>
              <w:rPr>
                <w:rFonts w:hint="eastAsia" w:hAnsi="宋体"/>
                <w:b w:val="0"/>
                <w:bCs w:val="0"/>
                <w:color w:val="000000"/>
                <w:sz w:val="24"/>
                <w:szCs w:val="24"/>
                <w:highlight w:val="none"/>
                <w:u w:val="none" w:color="auto"/>
                <w:lang w:eastAsia="zh-CN"/>
              </w:rPr>
              <w:t>，</w:t>
            </w:r>
            <w:r>
              <w:rPr>
                <w:rFonts w:hint="eastAsia" w:ascii="Times New Roman" w:hAnsi="宋体"/>
                <w:b w:val="0"/>
                <w:bCs w:val="0"/>
                <w:color w:val="000000"/>
                <w:sz w:val="24"/>
                <w:szCs w:val="24"/>
                <w:highlight w:val="none"/>
                <w:u w:val="none" w:color="auto"/>
                <w:lang w:eastAsia="zh-CN"/>
              </w:rPr>
              <w:t>距离较远，</w:t>
            </w:r>
            <w:r>
              <w:rPr>
                <w:rFonts w:ascii="Times New Roman" w:hAnsi="宋体"/>
                <w:b w:val="0"/>
                <w:bCs w:val="0"/>
                <w:color w:val="000000"/>
                <w:sz w:val="24"/>
                <w:szCs w:val="24"/>
                <w:highlight w:val="none"/>
                <w:u w:val="none" w:color="auto"/>
              </w:rPr>
              <w:t>故项目施工期对其影响不大。</w:t>
            </w:r>
          </w:p>
          <w:p>
            <w:pPr>
              <w:pStyle w:val="67"/>
              <w:spacing w:line="520" w:lineRule="exact"/>
              <w:rPr>
                <w:rFonts w:hint="eastAsia" w:ascii="Times New Roman" w:hAnsi="Times New Roman" w:eastAsia="宋体" w:cs="Times New Roman"/>
                <w:b w:val="0"/>
                <w:bCs w:val="0"/>
                <w:color w:val="auto"/>
                <w:spacing w:val="-4"/>
                <w:u w:val="none" w:color="auto"/>
                <w:lang w:eastAsia="zh-CN"/>
              </w:rPr>
            </w:pPr>
            <w:r>
              <w:rPr>
                <w:rFonts w:hint="default" w:ascii="Times New Roman" w:hAnsi="Times New Roman" w:cs="Times New Roman"/>
                <w:b w:val="0"/>
                <w:bCs w:val="0"/>
                <w:color w:val="auto"/>
                <w:highlight w:val="none"/>
                <w:u w:val="none" w:color="auto"/>
              </w:rPr>
              <w:t>为保护周围环</w:t>
            </w:r>
            <w:r>
              <w:rPr>
                <w:rFonts w:hint="default" w:ascii="Times New Roman" w:hAnsi="Times New Roman" w:eastAsia="宋体" w:cs="Times New Roman"/>
                <w:b w:val="0"/>
                <w:bCs w:val="0"/>
                <w:color w:val="000000"/>
                <w:highlight w:val="none"/>
                <w:u w:val="none" w:color="auto"/>
                <w:lang w:val="en-US" w:eastAsia="zh-CN"/>
              </w:rPr>
              <w:t>境敏感点不受当地施工环境的影响，建设单位应参照执行</w:t>
            </w:r>
            <w:r>
              <w:rPr>
                <w:rFonts w:hint="eastAsia" w:ascii="Times New Roman" w:hAnsi="Times New Roman" w:eastAsia="宋体" w:cs="Times New Roman"/>
                <w:b w:val="0"/>
                <w:bCs w:val="0"/>
                <w:color w:val="000000"/>
                <w:highlight w:val="none"/>
                <w:u w:val="none" w:color="auto"/>
                <w:lang w:val="en-US" w:eastAsia="zh-CN"/>
              </w:rPr>
              <w:t>《河南省</w:t>
            </w:r>
            <w:r>
              <w:rPr>
                <w:rFonts w:hint="default" w:ascii="Times New Roman" w:hAnsi="Times New Roman" w:eastAsia="宋体" w:cs="Times New Roman"/>
                <w:b w:val="0"/>
                <w:bCs w:val="0"/>
                <w:color w:val="000000"/>
                <w:highlight w:val="none"/>
                <w:u w:val="none" w:color="auto"/>
                <w:lang w:val="en-US" w:eastAsia="zh-CN"/>
              </w:rPr>
              <w:t>2023</w:t>
            </w:r>
            <w:r>
              <w:rPr>
                <w:rFonts w:hint="eastAsia" w:ascii="Times New Roman" w:hAnsi="Times New Roman" w:eastAsia="宋体" w:cs="Times New Roman"/>
                <w:b w:val="0"/>
                <w:bCs w:val="0"/>
                <w:color w:val="000000"/>
                <w:highlight w:val="none"/>
                <w:u w:val="none" w:color="auto"/>
                <w:lang w:val="en-US" w:eastAsia="zh-CN"/>
              </w:rPr>
              <w:t>年蓝天保卫战实施方案》的通知（豫环委办﹝</w:t>
            </w:r>
            <w:r>
              <w:rPr>
                <w:rFonts w:hint="default" w:ascii="Times New Roman" w:hAnsi="Times New Roman" w:eastAsia="宋体" w:cs="Times New Roman"/>
                <w:b w:val="0"/>
                <w:bCs w:val="0"/>
                <w:color w:val="000000"/>
                <w:highlight w:val="none"/>
                <w:u w:val="none" w:color="auto"/>
                <w:lang w:val="en-US" w:eastAsia="zh-CN"/>
              </w:rPr>
              <w:t>2023</w:t>
            </w:r>
            <w:r>
              <w:rPr>
                <w:rFonts w:hint="eastAsia" w:ascii="Times New Roman" w:hAnsi="Times New Roman" w:eastAsia="宋体" w:cs="Times New Roman"/>
                <w:b w:val="0"/>
                <w:bCs w:val="0"/>
                <w:color w:val="000000"/>
                <w:highlight w:val="none"/>
                <w:u w:val="none" w:color="auto"/>
                <w:lang w:val="en-US" w:eastAsia="zh-CN"/>
              </w:rPr>
              <w:t>﹞</w:t>
            </w:r>
            <w:r>
              <w:rPr>
                <w:rFonts w:hint="default" w:ascii="Times New Roman" w:hAnsi="Times New Roman" w:eastAsia="宋体" w:cs="Times New Roman"/>
                <w:b w:val="0"/>
                <w:bCs w:val="0"/>
                <w:color w:val="000000"/>
                <w:highlight w:val="none"/>
                <w:u w:val="none" w:color="auto"/>
                <w:lang w:val="en-US" w:eastAsia="zh-CN"/>
              </w:rPr>
              <w:t>4</w:t>
            </w:r>
            <w:r>
              <w:rPr>
                <w:rFonts w:hint="eastAsia" w:ascii="Times New Roman" w:hAnsi="Times New Roman" w:eastAsia="宋体" w:cs="Times New Roman"/>
                <w:b w:val="0"/>
                <w:bCs w:val="0"/>
                <w:color w:val="000000"/>
                <w:highlight w:val="none"/>
                <w:u w:val="none" w:color="auto"/>
                <w:lang w:val="en-US" w:eastAsia="zh-CN"/>
              </w:rPr>
              <w:t>号）、《平顶山市</w:t>
            </w:r>
            <w:r>
              <w:rPr>
                <w:rFonts w:hint="default" w:ascii="Times New Roman" w:hAnsi="Times New Roman" w:eastAsia="宋体" w:cs="Times New Roman"/>
                <w:b w:val="0"/>
                <w:bCs w:val="0"/>
                <w:color w:val="000000"/>
                <w:highlight w:val="none"/>
                <w:u w:val="none" w:color="auto"/>
                <w:lang w:val="en-US" w:eastAsia="zh-CN"/>
              </w:rPr>
              <w:t>2023</w:t>
            </w:r>
            <w:r>
              <w:rPr>
                <w:rFonts w:hint="eastAsia" w:ascii="Times New Roman" w:hAnsi="Times New Roman" w:eastAsia="宋体" w:cs="Times New Roman"/>
                <w:b w:val="0"/>
                <w:bCs w:val="0"/>
                <w:color w:val="000000"/>
                <w:highlight w:val="none"/>
                <w:u w:val="none" w:color="auto"/>
                <w:lang w:val="en-US" w:eastAsia="zh-CN"/>
              </w:rPr>
              <w:t>年蓝天保卫战实施方案》的通知（平环委办</w:t>
            </w:r>
            <w:r>
              <w:rPr>
                <w:rFonts w:hint="default" w:ascii="Times New Roman" w:hAnsi="Times New Roman" w:eastAsia="宋体" w:cs="Times New Roman"/>
                <w:b w:val="0"/>
                <w:bCs w:val="0"/>
                <w:color w:val="000000"/>
                <w:highlight w:val="none"/>
                <w:u w:val="none" w:color="auto"/>
                <w:lang w:val="en-US" w:eastAsia="zh-CN"/>
              </w:rPr>
              <w:t>[2023]13</w:t>
            </w:r>
            <w:r>
              <w:rPr>
                <w:rFonts w:hint="eastAsia" w:ascii="Times New Roman" w:hAnsi="Times New Roman" w:eastAsia="宋体" w:cs="Times New Roman"/>
                <w:b w:val="0"/>
                <w:bCs w:val="0"/>
                <w:color w:val="000000"/>
                <w:highlight w:val="none"/>
                <w:u w:val="none" w:color="auto"/>
                <w:lang w:val="en-US" w:eastAsia="zh-CN"/>
              </w:rPr>
              <w:t>号）</w:t>
            </w:r>
            <w:r>
              <w:rPr>
                <w:rFonts w:hint="eastAsia" w:ascii="Times New Roman" w:hAnsi="Times New Roman" w:eastAsia="宋体" w:cs="Times New Roman"/>
                <w:b w:val="0"/>
                <w:bCs w:val="0"/>
                <w:color w:val="auto"/>
                <w:highlight w:val="none"/>
                <w:u w:val="none" w:color="auto"/>
                <w:lang w:eastAsia="zh-CN"/>
              </w:rPr>
              <w:t>、</w:t>
            </w:r>
            <w:r>
              <w:rPr>
                <w:rFonts w:hint="default" w:ascii="Times New Roman" w:hAnsi="Times New Roman" w:cs="Times New Roman"/>
                <w:b w:val="0"/>
                <w:bCs w:val="0"/>
                <w:color w:val="auto"/>
                <w:highlight w:val="none"/>
                <w:u w:val="none" w:color="auto"/>
              </w:rPr>
              <w:t>《防治城市扬尘污染技术规范》（HJ/T393-2007）</w:t>
            </w:r>
            <w:r>
              <w:rPr>
                <w:rFonts w:hint="default" w:ascii="Times New Roman" w:hAnsi="Times New Roman" w:cs="Times New Roman"/>
                <w:b w:val="0"/>
                <w:bCs w:val="0"/>
                <w:color w:val="auto"/>
                <w:u w:val="none" w:color="auto"/>
              </w:rPr>
              <w:t>等文件中的相关规定，严格落实河南省《城市房屋建筑和市政基础设施工程及道路扬尘污染防治标准(试行)》中的各类扬尘防治要求，将施工过程产生的大气污染降至最低。施工单位在施工过程中须达到以下指标要求：</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所有建设工程施工（包括拆迁施工）现场必须全封闭设置围挡墙，严禁敞开式作业；施工现场道路、作业区、生活区必须进行地面硬化，出口必须设置定型化自动冲洗设施，出入车辆必须冲洗干净；施工中产生的物料堆应采取遮盖、洒水、喷洒覆盖剂或其他防尘措施。强化对土堆、沙堆、料堆、拆迁废物的监督管理。大型料堆场应建设密闭料仓与传送装置，露天堆放的必须全覆盖或建设自动喷淋装置。对长期堆放的拆迁废弃物，要采取覆绿、铺装、硬化、定期喷洒抑尘剂等措施。并减少道路开挖面积，缩短裸露时间，开挖道路要分段封闭施工。加强道路两侧绿化，减少裸露地面。</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hint="eastAsia" w:ascii="Times New Roman" w:hAnsi="宋体"/>
                <w:b w:val="0"/>
                <w:bCs w:val="0"/>
                <w:color w:val="000000"/>
                <w:sz w:val="24"/>
                <w:szCs w:val="24"/>
                <w:u w:val="none" w:color="auto"/>
              </w:rPr>
              <w:t>施工期扬尘防治具体措施如下：</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hint="eastAsia" w:ascii="Times New Roman" w:hAnsi="Times New Roman"/>
                <w:b w:val="0"/>
                <w:bCs w:val="0"/>
                <w:color w:val="000000"/>
                <w:sz w:val="24"/>
                <w:szCs w:val="24"/>
                <w:u w:val="none" w:color="auto"/>
                <w:lang w:val="en-US" w:eastAsia="zh-CN"/>
              </w:rPr>
              <w:t>1）</w:t>
            </w:r>
            <w:r>
              <w:rPr>
                <w:rFonts w:ascii="Times New Roman" w:hAnsi="Times New Roman"/>
                <w:b w:val="0"/>
                <w:bCs w:val="0"/>
                <w:color w:val="000000"/>
                <w:sz w:val="24"/>
                <w:szCs w:val="24"/>
                <w:u w:val="none" w:color="auto"/>
              </w:rPr>
              <w:t>施工工地开工前必须做到</w:t>
            </w:r>
            <w:r>
              <w:rPr>
                <w:rFonts w:hint="eastAsia"/>
                <w:b w:val="0"/>
                <w:bCs w:val="0"/>
                <w:color w:val="000000"/>
                <w:sz w:val="24"/>
                <w:szCs w:val="24"/>
                <w:u w:val="none" w:color="auto"/>
                <w:lang w:eastAsia="zh-CN"/>
              </w:rPr>
              <w:t>“</w:t>
            </w:r>
            <w:r>
              <w:rPr>
                <w:rFonts w:ascii="Times New Roman" w:hAnsi="Times New Roman"/>
                <w:b w:val="0"/>
                <w:bCs w:val="0"/>
                <w:color w:val="000000"/>
                <w:sz w:val="24"/>
                <w:szCs w:val="24"/>
                <w:u w:val="none" w:color="auto"/>
              </w:rPr>
              <w:t>六个到位</w:t>
            </w:r>
            <w:r>
              <w:rPr>
                <w:rFonts w:hint="eastAsia"/>
                <w:b w:val="0"/>
                <w:bCs w:val="0"/>
                <w:color w:val="000000"/>
                <w:sz w:val="24"/>
                <w:szCs w:val="24"/>
                <w:u w:val="none" w:color="auto"/>
                <w:lang w:eastAsia="zh-CN"/>
              </w:rPr>
              <w:t>”</w:t>
            </w:r>
            <w:r>
              <w:rPr>
                <w:rFonts w:ascii="Times New Roman" w:hAnsi="Times New Roman"/>
                <w:b w:val="0"/>
                <w:bCs w:val="0"/>
                <w:color w:val="000000"/>
                <w:sz w:val="24"/>
                <w:szCs w:val="24"/>
                <w:u w:val="none" w:color="auto"/>
              </w:rPr>
              <w:t>，即</w:t>
            </w:r>
            <w:r>
              <w:rPr>
                <w:rFonts w:hint="eastAsia"/>
                <w:b w:val="0"/>
                <w:bCs w:val="0"/>
                <w:color w:val="000000"/>
                <w:sz w:val="24"/>
                <w:szCs w:val="24"/>
                <w:u w:val="none" w:color="auto"/>
                <w:lang w:eastAsia="zh-CN"/>
              </w:rPr>
              <w:t>“</w:t>
            </w:r>
            <w:r>
              <w:rPr>
                <w:rFonts w:ascii="Times New Roman" w:hAnsi="Times New Roman"/>
                <w:b w:val="0"/>
                <w:bCs w:val="0"/>
                <w:color w:val="000000"/>
                <w:sz w:val="24"/>
                <w:szCs w:val="24"/>
                <w:u w:val="none" w:color="auto"/>
              </w:rPr>
              <w:t>审批到位、报备到位、治理方案到位、配套措施到位、监控到位、人员（施工单位管理人员、责任部门监管人员）到位</w:t>
            </w:r>
            <w:r>
              <w:rPr>
                <w:rFonts w:hint="eastAsia"/>
                <w:b w:val="0"/>
                <w:bCs w:val="0"/>
                <w:color w:val="000000"/>
                <w:sz w:val="24"/>
                <w:szCs w:val="24"/>
                <w:u w:val="none" w:color="auto"/>
                <w:lang w:eastAsia="zh-CN"/>
              </w:rPr>
              <w:t>”</w:t>
            </w:r>
            <w:r>
              <w:rPr>
                <w:rFonts w:ascii="Times New Roman" w:hAnsi="Times New Roman"/>
                <w:b w:val="0"/>
                <w:bCs w:val="0"/>
                <w:color w:val="000000"/>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u w:val="none" w:color="auto"/>
                <w:lang w:eastAsia="zh-CN"/>
              </w:rPr>
            </w:pPr>
            <w:r>
              <w:rPr>
                <w:rFonts w:hint="eastAsia" w:ascii="Times New Roman" w:hAnsi="Times New Roman"/>
                <w:b w:val="0"/>
                <w:bCs w:val="0"/>
                <w:color w:val="000000"/>
                <w:sz w:val="24"/>
                <w:szCs w:val="24"/>
                <w:u w:val="none" w:color="auto"/>
                <w:lang w:val="en-US" w:eastAsia="zh-CN"/>
              </w:rPr>
              <w:t>2）</w:t>
            </w:r>
            <w:r>
              <w:rPr>
                <w:rFonts w:hint="eastAsia" w:ascii="Times New Roman" w:hAnsi="Times New Roman"/>
                <w:b w:val="0"/>
                <w:bCs w:val="0"/>
                <w:color w:val="000000"/>
                <w:sz w:val="24"/>
                <w:szCs w:val="24"/>
                <w:u w:val="none" w:color="auto"/>
              </w:rPr>
              <w:t>施工现场必须做到“八个百分百”：即工地周边100%围挡、各类物料堆放100%覆盖、土方开挖作业100%湿法作业、出入车辆100%清洗、施工现场路面100%辆硬化、渣土车辆100%密闭运输、施工工地安装在线视频监控、工地内非道路移动机械使用油品及车辆100%达标</w:t>
            </w:r>
            <w:r>
              <w:rPr>
                <w:rFonts w:hint="eastAsia" w:ascii="Times New Roman" w:hAnsi="Times New Roman"/>
                <w:b w:val="0"/>
                <w:bCs w:val="0"/>
                <w:color w:val="000000"/>
                <w:sz w:val="24"/>
                <w:szCs w:val="24"/>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u w:val="none" w:color="auto"/>
                <w:lang w:eastAsia="zh-CN"/>
              </w:rPr>
            </w:pPr>
            <w:r>
              <w:rPr>
                <w:rFonts w:hint="eastAsia" w:ascii="Times New Roman" w:hAnsi="Times New Roman"/>
                <w:b w:val="0"/>
                <w:bCs w:val="0"/>
                <w:color w:val="000000"/>
                <w:sz w:val="24"/>
                <w:szCs w:val="24"/>
                <w:u w:val="none" w:color="auto"/>
                <w:lang w:val="en-US" w:eastAsia="zh-CN"/>
              </w:rPr>
              <w:t>①建筑工地实行围挡全封闭施工，施工现场四周边界设置不低于1.8米的围挡，围挡由</w:t>
            </w:r>
            <w:r>
              <w:rPr>
                <w:rFonts w:hint="eastAsia"/>
                <w:b w:val="0"/>
                <w:bCs w:val="0"/>
                <w:color w:val="000000"/>
                <w:sz w:val="24"/>
                <w:szCs w:val="24"/>
                <w:highlight w:val="none"/>
                <w:u w:val="none" w:color="auto"/>
                <w:lang w:val="en-US" w:eastAsia="zh-CN"/>
              </w:rPr>
              <w:t>钢板</w:t>
            </w:r>
            <w:r>
              <w:rPr>
                <w:rFonts w:hint="eastAsia" w:ascii="Times New Roman" w:hAnsi="Times New Roman"/>
                <w:b w:val="0"/>
                <w:bCs w:val="0"/>
                <w:color w:val="000000"/>
                <w:sz w:val="24"/>
                <w:szCs w:val="24"/>
                <w:u w:val="none" w:color="auto"/>
                <w:lang w:val="en-US" w:eastAsia="zh-CN"/>
              </w:rPr>
              <w:t>制作，围挡下方设置不低于20cm高的防溢座以防止粉尘流失；任意两块围挡以及围挡与防溢座的拼接处都不能有大于0.5cm的缝隙，围挡不得有明显破损的漏洞。</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u w:val="none" w:color="auto"/>
                <w:lang w:eastAsia="zh-CN"/>
              </w:rPr>
            </w:pPr>
            <w:r>
              <w:rPr>
                <w:rFonts w:hint="eastAsia" w:ascii="Times New Roman" w:hAnsi="Times New Roman"/>
                <w:b w:val="0"/>
                <w:bCs w:val="0"/>
                <w:color w:val="000000"/>
                <w:sz w:val="24"/>
                <w:szCs w:val="24"/>
                <w:u w:val="none" w:color="auto"/>
                <w:lang w:eastAsia="zh-CN"/>
              </w:rPr>
              <w:t>施工中建筑脚手架在拆除前，先将水平内、脚手板上的垃圾清理干净，清理时应避免扬尘；要使用商品混凝土，不得进行现场搅拌；建材堆放点要相对集中，并采取覆盖措施，抑制扬尘量；定期对施工场地进行洒水抑尘，防止扬尘产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u w:val="none" w:color="auto"/>
                <w:lang w:eastAsia="zh-CN"/>
              </w:rPr>
            </w:pPr>
            <w:r>
              <w:rPr>
                <w:rFonts w:hint="eastAsia" w:ascii="Times New Roman" w:hAnsi="Times New Roman"/>
                <w:b w:val="0"/>
                <w:bCs w:val="0"/>
                <w:color w:val="000000"/>
                <w:sz w:val="24"/>
                <w:szCs w:val="24"/>
                <w:u w:val="none" w:color="auto"/>
                <w:lang w:eastAsia="zh-CN"/>
              </w:rPr>
              <w:t>②土石方、建筑垃圾、建筑材料不得露天堆放，石灰、石膏、砂土等易产生扬尘的物料应当综合采取防风抑尘网、防尘遮盖、洒水车等措施，保证物料100%围挡和覆盖，确保堆放物料不起尘。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u w:val="none" w:color="auto"/>
                <w:lang w:eastAsia="zh-CN"/>
              </w:rPr>
            </w:pPr>
            <w:r>
              <w:rPr>
                <w:rFonts w:hint="eastAsia" w:ascii="Times New Roman" w:hAnsi="Times New Roman"/>
                <w:b w:val="0"/>
                <w:bCs w:val="0"/>
                <w:color w:val="000000"/>
                <w:sz w:val="24"/>
                <w:szCs w:val="24"/>
                <w:u w:val="none" w:color="auto"/>
                <w:lang w:eastAsia="zh-CN"/>
              </w:rPr>
              <w:t>③</w:t>
            </w:r>
            <w:r>
              <w:rPr>
                <w:rFonts w:hint="eastAsia" w:ascii="Times New Roman" w:hAnsi="Times New Roman"/>
                <w:b w:val="0"/>
                <w:bCs w:val="0"/>
                <w:color w:val="000000"/>
                <w:sz w:val="24"/>
                <w:szCs w:val="24"/>
                <w:highlight w:val="none"/>
                <w:u w:val="none" w:color="auto"/>
                <w:lang w:eastAsia="zh-CN"/>
              </w:rPr>
              <w:t>本项目</w:t>
            </w:r>
            <w:r>
              <w:rPr>
                <w:rFonts w:hint="eastAsia"/>
                <w:b w:val="0"/>
                <w:bCs w:val="0"/>
                <w:color w:val="000000"/>
                <w:sz w:val="24"/>
                <w:szCs w:val="24"/>
                <w:highlight w:val="none"/>
                <w:u w:val="none" w:color="auto"/>
                <w:lang w:eastAsia="zh-CN"/>
              </w:rPr>
              <w:t>应当</w:t>
            </w:r>
            <w:r>
              <w:rPr>
                <w:rFonts w:hint="eastAsia" w:ascii="Times New Roman" w:hAnsi="Times New Roman"/>
                <w:b w:val="0"/>
                <w:bCs w:val="0"/>
                <w:color w:val="000000"/>
                <w:sz w:val="24"/>
                <w:szCs w:val="24"/>
                <w:highlight w:val="none"/>
                <w:u w:val="none" w:color="auto"/>
                <w:lang w:eastAsia="zh-CN"/>
              </w:rPr>
              <w:t>配备雾炮</w:t>
            </w:r>
            <w:r>
              <w:rPr>
                <w:rFonts w:hint="eastAsia"/>
                <w:b w:val="0"/>
                <w:bCs w:val="0"/>
                <w:color w:val="000000"/>
                <w:sz w:val="24"/>
                <w:szCs w:val="24"/>
                <w:highlight w:val="none"/>
                <w:u w:val="none" w:color="auto"/>
                <w:lang w:eastAsia="zh-CN"/>
              </w:rPr>
              <w:t>车</w:t>
            </w:r>
            <w:r>
              <w:rPr>
                <w:rFonts w:hint="eastAsia"/>
                <w:b w:val="0"/>
                <w:bCs w:val="0"/>
                <w:color w:val="000000"/>
                <w:sz w:val="24"/>
                <w:szCs w:val="24"/>
                <w:highlight w:val="none"/>
                <w:u w:val="none" w:color="auto"/>
                <w:lang w:val="en-US" w:eastAsia="zh-CN"/>
              </w:rPr>
              <w:t>1辆</w:t>
            </w:r>
            <w:r>
              <w:rPr>
                <w:rFonts w:hint="eastAsia" w:ascii="Times New Roman" w:hAnsi="Times New Roman"/>
                <w:b w:val="0"/>
                <w:bCs w:val="0"/>
                <w:color w:val="000000"/>
                <w:sz w:val="24"/>
                <w:szCs w:val="24"/>
                <w:u w:val="none" w:color="auto"/>
                <w:lang w:eastAsia="zh-CN"/>
              </w:rPr>
              <w:t>在场地平整等施工作业过程中对工作面进行喷雾洒水保证100%湿法作业；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highlight w:val="none"/>
                <w:u w:val="none" w:color="auto"/>
                <w:lang w:eastAsia="zh-CN"/>
              </w:rPr>
            </w:pPr>
            <w:r>
              <w:rPr>
                <w:rFonts w:hint="eastAsia" w:ascii="Times New Roman" w:hAnsi="Times New Roman"/>
                <w:b w:val="0"/>
                <w:bCs w:val="0"/>
                <w:color w:val="000000"/>
                <w:sz w:val="24"/>
                <w:szCs w:val="24"/>
                <w:highlight w:val="none"/>
                <w:u w:val="none" w:color="auto"/>
                <w:lang w:eastAsia="zh-CN"/>
              </w:rPr>
              <w:t>施工区域出口处设置</w:t>
            </w:r>
            <w:r>
              <w:rPr>
                <w:rFonts w:hint="eastAsia"/>
                <w:b w:val="0"/>
                <w:bCs w:val="0"/>
                <w:color w:val="000000"/>
                <w:sz w:val="24"/>
                <w:szCs w:val="24"/>
                <w:highlight w:val="none"/>
                <w:u w:val="none" w:color="auto"/>
                <w:lang w:val="en-US" w:eastAsia="zh-CN"/>
              </w:rPr>
              <w:t>1</w:t>
            </w:r>
            <w:r>
              <w:rPr>
                <w:rFonts w:hint="eastAsia" w:ascii="Times New Roman" w:hAnsi="Times New Roman"/>
                <w:b w:val="0"/>
                <w:bCs w:val="0"/>
                <w:color w:val="000000"/>
                <w:sz w:val="24"/>
                <w:szCs w:val="24"/>
                <w:highlight w:val="none"/>
                <w:u w:val="none" w:color="auto"/>
                <w:lang w:eastAsia="zh-CN"/>
              </w:rPr>
              <w:t>套车辆冲洗装置对进出车辆进行冲洗</w:t>
            </w:r>
            <w:r>
              <w:rPr>
                <w:rFonts w:hint="eastAsia"/>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lang w:eastAsia="zh-CN"/>
              </w:rPr>
              <w:t>保证运输车辆不带泥上路，施工现场主要道路应适时洒水和清扫，防止扬尘。对工地附近的道路环境实行保洁制度，及时清扫、洒水，降低运输扬尘对周围环境空气的影响；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b w:val="0"/>
                <w:bCs w:val="0"/>
                <w:color w:val="000000"/>
                <w:sz w:val="24"/>
                <w:szCs w:val="24"/>
                <w:highlight w:val="none"/>
                <w:u w:val="none" w:color="auto"/>
                <w:lang w:eastAsia="zh-CN"/>
              </w:rPr>
            </w:pPr>
            <w:r>
              <w:rPr>
                <w:rFonts w:hint="eastAsia" w:ascii="Times New Roman" w:hAnsi="Times New Roman"/>
                <w:b w:val="0"/>
                <w:bCs w:val="0"/>
                <w:color w:val="000000"/>
                <w:sz w:val="24"/>
                <w:szCs w:val="24"/>
                <w:highlight w:val="none"/>
                <w:u w:val="none" w:color="auto"/>
                <w:lang w:eastAsia="zh-CN"/>
              </w:rPr>
              <w:t>⑤施工单位选用的土方或</w:t>
            </w:r>
            <w:r>
              <w:rPr>
                <w:rFonts w:hint="eastAsia"/>
                <w:b w:val="0"/>
                <w:bCs w:val="0"/>
                <w:color w:val="000000"/>
                <w:sz w:val="24"/>
                <w:szCs w:val="24"/>
                <w:highlight w:val="none"/>
                <w:u w:val="none" w:color="auto"/>
                <w:lang w:eastAsia="zh-CN"/>
              </w:rPr>
              <w:t>建筑</w:t>
            </w:r>
            <w:r>
              <w:rPr>
                <w:rFonts w:hint="eastAsia" w:ascii="Times New Roman" w:hAnsi="Times New Roman"/>
                <w:b w:val="0"/>
                <w:bCs w:val="0"/>
                <w:color w:val="000000"/>
                <w:sz w:val="24"/>
                <w:szCs w:val="24"/>
                <w:highlight w:val="none"/>
                <w:u w:val="none" w:color="auto"/>
                <w:lang w:eastAsia="zh-CN"/>
              </w:rPr>
              <w:t>垃圾运输车辆为自动密闭运输车辆，运输车辆须统一安装卫星定位装置并与公安交管部门联网，实现动态跟踪监管。</w:t>
            </w:r>
          </w:p>
          <w:p>
            <w:pPr>
              <w:adjustRightInd w:val="0"/>
              <w:snapToGrid w:val="0"/>
              <w:spacing w:line="500" w:lineRule="exact"/>
              <w:ind w:firstLine="480" w:firstLineChars="200"/>
              <w:rPr>
                <w:rFonts w:hint="eastAsia" w:ascii="Times New Roman" w:hAnsi="Times New Roman"/>
                <w:b w:val="0"/>
                <w:bCs w:val="0"/>
                <w:color w:val="000000"/>
                <w:sz w:val="24"/>
                <w:szCs w:val="24"/>
                <w:highlight w:val="none"/>
                <w:u w:val="none" w:color="auto"/>
              </w:rPr>
            </w:pPr>
            <w:r>
              <w:rPr>
                <w:rFonts w:hint="eastAsia" w:ascii="Times New Roman" w:hAnsi="Times New Roman"/>
                <w:b w:val="0"/>
                <w:bCs w:val="0"/>
                <w:color w:val="000000"/>
                <w:sz w:val="24"/>
                <w:szCs w:val="24"/>
                <w:highlight w:val="none"/>
                <w:u w:val="none" w:color="auto"/>
                <w:lang w:val="en-US" w:eastAsia="zh-CN"/>
              </w:rPr>
              <w:t>3</w:t>
            </w:r>
            <w:r>
              <w:rPr>
                <w:rFonts w:hint="eastAsia" w:ascii="Times New Roman" w:hAnsi="Times New Roman"/>
                <w:b w:val="0"/>
                <w:bCs w:val="0"/>
                <w:color w:val="000000"/>
                <w:sz w:val="24"/>
                <w:szCs w:val="24"/>
                <w:highlight w:val="none"/>
                <w:u w:val="none" w:color="auto"/>
              </w:rPr>
              <w:t>）尽量缩短施工期，缩小施工影响范围</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在遇有4级以上大风天气，不再进行土方回填</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转运以及其他可能产生扬尘污染的施工。避免露天堆放起尘物（如回填用土</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建筑砂石等），即使必须露天堆放，也要加盖苫布，减少大风造成的施工扬尘。</w:t>
            </w:r>
          </w:p>
          <w:p>
            <w:p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hint="eastAsia" w:ascii="Times New Roman" w:hAnsi="Times New Roman"/>
                <w:b w:val="0"/>
                <w:bCs w:val="0"/>
                <w:color w:val="000000"/>
                <w:sz w:val="24"/>
                <w:szCs w:val="24"/>
                <w:highlight w:val="none"/>
                <w:u w:val="none" w:color="auto"/>
                <w:lang w:val="en-US" w:eastAsia="zh-CN"/>
              </w:rPr>
              <w:t>4）</w:t>
            </w:r>
            <w:r>
              <w:rPr>
                <w:rFonts w:ascii="Times New Roman" w:hAnsi="Times New Roman"/>
                <w:b w:val="0"/>
                <w:bCs w:val="0"/>
                <w:color w:val="000000"/>
                <w:sz w:val="24"/>
                <w:szCs w:val="24"/>
                <w:highlight w:val="none"/>
                <w:u w:val="none" w:color="auto"/>
              </w:rPr>
              <w:t>限制车速、保持路面硬化和施工车辆、路面清洁；</w:t>
            </w:r>
          </w:p>
          <w:p>
            <w:p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hint="eastAsia" w:ascii="Times New Roman" w:hAnsi="Times New Roman"/>
                <w:b w:val="0"/>
                <w:bCs w:val="0"/>
                <w:color w:val="000000"/>
                <w:sz w:val="24"/>
                <w:szCs w:val="24"/>
                <w:highlight w:val="none"/>
                <w:u w:val="none" w:color="auto"/>
                <w:lang w:val="en-US" w:eastAsia="zh-CN"/>
              </w:rPr>
              <w:t>5）</w:t>
            </w:r>
            <w:r>
              <w:rPr>
                <w:rFonts w:ascii="Times New Roman" w:hAnsi="Times New Roman"/>
                <w:b w:val="0"/>
                <w:bCs w:val="0"/>
                <w:color w:val="000000"/>
                <w:sz w:val="24"/>
                <w:szCs w:val="24"/>
                <w:highlight w:val="none"/>
                <w:u w:val="none" w:color="auto"/>
              </w:rPr>
              <w:t>采用商品混凝土浆</w:t>
            </w:r>
            <w:r>
              <w:rPr>
                <w:rFonts w:ascii="Times New Roman" w:hAnsi="宋体"/>
                <w:b w:val="0"/>
                <w:bCs w:val="0"/>
                <w:color w:val="000000"/>
                <w:sz w:val="24"/>
                <w:szCs w:val="24"/>
                <w:highlight w:val="none"/>
                <w:u w:val="none" w:color="auto"/>
              </w:rPr>
              <w:t>。</w:t>
            </w:r>
          </w:p>
          <w:p>
            <w:pPr>
              <w:adjustRightInd w:val="0"/>
              <w:snapToGrid w:val="0"/>
              <w:spacing w:line="500" w:lineRule="exact"/>
              <w:ind w:firstLine="480" w:firstLineChars="200"/>
              <w:rPr>
                <w:rFonts w:hint="eastAsia" w:ascii="Times New Roman" w:hAnsi="Times New Roman"/>
                <w:b w:val="0"/>
                <w:bCs w:val="0"/>
                <w:color w:val="000000"/>
                <w:sz w:val="24"/>
                <w:szCs w:val="24"/>
                <w:highlight w:val="none"/>
                <w:u w:val="none" w:color="auto"/>
                <w:lang w:eastAsia="zh-CN"/>
              </w:rPr>
            </w:pPr>
            <w:r>
              <w:rPr>
                <w:rFonts w:hint="eastAsia" w:ascii="Times New Roman" w:hAnsi="Times New Roman"/>
                <w:b w:val="0"/>
                <w:bCs w:val="0"/>
                <w:color w:val="000000"/>
                <w:sz w:val="24"/>
                <w:szCs w:val="24"/>
                <w:highlight w:val="none"/>
                <w:u w:val="none" w:color="auto"/>
                <w:lang w:val="en-US" w:eastAsia="zh-CN"/>
              </w:rPr>
              <w:t>6</w:t>
            </w:r>
            <w:r>
              <w:rPr>
                <w:rFonts w:hint="eastAsia" w:ascii="Times New Roman" w:hAnsi="Times New Roman"/>
                <w:b w:val="0"/>
                <w:bCs w:val="0"/>
                <w:color w:val="000000"/>
                <w:sz w:val="24"/>
                <w:szCs w:val="24"/>
                <w:highlight w:val="none"/>
                <w:u w:val="none" w:color="auto"/>
              </w:rPr>
              <w:t>）及时绿化及覆盖</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对工程施工造成的裸露地面进行及时绿化或原貌恢复</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短时间裸露的地面要进行苫盖</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至项目施工期结束时</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实现绿化或</w:t>
            </w:r>
            <w:r>
              <w:rPr>
                <w:rFonts w:hint="eastAsia"/>
                <w:b w:val="0"/>
                <w:bCs w:val="0"/>
                <w:color w:val="000000"/>
                <w:sz w:val="24"/>
                <w:szCs w:val="24"/>
                <w:highlight w:val="none"/>
                <w:u w:val="none" w:color="auto"/>
                <w:lang w:eastAsia="zh-CN"/>
              </w:rPr>
              <w:t>硬化</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达到“黄土不露天”</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防止地面扬尘对周围环境产生影响</w:t>
            </w:r>
            <w:r>
              <w:rPr>
                <w:rFonts w:hint="eastAsia" w:ascii="Times New Roman" w:hAnsi="Times New Roman"/>
                <w:b w:val="0"/>
                <w:bCs w:val="0"/>
                <w:color w:val="000000"/>
                <w:sz w:val="24"/>
                <w:szCs w:val="24"/>
                <w:highlight w:val="none"/>
                <w:u w:val="none" w:color="auto"/>
                <w:lang w:eastAsia="zh-CN"/>
              </w:rPr>
              <w:t>。</w:t>
            </w:r>
          </w:p>
          <w:p>
            <w:pPr>
              <w:adjustRightInd w:val="0"/>
              <w:snapToGrid w:val="0"/>
              <w:spacing w:line="500" w:lineRule="exact"/>
              <w:ind w:firstLine="480" w:firstLineChars="200"/>
              <w:rPr>
                <w:rFonts w:hint="eastAsia" w:ascii="Times New Roman" w:hAnsi="Times New Roman"/>
                <w:b w:val="0"/>
                <w:bCs w:val="0"/>
                <w:color w:val="000000"/>
                <w:sz w:val="24"/>
                <w:szCs w:val="24"/>
                <w:highlight w:val="none"/>
                <w:u w:val="none" w:color="auto"/>
              </w:rPr>
            </w:pPr>
            <w:r>
              <w:rPr>
                <w:rFonts w:hint="eastAsia" w:ascii="Times New Roman" w:hAnsi="Times New Roman"/>
                <w:b w:val="0"/>
                <w:bCs w:val="0"/>
                <w:color w:val="000000"/>
                <w:sz w:val="24"/>
                <w:szCs w:val="24"/>
                <w:highlight w:val="none"/>
                <w:u w:val="none" w:color="auto"/>
                <w:lang w:val="en-US" w:eastAsia="zh-CN"/>
              </w:rPr>
              <w:t>7</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持续洒水降尘措施</w:t>
            </w:r>
          </w:p>
          <w:p>
            <w:pPr>
              <w:adjustRightInd w:val="0"/>
              <w:snapToGrid w:val="0"/>
              <w:spacing w:line="500" w:lineRule="exact"/>
              <w:ind w:firstLine="480" w:firstLineChars="200"/>
              <w:rPr>
                <w:rFonts w:hint="eastAsia" w:ascii="Times New Roman" w:hAnsi="Times New Roman" w:eastAsia="宋体"/>
                <w:b w:val="0"/>
                <w:bCs w:val="0"/>
                <w:color w:val="000000"/>
                <w:sz w:val="24"/>
                <w:szCs w:val="24"/>
                <w:highlight w:val="none"/>
                <w:u w:val="none" w:color="auto"/>
                <w:lang w:eastAsia="zh-CN"/>
              </w:rPr>
            </w:pPr>
            <w:r>
              <w:rPr>
                <w:rFonts w:hint="eastAsia" w:ascii="Times New Roman" w:hAnsi="Times New Roman"/>
                <w:b w:val="0"/>
                <w:bCs w:val="0"/>
                <w:color w:val="000000"/>
                <w:sz w:val="24"/>
                <w:szCs w:val="24"/>
                <w:highlight w:val="none"/>
                <w:u w:val="none" w:color="auto"/>
              </w:rPr>
              <w:t>施工现场定期喷洒，保证地面湿润，不起尘；道路及施工场地要每天定期洒水， 抑制扬尘产生，在大风日加大洒水量及洒水次数或停止施工。有关试验表明</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如果只洒水，可使扬尘量减少70～80%，如果清扫后洒水，抑尘效率能达90%以上；在施工场地每天洒水抑尘作业4～5次，可使扬尘量减少70%左右，扬尘造成的TSP污染距离可缩小到20～50m范围</w:t>
            </w:r>
            <w:r>
              <w:rPr>
                <w:rFonts w:hint="eastAsia" w:ascii="Times New Roman" w:hAnsi="Times New Roman"/>
                <w:b w:val="0"/>
                <w:bCs w:val="0"/>
                <w:color w:val="000000"/>
                <w:sz w:val="24"/>
                <w:szCs w:val="24"/>
                <w:highlight w:val="none"/>
                <w:u w:val="none" w:color="auto"/>
                <w:lang w:eastAsia="zh-CN"/>
              </w:rPr>
              <w:t>。</w:t>
            </w:r>
          </w:p>
          <w:p>
            <w:p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hint="eastAsia" w:ascii="Times New Roman" w:hAnsi="Times New Roman"/>
                <w:b w:val="0"/>
                <w:bCs w:val="0"/>
                <w:color w:val="000000"/>
                <w:sz w:val="24"/>
                <w:szCs w:val="24"/>
                <w:highlight w:val="none"/>
                <w:u w:val="none" w:color="auto"/>
              </w:rPr>
              <w:t>实际的施工经验表明</w:t>
            </w:r>
            <w:r>
              <w:rPr>
                <w:rFonts w:hint="eastAsia" w:ascii="Times New Roman" w:hAnsi="Times New Roman"/>
                <w:b w:val="0"/>
                <w:bCs w:val="0"/>
                <w:color w:val="000000"/>
                <w:sz w:val="24"/>
                <w:szCs w:val="24"/>
                <w:highlight w:val="none"/>
                <w:u w:val="none" w:color="auto"/>
                <w:lang w:eastAsia="zh-CN"/>
              </w:rPr>
              <w:t>，</w:t>
            </w:r>
            <w:r>
              <w:rPr>
                <w:rFonts w:hint="eastAsia" w:ascii="Times New Roman" w:hAnsi="Times New Roman"/>
                <w:b w:val="0"/>
                <w:bCs w:val="0"/>
                <w:color w:val="000000"/>
                <w:sz w:val="24"/>
                <w:szCs w:val="24"/>
                <w:highlight w:val="none"/>
                <w:u w:val="none" w:color="auto"/>
              </w:rPr>
              <w:t>扬尘污染的严重程度还和施工队作业的文明程度有关，施工单位还应该加强管理，严格约束施工行为，禁止乱挖多挖</w:t>
            </w:r>
            <w:r>
              <w:rPr>
                <w:rFonts w:ascii="Times New Roman" w:hAnsi="宋体"/>
                <w:b w:val="0"/>
                <w:bCs w:val="0"/>
                <w:color w:val="000000"/>
                <w:sz w:val="24"/>
                <w:szCs w:val="24"/>
                <w:highlight w:val="none"/>
                <w:u w:val="none" w:color="auto"/>
              </w:rPr>
              <w:t>。经采取上述措施后，施工期扬尘能得到有效控制，有效地缓解对周围敏感点的影响，因此，扬尘污染控制措施可行。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施工扬尘影响是暂时的</w:t>
            </w:r>
            <w:r>
              <w:rPr>
                <w:rFonts w:hint="eastAsia" w:ascii="Times New Roman" w:hAnsi="宋体"/>
                <w:b w:val="0"/>
                <w:bCs w:val="0"/>
                <w:color w:val="000000"/>
                <w:sz w:val="24"/>
                <w:szCs w:val="24"/>
                <w:highlight w:val="none"/>
                <w:u w:val="none" w:color="auto"/>
                <w:lang w:eastAsia="zh-CN"/>
              </w:rPr>
              <w:t>，</w:t>
            </w:r>
            <w:r>
              <w:rPr>
                <w:rFonts w:hint="eastAsia" w:ascii="Times New Roman" w:hAnsi="宋体"/>
                <w:b w:val="0"/>
                <w:bCs w:val="0"/>
                <w:color w:val="000000"/>
                <w:sz w:val="24"/>
                <w:szCs w:val="24"/>
                <w:highlight w:val="none"/>
                <w:u w:val="none" w:color="auto"/>
              </w:rPr>
              <w:t>随着施工活动的结束，这些影响也将消失，不会对周围环境空气产生较大的影响。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2</w:t>
            </w:r>
            <w:r>
              <w:rPr>
                <w:rFonts w:ascii="Times New Roman" w:hAnsi="宋体"/>
                <w:b w:val="0"/>
                <w:bCs w:val="0"/>
                <w:color w:val="000000"/>
                <w:sz w:val="24"/>
                <w:szCs w:val="24"/>
                <w:u w:val="none" w:color="auto"/>
              </w:rPr>
              <w:t>）施工机械废气</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各类燃油动力机械在场地开挖、建筑施工、物料运输等施工作业时，会排出燃油废气，主要污染物为</w:t>
            </w:r>
            <w:r>
              <w:rPr>
                <w:rFonts w:ascii="Times New Roman" w:hAnsi="Times New Roman"/>
                <w:b w:val="0"/>
                <w:bCs w:val="0"/>
                <w:color w:val="000000"/>
                <w:sz w:val="24"/>
                <w:szCs w:val="24"/>
                <w:u w:val="none" w:color="auto"/>
              </w:rPr>
              <w:t>CO</w:t>
            </w: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NOx</w:t>
            </w: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SO</w:t>
            </w:r>
            <w:r>
              <w:rPr>
                <w:rFonts w:ascii="Times New Roman" w:hAnsi="Times New Roman"/>
                <w:b w:val="0"/>
                <w:bCs w:val="0"/>
                <w:color w:val="000000"/>
                <w:sz w:val="24"/>
                <w:szCs w:val="24"/>
                <w:u w:val="none" w:color="auto"/>
                <w:vertAlign w:val="subscript"/>
              </w:rPr>
              <w:t>2</w:t>
            </w: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THC</w:t>
            </w:r>
            <w:r>
              <w:rPr>
                <w:rFonts w:ascii="Times New Roman" w:hAnsi="宋体"/>
                <w:b w:val="0"/>
                <w:bCs w:val="0"/>
                <w:color w:val="000000"/>
                <w:sz w:val="24"/>
                <w:szCs w:val="24"/>
                <w:u w:val="none" w:color="auto"/>
              </w:rPr>
              <w:t>等。此类污染物为无组织排放，项目施工期间使用大型机械的次数和数量都比较少，故此类废气排放量小，对环境影响不大。为进一步降低此类废气的排放，环评建议施工期间加强机械维护，提高各类燃油机械的使用效率，降低燃油废气排放量。</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综上，</w:t>
            </w:r>
            <w:r>
              <w:rPr>
                <w:rFonts w:hint="eastAsia" w:hAnsi="宋体"/>
                <w:b w:val="0"/>
                <w:bCs w:val="0"/>
                <w:color w:val="000000"/>
                <w:sz w:val="24"/>
                <w:szCs w:val="24"/>
                <w:u w:val="none" w:color="auto"/>
                <w:lang w:eastAsia="zh-CN"/>
              </w:rPr>
              <w:t>本项目</w:t>
            </w:r>
            <w:r>
              <w:rPr>
                <w:rFonts w:ascii="Times New Roman" w:hAnsi="宋体"/>
                <w:b w:val="0"/>
                <w:bCs w:val="0"/>
                <w:color w:val="000000"/>
                <w:sz w:val="24"/>
                <w:szCs w:val="24"/>
                <w:u w:val="none" w:color="auto"/>
              </w:rPr>
              <w:t>施工期废气不会对周边环境造成太大影响。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2、水环境影响分析</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施工期间废水主要是施工废水、施工人员生活污水。</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1</w:t>
            </w:r>
            <w:r>
              <w:rPr>
                <w:rFonts w:ascii="Times New Roman" w:hAnsi="宋体"/>
                <w:b w:val="0"/>
                <w:bCs w:val="0"/>
                <w:color w:val="000000"/>
                <w:sz w:val="24"/>
                <w:szCs w:val="24"/>
                <w:u w:val="none" w:color="auto"/>
              </w:rPr>
              <w:t>）施工废水</w:t>
            </w:r>
          </w:p>
          <w:p>
            <w:pPr>
              <w:adjustRightInd w:val="0"/>
              <w:snapToGrid w:val="0"/>
              <w:spacing w:line="500" w:lineRule="exact"/>
              <w:ind w:firstLine="480" w:firstLineChars="200"/>
              <w:rPr>
                <w:rFonts w:hint="eastAsia" w:ascii="Times New Roman" w:hAnsi="宋体"/>
                <w:b w:val="0"/>
                <w:bCs w:val="0"/>
                <w:color w:val="000000"/>
                <w:sz w:val="24"/>
                <w:szCs w:val="24"/>
                <w:u w:val="none" w:color="auto"/>
              </w:rPr>
            </w:pPr>
            <w:r>
              <w:rPr>
                <w:rFonts w:hint="eastAsia" w:ascii="Times New Roman" w:hAnsi="宋体"/>
                <w:b w:val="0"/>
                <w:bCs w:val="0"/>
                <w:color w:val="000000"/>
                <w:sz w:val="24"/>
                <w:szCs w:val="24"/>
                <w:u w:val="none" w:color="auto"/>
              </w:rPr>
              <w:t>施工废水主要产生于建筑材料的保湿等施工工序，废水主要污染物为泥沙、悬浮物等。此外，施工作业使用的燃油动力机械在维护和冲洗时，将产生含少量悬浮物和石油类等污染物的废水。同时施工机械跑、冒、滴、漏的污油及露天机械被雨水等冲刷后产生油污染，在雨天时可能形成地表径流污染附近地表水水质和土壤，堆放的建筑材料若管理防护不当，被雨水冲刷时也会对周围地表水水质造成污染。</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根据类比调查，</w:t>
            </w:r>
            <w:r>
              <w:rPr>
                <w:rFonts w:hint="eastAsia" w:ascii="Times New Roman" w:hAnsi="宋体"/>
                <w:b w:val="0"/>
                <w:bCs w:val="0"/>
                <w:color w:val="000000"/>
                <w:sz w:val="24"/>
                <w:szCs w:val="24"/>
                <w:u w:val="none" w:color="auto"/>
                <w:lang w:eastAsia="zh-CN"/>
              </w:rPr>
              <w:t>项目</w:t>
            </w:r>
            <w:r>
              <w:rPr>
                <w:rFonts w:ascii="Times New Roman" w:hAnsi="宋体"/>
                <w:b w:val="0"/>
                <w:bCs w:val="0"/>
                <w:color w:val="000000"/>
                <w:sz w:val="24"/>
                <w:szCs w:val="24"/>
                <w:u w:val="none" w:color="auto"/>
              </w:rPr>
              <w:t>废水产生约</w:t>
            </w:r>
            <w:r>
              <w:rPr>
                <w:rFonts w:ascii="Times New Roman" w:hAnsi="Times New Roman"/>
                <w:b w:val="0"/>
                <w:bCs w:val="0"/>
                <w:color w:val="000000"/>
                <w:sz w:val="24"/>
                <w:szCs w:val="24"/>
                <w:u w:val="none" w:color="auto"/>
              </w:rPr>
              <w:t>0.</w:t>
            </w:r>
            <w:r>
              <w:rPr>
                <w:rFonts w:hint="eastAsia" w:ascii="Times New Roman" w:hAnsi="Times New Roman"/>
                <w:b w:val="0"/>
                <w:bCs w:val="0"/>
                <w:color w:val="000000"/>
                <w:sz w:val="24"/>
                <w:szCs w:val="24"/>
                <w:u w:val="none" w:color="auto"/>
              </w:rPr>
              <w:t>2</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Times New Roman"/>
                <w:b w:val="0"/>
                <w:bCs w:val="0"/>
                <w:color w:val="000000"/>
                <w:sz w:val="24"/>
                <w:szCs w:val="24"/>
                <w:u w:val="none" w:color="auto"/>
              </w:rPr>
              <w:t>/d</w:t>
            </w:r>
            <w:r>
              <w:rPr>
                <w:rFonts w:ascii="Times New Roman" w:hAnsi="宋体"/>
                <w:b w:val="0"/>
                <w:bCs w:val="0"/>
                <w:color w:val="000000"/>
                <w:sz w:val="24"/>
                <w:szCs w:val="24"/>
                <w:u w:val="none" w:color="auto"/>
              </w:rPr>
              <w:t>，施工期约</w:t>
            </w:r>
            <w:r>
              <w:rPr>
                <w:rFonts w:hint="eastAsia"/>
                <w:b w:val="0"/>
                <w:bCs w:val="0"/>
                <w:color w:val="000000"/>
                <w:sz w:val="24"/>
                <w:szCs w:val="24"/>
                <w:u w:val="none" w:color="auto"/>
                <w:lang w:val="en-US" w:eastAsia="zh-CN"/>
              </w:rPr>
              <w:t>2</w:t>
            </w:r>
            <w:r>
              <w:rPr>
                <w:rFonts w:ascii="Times New Roman" w:hAnsi="宋体"/>
                <w:b w:val="0"/>
                <w:bCs w:val="0"/>
                <w:color w:val="000000"/>
                <w:sz w:val="24"/>
                <w:szCs w:val="24"/>
                <w:u w:val="none" w:color="auto"/>
              </w:rPr>
              <w:t>个月，共产生废水</w:t>
            </w:r>
            <w:r>
              <w:rPr>
                <w:rFonts w:hint="eastAsia"/>
                <w:b w:val="0"/>
                <w:bCs w:val="0"/>
                <w:color w:val="000000"/>
                <w:sz w:val="24"/>
                <w:szCs w:val="24"/>
                <w:u w:val="none" w:color="auto"/>
                <w:lang w:val="en-US" w:eastAsia="zh-CN"/>
              </w:rPr>
              <w:t>12</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宋体"/>
                <w:b w:val="0"/>
                <w:bCs w:val="0"/>
                <w:color w:val="000000"/>
                <w:sz w:val="24"/>
                <w:szCs w:val="24"/>
                <w:u w:val="none" w:color="auto"/>
              </w:rPr>
              <w:t>。经类比工程调查，施工废水悬浮物浓度为</w:t>
            </w:r>
            <w:r>
              <w:rPr>
                <w:rFonts w:ascii="Times New Roman" w:hAnsi="Times New Roman"/>
                <w:b w:val="0"/>
                <w:bCs w:val="0"/>
                <w:color w:val="000000"/>
                <w:sz w:val="24"/>
                <w:szCs w:val="24"/>
                <w:u w:val="none" w:color="auto"/>
              </w:rPr>
              <w:t>500~1000mg/L</w:t>
            </w:r>
            <w:r>
              <w:rPr>
                <w:rFonts w:ascii="Times New Roman" w:hAnsi="宋体"/>
                <w:b w:val="0"/>
                <w:bCs w:val="0"/>
                <w:color w:val="000000"/>
                <w:sz w:val="24"/>
                <w:szCs w:val="24"/>
                <w:u w:val="none" w:color="auto"/>
              </w:rPr>
              <w:t>。</w:t>
            </w:r>
            <w:r>
              <w:rPr>
                <w:rFonts w:hint="eastAsia" w:ascii="Times New Roman" w:hAnsi="宋体"/>
                <w:b w:val="0"/>
                <w:bCs w:val="0"/>
                <w:color w:val="000000"/>
                <w:sz w:val="24"/>
                <w:szCs w:val="24"/>
                <w:u w:val="none" w:color="auto"/>
                <w:lang w:eastAsia="zh-CN"/>
              </w:rPr>
              <w:t>项目施工期</w:t>
            </w:r>
            <w:r>
              <w:rPr>
                <w:rFonts w:hint="eastAsia" w:ascii="Times New Roman" w:hAnsi="宋体"/>
                <w:b w:val="0"/>
                <w:bCs w:val="0"/>
                <w:color w:val="000000"/>
                <w:sz w:val="24"/>
                <w:szCs w:val="24"/>
                <w:u w:val="none" w:color="auto"/>
              </w:rPr>
              <w:t>可在场区</w:t>
            </w:r>
            <w:r>
              <w:rPr>
                <w:rFonts w:hint="eastAsia" w:ascii="Times New Roman" w:hAnsi="宋体"/>
                <w:b w:val="0"/>
                <w:bCs w:val="0"/>
                <w:color w:val="000000"/>
                <w:sz w:val="24"/>
                <w:szCs w:val="24"/>
                <w:u w:val="none" w:color="auto"/>
                <w:lang w:eastAsia="zh-CN"/>
              </w:rPr>
              <w:t>内</w:t>
            </w:r>
            <w:r>
              <w:rPr>
                <w:rFonts w:ascii="Times New Roman" w:hAnsi="宋体"/>
                <w:b w:val="0"/>
                <w:bCs w:val="0"/>
                <w:color w:val="000000"/>
                <w:sz w:val="24"/>
                <w:szCs w:val="24"/>
                <w:u w:val="none" w:color="auto"/>
              </w:rPr>
              <w:t>建设临时沉淀池（容积</w:t>
            </w:r>
            <w:r>
              <w:rPr>
                <w:rFonts w:ascii="Times New Roman" w:hAnsi="Times New Roman"/>
                <w:b w:val="0"/>
                <w:bCs w:val="0"/>
                <w:color w:val="000000"/>
                <w:sz w:val="24"/>
                <w:szCs w:val="24"/>
                <w:u w:val="none" w:color="auto"/>
              </w:rPr>
              <w:t>1</w:t>
            </w:r>
            <w:r>
              <w:rPr>
                <w:rFonts w:hint="eastAsia"/>
                <w:b w:val="0"/>
                <w:bCs w:val="0"/>
                <w:color w:val="000000"/>
                <w:sz w:val="24"/>
                <w:szCs w:val="24"/>
                <w:u w:val="none" w:color="auto"/>
                <w:lang w:val="en-US" w:eastAsia="zh-CN"/>
              </w:rPr>
              <w:t>.0</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宋体"/>
                <w:b w:val="0"/>
                <w:bCs w:val="0"/>
                <w:color w:val="000000"/>
                <w:sz w:val="24"/>
                <w:szCs w:val="24"/>
                <w:u w:val="none" w:color="auto"/>
              </w:rPr>
              <w:t>），施工废水通过临时沉淀池</w:t>
            </w:r>
            <w:r>
              <w:rPr>
                <w:rFonts w:hint="eastAsia" w:ascii="Times New Roman" w:hAnsi="宋体"/>
                <w:b w:val="0"/>
                <w:bCs w:val="0"/>
                <w:color w:val="000000"/>
                <w:sz w:val="24"/>
                <w:szCs w:val="24"/>
                <w:u w:val="none" w:color="auto"/>
                <w:lang w:eastAsia="zh-CN"/>
              </w:rPr>
              <w:t>沉淀</w:t>
            </w:r>
            <w:r>
              <w:rPr>
                <w:rFonts w:ascii="Times New Roman" w:hAnsi="宋体"/>
                <w:b w:val="0"/>
                <w:bCs w:val="0"/>
                <w:color w:val="000000"/>
                <w:sz w:val="24"/>
                <w:szCs w:val="24"/>
                <w:u w:val="none" w:color="auto"/>
              </w:rPr>
              <w:t>处理后</w:t>
            </w:r>
            <w:r>
              <w:rPr>
                <w:rFonts w:hint="eastAsia" w:ascii="Times New Roman" w:hAnsi="宋体"/>
                <w:b w:val="0"/>
                <w:bCs w:val="0"/>
                <w:color w:val="000000"/>
                <w:sz w:val="24"/>
                <w:szCs w:val="24"/>
                <w:u w:val="none" w:color="auto"/>
                <w:lang w:eastAsia="zh-CN"/>
              </w:rPr>
              <w:t>回</w:t>
            </w:r>
            <w:r>
              <w:rPr>
                <w:rFonts w:ascii="Times New Roman" w:hAnsi="宋体"/>
                <w:b w:val="0"/>
                <w:bCs w:val="0"/>
                <w:color w:val="000000"/>
                <w:sz w:val="24"/>
                <w:szCs w:val="24"/>
                <w:u w:val="none" w:color="auto"/>
              </w:rPr>
              <w:t>用于施工场地洒水降尘，</w:t>
            </w:r>
            <w:r>
              <w:rPr>
                <w:rFonts w:hint="eastAsia" w:ascii="Times New Roman" w:hAnsi="宋体"/>
                <w:b w:val="0"/>
                <w:bCs w:val="0"/>
                <w:color w:val="000000"/>
                <w:sz w:val="24"/>
                <w:szCs w:val="24"/>
                <w:u w:val="none" w:color="auto"/>
              </w:rPr>
              <w:t>综合利用，不外排；即可节约用水，又可减少对环境的污染程度</w:t>
            </w:r>
            <w:r>
              <w:rPr>
                <w:rFonts w:hint="eastAsia" w:ascii="Times New Roman" w:hAnsi="宋体"/>
                <w:b w:val="0"/>
                <w:bCs w:val="0"/>
                <w:color w:val="000000"/>
                <w:sz w:val="24"/>
                <w:szCs w:val="24"/>
                <w:u w:val="none" w:color="auto"/>
                <w:lang w:val="en-US" w:eastAsia="zh-CN"/>
              </w:rPr>
              <w:t>。</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2</w:t>
            </w:r>
            <w:r>
              <w:rPr>
                <w:rFonts w:ascii="Times New Roman" w:hAnsi="宋体"/>
                <w:b w:val="0"/>
                <w:bCs w:val="0"/>
                <w:color w:val="000000"/>
                <w:sz w:val="24"/>
                <w:szCs w:val="24"/>
                <w:u w:val="none" w:color="auto"/>
              </w:rPr>
              <w:t>）施工区生活污水</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施工区不设食宿，施工高峰期间人员约</w:t>
            </w:r>
            <w:r>
              <w:rPr>
                <w:rFonts w:hint="eastAsia" w:ascii="Times New Roman" w:hAnsi="Times New Roman"/>
                <w:b w:val="0"/>
                <w:bCs w:val="0"/>
                <w:color w:val="000000"/>
                <w:sz w:val="24"/>
                <w:szCs w:val="24"/>
                <w:u w:val="none" w:color="auto"/>
                <w:lang w:val="en-US" w:eastAsia="zh-CN"/>
              </w:rPr>
              <w:t>1</w:t>
            </w:r>
            <w:r>
              <w:rPr>
                <w:rFonts w:hint="eastAsia"/>
                <w:b w:val="0"/>
                <w:bCs w:val="0"/>
                <w:color w:val="000000"/>
                <w:sz w:val="24"/>
                <w:szCs w:val="24"/>
                <w:u w:val="none" w:color="auto"/>
                <w:lang w:val="en-US" w:eastAsia="zh-CN"/>
              </w:rPr>
              <w:t>5</w:t>
            </w:r>
            <w:r>
              <w:rPr>
                <w:rFonts w:ascii="Times New Roman" w:hAnsi="宋体"/>
                <w:b w:val="0"/>
                <w:bCs w:val="0"/>
                <w:color w:val="000000"/>
                <w:sz w:val="24"/>
                <w:szCs w:val="24"/>
                <w:u w:val="none" w:color="auto"/>
              </w:rPr>
              <w:t>人，生活污水主要为施工人员盥洗废水，会给周围环境造成一定程度的污染，产生不利影响。生活用水按</w:t>
            </w:r>
            <w:r>
              <w:rPr>
                <w:rFonts w:ascii="Times New Roman" w:hAnsi="Times New Roman"/>
                <w:b w:val="0"/>
                <w:bCs w:val="0"/>
                <w:color w:val="000000"/>
                <w:sz w:val="24"/>
                <w:szCs w:val="24"/>
                <w:u w:val="none" w:color="auto"/>
              </w:rPr>
              <w:t>20L/(</w:t>
            </w:r>
            <w:r>
              <w:rPr>
                <w:rFonts w:ascii="Times New Roman" w:hAnsi="宋体"/>
                <w:b w:val="0"/>
                <w:bCs w:val="0"/>
                <w:color w:val="000000"/>
                <w:sz w:val="24"/>
                <w:szCs w:val="24"/>
                <w:u w:val="none" w:color="auto"/>
              </w:rPr>
              <w:t>人</w:t>
            </w:r>
            <w:r>
              <w:rPr>
                <w:rFonts w:ascii="Times New Roman" w:hAnsi="Times New Roman"/>
                <w:b w:val="0"/>
                <w:bCs w:val="0"/>
                <w:color w:val="000000"/>
                <w:sz w:val="24"/>
                <w:szCs w:val="24"/>
                <w:u w:val="none" w:color="auto"/>
              </w:rPr>
              <w:t>·d)</w:t>
            </w:r>
            <w:r>
              <w:rPr>
                <w:rFonts w:ascii="Times New Roman" w:hAnsi="宋体"/>
                <w:b w:val="0"/>
                <w:bCs w:val="0"/>
                <w:color w:val="000000"/>
                <w:sz w:val="24"/>
                <w:szCs w:val="24"/>
                <w:u w:val="none" w:color="auto"/>
              </w:rPr>
              <w:t>计，则日用水量为</w:t>
            </w:r>
            <w:r>
              <w:rPr>
                <w:rFonts w:hint="eastAsia" w:ascii="Times New Roman" w:hAnsi="Times New Roman"/>
                <w:b w:val="0"/>
                <w:bCs w:val="0"/>
                <w:color w:val="000000"/>
                <w:sz w:val="24"/>
                <w:szCs w:val="24"/>
                <w:u w:val="none" w:color="auto"/>
                <w:lang w:val="en-US" w:eastAsia="zh-CN"/>
              </w:rPr>
              <w:t>0.</w:t>
            </w:r>
            <w:r>
              <w:rPr>
                <w:rFonts w:hint="eastAsia"/>
                <w:b w:val="0"/>
                <w:bCs w:val="0"/>
                <w:color w:val="000000"/>
                <w:sz w:val="24"/>
                <w:szCs w:val="24"/>
                <w:u w:val="none" w:color="auto"/>
                <w:lang w:val="en-US" w:eastAsia="zh-CN"/>
              </w:rPr>
              <w:t>3</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Times New Roman"/>
                <w:b w:val="0"/>
                <w:bCs w:val="0"/>
                <w:color w:val="000000"/>
                <w:sz w:val="24"/>
                <w:szCs w:val="24"/>
                <w:u w:val="none" w:color="auto"/>
              </w:rPr>
              <w:t>/d</w:t>
            </w:r>
            <w:r>
              <w:rPr>
                <w:rFonts w:ascii="Times New Roman" w:hAnsi="宋体"/>
                <w:b w:val="0"/>
                <w:bCs w:val="0"/>
                <w:color w:val="000000"/>
                <w:sz w:val="24"/>
                <w:szCs w:val="24"/>
                <w:u w:val="none" w:color="auto"/>
              </w:rPr>
              <w:t>，污水排放系数取</w:t>
            </w:r>
            <w:r>
              <w:rPr>
                <w:rFonts w:ascii="Times New Roman" w:hAnsi="Times New Roman"/>
                <w:b w:val="0"/>
                <w:bCs w:val="0"/>
                <w:color w:val="000000"/>
                <w:sz w:val="24"/>
                <w:szCs w:val="24"/>
                <w:u w:val="none" w:color="auto"/>
              </w:rPr>
              <w:t>0.8</w:t>
            </w:r>
            <w:r>
              <w:rPr>
                <w:rFonts w:ascii="Times New Roman" w:hAnsi="宋体"/>
                <w:b w:val="0"/>
                <w:bCs w:val="0"/>
                <w:color w:val="000000"/>
                <w:sz w:val="24"/>
                <w:szCs w:val="24"/>
                <w:u w:val="none" w:color="auto"/>
              </w:rPr>
              <w:t>，施工期生活污水的产生量约为</w:t>
            </w:r>
            <w:r>
              <w:rPr>
                <w:rFonts w:hint="eastAsia" w:ascii="Times New Roman" w:hAnsi="Times New Roman"/>
                <w:b w:val="0"/>
                <w:bCs w:val="0"/>
                <w:color w:val="000000"/>
                <w:sz w:val="24"/>
                <w:szCs w:val="24"/>
                <w:u w:val="none" w:color="auto"/>
                <w:lang w:val="en-US" w:eastAsia="zh-CN"/>
              </w:rPr>
              <w:t>0.</w:t>
            </w:r>
            <w:r>
              <w:rPr>
                <w:rFonts w:hint="eastAsia"/>
                <w:b w:val="0"/>
                <w:bCs w:val="0"/>
                <w:color w:val="000000"/>
                <w:sz w:val="24"/>
                <w:szCs w:val="24"/>
                <w:u w:val="none" w:color="auto"/>
                <w:lang w:val="en-US" w:eastAsia="zh-CN"/>
              </w:rPr>
              <w:t>24</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Times New Roman"/>
                <w:b w:val="0"/>
                <w:bCs w:val="0"/>
                <w:color w:val="000000"/>
                <w:sz w:val="24"/>
                <w:szCs w:val="24"/>
                <w:u w:val="none" w:color="auto"/>
              </w:rPr>
              <w:t>/d</w:t>
            </w:r>
            <w:r>
              <w:rPr>
                <w:rFonts w:ascii="Times New Roman" w:hAnsi="宋体"/>
                <w:b w:val="0"/>
                <w:bCs w:val="0"/>
                <w:color w:val="000000"/>
                <w:sz w:val="24"/>
                <w:szCs w:val="24"/>
                <w:u w:val="none" w:color="auto"/>
              </w:rPr>
              <w:t>。施工期</w:t>
            </w:r>
            <w:r>
              <w:rPr>
                <w:rFonts w:hint="eastAsia"/>
                <w:b w:val="0"/>
                <w:bCs w:val="0"/>
                <w:color w:val="000000"/>
                <w:sz w:val="24"/>
                <w:szCs w:val="24"/>
                <w:u w:val="none" w:color="auto"/>
                <w:lang w:val="en-US" w:eastAsia="zh-CN"/>
              </w:rPr>
              <w:t>2</w:t>
            </w:r>
            <w:r>
              <w:rPr>
                <w:rFonts w:ascii="Times New Roman" w:hAnsi="宋体"/>
                <w:b w:val="0"/>
                <w:bCs w:val="0"/>
                <w:color w:val="000000"/>
                <w:sz w:val="24"/>
                <w:szCs w:val="24"/>
                <w:u w:val="none" w:color="auto"/>
              </w:rPr>
              <w:t>个月，施工期生活污水最大排放量</w:t>
            </w:r>
            <w:r>
              <w:rPr>
                <w:rFonts w:hint="eastAsia"/>
                <w:b w:val="0"/>
                <w:bCs w:val="0"/>
                <w:color w:val="000000"/>
                <w:sz w:val="24"/>
                <w:szCs w:val="24"/>
                <w:u w:val="none" w:color="auto"/>
                <w:lang w:val="en-US" w:eastAsia="zh-CN"/>
              </w:rPr>
              <w:t>14.4</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宋体"/>
                <w:b w:val="0"/>
                <w:bCs w:val="0"/>
                <w:color w:val="000000"/>
                <w:sz w:val="24"/>
                <w:szCs w:val="24"/>
                <w:u w:val="none" w:color="auto"/>
              </w:rPr>
              <w:t>，水质为</w:t>
            </w:r>
            <w:r>
              <w:rPr>
                <w:rFonts w:ascii="Times New Roman" w:hAnsi="Times New Roman"/>
                <w:b w:val="0"/>
                <w:bCs w:val="0"/>
                <w:color w:val="000000"/>
                <w:sz w:val="24"/>
                <w:szCs w:val="24"/>
                <w:u w:val="none" w:color="auto"/>
              </w:rPr>
              <w:t>COD50mg/L</w:t>
            </w: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NH</w:t>
            </w:r>
            <w:r>
              <w:rPr>
                <w:rFonts w:ascii="Times New Roman" w:hAnsi="Times New Roman"/>
                <w:b w:val="0"/>
                <w:bCs w:val="0"/>
                <w:color w:val="000000"/>
                <w:sz w:val="24"/>
                <w:szCs w:val="24"/>
                <w:u w:val="none" w:color="auto"/>
                <w:vertAlign w:val="subscript"/>
              </w:rPr>
              <w:t>3</w:t>
            </w:r>
            <w:r>
              <w:rPr>
                <w:rFonts w:ascii="Times New Roman" w:hAnsi="Times New Roman"/>
                <w:b w:val="0"/>
                <w:bCs w:val="0"/>
                <w:color w:val="000000"/>
                <w:sz w:val="24"/>
                <w:szCs w:val="24"/>
                <w:u w:val="none" w:color="auto"/>
              </w:rPr>
              <w:t>-N5mg/L</w:t>
            </w: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SS25mg/L</w:t>
            </w:r>
            <w:r>
              <w:rPr>
                <w:rFonts w:ascii="Times New Roman" w:hAnsi="宋体"/>
                <w:b w:val="0"/>
                <w:bCs w:val="0"/>
                <w:color w:val="000000"/>
                <w:sz w:val="24"/>
                <w:szCs w:val="24"/>
                <w:u w:val="none" w:color="auto"/>
              </w:rPr>
              <w:t>。由于盥洗废水产生量较小，形不成地表径流，且水质较好，评价建议施工人员盥洗后废水经沉淀池（容积</w:t>
            </w:r>
            <w:r>
              <w:rPr>
                <w:rFonts w:hint="eastAsia"/>
                <w:b w:val="0"/>
                <w:bCs w:val="0"/>
                <w:color w:val="000000"/>
                <w:sz w:val="24"/>
                <w:szCs w:val="24"/>
                <w:u w:val="none" w:color="auto"/>
                <w:lang w:val="en-US" w:eastAsia="zh-CN"/>
              </w:rPr>
              <w:t>1.0</w:t>
            </w:r>
            <w:r>
              <w:rPr>
                <w:rFonts w:ascii="Times New Roman" w:hAnsi="Times New Roman"/>
                <w:b w:val="0"/>
                <w:bCs w:val="0"/>
                <w:color w:val="000000"/>
                <w:sz w:val="24"/>
                <w:szCs w:val="24"/>
                <w:u w:val="none" w:color="auto"/>
              </w:rPr>
              <w:t>m</w:t>
            </w:r>
            <w:r>
              <w:rPr>
                <w:rFonts w:ascii="Times New Roman" w:hAnsi="Times New Roman"/>
                <w:b w:val="0"/>
                <w:bCs w:val="0"/>
                <w:color w:val="000000"/>
                <w:sz w:val="24"/>
                <w:szCs w:val="24"/>
                <w:u w:val="none" w:color="auto"/>
                <w:vertAlign w:val="superscript"/>
              </w:rPr>
              <w:t>3</w:t>
            </w:r>
            <w:r>
              <w:rPr>
                <w:rFonts w:ascii="Times New Roman" w:hAnsi="宋体"/>
                <w:b w:val="0"/>
                <w:bCs w:val="0"/>
                <w:color w:val="000000"/>
                <w:sz w:val="24"/>
                <w:szCs w:val="24"/>
                <w:u w:val="none" w:color="auto"/>
              </w:rPr>
              <w:t>）收集后用于场区地面降尘，不外排。项目施工期生活污水依托</w:t>
            </w:r>
            <w:r>
              <w:rPr>
                <w:rFonts w:hint="eastAsia" w:hAnsi="宋体"/>
                <w:b w:val="0"/>
                <w:bCs w:val="0"/>
                <w:color w:val="000000"/>
                <w:sz w:val="24"/>
                <w:szCs w:val="24"/>
                <w:u w:val="none" w:color="auto"/>
                <w:lang w:eastAsia="zh-CN"/>
              </w:rPr>
              <w:t>厂区现有</w:t>
            </w:r>
            <w:r>
              <w:rPr>
                <w:rFonts w:hint="eastAsia" w:ascii="Times New Roman" w:hAnsi="宋体"/>
                <w:b w:val="0"/>
                <w:bCs w:val="0"/>
                <w:color w:val="000000"/>
                <w:sz w:val="24"/>
                <w:szCs w:val="24"/>
                <w:u w:val="none" w:color="auto"/>
                <w:lang w:eastAsia="zh-CN"/>
              </w:rPr>
              <w:t>化粪池处理</w:t>
            </w:r>
            <w:r>
              <w:rPr>
                <w:rFonts w:ascii="Times New Roman" w:hAnsi="宋体"/>
                <w:b w:val="0"/>
                <w:bCs w:val="0"/>
                <w:color w:val="000000"/>
                <w:sz w:val="24"/>
                <w:szCs w:val="24"/>
                <w:u w:val="none" w:color="auto"/>
              </w:rPr>
              <w:t>后，</w:t>
            </w:r>
            <w:r>
              <w:rPr>
                <w:rFonts w:hint="eastAsia" w:hAnsi="宋体"/>
                <w:b w:val="0"/>
                <w:bCs w:val="0"/>
                <w:color w:val="000000"/>
                <w:sz w:val="24"/>
                <w:szCs w:val="24"/>
                <w:u w:val="none" w:color="auto"/>
                <w:lang w:eastAsia="zh-CN"/>
              </w:rPr>
              <w:t>定期清掏</w:t>
            </w:r>
            <w:r>
              <w:rPr>
                <w:rFonts w:hint="eastAsia" w:ascii="Times New Roman" w:hAnsi="宋体"/>
                <w:b w:val="0"/>
                <w:bCs w:val="0"/>
                <w:color w:val="000000"/>
                <w:sz w:val="24"/>
                <w:szCs w:val="24"/>
                <w:u w:val="none" w:color="auto"/>
              </w:rPr>
              <w:t>用于周边农田施肥</w:t>
            </w:r>
            <w:r>
              <w:rPr>
                <w:rFonts w:hint="eastAsia" w:hAnsi="宋体"/>
                <w:b w:val="0"/>
                <w:bCs w:val="0"/>
                <w:color w:val="000000"/>
                <w:sz w:val="24"/>
                <w:szCs w:val="24"/>
                <w:u w:val="none" w:color="auto"/>
                <w:lang w:eastAsia="zh-CN"/>
              </w:rPr>
              <w:t>，不外排</w:t>
            </w:r>
            <w:r>
              <w:rPr>
                <w:rFonts w:ascii="Times New Roman" w:hAnsi="宋体"/>
                <w:b w:val="0"/>
                <w:bCs w:val="0"/>
                <w:color w:val="000000"/>
                <w:sz w:val="24"/>
                <w:szCs w:val="24"/>
                <w:u w:val="none" w:color="auto"/>
              </w:rPr>
              <w:t>。</w:t>
            </w:r>
          </w:p>
          <w:p>
            <w:pPr>
              <w:adjustRightInd w:val="0"/>
              <w:snapToGrid w:val="0"/>
              <w:spacing w:line="500" w:lineRule="exact"/>
              <w:ind w:firstLine="480" w:firstLineChars="200"/>
              <w:rPr>
                <w:rFonts w:ascii="Times New Roman" w:hAnsi="宋体"/>
                <w:b w:val="0"/>
                <w:bCs w:val="0"/>
                <w:color w:val="000000"/>
                <w:sz w:val="24"/>
                <w:szCs w:val="24"/>
                <w:u w:val="none" w:color="auto"/>
              </w:rPr>
            </w:pPr>
            <w:r>
              <w:rPr>
                <w:rFonts w:ascii="Times New Roman" w:hAnsi="宋体"/>
                <w:b w:val="0"/>
                <w:bCs w:val="0"/>
                <w:color w:val="000000"/>
                <w:sz w:val="24"/>
                <w:szCs w:val="24"/>
                <w:u w:val="none" w:color="auto"/>
              </w:rPr>
              <w:t>评价认为，通过以上处理措施处理后，施工期废水不会影响当地地表水体功能。</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3、声环境影响分析</w:t>
            </w:r>
          </w:p>
          <w:p>
            <w:pPr>
              <w:adjustRightInd w:val="0"/>
              <w:snapToGrid w:val="0"/>
              <w:spacing w:line="500" w:lineRule="exact"/>
              <w:ind w:firstLine="480" w:firstLineChars="200"/>
              <w:rPr>
                <w:rFonts w:ascii="Times New Roman" w:hAnsi="宋体"/>
                <w:b w:val="0"/>
                <w:bCs w:val="0"/>
                <w:color w:val="000000"/>
                <w:sz w:val="24"/>
                <w:szCs w:val="24"/>
                <w:u w:val="none" w:color="auto"/>
              </w:rPr>
            </w:pPr>
            <w:r>
              <w:rPr>
                <w:rFonts w:hint="eastAsia" w:hAnsi="宋体"/>
                <w:b w:val="0"/>
                <w:bCs w:val="0"/>
                <w:color w:val="000000"/>
                <w:sz w:val="24"/>
                <w:szCs w:val="24"/>
                <w:u w:val="none" w:color="auto"/>
                <w:lang w:eastAsia="zh-CN"/>
              </w:rPr>
              <w:t>本项目</w:t>
            </w:r>
            <w:r>
              <w:rPr>
                <w:rFonts w:ascii="Times New Roman" w:hAnsi="宋体"/>
                <w:b w:val="0"/>
                <w:bCs w:val="0"/>
                <w:color w:val="000000"/>
                <w:sz w:val="24"/>
                <w:szCs w:val="24"/>
                <w:u w:val="none" w:color="auto"/>
              </w:rPr>
              <w:t>的建筑施工将不可避免的会产生噪声。施工期噪声源很多，主要为机械噪声，由施工设备所造成，如挖土、打桩、混凝土搅拌、运输升降等，多为点声源；其它在施工作业时还有零星的敲打声、装卸车辆的撞击声、拆装模板的撞击声，多为瞬间噪声；而施工车辆进出的噪声属于交通噪声。</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对于施工期噪声，有关施工单位应采取以下措施：</w:t>
            </w:r>
          </w:p>
          <w:p>
            <w:pPr>
              <w:adjustRightInd w:val="0"/>
              <w:snapToGrid w:val="0"/>
              <w:spacing w:line="500" w:lineRule="exact"/>
              <w:ind w:firstLine="480" w:firstLineChars="200"/>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①采用低噪声施工机械和先进工艺进行施工，施工机械设备要加强保养和维护，保持良好的工况。日常必须加强对施工人员的管理，减少人为原因产生的高噪声。</w:t>
            </w:r>
          </w:p>
          <w:p>
            <w:pPr>
              <w:adjustRightInd w:val="0"/>
              <w:snapToGrid w:val="0"/>
              <w:spacing w:line="500" w:lineRule="exact"/>
              <w:ind w:firstLine="480" w:firstLineChars="200"/>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②合理施工布局：施工场地布置时高噪声设备应尽量布置在地块中间，同时在高噪声设备周围和施工场界设隔声屏障或设置可移动的声屏障，以缓解噪声影响。</w:t>
            </w:r>
          </w:p>
          <w:p>
            <w:pPr>
              <w:adjustRightInd w:val="0"/>
              <w:snapToGrid w:val="0"/>
              <w:spacing w:line="500" w:lineRule="exact"/>
              <w:ind w:firstLine="480" w:firstLineChars="200"/>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③合理安排施工计划和施工机械设备组合以及施工时间，禁止高噪声机械在夜间、中午居民休息的时间进行作业。在距离敏感点较近时，应设置简易挡墙，隔离施工作业场地，且避免夜间施工。禁止高噪声设备在夜间施工，采取分段施工减少对交通的影响。对于距离居民较近的施工场所，应加强与周围居民沟通，公示施工时间及施工活动内容。</w:t>
            </w:r>
          </w:p>
          <w:p>
            <w:pPr>
              <w:adjustRightInd w:val="0"/>
              <w:snapToGrid w:val="0"/>
              <w:spacing w:line="500" w:lineRule="exact"/>
              <w:ind w:firstLine="480" w:firstLineChars="200"/>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④控制声源，选择低噪声的机械设备，加强现场运输管理，对施工车辆造成的噪声影响要加强管理，运输车辆尽量</w:t>
            </w:r>
            <w:r>
              <w:rPr>
                <w:rFonts w:hint="eastAsia" w:hAnsi="宋体"/>
                <w:b w:val="0"/>
                <w:bCs w:val="0"/>
                <w:color w:val="000000"/>
                <w:sz w:val="24"/>
                <w:szCs w:val="24"/>
                <w:highlight w:val="none"/>
                <w:u w:val="none" w:color="auto"/>
                <w:lang w:eastAsia="zh-CN"/>
              </w:rPr>
              <w:t>减少鸣笛</w:t>
            </w:r>
            <w:r>
              <w:rPr>
                <w:rFonts w:hint="eastAsia" w:ascii="Times New Roman" w:hAnsi="宋体"/>
                <w:b w:val="0"/>
                <w:bCs w:val="0"/>
                <w:color w:val="000000"/>
                <w:sz w:val="24"/>
                <w:szCs w:val="24"/>
                <w:highlight w:val="none"/>
                <w:u w:val="none" w:color="auto"/>
              </w:rPr>
              <w:t>。</w:t>
            </w:r>
          </w:p>
          <w:p>
            <w:pPr>
              <w:adjustRightInd w:val="0"/>
              <w:snapToGrid w:val="0"/>
              <w:spacing w:line="500" w:lineRule="exact"/>
              <w:ind w:firstLine="480" w:firstLineChars="200"/>
              <w:rPr>
                <w:rFonts w:hint="eastAsia" w:ascii="Times New Roman" w:hAnsi="宋体"/>
                <w:b w:val="0"/>
                <w:bCs w:val="0"/>
                <w:color w:val="000000"/>
                <w:sz w:val="24"/>
                <w:szCs w:val="24"/>
                <w:highlight w:val="none"/>
                <w:u w:val="none" w:color="auto"/>
              </w:rPr>
            </w:pPr>
            <w:r>
              <w:rPr>
                <w:rFonts w:hint="eastAsia" w:ascii="Times New Roman" w:hAnsi="宋体"/>
                <w:b w:val="0"/>
                <w:bCs w:val="0"/>
                <w:color w:val="000000"/>
                <w:sz w:val="24"/>
                <w:szCs w:val="24"/>
                <w:highlight w:val="none"/>
                <w:u w:val="none" w:color="auto"/>
              </w:rPr>
              <w:t>⑤尽量避免多台高噪声施工机械</w:t>
            </w:r>
            <w:r>
              <w:rPr>
                <w:rFonts w:hint="eastAsia" w:hAnsi="宋体"/>
                <w:b w:val="0"/>
                <w:bCs w:val="0"/>
                <w:color w:val="000000"/>
                <w:sz w:val="24"/>
                <w:szCs w:val="24"/>
                <w:highlight w:val="none"/>
                <w:u w:val="none" w:color="auto"/>
                <w:lang w:eastAsia="zh-CN"/>
              </w:rPr>
              <w:t>同时</w:t>
            </w:r>
            <w:r>
              <w:rPr>
                <w:rFonts w:hint="eastAsia" w:ascii="Times New Roman" w:hAnsi="宋体"/>
                <w:b w:val="0"/>
                <w:bCs w:val="0"/>
                <w:color w:val="000000"/>
                <w:sz w:val="24"/>
                <w:szCs w:val="24"/>
                <w:highlight w:val="none"/>
                <w:u w:val="none" w:color="auto"/>
              </w:rPr>
              <w:t>作业，采取适当的封闭和隔声措施。</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hint="eastAsia" w:ascii="Times New Roman" w:hAnsi="宋体"/>
                <w:b w:val="0"/>
                <w:bCs w:val="0"/>
                <w:color w:val="000000"/>
                <w:sz w:val="24"/>
                <w:szCs w:val="24"/>
                <w:u w:val="none" w:color="auto"/>
              </w:rPr>
              <w:t>施工单位要对现场施工人员进行严格管理，做到文明施工，对各种噪声机械加强管理，合理安排施工时间，力求将施工噪声对周围</w:t>
            </w:r>
            <w:r>
              <w:rPr>
                <w:rFonts w:hint="eastAsia" w:ascii="Times New Roman" w:hAnsi="宋体"/>
                <w:b w:val="0"/>
                <w:bCs w:val="0"/>
                <w:color w:val="000000"/>
                <w:sz w:val="24"/>
                <w:szCs w:val="24"/>
                <w:u w:val="none" w:color="auto"/>
                <w:lang w:eastAsia="zh-CN"/>
              </w:rPr>
              <w:t>环境</w:t>
            </w:r>
            <w:r>
              <w:rPr>
                <w:rFonts w:hint="eastAsia" w:ascii="Times New Roman" w:hAnsi="宋体"/>
                <w:b w:val="0"/>
                <w:bCs w:val="0"/>
                <w:color w:val="000000"/>
                <w:sz w:val="24"/>
                <w:szCs w:val="24"/>
                <w:u w:val="none" w:color="auto"/>
              </w:rPr>
              <w:t>的影响降到最低限度。施工期噪声影响是短暂的，一旦施工活动结束，施工噪声也就随之结束。</w:t>
            </w:r>
            <w:r>
              <w:rPr>
                <w:rFonts w:ascii="Times New Roman" w:hAnsi="宋体"/>
                <w:b w:val="0"/>
                <w:bCs w:val="0"/>
                <w:color w:val="000000"/>
                <w:sz w:val="24"/>
                <w:szCs w:val="24"/>
                <w:u w:val="none" w:color="auto"/>
              </w:rPr>
              <w:t>预计采取以上措施后，</w:t>
            </w:r>
            <w:r>
              <w:rPr>
                <w:rFonts w:hint="eastAsia" w:hAnsi="宋体"/>
                <w:b w:val="0"/>
                <w:bCs w:val="0"/>
                <w:color w:val="000000"/>
                <w:sz w:val="24"/>
                <w:szCs w:val="24"/>
                <w:u w:val="none" w:color="auto"/>
                <w:lang w:eastAsia="zh-CN"/>
              </w:rPr>
              <w:t>本项目</w:t>
            </w:r>
            <w:r>
              <w:rPr>
                <w:rFonts w:ascii="Times New Roman" w:hAnsi="宋体"/>
                <w:b w:val="0"/>
                <w:bCs w:val="0"/>
                <w:color w:val="000000"/>
                <w:sz w:val="24"/>
                <w:szCs w:val="24"/>
                <w:u w:val="none" w:color="auto"/>
              </w:rPr>
              <w:t>施工噪声不会对周边环境造成太大影响。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4、固体废弃物影响分析</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固废主要来自</w:t>
            </w:r>
            <w:r>
              <w:rPr>
                <w:rFonts w:hint="eastAsia" w:hAnsi="宋体"/>
                <w:b w:val="0"/>
                <w:bCs w:val="0"/>
                <w:color w:val="000000"/>
                <w:sz w:val="24"/>
                <w:szCs w:val="24"/>
                <w:u w:val="none" w:color="auto"/>
                <w:lang w:eastAsia="zh-CN"/>
              </w:rPr>
              <w:t>拟用场地内现有的建筑垃圾和</w:t>
            </w:r>
            <w:r>
              <w:rPr>
                <w:rFonts w:ascii="Times New Roman" w:hAnsi="宋体"/>
                <w:b w:val="0"/>
                <w:bCs w:val="0"/>
                <w:color w:val="000000"/>
                <w:sz w:val="24"/>
                <w:szCs w:val="24"/>
                <w:u w:val="none" w:color="auto"/>
              </w:rPr>
              <w:t>施工所产生的</w:t>
            </w:r>
            <w:r>
              <w:rPr>
                <w:rFonts w:hint="eastAsia" w:hAnsi="宋体"/>
                <w:b w:val="0"/>
                <w:bCs w:val="0"/>
                <w:color w:val="000000"/>
                <w:sz w:val="24"/>
                <w:szCs w:val="24"/>
                <w:highlight w:val="none"/>
                <w:u w:val="none" w:color="auto"/>
                <w:lang w:eastAsia="zh-CN"/>
              </w:rPr>
              <w:t>土石方、</w:t>
            </w:r>
            <w:r>
              <w:rPr>
                <w:rFonts w:ascii="Times New Roman" w:hAnsi="宋体"/>
                <w:b w:val="0"/>
                <w:bCs w:val="0"/>
                <w:color w:val="000000"/>
                <w:sz w:val="24"/>
                <w:szCs w:val="24"/>
                <w:u w:val="none" w:color="auto"/>
              </w:rPr>
              <w:t>建筑垃圾和施工人员产生的生活垃圾。</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1</w:t>
            </w:r>
            <w:r>
              <w:rPr>
                <w:rFonts w:ascii="Times New Roman" w:hAnsi="宋体"/>
                <w:b w:val="0"/>
                <w:bCs w:val="0"/>
                <w:color w:val="000000"/>
                <w:sz w:val="24"/>
                <w:szCs w:val="24"/>
                <w:u w:val="none" w:color="auto"/>
              </w:rPr>
              <w:t>）建筑垃圾</w:t>
            </w:r>
          </w:p>
          <w:p>
            <w:pPr>
              <w:spacing w:line="520" w:lineRule="exact"/>
              <w:ind w:firstLine="480" w:firstLineChars="200"/>
              <w:rPr>
                <w:rFonts w:hint="eastAsia" w:ascii="Times New Roman" w:hAnsi="Times New Roman" w:eastAsia="宋体" w:cs="Times New Roman"/>
                <w:b w:val="0"/>
                <w:bCs w:val="0"/>
                <w:kern w:val="0"/>
                <w:sz w:val="24"/>
                <w:szCs w:val="24"/>
                <w:highlight w:val="none"/>
                <w:u w:val="none" w:color="auto"/>
                <w:lang w:eastAsia="zh-CN"/>
              </w:rPr>
            </w:pPr>
            <w:r>
              <w:rPr>
                <w:rFonts w:hint="eastAsia"/>
                <w:b w:val="0"/>
                <w:bCs w:val="0"/>
                <w:sz w:val="24"/>
                <w:u w:val="none" w:color="auto"/>
              </w:rPr>
              <w:t>本项目</w:t>
            </w:r>
            <w:r>
              <w:rPr>
                <w:rFonts w:hint="eastAsia" w:ascii="Times New Roman" w:hAnsi="Times New Roman" w:eastAsia="宋体" w:cs="Times New Roman"/>
                <w:bCs/>
                <w:color w:val="auto"/>
                <w:sz w:val="24"/>
                <w:lang w:eastAsia="zh-CN"/>
              </w:rPr>
              <w:t>拟</w:t>
            </w:r>
            <w:r>
              <w:rPr>
                <w:rFonts w:hint="eastAsia"/>
                <w:b w:val="0"/>
                <w:bCs w:val="0"/>
                <w:sz w:val="24"/>
                <w:highlight w:val="none"/>
                <w:u w:val="none"/>
                <w:lang w:eastAsia="zh-CN"/>
              </w:rPr>
              <w:t>用场地</w:t>
            </w:r>
            <w:r>
              <w:rPr>
                <w:rFonts w:hint="eastAsia"/>
                <w:bCs/>
                <w:color w:val="auto"/>
                <w:sz w:val="24"/>
                <w:szCs w:val="24"/>
                <w:lang w:eastAsia="zh-CN"/>
              </w:rPr>
              <w:t>一期、二期工程建设范围内</w:t>
            </w:r>
            <w:r>
              <w:rPr>
                <w:rFonts w:hint="eastAsia" w:ascii="Calibri" w:hAnsi="Calibri" w:eastAsia="宋体" w:cs="Times New Roman"/>
                <w:bCs/>
                <w:color w:val="auto"/>
                <w:kern w:val="2"/>
                <w:sz w:val="24"/>
                <w:szCs w:val="24"/>
                <w:lang w:val="en-US" w:eastAsia="zh-CN" w:bidi="ar-SA"/>
              </w:rPr>
              <w:t>建设有厂房</w:t>
            </w:r>
            <w:r>
              <w:rPr>
                <w:rFonts w:hint="eastAsia" w:ascii="Calibri" w:hAnsi="Calibri" w:cs="Times New Roman"/>
                <w:bCs/>
                <w:color w:val="auto"/>
                <w:kern w:val="2"/>
                <w:sz w:val="24"/>
                <w:szCs w:val="24"/>
                <w:lang w:val="en-US" w:eastAsia="zh-CN" w:bidi="ar-SA"/>
              </w:rPr>
              <w:t>且场地已进行硬化处理</w:t>
            </w:r>
            <w:r>
              <w:rPr>
                <w:rFonts w:hint="eastAsia"/>
                <w:b w:val="0"/>
                <w:bCs w:val="0"/>
                <w:sz w:val="24"/>
                <w:highlight w:val="none"/>
                <w:u w:val="none"/>
                <w:lang w:eastAsia="zh-CN"/>
              </w:rPr>
              <w:t>，三期工程建设范围现状为果树</w:t>
            </w:r>
            <w:r>
              <w:rPr>
                <w:rFonts w:hint="eastAsia" w:ascii="Calibri" w:hAnsi="Calibri" w:eastAsia="宋体" w:cs="Times New Roman"/>
                <w:bCs/>
                <w:color w:val="auto"/>
                <w:kern w:val="2"/>
                <w:sz w:val="24"/>
                <w:szCs w:val="24"/>
                <w:lang w:val="en-US" w:eastAsia="zh-CN" w:bidi="ar-SA"/>
              </w:rPr>
              <w:t>灌木草丛</w:t>
            </w:r>
            <w:r>
              <w:rPr>
                <w:rFonts w:hint="eastAsia" w:ascii="Calibri" w:hAnsi="Calibri" w:cs="Times New Roman"/>
                <w:bCs/>
                <w:color w:val="auto"/>
                <w:kern w:val="2"/>
                <w:sz w:val="24"/>
                <w:szCs w:val="24"/>
                <w:lang w:val="en-US" w:eastAsia="zh-CN" w:bidi="ar-SA"/>
              </w:rPr>
              <w:t>，因此建设内容主要为</w:t>
            </w:r>
            <w:r>
              <w:rPr>
                <w:rFonts w:hint="eastAsia" w:ascii="Calibri" w:hAnsi="Calibri" w:eastAsia="宋体" w:cs="Times New Roman"/>
                <w:bCs/>
                <w:color w:val="auto"/>
                <w:kern w:val="2"/>
                <w:sz w:val="24"/>
                <w:szCs w:val="24"/>
                <w:lang w:val="en-US" w:eastAsia="zh-CN" w:bidi="ar-SA"/>
              </w:rPr>
              <w:t>一期工程、二期工程</w:t>
            </w:r>
            <w:r>
              <w:rPr>
                <w:rFonts w:hint="eastAsia"/>
                <w:b w:val="0"/>
                <w:bCs w:val="0"/>
                <w:sz w:val="24"/>
                <w:u w:val="none" w:color="auto"/>
                <w:lang w:eastAsia="zh-CN"/>
              </w:rPr>
              <w:t>拟建范围内</w:t>
            </w:r>
            <w:r>
              <w:rPr>
                <w:rFonts w:hint="eastAsia" w:ascii="Calibri" w:hAnsi="Calibri" w:cs="Times New Roman"/>
                <w:bCs/>
                <w:color w:val="auto"/>
                <w:kern w:val="2"/>
                <w:sz w:val="24"/>
                <w:szCs w:val="24"/>
                <w:lang w:val="en-US" w:eastAsia="zh-CN" w:bidi="ar-SA"/>
              </w:rPr>
              <w:t>的</w:t>
            </w:r>
            <w:r>
              <w:rPr>
                <w:rFonts w:hint="eastAsia" w:ascii="Calibri" w:hAnsi="Calibri" w:eastAsia="宋体" w:cs="Times New Roman"/>
                <w:bCs/>
                <w:color w:val="auto"/>
                <w:kern w:val="2"/>
                <w:sz w:val="24"/>
                <w:szCs w:val="24"/>
                <w:lang w:val="en-US" w:eastAsia="zh-CN" w:bidi="ar-SA"/>
              </w:rPr>
              <w:t>现有厂房房顶拆除</w:t>
            </w:r>
            <w:r>
              <w:rPr>
                <w:rFonts w:hint="eastAsia" w:eastAsia="宋体" w:cs="Times New Roman"/>
                <w:bCs/>
                <w:color w:val="auto"/>
                <w:kern w:val="2"/>
                <w:sz w:val="24"/>
                <w:szCs w:val="24"/>
                <w:lang w:val="en-US" w:eastAsia="zh-CN" w:bidi="ar-SA"/>
              </w:rPr>
              <w:t>以</w:t>
            </w:r>
            <w:r>
              <w:rPr>
                <w:rFonts w:hint="eastAsia" w:ascii="Calibri" w:hAnsi="Calibri" w:eastAsia="宋体" w:cs="Times New Roman"/>
                <w:bCs/>
                <w:color w:val="auto"/>
                <w:kern w:val="2"/>
                <w:sz w:val="24"/>
                <w:szCs w:val="24"/>
                <w:lang w:val="en-US" w:eastAsia="zh-CN" w:bidi="ar-SA"/>
              </w:rPr>
              <w:t>进行墙体加高、</w:t>
            </w:r>
            <w:r>
              <w:rPr>
                <w:rFonts w:hint="eastAsia" w:eastAsia="宋体" w:cs="Times New Roman"/>
                <w:bCs/>
                <w:color w:val="auto"/>
                <w:kern w:val="2"/>
                <w:sz w:val="24"/>
                <w:szCs w:val="24"/>
                <w:lang w:val="en-US" w:eastAsia="zh-CN" w:bidi="ar-SA"/>
              </w:rPr>
              <w:t>部分墙体拆除</w:t>
            </w:r>
            <w:r>
              <w:rPr>
                <w:rFonts w:hint="eastAsia" w:ascii="Calibri" w:hAnsi="Calibri" w:eastAsia="宋体" w:cs="Times New Roman"/>
                <w:bCs/>
                <w:color w:val="auto"/>
                <w:kern w:val="2"/>
                <w:sz w:val="24"/>
                <w:szCs w:val="24"/>
                <w:lang w:val="en-US" w:eastAsia="zh-CN" w:bidi="ar-SA"/>
              </w:rPr>
              <w:t>、车间建设</w:t>
            </w:r>
            <w:r>
              <w:rPr>
                <w:rFonts w:hint="eastAsia" w:ascii="Calibri" w:hAnsi="Calibri" w:cs="Times New Roman"/>
                <w:bCs/>
                <w:color w:val="auto"/>
                <w:kern w:val="2"/>
                <w:sz w:val="24"/>
                <w:szCs w:val="24"/>
                <w:lang w:val="en-US" w:eastAsia="zh-CN" w:bidi="ar-SA"/>
              </w:rPr>
              <w:t>，</w:t>
            </w:r>
            <w:r>
              <w:rPr>
                <w:rFonts w:hint="eastAsia"/>
                <w:b w:val="0"/>
                <w:bCs w:val="0"/>
                <w:sz w:val="24"/>
                <w:highlight w:val="none"/>
                <w:u w:val="none"/>
                <w:lang w:eastAsia="zh-CN"/>
              </w:rPr>
              <w:t>三期工程</w:t>
            </w:r>
            <w:r>
              <w:rPr>
                <w:rFonts w:hint="eastAsia"/>
                <w:b w:val="0"/>
                <w:bCs w:val="0"/>
                <w:sz w:val="24"/>
                <w:u w:val="none" w:color="auto"/>
                <w:lang w:eastAsia="zh-CN"/>
              </w:rPr>
              <w:t>拟建范围内果树</w:t>
            </w:r>
            <w:r>
              <w:rPr>
                <w:rFonts w:hint="eastAsia" w:ascii="Calibri" w:hAnsi="Calibri" w:eastAsia="宋体" w:cs="Times New Roman"/>
                <w:bCs/>
                <w:color w:val="auto"/>
                <w:kern w:val="2"/>
                <w:sz w:val="24"/>
                <w:szCs w:val="24"/>
                <w:lang w:val="en-US" w:eastAsia="zh-CN" w:bidi="ar-SA"/>
              </w:rPr>
              <w:t>灌木草丛铲除、场地平整、基础施工、场地硬化、车间建设</w:t>
            </w:r>
            <w:r>
              <w:rPr>
                <w:rFonts w:hint="eastAsia"/>
                <w:b w:val="0"/>
                <w:bCs w:val="0"/>
                <w:sz w:val="24"/>
                <w:highlight w:val="none"/>
                <w:u w:val="none"/>
              </w:rPr>
              <w:t>，</w:t>
            </w:r>
            <w:r>
              <w:rPr>
                <w:rFonts w:hint="eastAsia"/>
                <w:b w:val="0"/>
                <w:bCs w:val="0"/>
                <w:sz w:val="24"/>
                <w:highlight w:val="none"/>
                <w:u w:val="none"/>
                <w:lang w:eastAsia="zh-CN"/>
              </w:rPr>
              <w:t>同时三期工程</w:t>
            </w:r>
            <w:r>
              <w:rPr>
                <w:rFonts w:hint="eastAsia"/>
                <w:b w:val="0"/>
                <w:bCs w:val="0"/>
                <w:sz w:val="24"/>
                <w:u w:val="none" w:color="auto"/>
                <w:lang w:eastAsia="zh-CN"/>
              </w:rPr>
              <w:t>拟建范围内需进行挖填平整，</w:t>
            </w:r>
            <w:r>
              <w:rPr>
                <w:rFonts w:hint="eastAsia" w:cs="Times New Roman"/>
                <w:b w:val="0"/>
                <w:bCs w:val="0"/>
                <w:kern w:val="0"/>
                <w:sz w:val="24"/>
                <w:szCs w:val="24"/>
                <w:highlight w:val="none"/>
                <w:u w:val="none" w:color="auto"/>
                <w:lang w:eastAsia="zh-CN"/>
              </w:rPr>
              <w:t>根据企业提供资料，</w:t>
            </w:r>
            <w:r>
              <w:rPr>
                <w:rFonts w:hint="eastAsia" w:ascii="Times New Roman" w:hAnsi="Times New Roman" w:eastAsia="宋体" w:cs="Times New Roman"/>
                <w:b w:val="0"/>
                <w:bCs w:val="0"/>
                <w:kern w:val="0"/>
                <w:sz w:val="24"/>
                <w:szCs w:val="24"/>
                <w:highlight w:val="none"/>
                <w:u w:val="none" w:color="auto"/>
                <w:lang w:eastAsia="zh-CN"/>
              </w:rPr>
              <w:t>项目</w:t>
            </w:r>
            <w:r>
              <w:rPr>
                <w:rFonts w:hint="eastAsia"/>
                <w:b w:val="0"/>
                <w:bCs w:val="0"/>
                <w:sz w:val="24"/>
                <w:highlight w:val="none"/>
                <w:u w:val="none"/>
                <w:lang w:eastAsia="zh-CN"/>
              </w:rPr>
              <w:t>拟用场地地面较为平坦，</w:t>
            </w:r>
            <w:r>
              <w:rPr>
                <w:rFonts w:hint="eastAsia" w:ascii="Times New Roman" w:hAnsi="Times New Roman" w:eastAsia="宋体" w:cs="Times New Roman"/>
                <w:b w:val="0"/>
                <w:bCs w:val="0"/>
                <w:kern w:val="0"/>
                <w:sz w:val="24"/>
                <w:szCs w:val="24"/>
                <w:highlight w:val="none"/>
                <w:u w:val="none" w:color="auto"/>
                <w:lang w:eastAsia="zh-CN"/>
              </w:rPr>
              <w:t>建设过程中土石方开挖量</w:t>
            </w:r>
            <w:r>
              <w:rPr>
                <w:rFonts w:hint="eastAsia" w:cs="Times New Roman"/>
                <w:b w:val="0"/>
                <w:bCs w:val="0"/>
                <w:kern w:val="0"/>
                <w:sz w:val="24"/>
                <w:szCs w:val="24"/>
                <w:highlight w:val="none"/>
                <w:u w:val="none" w:color="auto"/>
                <w:lang w:eastAsia="zh-CN"/>
              </w:rPr>
              <w:t>较小</w:t>
            </w:r>
            <w:r>
              <w:rPr>
                <w:b w:val="0"/>
                <w:bCs w:val="0"/>
                <w:sz w:val="24"/>
                <w:u w:val="none" w:color="auto"/>
              </w:rPr>
              <w:t>，</w:t>
            </w:r>
            <w:r>
              <w:rPr>
                <w:rFonts w:hint="eastAsia"/>
                <w:b w:val="0"/>
                <w:bCs w:val="0"/>
                <w:sz w:val="24"/>
                <w:u w:val="none" w:color="auto"/>
                <w:lang w:eastAsia="zh-CN"/>
              </w:rPr>
              <w:t>可用于</w:t>
            </w:r>
            <w:r>
              <w:rPr>
                <w:rFonts w:hint="eastAsia"/>
                <w:b w:val="0"/>
                <w:bCs w:val="0"/>
                <w:sz w:val="24"/>
                <w:highlight w:val="none"/>
                <w:u w:val="none"/>
                <w:lang w:eastAsia="zh-CN"/>
              </w:rPr>
              <w:t>三期工程</w:t>
            </w:r>
            <w:r>
              <w:rPr>
                <w:rFonts w:hint="eastAsia"/>
                <w:b w:val="0"/>
                <w:bCs w:val="0"/>
                <w:sz w:val="24"/>
                <w:u w:val="none" w:color="auto"/>
                <w:lang w:eastAsia="zh-CN"/>
              </w:rPr>
              <w:t>拟建范围内地面平整回填</w:t>
            </w:r>
            <w:r>
              <w:rPr>
                <w:rFonts w:hint="eastAsia" w:ascii="Times New Roman" w:hAnsi="Times New Roman" w:eastAsia="宋体" w:cs="Times New Roman"/>
                <w:b w:val="0"/>
                <w:bCs w:val="0"/>
                <w:kern w:val="0"/>
                <w:sz w:val="24"/>
                <w:szCs w:val="24"/>
                <w:highlight w:val="none"/>
                <w:u w:val="none" w:color="auto"/>
                <w:lang w:eastAsia="zh-CN"/>
              </w:rPr>
              <w:t>，无需弃方。</w:t>
            </w:r>
          </w:p>
          <w:p>
            <w:pPr>
              <w:adjustRightInd w:val="0"/>
              <w:snapToGrid w:val="0"/>
              <w:spacing w:line="500" w:lineRule="exact"/>
              <w:ind w:firstLine="480" w:firstLineChars="200"/>
              <w:rPr>
                <w:rFonts w:hint="eastAsia" w:ascii="Times New Roman" w:hAnsi="宋体" w:eastAsia="宋体"/>
                <w:b w:val="0"/>
                <w:bCs w:val="0"/>
                <w:color w:val="000000"/>
                <w:sz w:val="24"/>
                <w:szCs w:val="24"/>
                <w:u w:val="none" w:color="auto"/>
                <w:lang w:eastAsia="zh-CN"/>
              </w:rPr>
            </w:pPr>
            <w:r>
              <w:rPr>
                <w:rFonts w:ascii="Times New Roman" w:hAnsi="宋体"/>
                <w:b w:val="0"/>
                <w:bCs w:val="0"/>
                <w:color w:val="000000"/>
                <w:sz w:val="24"/>
                <w:szCs w:val="24"/>
                <w:u w:val="none" w:color="auto"/>
              </w:rPr>
              <w:t>尽管建筑垃圾并非有毒有害物质，若不能妥善处理，不仅</w:t>
            </w:r>
            <w:r>
              <w:rPr>
                <w:rFonts w:hint="eastAsia" w:hAnsi="宋体"/>
                <w:b w:val="0"/>
                <w:bCs w:val="0"/>
                <w:color w:val="000000"/>
                <w:sz w:val="24"/>
                <w:szCs w:val="24"/>
                <w:u w:val="none" w:color="auto"/>
                <w:lang w:eastAsia="zh-CN"/>
              </w:rPr>
              <w:t>产生</w:t>
            </w:r>
            <w:r>
              <w:rPr>
                <w:rFonts w:ascii="Times New Roman" w:hAnsi="宋体"/>
                <w:b w:val="0"/>
                <w:bCs w:val="0"/>
                <w:color w:val="000000"/>
                <w:sz w:val="24"/>
                <w:szCs w:val="24"/>
                <w:u w:val="none" w:color="auto"/>
              </w:rPr>
              <w:t>影响</w:t>
            </w:r>
            <w:r>
              <w:rPr>
                <w:rFonts w:hint="eastAsia" w:ascii="Times New Roman" w:hAnsi="宋体"/>
                <w:b w:val="0"/>
                <w:bCs w:val="0"/>
                <w:color w:val="000000"/>
                <w:sz w:val="24"/>
                <w:szCs w:val="24"/>
                <w:u w:val="none" w:color="auto"/>
              </w:rPr>
              <w:t>站区</w:t>
            </w:r>
            <w:r>
              <w:rPr>
                <w:rFonts w:ascii="Times New Roman" w:hAnsi="宋体"/>
                <w:b w:val="0"/>
                <w:bCs w:val="0"/>
                <w:color w:val="000000"/>
                <w:sz w:val="24"/>
                <w:szCs w:val="24"/>
                <w:u w:val="none" w:color="auto"/>
              </w:rPr>
              <w:t>卫生、占用土地、产生粉尘等问题，还</w:t>
            </w:r>
            <w:r>
              <w:rPr>
                <w:rFonts w:hint="eastAsia" w:hAnsi="宋体"/>
                <w:b w:val="0"/>
                <w:bCs w:val="0"/>
                <w:color w:val="000000"/>
                <w:sz w:val="24"/>
                <w:szCs w:val="24"/>
                <w:u w:val="none" w:color="auto"/>
                <w:lang w:eastAsia="zh-CN"/>
              </w:rPr>
              <w:t>会</w:t>
            </w:r>
            <w:r>
              <w:rPr>
                <w:rFonts w:ascii="Times New Roman" w:hAnsi="宋体"/>
                <w:b w:val="0"/>
                <w:bCs w:val="0"/>
                <w:color w:val="000000"/>
                <w:sz w:val="24"/>
                <w:szCs w:val="24"/>
                <w:u w:val="none" w:color="auto"/>
              </w:rPr>
              <w:t>成为风蚀的源头，且会影响环境质量。</w:t>
            </w:r>
            <w:r>
              <w:rPr>
                <w:rFonts w:hint="eastAsia" w:hAnsi="宋体"/>
                <w:b w:val="0"/>
                <w:bCs w:val="0"/>
                <w:color w:val="000000"/>
                <w:sz w:val="24"/>
                <w:szCs w:val="24"/>
                <w:u w:val="none" w:color="auto"/>
                <w:lang w:eastAsia="zh-CN"/>
              </w:rPr>
              <w:t>因此</w:t>
            </w:r>
            <w:r>
              <w:rPr>
                <w:rFonts w:ascii="Times New Roman" w:hAnsi="宋体"/>
                <w:b w:val="0"/>
                <w:bCs w:val="0"/>
                <w:color w:val="000000"/>
                <w:sz w:val="24"/>
                <w:szCs w:val="24"/>
                <w:u w:val="none" w:color="auto"/>
              </w:rPr>
              <w:t>应做到建筑废料及时清运，严禁置于项目区周围影响环境，同时应避免此类垃圾装卸、大风天气时产生的扬尘对环境的影响。</w:t>
            </w:r>
            <w:r>
              <w:rPr>
                <w:rFonts w:hint="eastAsia" w:ascii="Times New Roman" w:hAnsi="Times New Roman" w:eastAsia="宋体"/>
                <w:b w:val="0"/>
                <w:bCs w:val="0"/>
                <w:sz w:val="24"/>
                <w:szCs w:val="24"/>
                <w:u w:val="none" w:color="auto"/>
              </w:rPr>
              <w:t>建设单位应规范施工单位实行标准施工，规范运输，建筑垃圾应分别堆放，不得随便弃于现场，金属垃圾，如钢筋、铁丝等可以回收利用。建筑垃圾中的混凝土块、砖瓦、弃渣等可用于土方回填；不可回用的统一运至指定的垃圾堆</w:t>
            </w:r>
            <w:r>
              <w:rPr>
                <w:rFonts w:hint="eastAsia"/>
                <w:b w:val="0"/>
                <w:bCs w:val="0"/>
                <w:sz w:val="24"/>
                <w:szCs w:val="24"/>
                <w:u w:val="none" w:color="auto"/>
                <w:lang w:eastAsia="zh-CN"/>
              </w:rPr>
              <w:t>。</w:t>
            </w:r>
          </w:p>
          <w:p>
            <w:pPr>
              <w:adjustRightInd w:val="0"/>
              <w:snapToGrid w:val="0"/>
              <w:spacing w:line="500" w:lineRule="exact"/>
              <w:ind w:firstLine="480" w:firstLineChars="200"/>
              <w:rPr>
                <w:rFonts w:hint="eastAsia" w:ascii="Times New Roman" w:hAnsi="宋体"/>
                <w:b w:val="0"/>
                <w:bCs w:val="0"/>
                <w:color w:val="000000"/>
                <w:sz w:val="24"/>
                <w:szCs w:val="24"/>
                <w:u w:val="none" w:color="auto"/>
              </w:rPr>
            </w:pPr>
            <w:r>
              <w:rPr>
                <w:rFonts w:hint="eastAsia" w:ascii="Times New Roman" w:hAnsi="宋体"/>
                <w:b w:val="0"/>
                <w:bCs w:val="0"/>
                <w:color w:val="000000"/>
                <w:sz w:val="24"/>
                <w:szCs w:val="24"/>
                <w:u w:val="none" w:color="auto"/>
              </w:rPr>
              <w:t>同时施工单位应做好以下防治措施：</w:t>
            </w:r>
          </w:p>
          <w:p>
            <w:pPr>
              <w:adjustRightInd w:val="0"/>
              <w:snapToGrid w:val="0"/>
              <w:spacing w:line="500" w:lineRule="exact"/>
              <w:ind w:firstLine="480" w:firstLineChars="200"/>
              <w:rPr>
                <w:rFonts w:hint="eastAsia" w:ascii="Times New Roman" w:hAnsi="宋体"/>
                <w:b w:val="0"/>
                <w:bCs w:val="0"/>
                <w:color w:val="000000"/>
                <w:sz w:val="24"/>
                <w:szCs w:val="24"/>
                <w:u w:val="none" w:color="auto"/>
              </w:rPr>
            </w:pPr>
            <w:r>
              <w:rPr>
                <w:rFonts w:hint="eastAsia" w:ascii="Times New Roman" w:hAnsi="宋体"/>
                <w:b w:val="0"/>
                <w:bCs w:val="0"/>
                <w:color w:val="000000"/>
                <w:sz w:val="24"/>
                <w:szCs w:val="24"/>
                <w:u w:val="none" w:color="auto"/>
              </w:rPr>
              <w:t>①运输车辆应选用自动密闭车辆，且不得超载运输，不得车轮带泥，不得遗撒、泄漏，车辆进出施工现场需要对车身和轮胎进行清洗。</w:t>
            </w:r>
          </w:p>
          <w:p>
            <w:pPr>
              <w:adjustRightInd w:val="0"/>
              <w:snapToGrid w:val="0"/>
              <w:spacing w:line="500" w:lineRule="exact"/>
              <w:ind w:firstLine="480" w:firstLineChars="200"/>
              <w:rPr>
                <w:rFonts w:hint="eastAsia" w:ascii="Times New Roman" w:hAnsi="宋体" w:eastAsia="宋体"/>
                <w:b w:val="0"/>
                <w:bCs w:val="0"/>
                <w:color w:val="000000"/>
                <w:sz w:val="24"/>
                <w:szCs w:val="24"/>
                <w:u w:val="none" w:color="auto"/>
                <w:lang w:eastAsia="zh-CN"/>
              </w:rPr>
            </w:pPr>
            <w:r>
              <w:rPr>
                <w:rFonts w:hint="eastAsia" w:ascii="Times New Roman" w:hAnsi="宋体"/>
                <w:b w:val="0"/>
                <w:bCs w:val="0"/>
                <w:color w:val="000000"/>
                <w:sz w:val="24"/>
                <w:szCs w:val="24"/>
                <w:u w:val="none" w:color="auto"/>
              </w:rPr>
              <w:t>②施工现场禁止焚烧废弃物；施工垃圾不得随意丢弃，应分类集中堆放</w:t>
            </w:r>
            <w:r>
              <w:rPr>
                <w:rFonts w:hint="eastAsia" w:ascii="Times New Roman" w:hAnsi="宋体"/>
                <w:b w:val="0"/>
                <w:bCs w:val="0"/>
                <w:color w:val="000000"/>
                <w:sz w:val="24"/>
                <w:szCs w:val="24"/>
                <w:u w:val="none" w:color="auto"/>
                <w:lang w:eastAsia="zh-CN"/>
              </w:rPr>
              <w:t>。</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w:t>
            </w:r>
            <w:r>
              <w:rPr>
                <w:rFonts w:ascii="Times New Roman" w:hAnsi="Times New Roman"/>
                <w:b w:val="0"/>
                <w:bCs w:val="0"/>
                <w:color w:val="000000"/>
                <w:sz w:val="24"/>
                <w:szCs w:val="24"/>
                <w:u w:val="none" w:color="auto"/>
              </w:rPr>
              <w:t>2</w:t>
            </w:r>
            <w:r>
              <w:rPr>
                <w:rFonts w:ascii="Times New Roman" w:hAnsi="宋体"/>
                <w:b w:val="0"/>
                <w:bCs w:val="0"/>
                <w:color w:val="000000"/>
                <w:sz w:val="24"/>
                <w:szCs w:val="24"/>
                <w:u w:val="none" w:color="auto"/>
              </w:rPr>
              <w:t>）生活垃圾</w:t>
            </w:r>
          </w:p>
          <w:p>
            <w:pPr>
              <w:adjustRightInd w:val="0"/>
              <w:snapToGrid w:val="0"/>
              <w:spacing w:line="500" w:lineRule="exact"/>
              <w:ind w:firstLine="480" w:firstLineChars="200"/>
              <w:rPr>
                <w:rFonts w:ascii="Times New Roman" w:hAnsi="Times New Roman"/>
                <w:b w:val="0"/>
                <w:bCs w:val="0"/>
                <w:color w:val="000000"/>
                <w:sz w:val="24"/>
                <w:szCs w:val="24"/>
                <w:u w:val="none" w:color="auto"/>
              </w:rPr>
            </w:pPr>
            <w:r>
              <w:rPr>
                <w:rFonts w:ascii="Times New Roman" w:hAnsi="宋体"/>
                <w:b w:val="0"/>
                <w:bCs w:val="0"/>
                <w:color w:val="000000"/>
                <w:sz w:val="24"/>
                <w:szCs w:val="24"/>
                <w:u w:val="none" w:color="auto"/>
              </w:rPr>
              <w:t>施工人员以</w:t>
            </w:r>
            <w:r>
              <w:rPr>
                <w:rFonts w:hint="eastAsia" w:ascii="Times New Roman" w:hAnsi="Times New Roman"/>
                <w:b w:val="0"/>
                <w:bCs w:val="0"/>
                <w:color w:val="000000"/>
                <w:sz w:val="24"/>
                <w:szCs w:val="24"/>
                <w:u w:val="none" w:color="auto"/>
                <w:lang w:val="en-US" w:eastAsia="zh-CN"/>
              </w:rPr>
              <w:t>1</w:t>
            </w:r>
            <w:r>
              <w:rPr>
                <w:rFonts w:hint="eastAsia"/>
                <w:b w:val="0"/>
                <w:bCs w:val="0"/>
                <w:color w:val="000000"/>
                <w:sz w:val="24"/>
                <w:szCs w:val="24"/>
                <w:u w:val="none" w:color="auto"/>
                <w:lang w:val="en-US" w:eastAsia="zh-CN"/>
              </w:rPr>
              <w:t>5</w:t>
            </w:r>
            <w:r>
              <w:rPr>
                <w:rFonts w:ascii="Times New Roman" w:hAnsi="宋体"/>
                <w:b w:val="0"/>
                <w:bCs w:val="0"/>
                <w:color w:val="000000"/>
                <w:sz w:val="24"/>
                <w:szCs w:val="24"/>
                <w:u w:val="none" w:color="auto"/>
              </w:rPr>
              <w:t>人计，生活垃圾按以</w:t>
            </w:r>
            <w:r>
              <w:rPr>
                <w:rFonts w:ascii="Times New Roman" w:hAnsi="Times New Roman"/>
                <w:b w:val="0"/>
                <w:bCs w:val="0"/>
                <w:color w:val="000000"/>
                <w:sz w:val="24"/>
                <w:szCs w:val="24"/>
                <w:u w:val="none" w:color="auto"/>
              </w:rPr>
              <w:t>0.5kg/d·</w:t>
            </w:r>
            <w:r>
              <w:rPr>
                <w:rFonts w:ascii="Times New Roman" w:hAnsi="宋体"/>
                <w:b w:val="0"/>
                <w:bCs w:val="0"/>
                <w:color w:val="000000"/>
                <w:sz w:val="24"/>
                <w:szCs w:val="24"/>
                <w:u w:val="none" w:color="auto"/>
              </w:rPr>
              <w:t>人计，则施工人员的生活垃圾产生量为</w:t>
            </w:r>
            <w:r>
              <w:rPr>
                <w:rFonts w:hint="eastAsia"/>
                <w:b w:val="0"/>
                <w:bCs w:val="0"/>
                <w:color w:val="000000"/>
                <w:sz w:val="24"/>
                <w:szCs w:val="24"/>
                <w:u w:val="none" w:color="auto"/>
                <w:lang w:val="en-US" w:eastAsia="zh-CN"/>
              </w:rPr>
              <w:t>7.5</w:t>
            </w:r>
            <w:r>
              <w:rPr>
                <w:rFonts w:ascii="Times New Roman" w:hAnsi="Times New Roman"/>
                <w:b w:val="0"/>
                <w:bCs w:val="0"/>
                <w:color w:val="000000"/>
                <w:sz w:val="24"/>
                <w:szCs w:val="24"/>
                <w:u w:val="none" w:color="auto"/>
              </w:rPr>
              <w:t>kg/d</w:t>
            </w:r>
            <w:r>
              <w:rPr>
                <w:rFonts w:ascii="Times New Roman" w:hAnsi="宋体"/>
                <w:b w:val="0"/>
                <w:bCs w:val="0"/>
                <w:color w:val="000000"/>
                <w:sz w:val="24"/>
                <w:szCs w:val="24"/>
                <w:u w:val="none" w:color="auto"/>
              </w:rPr>
              <w:t>，并应及时清理，交由当地环卫部门处理。预计采取以上措施后，</w:t>
            </w:r>
            <w:r>
              <w:rPr>
                <w:rFonts w:hint="eastAsia" w:hAnsi="宋体"/>
                <w:b w:val="0"/>
                <w:bCs w:val="0"/>
                <w:color w:val="000000"/>
                <w:sz w:val="24"/>
                <w:szCs w:val="24"/>
                <w:u w:val="none" w:color="auto"/>
                <w:lang w:eastAsia="zh-CN"/>
              </w:rPr>
              <w:t>本项目</w:t>
            </w:r>
            <w:r>
              <w:rPr>
                <w:rFonts w:ascii="Times New Roman" w:hAnsi="宋体"/>
                <w:b w:val="0"/>
                <w:bCs w:val="0"/>
                <w:color w:val="000000"/>
                <w:sz w:val="24"/>
                <w:szCs w:val="24"/>
                <w:u w:val="none" w:color="auto"/>
              </w:rPr>
              <w:t>施工期产生的固体废弃物不会对周边环境造成太大影响。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5、施工期生态影响分析</w:t>
            </w:r>
          </w:p>
          <w:p>
            <w:pPr>
              <w:adjustRightInd w:val="0"/>
              <w:snapToGrid w:val="0"/>
              <w:spacing w:line="500" w:lineRule="exact"/>
              <w:ind w:firstLine="480" w:firstLineChars="200"/>
              <w:rPr>
                <w:rFonts w:ascii="Times New Roman" w:hAnsi="Times New Roman"/>
                <w:b w:val="0"/>
                <w:bCs w:val="0"/>
                <w:color w:val="000000"/>
                <w:sz w:val="24"/>
                <w:szCs w:val="24"/>
                <w:highlight w:val="none"/>
                <w:u w:val="none" w:color="auto"/>
              </w:rPr>
            </w:pPr>
            <w:r>
              <w:rPr>
                <w:rFonts w:ascii="Times New Roman" w:hAnsi="宋体"/>
                <w:b w:val="0"/>
                <w:bCs w:val="0"/>
                <w:color w:val="000000"/>
                <w:sz w:val="24"/>
                <w:szCs w:val="24"/>
                <w:highlight w:val="none"/>
                <w:u w:val="none" w:color="auto"/>
              </w:rPr>
              <w:t>工程施工期间对生态的影响主要体现在</w:t>
            </w:r>
            <w:r>
              <w:rPr>
                <w:rFonts w:hint="eastAsia" w:hAnsi="宋体"/>
                <w:b w:val="0"/>
                <w:bCs w:val="0"/>
                <w:color w:val="000000"/>
                <w:sz w:val="24"/>
                <w:szCs w:val="24"/>
                <w:highlight w:val="none"/>
                <w:u w:val="none" w:color="auto"/>
                <w:lang w:eastAsia="zh-CN"/>
              </w:rPr>
              <w:t>三期工程</w:t>
            </w:r>
            <w:r>
              <w:rPr>
                <w:rFonts w:ascii="Times New Roman" w:hAnsi="宋体"/>
                <w:b w:val="0"/>
                <w:bCs w:val="0"/>
                <w:color w:val="000000"/>
                <w:sz w:val="24"/>
                <w:szCs w:val="24"/>
                <w:highlight w:val="none"/>
                <w:u w:val="none" w:color="auto"/>
              </w:rPr>
              <w:t>施工过程</w:t>
            </w:r>
            <w:r>
              <w:rPr>
                <w:rFonts w:hint="eastAsia" w:hAnsi="宋体"/>
                <w:b w:val="0"/>
                <w:bCs w:val="0"/>
                <w:color w:val="000000"/>
                <w:sz w:val="24"/>
                <w:szCs w:val="24"/>
                <w:highlight w:val="none"/>
                <w:u w:val="none" w:color="auto"/>
                <w:lang w:eastAsia="zh-CN"/>
              </w:rPr>
              <w:t>土地平整、</w:t>
            </w:r>
            <w:r>
              <w:rPr>
                <w:rFonts w:ascii="Times New Roman" w:hAnsi="宋体"/>
                <w:b w:val="0"/>
                <w:bCs w:val="0"/>
                <w:color w:val="000000"/>
                <w:sz w:val="24"/>
                <w:szCs w:val="24"/>
                <w:highlight w:val="none"/>
                <w:u w:val="none" w:color="auto"/>
              </w:rPr>
              <w:t>挖填方、拆迁扰动地表，临时堆土区、施工生活区的占地。将造成地表裸露、土地被侵占，工程在填土裸露表面被雨水冲刷后将造成水土流失现象，影响陆地生态系统及其稳定性</w:t>
            </w:r>
            <w:r>
              <w:rPr>
                <w:rFonts w:hint="eastAsia" w:hAnsi="宋体"/>
                <w:b w:val="0"/>
                <w:bCs w:val="0"/>
                <w:color w:val="000000"/>
                <w:sz w:val="24"/>
                <w:szCs w:val="24"/>
                <w:highlight w:val="none"/>
                <w:u w:val="none" w:color="auto"/>
                <w:lang w:eastAsia="zh-CN"/>
              </w:rPr>
              <w:t>，</w:t>
            </w:r>
            <w:r>
              <w:rPr>
                <w:rFonts w:ascii="Times New Roman" w:hAnsi="宋体"/>
                <w:b w:val="0"/>
                <w:bCs w:val="0"/>
                <w:color w:val="000000"/>
                <w:sz w:val="24"/>
                <w:szCs w:val="24"/>
                <w:highlight w:val="none"/>
                <w:u w:val="none" w:color="auto"/>
              </w:rPr>
              <w:t>影响景观。</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项目在保证建设质量的同时，要尽可能加快施工进展，减少地面裸露期并在施工完成后及时进行绿化；施工过程中可采取隔离、防风、防水土流失的措施，减少扬尘量，避免水土流失以及对区域地表水域的污染。建设期内可能产生水土流失的原因主要有以下两个方面：</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（1）在土石方阶段，土石方的开挖，使表土层扰动松散，抗蚀能力减弱，降低地表涵养水源能力，从而加剧水土流失，尤其在处于雨季时，大量的雨水冲刷会使水土流失更加严重。</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（2）施工过程中开挖</w:t>
            </w:r>
            <w:r>
              <w:rPr>
                <w:rFonts w:hint="eastAsia"/>
                <w:b w:val="0"/>
                <w:bCs w:val="0"/>
                <w:sz w:val="24"/>
                <w:szCs w:val="24"/>
                <w:u w:val="none" w:color="auto"/>
                <w:lang w:eastAsia="zh-CN"/>
              </w:rPr>
              <w:t>产生</w:t>
            </w:r>
            <w:r>
              <w:rPr>
                <w:rFonts w:hint="eastAsia" w:ascii="Times New Roman" w:hAnsi="Times New Roman" w:eastAsia="宋体"/>
                <w:b w:val="0"/>
                <w:bCs w:val="0"/>
                <w:sz w:val="24"/>
                <w:szCs w:val="24"/>
                <w:u w:val="none" w:color="auto"/>
              </w:rPr>
              <w:t>的土、石料堆放场在受到雨水的冲刷时也会造成一定水土流失。</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针对以上水土流失的情况，要求建设方严格落实环评单位提出的下列各项措施，将建设过程中造成水土流失影响减轻到最小。</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（1）施工前应作详细计划，合理安排施工计划，施工时尽量按设计要求进行开挖，尽量减少开挖面；平整场地和道路时尽量做到挖填方平衡，对于多余土</w:t>
            </w:r>
            <w:r>
              <w:rPr>
                <w:rFonts w:hint="eastAsia"/>
                <w:b w:val="0"/>
                <w:bCs w:val="0"/>
                <w:sz w:val="24"/>
                <w:szCs w:val="24"/>
                <w:u w:val="none" w:color="auto"/>
                <w:lang w:eastAsia="zh-CN"/>
              </w:rPr>
              <w:t>石方</w:t>
            </w:r>
            <w:r>
              <w:rPr>
                <w:rFonts w:hint="eastAsia" w:ascii="Times New Roman" w:hAnsi="Times New Roman" w:eastAsia="宋体"/>
                <w:b w:val="0"/>
                <w:bCs w:val="0"/>
                <w:sz w:val="24"/>
                <w:szCs w:val="24"/>
                <w:u w:val="none" w:color="auto"/>
              </w:rPr>
              <w:t>应合理布置堆放场地。避免不必要的水土流失和生态变化。</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2）工程施工过程中特别注意做好生态环境的保护工作，如基坑开挖弃方的合理处置、对于落差较大的土石方开挖要设置必要的挡土墙对裸露的土壤进行围挡。对于开挖出来的表层覆土，回填时要尽量作为植树种草时的表层恢复土壤，同时设置必要的导流渠以疏导雨水，避免造成严重的水土流失。</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（3）应尽量避开雨季施工，并及时夯实地面。</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（4）各种防护措施与主体工程同步实施，以预防雨季路面迳流直接冲刷坡面而造成水土流失。若遇下雨，可用沙袋或草席压住坡面进行暂时防护，以减少水土流失。</w:t>
            </w:r>
          </w:p>
          <w:p>
            <w:pPr>
              <w:spacing w:line="500" w:lineRule="exact"/>
              <w:ind w:firstLine="480" w:firstLineChars="200"/>
              <w:rPr>
                <w:rFonts w:ascii="Times New Roman" w:hAnsi="Times New Roman" w:eastAsia="宋体"/>
                <w:b w:val="0"/>
                <w:bCs w:val="0"/>
                <w:sz w:val="24"/>
                <w:szCs w:val="24"/>
                <w:u w:val="none" w:color="auto"/>
              </w:rPr>
            </w:pPr>
            <w:r>
              <w:rPr>
                <w:rFonts w:hint="eastAsia" w:ascii="Times New Roman" w:hAnsi="Times New Roman" w:eastAsia="宋体"/>
                <w:b w:val="0"/>
                <w:bCs w:val="0"/>
                <w:sz w:val="24"/>
                <w:szCs w:val="24"/>
                <w:u w:val="none" w:color="auto"/>
              </w:rPr>
              <w:t>（5）加强对施工现场的环境管理，必要时进行环境监测，以控制工程涉及区的环境污染。对工程涉及区域内的施工人员，应加强宣传、教育，强化其保护环境的意识，文明施工，达到工程建设和环境保护的同步发展。</w:t>
            </w:r>
          </w:p>
          <w:p>
            <w:pPr>
              <w:spacing w:line="520" w:lineRule="exact"/>
              <w:ind w:firstLine="480" w:firstLineChars="200"/>
              <w:rPr>
                <w:rFonts w:hint="default" w:ascii="Times New Roman" w:hAnsi="Times New Roman" w:cs="Times New Roman"/>
                <w:bCs/>
                <w:color w:val="auto"/>
                <w:spacing w:val="-10"/>
                <w:szCs w:val="21"/>
              </w:rPr>
            </w:pPr>
            <w:r>
              <w:rPr>
                <w:rFonts w:hint="eastAsia" w:ascii="Times New Roman" w:hAnsi="Times New Roman" w:eastAsia="宋体"/>
                <w:b w:val="0"/>
                <w:bCs w:val="0"/>
                <w:sz w:val="24"/>
                <w:szCs w:val="24"/>
                <w:u w:val="none" w:color="auto"/>
              </w:rPr>
              <w:t>一般来说，施工期间对环境的影响是暂时的，施工结束后受影响的环境要素大多可以恢复到现状水平。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tcMar>
              <w:left w:w="28" w:type="dxa"/>
              <w:right w:w="28" w:type="dxa"/>
            </w:tcMar>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450" w:type="dxa"/>
            <w:vAlign w:val="center"/>
          </w:tcPr>
          <w:p>
            <w:pPr>
              <w:keepNext w:val="0"/>
              <w:keepLines w:val="0"/>
              <w:pageBreakBefore w:val="0"/>
              <w:kinsoku/>
              <w:wordWrap/>
              <w:overflowPunct/>
              <w:topLinePunct w:val="0"/>
              <w:autoSpaceDE/>
              <w:autoSpaceDN/>
              <w:bidi w:val="0"/>
              <w:adjustRightInd w:val="0"/>
              <w:snapToGrid w:val="0"/>
              <w:spacing w:line="520" w:lineRule="exact"/>
              <w:textAlignment w:val="auto"/>
              <w:rPr>
                <w:rFonts w:hint="eastAsia" w:eastAsia="宋体"/>
                <w:b/>
                <w:color w:val="000000"/>
                <w:sz w:val="24"/>
                <w:highlight w:val="none"/>
                <w:lang w:eastAsia="zh-CN"/>
              </w:rPr>
            </w:pPr>
            <w:r>
              <w:rPr>
                <w:rFonts w:hint="eastAsia"/>
                <w:b/>
                <w:color w:val="000000"/>
                <w:sz w:val="24"/>
                <w:highlight w:val="none"/>
                <w:lang w:eastAsia="zh-CN"/>
              </w:rPr>
              <w:t>运营期环境影响</w:t>
            </w:r>
            <w:r>
              <w:rPr>
                <w:rFonts w:hint="eastAsia" w:ascii="Times New Roman" w:hAnsi="Times New Roman" w:eastAsia="宋体" w:cs="Times New Roman"/>
                <w:b/>
                <w:bCs/>
                <w:kern w:val="0"/>
                <w:sz w:val="24"/>
                <w:szCs w:val="24"/>
                <w:highlight w:val="none"/>
                <w:lang w:val="en-US" w:eastAsia="zh-CN" w:bidi="ar-SA"/>
              </w:rPr>
              <w:t>分</w:t>
            </w:r>
            <w:r>
              <w:rPr>
                <w:rFonts w:hint="eastAsia"/>
                <w:b/>
                <w:color w:val="000000"/>
                <w:sz w:val="24"/>
                <w:highlight w:val="none"/>
                <w:lang w:eastAsia="zh-CN"/>
              </w:rPr>
              <w:t>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color w:val="000000"/>
                <w:sz w:val="24"/>
                <w:szCs w:val="22"/>
                <w:highlight w:val="none"/>
              </w:rPr>
            </w:pPr>
            <w:r>
              <w:rPr>
                <w:rFonts w:hint="default" w:ascii="Times New Roman" w:hAnsi="Times New Roman" w:cs="Times New Roman"/>
                <w:b/>
                <w:color w:val="000000"/>
                <w:sz w:val="24"/>
                <w:highlight w:val="none"/>
              </w:rPr>
              <w:t>1、</w:t>
            </w:r>
            <w:r>
              <w:rPr>
                <w:rFonts w:hint="default" w:ascii="Times New Roman" w:hAnsi="Times New Roman" w:eastAsia="宋体" w:cs="Times New Roman"/>
                <w:b/>
                <w:bCs/>
                <w:kern w:val="0"/>
                <w:sz w:val="24"/>
                <w:szCs w:val="24"/>
                <w:highlight w:val="none"/>
                <w:lang w:val="en-US" w:eastAsia="zh-CN" w:bidi="ar-SA"/>
              </w:rPr>
              <w:t>运</w:t>
            </w:r>
            <w:r>
              <w:rPr>
                <w:rFonts w:hint="eastAsia" w:ascii="Times New Roman" w:hAnsi="Times New Roman" w:eastAsia="宋体" w:cs="Times New Roman"/>
                <w:b/>
                <w:bCs/>
                <w:kern w:val="0"/>
                <w:sz w:val="24"/>
                <w:szCs w:val="24"/>
                <w:highlight w:val="none"/>
                <w:lang w:val="en-US" w:eastAsia="zh-CN" w:bidi="ar-SA"/>
              </w:rPr>
              <w:t>营期大气环境影响分析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color w:val="000000"/>
                <w:sz w:val="24"/>
                <w:szCs w:val="22"/>
                <w:highlight w:val="none"/>
              </w:rPr>
            </w:pPr>
            <w:r>
              <w:rPr>
                <w:rFonts w:hint="eastAsia" w:ascii="Times New Roman" w:hAnsi="Times New Roman" w:eastAsia="宋体" w:cs="Times New Roman"/>
                <w:b/>
                <w:color w:val="000000"/>
                <w:sz w:val="24"/>
                <w:highlight w:val="none"/>
                <w:lang w:val="en-US" w:eastAsia="zh-CN"/>
              </w:rPr>
              <w:t>1.1</w:t>
            </w:r>
            <w:r>
              <w:rPr>
                <w:rFonts w:hint="eastAsia" w:ascii="Times New Roman" w:hAnsi="Times New Roman" w:eastAsia="宋体" w:cs="Times New Roman"/>
                <w:b/>
                <w:bCs/>
                <w:kern w:val="0"/>
                <w:sz w:val="24"/>
                <w:szCs w:val="24"/>
                <w:highlight w:val="none"/>
                <w:lang w:val="en-US" w:eastAsia="zh-CN" w:bidi="ar-SA"/>
              </w:rPr>
              <w:t>一期工程大气环境影响分析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cs="Times New Roman"/>
                <w:color w:val="000000"/>
                <w:sz w:val="24"/>
                <w:szCs w:val="24"/>
                <w:lang w:eastAsia="zh-CN"/>
              </w:rPr>
            </w:pPr>
            <w:r>
              <w:rPr>
                <w:rFonts w:hint="eastAsia"/>
                <w:color w:val="000000"/>
                <w:sz w:val="24"/>
                <w:highlight w:val="none"/>
                <w:lang w:eastAsia="zh-CN"/>
              </w:rPr>
              <w:t>本项目一期工程</w:t>
            </w:r>
            <w:r>
              <w:rPr>
                <w:rFonts w:hint="default" w:ascii="Times New Roman" w:hAnsi="Times New Roman" w:cs="Times New Roman"/>
                <w:color w:val="000000"/>
                <w:sz w:val="24"/>
                <w:szCs w:val="24"/>
              </w:rPr>
              <w:t>在</w:t>
            </w:r>
            <w:r>
              <w:rPr>
                <w:rFonts w:hint="eastAsia" w:cs="Times New Roman"/>
                <w:color w:val="000000"/>
                <w:sz w:val="24"/>
                <w:szCs w:val="24"/>
                <w:lang w:eastAsia="zh-CN"/>
              </w:rPr>
              <w:t>运营期</w:t>
            </w:r>
            <w:r>
              <w:rPr>
                <w:rFonts w:hint="default" w:ascii="Times New Roman" w:hAnsi="Times New Roman" w:cs="Times New Roman"/>
                <w:color w:val="000000"/>
                <w:sz w:val="24"/>
                <w:szCs w:val="24"/>
              </w:rPr>
              <w:t>产生的废气主要</w:t>
            </w:r>
            <w:r>
              <w:rPr>
                <w:rFonts w:hint="eastAsia" w:cs="Times New Roman"/>
                <w:color w:val="000000"/>
                <w:sz w:val="24"/>
                <w:szCs w:val="24"/>
                <w:lang w:eastAsia="zh-CN"/>
              </w:rPr>
              <w:t>为</w:t>
            </w:r>
            <w:r>
              <w:rPr>
                <w:rFonts w:hint="eastAsia" w:cs="Times New Roman"/>
                <w:b w:val="0"/>
                <w:bCs w:val="0"/>
                <w:color w:val="auto"/>
                <w:sz w:val="24"/>
                <w:u w:val="none"/>
                <w:lang w:eastAsia="zh-CN"/>
              </w:rPr>
              <w:t>砂石骨料装卸、砂石骨料上料、水泥进仓、混合搅拌过程及</w:t>
            </w:r>
            <w:r>
              <w:rPr>
                <w:rFonts w:hint="eastAsia" w:ascii="Times New Roman" w:hAnsi="Times New Roman" w:cs="Times New Roman"/>
                <w:bCs/>
                <w:color w:val="000000"/>
                <w:sz w:val="24"/>
                <w:lang w:eastAsia="zh-CN"/>
              </w:rPr>
              <w:t>车辆道路运输过程</w:t>
            </w:r>
            <w:r>
              <w:rPr>
                <w:rFonts w:hint="eastAsia" w:ascii="Times New Roman" w:hAnsi="Times New Roman" w:cs="Times New Roman"/>
                <w:bCs/>
                <w:color w:val="000000"/>
                <w:sz w:val="24"/>
              </w:rPr>
              <w:t>产生的颗粒物</w:t>
            </w:r>
            <w:r>
              <w:rPr>
                <w:rFonts w:hint="default" w:ascii="Times New Roman" w:hAnsi="Times New Roman" w:cs="Times New Roman"/>
                <w:b w:val="0"/>
                <w:bCs w:val="0"/>
                <w:color w:val="auto"/>
                <w:sz w:val="24"/>
                <w:u w:val="none"/>
              </w:rPr>
              <w:t>。</w:t>
            </w:r>
          </w:p>
          <w:p>
            <w:pPr>
              <w:pStyle w:val="57"/>
              <w:keepNext w:val="0"/>
              <w:keepLines w:val="0"/>
              <w:pageBreakBefore w:val="0"/>
              <w:widowControl w:val="0"/>
              <w:kinsoku/>
              <w:wordWrap/>
              <w:overflowPunct/>
              <w:topLinePunct w:val="0"/>
              <w:autoSpaceDE/>
              <w:autoSpaceDN/>
              <w:bidi w:val="0"/>
              <w:spacing w:line="520" w:lineRule="exact"/>
              <w:ind w:firstLine="482"/>
              <w:textAlignment w:val="auto"/>
              <w:rPr>
                <w:rFonts w:hint="default" w:ascii="Times New Roman" w:hAnsi="Times New Roman" w:eastAsia="宋体" w:cs="Times New Roman"/>
                <w:b w:val="0"/>
                <w:bCs/>
                <w:sz w:val="24"/>
                <w:szCs w:val="18"/>
                <w:highlight w:val="none"/>
                <w:lang w:eastAsia="zh-CN"/>
              </w:rPr>
            </w:pPr>
            <w:r>
              <w:rPr>
                <w:rFonts w:hint="default" w:ascii="Times New Roman" w:hAnsi="Times New Roman" w:cs="Times New Roman"/>
                <w:b w:val="0"/>
                <w:bCs/>
                <w:sz w:val="24"/>
                <w:szCs w:val="18"/>
                <w:highlight w:val="none"/>
                <w:lang w:eastAsia="zh-CN"/>
              </w:rPr>
              <w:t>（</w:t>
            </w:r>
            <w:r>
              <w:rPr>
                <w:rFonts w:hint="default" w:ascii="Times New Roman" w:hAnsi="Times New Roman" w:cs="Times New Roman"/>
                <w:b w:val="0"/>
                <w:bCs/>
                <w:sz w:val="24"/>
                <w:szCs w:val="18"/>
                <w:highlight w:val="none"/>
                <w:lang w:val="en-US" w:eastAsia="zh-CN"/>
              </w:rPr>
              <w:t>1</w:t>
            </w:r>
            <w:r>
              <w:rPr>
                <w:rFonts w:hint="default" w:ascii="Times New Roman" w:hAnsi="Times New Roman" w:cs="Times New Roman"/>
                <w:b w:val="0"/>
                <w:bCs/>
                <w:sz w:val="24"/>
                <w:szCs w:val="18"/>
                <w:highlight w:val="none"/>
                <w:lang w:eastAsia="zh-CN"/>
              </w:rPr>
              <w:t>）</w:t>
            </w:r>
            <w:r>
              <w:rPr>
                <w:rFonts w:hint="eastAsia" w:cs="Times New Roman"/>
                <w:b w:val="0"/>
                <w:bCs w:val="0"/>
                <w:color w:val="auto"/>
                <w:sz w:val="24"/>
                <w:u w:val="none"/>
                <w:lang w:eastAsia="zh-CN"/>
              </w:rPr>
              <w:t>砂石骨料装卸</w:t>
            </w:r>
            <w:r>
              <w:rPr>
                <w:rFonts w:hint="eastAsia" w:cs="Times New Roman"/>
                <w:b w:val="0"/>
                <w:bCs w:val="0"/>
                <w:color w:val="auto"/>
                <w:sz w:val="24"/>
                <w:highlight w:val="none"/>
                <w:u w:val="none"/>
                <w:lang w:eastAsia="zh-CN"/>
              </w:rPr>
              <w:t>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lang w:eastAsia="zh-CN"/>
              </w:rPr>
            </w:pPr>
            <w:r>
              <w:rPr>
                <w:rFonts w:hint="eastAsia" w:cs="Times New Roman"/>
                <w:b w:val="0"/>
                <w:bCs w:val="0"/>
                <w:color w:val="auto"/>
                <w:sz w:val="24"/>
                <w:u w:val="none"/>
                <w:lang w:eastAsia="zh-CN"/>
              </w:rPr>
              <w:t>砂石骨料</w:t>
            </w:r>
            <w:r>
              <w:rPr>
                <w:rFonts w:hint="default" w:ascii="Times New Roman" w:hAnsi="Times New Roman" w:cs="Times New Roman"/>
                <w:sz w:val="24"/>
                <w:szCs w:val="18"/>
                <w:lang w:eastAsia="zh-CN"/>
              </w:rPr>
              <w:t>在机械装卸过程中会有颗粒物产生，根据装卸起尘量计算公式来计算装卸扬尘量，公式如下：</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Q=1133.33×U</w:t>
            </w:r>
            <w:r>
              <w:rPr>
                <w:rFonts w:hint="default" w:ascii="Times New Roman" w:hAnsi="Times New Roman" w:cs="Times New Roman"/>
                <w:sz w:val="24"/>
                <w:szCs w:val="18"/>
                <w:vertAlign w:val="superscript"/>
                <w:lang w:eastAsia="zh-CN"/>
              </w:rPr>
              <w:t>1.6</w:t>
            </w:r>
            <w:r>
              <w:rPr>
                <w:rFonts w:hint="default" w:ascii="Times New Roman" w:hAnsi="Times New Roman" w:cs="Times New Roman"/>
                <w:sz w:val="24"/>
                <w:szCs w:val="18"/>
                <w:lang w:eastAsia="zh-CN"/>
              </w:rPr>
              <w:t>×H</w:t>
            </w:r>
            <w:r>
              <w:rPr>
                <w:rFonts w:hint="default" w:ascii="Times New Roman" w:hAnsi="Times New Roman" w:cs="Times New Roman"/>
                <w:sz w:val="24"/>
                <w:szCs w:val="18"/>
                <w:vertAlign w:val="superscript"/>
                <w:lang w:eastAsia="zh-CN"/>
              </w:rPr>
              <w:t>1.23</w:t>
            </w:r>
            <w:r>
              <w:rPr>
                <w:rFonts w:hint="default" w:ascii="Times New Roman" w:hAnsi="Times New Roman" w:cs="Times New Roman"/>
                <w:sz w:val="24"/>
                <w:szCs w:val="18"/>
                <w:lang w:eastAsia="zh-CN"/>
              </w:rPr>
              <w:t>×e</w:t>
            </w:r>
            <w:r>
              <w:rPr>
                <w:rFonts w:hint="default" w:ascii="Times New Roman" w:hAnsi="Times New Roman" w:cs="Times New Roman"/>
                <w:sz w:val="24"/>
                <w:szCs w:val="18"/>
                <w:vertAlign w:val="superscript"/>
                <w:lang w:eastAsia="zh-CN"/>
              </w:rPr>
              <w:t>-0.28W</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1680" w:firstLineChars="7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式中：Q—装卸起尘量，mg/s；</w:t>
            </w:r>
          </w:p>
          <w:p>
            <w:pPr>
              <w:spacing w:line="500" w:lineRule="exact"/>
              <w:ind w:left="2874" w:leftChars="1140" w:hanging="480" w:hangingChars="200"/>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U—堆场年平均风速，</w:t>
            </w:r>
            <w:r>
              <w:rPr>
                <w:rFonts w:hint="default" w:ascii="Times New Roman" w:hAnsi="Times New Roman" w:eastAsia="宋体" w:cs="Times New Roman"/>
                <w:b w:val="0"/>
                <w:bCs w:val="0"/>
                <w:sz w:val="24"/>
                <w:u w:val="none"/>
              </w:rPr>
              <w:t>m/s；堆场内无风，静风风速为u&lt;0.5m/s，评价取风速为0.25 m/s</w:t>
            </w:r>
            <w:r>
              <w:rPr>
                <w:rFonts w:hint="default" w:ascii="Times New Roman" w:hAnsi="Times New Roman" w:eastAsia="宋体" w:cs="Times New Roman"/>
                <w:sz w:val="24"/>
                <w:szCs w:val="18"/>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H—物料落差，m；</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W—物料含水率，%。</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该公式为装载机同时作业的情况下，无顶棚、无挡墙、无人工增湿、自然状态下的堆场起尘量计算。根据物料落差一般为2~3m（取3m进行计算），</w:t>
            </w:r>
            <w:r>
              <w:rPr>
                <w:rFonts w:hint="eastAsia" w:ascii="Times New Roman" w:hAnsi="Times New Roman" w:cs="Times New Roman"/>
                <w:sz w:val="24"/>
                <w:szCs w:val="18"/>
                <w:lang w:eastAsia="zh-CN"/>
              </w:rPr>
              <w:t>物料</w:t>
            </w:r>
            <w:r>
              <w:rPr>
                <w:rFonts w:hint="default" w:ascii="Times New Roman" w:hAnsi="Times New Roman" w:cs="Times New Roman"/>
                <w:sz w:val="24"/>
                <w:szCs w:val="18"/>
                <w:lang w:eastAsia="zh-CN"/>
              </w:rPr>
              <w:t>含水率取8%，将有关参数代入上述起尘模式计算得</w:t>
            </w:r>
            <w:r>
              <w:rPr>
                <w:rFonts w:hint="eastAsia" w:ascii="Times New Roman" w:hAnsi="Times New Roman" w:cs="Times New Roman"/>
                <w:sz w:val="24"/>
                <w:szCs w:val="18"/>
                <w:lang w:eastAsia="zh-CN"/>
              </w:rPr>
              <w:t>原料</w:t>
            </w:r>
            <w:r>
              <w:rPr>
                <w:rFonts w:hint="default" w:ascii="Times New Roman" w:hAnsi="Times New Roman" w:cs="Times New Roman"/>
                <w:sz w:val="24"/>
                <w:szCs w:val="18"/>
                <w:lang w:eastAsia="zh-CN"/>
              </w:rPr>
              <w:t>装卸起尘速率为</w:t>
            </w:r>
            <w:r>
              <w:rPr>
                <w:rFonts w:hint="eastAsia" w:ascii="Times New Roman" w:hAnsi="Times New Roman" w:cs="Times New Roman"/>
                <w:sz w:val="24"/>
                <w:szCs w:val="18"/>
                <w:lang w:val="en-US" w:eastAsia="zh-CN"/>
              </w:rPr>
              <w:t>0.466</w:t>
            </w:r>
            <w:r>
              <w:rPr>
                <w:rFonts w:hint="default" w:ascii="Times New Roman" w:hAnsi="Times New Roman" w:cs="Times New Roman"/>
                <w:sz w:val="24"/>
                <w:szCs w:val="18"/>
                <w:lang w:eastAsia="zh-CN"/>
              </w:rPr>
              <w:t>g/s。</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lang w:eastAsia="zh-CN"/>
              </w:rPr>
              <w:t>装卸</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lang w:eastAsia="zh-CN"/>
              </w:rPr>
              <w:t>以每</w:t>
            </w:r>
            <w:r>
              <w:rPr>
                <w:rFonts w:hint="default" w:ascii="Times New Roman" w:hAnsi="Times New Roman" w:cs="Times New Roman"/>
                <w:sz w:val="24"/>
                <w:szCs w:val="18"/>
                <w:highlight w:val="none"/>
                <w:lang w:eastAsia="zh-CN"/>
              </w:rPr>
              <w:t>车</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0t计，本</w:t>
            </w:r>
            <w:r>
              <w:rPr>
                <w:rFonts w:hint="eastAsia" w:ascii="Times New Roman" w:hAnsi="Times New Roman" w:cs="Times New Roman"/>
                <w:sz w:val="24"/>
                <w:szCs w:val="18"/>
                <w:highlight w:val="none"/>
                <w:lang w:eastAsia="zh-CN"/>
              </w:rPr>
              <w:t>项目一期工程</w:t>
            </w:r>
            <w:r>
              <w:rPr>
                <w:rFonts w:hint="eastAsia" w:ascii="Times New Roman" w:hAnsi="Times New Roman" w:cs="Times New Roman"/>
                <w:sz w:val="24"/>
                <w:szCs w:val="18"/>
                <w:highlight w:val="none"/>
                <w:lang w:val="en-US" w:eastAsia="zh-CN"/>
              </w:rPr>
              <w:t>砂石骨料年使用总</w:t>
            </w:r>
            <w:r>
              <w:rPr>
                <w:rFonts w:hint="default" w:ascii="Times New Roman" w:hAnsi="Times New Roman" w:cs="Times New Roman"/>
                <w:sz w:val="24"/>
                <w:szCs w:val="18"/>
                <w:highlight w:val="none"/>
                <w:lang w:eastAsia="zh-CN"/>
              </w:rPr>
              <w:t>量为</w:t>
            </w:r>
            <w:r>
              <w:rPr>
                <w:rFonts w:hint="eastAsia" w:ascii="Times New Roman" w:hAnsi="Times New Roman" w:cs="Times New Roman"/>
                <w:sz w:val="24"/>
                <w:szCs w:val="18"/>
                <w:highlight w:val="none"/>
                <w:lang w:val="en-US" w:eastAsia="zh-CN"/>
              </w:rPr>
              <w:t>4200</w:t>
            </w:r>
            <w:r>
              <w:rPr>
                <w:rFonts w:hint="default" w:ascii="Times New Roman" w:hAnsi="Times New Roman" w:cs="Times New Roman"/>
                <w:sz w:val="24"/>
                <w:szCs w:val="18"/>
                <w:highlight w:val="none"/>
                <w:lang w:eastAsia="zh-CN"/>
              </w:rPr>
              <w:t>t/a，则</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highlight w:val="none"/>
                <w:lang w:eastAsia="zh-CN"/>
              </w:rPr>
              <w:t>装卸次数约为</w:t>
            </w:r>
            <w:r>
              <w:rPr>
                <w:rFonts w:hint="eastAsia" w:ascii="Times New Roman" w:hAnsi="Times New Roman" w:cs="Times New Roman"/>
                <w:sz w:val="24"/>
                <w:szCs w:val="18"/>
                <w:highlight w:val="none"/>
                <w:lang w:val="en-US" w:eastAsia="zh-CN"/>
              </w:rPr>
              <w:t>140</w:t>
            </w:r>
            <w:r>
              <w:rPr>
                <w:rFonts w:hint="default" w:ascii="Times New Roman" w:hAnsi="Times New Roman" w:cs="Times New Roman"/>
                <w:sz w:val="24"/>
                <w:szCs w:val="18"/>
                <w:highlight w:val="none"/>
                <w:lang w:eastAsia="zh-CN"/>
              </w:rPr>
              <w:t>次/a。每车每次装卸时间以</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分钟计，则本</w:t>
            </w:r>
            <w:r>
              <w:rPr>
                <w:rFonts w:hint="eastAsia" w:ascii="Times New Roman" w:hAnsi="Times New Roman" w:cs="Times New Roman"/>
                <w:sz w:val="24"/>
                <w:szCs w:val="18"/>
                <w:highlight w:val="none"/>
                <w:lang w:eastAsia="zh-CN"/>
              </w:rPr>
              <w:t>项目一期工程</w:t>
            </w:r>
            <w:r>
              <w:rPr>
                <w:rFonts w:hint="eastAsia" w:ascii="Times New Roman" w:hAnsi="Times New Roman" w:cs="Times New Roman"/>
                <w:sz w:val="24"/>
                <w:szCs w:val="18"/>
                <w:highlight w:val="none"/>
                <w:lang w:val="en-US" w:eastAsia="zh-CN"/>
              </w:rPr>
              <w:t>骨</w:t>
            </w:r>
            <w:r>
              <w:rPr>
                <w:rFonts w:hint="default" w:ascii="Times New Roman" w:hAnsi="Times New Roman" w:cs="Times New Roman"/>
                <w:sz w:val="24"/>
                <w:szCs w:val="18"/>
                <w:highlight w:val="none"/>
                <w:lang w:eastAsia="zh-CN"/>
              </w:rPr>
              <w:t>料装卸颗粒物产生量约为</w:t>
            </w:r>
            <w:r>
              <w:rPr>
                <w:rFonts w:hint="eastAsia" w:ascii="Times New Roman" w:hAnsi="Times New Roman" w:cs="Times New Roman"/>
                <w:sz w:val="24"/>
                <w:szCs w:val="18"/>
                <w:highlight w:val="none"/>
                <w:lang w:val="en-US" w:eastAsia="zh-CN"/>
              </w:rPr>
              <w:t>0.01</w:t>
            </w:r>
            <w:r>
              <w:rPr>
                <w:rFonts w:hint="default" w:ascii="Times New Roman" w:hAnsi="Times New Roman" w:cs="Times New Roman"/>
                <w:sz w:val="24"/>
                <w:szCs w:val="18"/>
                <w:highlight w:val="none"/>
                <w:lang w:eastAsia="zh-CN"/>
              </w:rPr>
              <w:t>t/a。</w:t>
            </w:r>
          </w:p>
          <w:p>
            <w:pPr>
              <w:adjustRightInd w:val="0"/>
              <w:snapToGrid w:val="0"/>
              <w:spacing w:line="500" w:lineRule="exact"/>
              <w:ind w:firstLine="480" w:firstLineChars="200"/>
              <w:jc w:val="left"/>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根据《河南省生态环境厅关于印发河南省工业大气污染防治6个专项方案的通知[2019]84号》的要求，</w:t>
            </w:r>
            <w:r>
              <w:rPr>
                <w:rFonts w:ascii="Times New Roman" w:hAnsi="Times New Roman" w:eastAsia="宋体"/>
                <w:bCs/>
                <w:sz w:val="24"/>
                <w:szCs w:val="21"/>
              </w:rPr>
              <w:t>本次环评建议对</w:t>
            </w:r>
            <w:r>
              <w:rPr>
                <w:rFonts w:hint="eastAsia" w:ascii="Times New Roman" w:hAnsi="Times New Roman" w:eastAsia="宋体"/>
                <w:bCs/>
                <w:sz w:val="24"/>
                <w:szCs w:val="21"/>
                <w:lang w:eastAsia="zh-CN"/>
              </w:rPr>
              <w:t>原料库</w:t>
            </w:r>
            <w:r>
              <w:rPr>
                <w:rFonts w:ascii="Times New Roman" w:hAnsi="Times New Roman" w:eastAsia="宋体"/>
                <w:bCs/>
                <w:sz w:val="24"/>
                <w:szCs w:val="21"/>
              </w:rPr>
              <w:t>进行密闭，</w:t>
            </w:r>
            <w:r>
              <w:rPr>
                <w:rFonts w:hint="eastAsia" w:ascii="Times New Roman" w:hAnsi="Times New Roman" w:eastAsia="宋体"/>
                <w:bCs/>
                <w:sz w:val="24"/>
                <w:szCs w:val="21"/>
                <w:lang w:eastAsia="zh-CN"/>
              </w:rPr>
              <w:t>骨料装卸在全封闭原料库内进行</w:t>
            </w:r>
            <w:r>
              <w:rPr>
                <w:rFonts w:ascii="Times New Roman" w:hAnsi="Times New Roman" w:eastAsia="宋体"/>
                <w:bCs/>
                <w:sz w:val="24"/>
                <w:szCs w:val="21"/>
              </w:rPr>
              <w:t>，通道口安装卷帘门、推拉门等封闭性良好且便于开关的硬质门，并在</w:t>
            </w:r>
            <w:r>
              <w:rPr>
                <w:rFonts w:hint="eastAsia" w:ascii="Times New Roman" w:hAnsi="Times New Roman" w:eastAsia="宋体"/>
                <w:bCs/>
                <w:sz w:val="24"/>
                <w:szCs w:val="21"/>
                <w:lang w:eastAsia="zh-CN"/>
              </w:rPr>
              <w:t>原料库</w:t>
            </w:r>
            <w:r>
              <w:rPr>
                <w:rFonts w:ascii="Times New Roman" w:hAnsi="Times New Roman" w:eastAsia="宋体"/>
                <w:bCs/>
                <w:sz w:val="24"/>
                <w:szCs w:val="21"/>
              </w:rPr>
              <w:t>上方设置雾化洒水装置，定期对原料进行洒水、抑尘。</w:t>
            </w:r>
            <w:r>
              <w:rPr>
                <w:rFonts w:hint="default" w:ascii="Times New Roman" w:hAnsi="Times New Roman" w:cs="Times New Roman"/>
                <w:sz w:val="24"/>
                <w:szCs w:val="18"/>
                <w:lang w:eastAsia="zh-CN"/>
              </w:rPr>
              <w:t>经采取以上措施后颗粒物削减约</w:t>
            </w:r>
            <w:r>
              <w:rPr>
                <w:rFonts w:hint="eastAsia" w:cs="Times New Roman"/>
                <w:sz w:val="24"/>
                <w:szCs w:val="18"/>
                <w:lang w:val="en-US" w:eastAsia="zh-CN"/>
              </w:rPr>
              <w:t>90</w:t>
            </w:r>
            <w:r>
              <w:rPr>
                <w:rFonts w:hint="default" w:ascii="Times New Roman" w:hAnsi="Times New Roman" w:cs="Times New Roman"/>
                <w:sz w:val="24"/>
                <w:szCs w:val="18"/>
                <w:lang w:eastAsia="zh-CN"/>
              </w:rPr>
              <w:t>%，故本</w:t>
            </w:r>
            <w:r>
              <w:rPr>
                <w:rFonts w:hint="eastAsia" w:ascii="Times New Roman" w:hAnsi="Times New Roman" w:cs="Times New Roman"/>
                <w:sz w:val="24"/>
                <w:szCs w:val="18"/>
                <w:lang w:eastAsia="zh-CN"/>
              </w:rPr>
              <w:t>项目</w:t>
            </w:r>
            <w:r>
              <w:rPr>
                <w:rFonts w:hint="eastAsia" w:ascii="Times New Roman" w:hAnsi="Times New Roman" w:cs="Times New Roman"/>
                <w:sz w:val="24"/>
                <w:szCs w:val="18"/>
                <w:highlight w:val="none"/>
                <w:lang w:eastAsia="zh-CN"/>
              </w:rPr>
              <w:t>一期工程</w:t>
            </w:r>
            <w:r>
              <w:rPr>
                <w:rFonts w:hint="default" w:ascii="Times New Roman" w:hAnsi="Times New Roman" w:cs="Times New Roman"/>
                <w:sz w:val="24"/>
                <w:szCs w:val="18"/>
                <w:lang w:eastAsia="zh-CN"/>
              </w:rPr>
              <w:t>骨料装卸颗粒物</w:t>
            </w:r>
            <w:r>
              <w:rPr>
                <w:rFonts w:hint="eastAsia" w:cs="Times New Roman"/>
                <w:sz w:val="24"/>
                <w:szCs w:val="18"/>
                <w:lang w:eastAsia="zh-CN"/>
              </w:rPr>
              <w:t>无组织</w:t>
            </w:r>
            <w:r>
              <w:rPr>
                <w:rFonts w:hint="default" w:ascii="Times New Roman" w:hAnsi="Times New Roman" w:cs="Times New Roman"/>
                <w:sz w:val="24"/>
                <w:szCs w:val="18"/>
                <w:lang w:eastAsia="zh-CN"/>
              </w:rPr>
              <w:t>排放量</w:t>
            </w:r>
            <w:r>
              <w:rPr>
                <w:rFonts w:hint="default" w:ascii="Times New Roman" w:hAnsi="Times New Roman" w:cs="Times New Roman"/>
                <w:sz w:val="24"/>
                <w:szCs w:val="18"/>
                <w:highlight w:val="none"/>
                <w:lang w:eastAsia="zh-CN"/>
              </w:rPr>
              <w:t>为0.</w:t>
            </w:r>
            <w:r>
              <w:rPr>
                <w:rFonts w:hint="eastAsia" w:cs="Times New Roman"/>
                <w:sz w:val="24"/>
                <w:szCs w:val="18"/>
                <w:highlight w:val="none"/>
                <w:lang w:val="en-US" w:eastAsia="zh-CN"/>
              </w:rPr>
              <w:t>001</w:t>
            </w:r>
            <w:r>
              <w:rPr>
                <w:rFonts w:hint="default" w:ascii="Times New Roman" w:hAnsi="Times New Roman" w:cs="Times New Roman"/>
                <w:sz w:val="24"/>
                <w:szCs w:val="18"/>
                <w:highlight w:val="none"/>
                <w:lang w:eastAsia="zh-CN"/>
              </w:rPr>
              <w:t>t/a。</w:t>
            </w:r>
          </w:p>
          <w:p>
            <w:pPr>
              <w:pStyle w:val="57"/>
              <w:spacing w:line="520" w:lineRule="exact"/>
              <w:ind w:firstLine="482"/>
              <w:rPr>
                <w:rFonts w:hint="default" w:ascii="Times New Roman" w:hAnsi="Times New Roman" w:cs="Times New Roman"/>
                <w:b w:val="0"/>
                <w:bCs/>
                <w:sz w:val="24"/>
                <w:szCs w:val="24"/>
                <w:lang w:eastAsia="zh-CN"/>
              </w:rPr>
            </w:pPr>
            <w:r>
              <w:rPr>
                <w:rFonts w:hint="eastAsia" w:ascii="Times New Roman" w:hAnsi="Times New Roman" w:eastAsia="宋体" w:cs="Times New Roman"/>
                <w:b w:val="0"/>
                <w:bCs w:val="0"/>
                <w:sz w:val="24"/>
                <w:szCs w:val="24"/>
                <w:u w:val="none"/>
                <w:lang w:val="en-US" w:eastAsia="zh-CN"/>
              </w:rPr>
              <w:t>（2）</w:t>
            </w:r>
            <w:r>
              <w:rPr>
                <w:rFonts w:hint="default" w:ascii="Times New Roman" w:hAnsi="Times New Roman" w:cs="Times New Roman"/>
                <w:b w:val="0"/>
                <w:bCs/>
                <w:sz w:val="24"/>
                <w:szCs w:val="24"/>
                <w:lang w:eastAsia="zh-CN"/>
              </w:rPr>
              <w:t>骨料</w:t>
            </w:r>
            <w:r>
              <w:rPr>
                <w:rFonts w:hint="eastAsia" w:ascii="Times New Roman" w:hAnsi="Times New Roman" w:cs="Times New Roman"/>
                <w:b w:val="0"/>
                <w:bCs/>
                <w:sz w:val="24"/>
                <w:szCs w:val="24"/>
                <w:lang w:eastAsia="zh-CN"/>
              </w:rPr>
              <w:t>上</w:t>
            </w:r>
            <w:r>
              <w:rPr>
                <w:rFonts w:hint="default" w:ascii="Times New Roman" w:hAnsi="Times New Roman" w:cs="Times New Roman"/>
                <w:b w:val="0"/>
                <w:bCs/>
                <w:sz w:val="24"/>
                <w:szCs w:val="24"/>
                <w:lang w:eastAsia="zh-CN"/>
              </w:rPr>
              <w:t>料颗粒物</w:t>
            </w:r>
          </w:p>
          <w:p>
            <w:pPr>
              <w:spacing w:line="520" w:lineRule="exact"/>
              <w:ind w:firstLine="480" w:firstLineChars="200"/>
              <w:jc w:val="left"/>
              <w:rPr>
                <w:rFonts w:hint="default" w:ascii="Times New Roman" w:hAnsi="Times New Roman" w:cs="Times New Roman"/>
                <w:b w:val="0"/>
                <w:bCs w:val="0"/>
                <w:sz w:val="24"/>
                <w:szCs w:val="24"/>
                <w:highlight w:val="yellow"/>
                <w:u w:val="none"/>
                <w:lang w:eastAsia="zh-CN"/>
              </w:rPr>
            </w:pPr>
            <w:r>
              <w:rPr>
                <w:rFonts w:hint="default" w:ascii="Times New Roman" w:hAnsi="Times New Roman" w:cs="Times New Roman"/>
                <w:b w:val="0"/>
                <w:bCs w:val="0"/>
                <w:sz w:val="24"/>
                <w:szCs w:val="24"/>
                <w:u w:val="none"/>
                <w:lang w:eastAsia="zh-CN"/>
              </w:rPr>
              <w:t>本</w:t>
            </w:r>
            <w:r>
              <w:rPr>
                <w:rFonts w:hint="eastAsia" w:ascii="Times New Roman" w:hAnsi="Times New Roman" w:cs="Times New Roman"/>
                <w:b w:val="0"/>
                <w:bCs w:val="0"/>
                <w:sz w:val="24"/>
                <w:szCs w:val="24"/>
                <w:u w:val="none"/>
                <w:lang w:eastAsia="zh-CN"/>
              </w:rPr>
              <w:t>项目一期工程</w:t>
            </w:r>
            <w:r>
              <w:rPr>
                <w:rFonts w:hint="default" w:ascii="Times New Roman" w:hAnsi="Times New Roman" w:cs="Times New Roman"/>
                <w:b w:val="0"/>
                <w:bCs w:val="0"/>
                <w:sz w:val="24"/>
                <w:szCs w:val="24"/>
                <w:u w:val="none"/>
                <w:lang w:eastAsia="zh-CN"/>
              </w:rPr>
              <w:t>设置</w:t>
            </w:r>
            <w:r>
              <w:rPr>
                <w:rFonts w:hint="eastAsia" w:cs="Times New Roman"/>
                <w:b w:val="0"/>
                <w:bCs w:val="0"/>
                <w:sz w:val="24"/>
                <w:szCs w:val="24"/>
                <w:u w:val="none"/>
                <w:lang w:val="en-US" w:eastAsia="zh-CN"/>
              </w:rPr>
              <w:t>1</w:t>
            </w:r>
            <w:r>
              <w:rPr>
                <w:rFonts w:hint="default" w:ascii="Times New Roman" w:hAnsi="Times New Roman" w:cs="Times New Roman"/>
                <w:b w:val="0"/>
                <w:bCs w:val="0"/>
                <w:sz w:val="24"/>
                <w:szCs w:val="24"/>
                <w:u w:val="none"/>
                <w:lang w:eastAsia="zh-CN"/>
              </w:rPr>
              <w:t>条生产线，</w:t>
            </w:r>
            <w:r>
              <w:rPr>
                <w:rFonts w:hint="eastAsia" w:ascii="Times New Roman" w:hAnsi="Times New Roman" w:cs="Times New Roman"/>
                <w:b w:val="0"/>
                <w:bCs w:val="0"/>
                <w:sz w:val="24"/>
                <w:szCs w:val="24"/>
                <w:u w:val="none"/>
                <w:lang w:eastAsia="zh-CN"/>
              </w:rPr>
              <w:t>砂石骨料上</w:t>
            </w:r>
            <w:r>
              <w:rPr>
                <w:rFonts w:hint="default" w:ascii="Times New Roman" w:hAnsi="Times New Roman" w:cs="Times New Roman"/>
                <w:b w:val="0"/>
                <w:bCs w:val="0"/>
                <w:sz w:val="24"/>
                <w:szCs w:val="24"/>
                <w:u w:val="none"/>
                <w:lang w:eastAsia="zh-CN"/>
              </w:rPr>
              <w:t>料过程采用铲车</w:t>
            </w:r>
            <w:r>
              <w:rPr>
                <w:rFonts w:hint="eastAsia" w:cs="Times New Roman"/>
                <w:b w:val="0"/>
                <w:bCs w:val="0"/>
                <w:sz w:val="24"/>
                <w:szCs w:val="24"/>
                <w:u w:val="none"/>
                <w:lang w:eastAsia="zh-CN"/>
              </w:rPr>
              <w:t>先</w:t>
            </w:r>
            <w:r>
              <w:rPr>
                <w:rFonts w:hint="default" w:ascii="Times New Roman" w:hAnsi="Times New Roman" w:cs="Times New Roman"/>
                <w:b w:val="0"/>
                <w:bCs w:val="0"/>
                <w:sz w:val="24"/>
                <w:szCs w:val="24"/>
                <w:u w:val="none"/>
                <w:lang w:eastAsia="zh-CN"/>
              </w:rPr>
              <w:t>将砂石骨料铲入</w:t>
            </w:r>
            <w:r>
              <w:rPr>
                <w:rFonts w:hint="eastAsia" w:ascii="Times New Roman" w:hAnsi="Times New Roman" w:cs="Times New Roman"/>
                <w:b w:val="0"/>
                <w:bCs w:val="0"/>
                <w:sz w:val="24"/>
                <w:szCs w:val="24"/>
                <w:u w:val="none"/>
                <w:lang w:eastAsia="zh-CN"/>
              </w:rPr>
              <w:t>原料库</w:t>
            </w:r>
            <w:r>
              <w:rPr>
                <w:rFonts w:hint="default" w:ascii="Times New Roman" w:hAnsi="Times New Roman" w:cs="Times New Roman"/>
                <w:b w:val="0"/>
                <w:bCs w:val="0"/>
                <w:sz w:val="24"/>
                <w:szCs w:val="24"/>
                <w:u w:val="none"/>
                <w:lang w:eastAsia="zh-CN"/>
              </w:rPr>
              <w:t>内的上料斗，再由电脑控制对其进行称重，最后经皮带运输至搅拌</w:t>
            </w:r>
            <w:r>
              <w:rPr>
                <w:rFonts w:hint="eastAsia" w:ascii="Times New Roman" w:hAnsi="Times New Roman" w:cs="Times New Roman"/>
                <w:b w:val="0"/>
                <w:bCs w:val="0"/>
                <w:sz w:val="24"/>
                <w:szCs w:val="24"/>
                <w:u w:val="none"/>
                <w:lang w:eastAsia="zh-CN"/>
              </w:rPr>
              <w:t>机</w:t>
            </w:r>
            <w:r>
              <w:rPr>
                <w:rFonts w:hint="default" w:ascii="Times New Roman" w:hAnsi="Times New Roman" w:cs="Times New Roman"/>
                <w:b w:val="0"/>
                <w:bCs w:val="0"/>
                <w:sz w:val="24"/>
                <w:szCs w:val="24"/>
                <w:u w:val="none"/>
                <w:lang w:eastAsia="zh-CN"/>
              </w:rPr>
              <w:t>搅拌仓内。</w:t>
            </w:r>
            <w:r>
              <w:rPr>
                <w:rFonts w:hint="eastAsia" w:ascii="Times New Roman" w:hAnsi="Times New Roman" w:cs="Times New Roman"/>
                <w:b w:val="0"/>
                <w:bCs w:val="0"/>
                <w:sz w:val="24"/>
                <w:szCs w:val="24"/>
                <w:u w:val="none"/>
                <w:lang w:eastAsia="zh-CN"/>
              </w:rPr>
              <w:t>该</w:t>
            </w:r>
            <w:r>
              <w:rPr>
                <w:rFonts w:hint="default" w:ascii="Times New Roman" w:hAnsi="Times New Roman" w:cs="Times New Roman"/>
                <w:b w:val="0"/>
                <w:bCs w:val="0"/>
                <w:sz w:val="24"/>
                <w:szCs w:val="24"/>
                <w:u w:val="none"/>
                <w:lang w:eastAsia="zh-CN"/>
              </w:rPr>
              <w:t>上料过程中会产生颗粒物，其产生量参照《逸散性工业粉尘控制技术》进行计算，物料送入称量斗的产污系数按0.01kg/t（落料）计。</w:t>
            </w:r>
            <w:r>
              <w:rPr>
                <w:rFonts w:hint="default" w:ascii="Times New Roman" w:hAnsi="Times New Roman" w:cs="Times New Roman"/>
                <w:b w:val="0"/>
                <w:bCs w:val="0"/>
                <w:sz w:val="24"/>
                <w:szCs w:val="24"/>
                <w:highlight w:val="none"/>
                <w:u w:val="none"/>
                <w:lang w:eastAsia="zh-CN"/>
              </w:rPr>
              <w:t>本项目</w:t>
            </w:r>
            <w:r>
              <w:rPr>
                <w:rFonts w:hint="eastAsia" w:ascii="Times New Roman" w:hAnsi="Times New Roman" w:cs="Times New Roman"/>
                <w:b w:val="0"/>
                <w:bCs w:val="0"/>
                <w:sz w:val="24"/>
                <w:szCs w:val="24"/>
                <w:u w:val="none"/>
                <w:lang w:eastAsia="zh-CN"/>
              </w:rPr>
              <w:t>一期工程</w:t>
            </w:r>
            <w:r>
              <w:rPr>
                <w:rFonts w:hint="default" w:ascii="Times New Roman" w:hAnsi="Times New Roman" w:cs="Times New Roman"/>
                <w:b w:val="0"/>
                <w:bCs w:val="0"/>
                <w:sz w:val="24"/>
                <w:szCs w:val="24"/>
                <w:highlight w:val="none"/>
                <w:u w:val="none"/>
                <w:lang w:eastAsia="zh-CN"/>
              </w:rPr>
              <w:t>生产线骨料的年</w:t>
            </w:r>
            <w:r>
              <w:rPr>
                <w:rFonts w:hint="eastAsia" w:cs="Times New Roman"/>
                <w:b w:val="0"/>
                <w:bCs w:val="0"/>
                <w:sz w:val="24"/>
                <w:szCs w:val="24"/>
                <w:highlight w:val="none"/>
                <w:u w:val="none"/>
                <w:lang w:eastAsia="zh-CN"/>
              </w:rPr>
              <w:t>上料总</w:t>
            </w:r>
            <w:r>
              <w:rPr>
                <w:rFonts w:hint="default" w:ascii="Times New Roman" w:hAnsi="Times New Roman" w:cs="Times New Roman"/>
                <w:b w:val="0"/>
                <w:bCs w:val="0"/>
                <w:sz w:val="24"/>
                <w:szCs w:val="24"/>
                <w:highlight w:val="none"/>
                <w:u w:val="none"/>
                <w:lang w:eastAsia="zh-CN"/>
              </w:rPr>
              <w:t>量为</w:t>
            </w:r>
            <w:r>
              <w:rPr>
                <w:rFonts w:hint="eastAsia" w:cs="Times New Roman"/>
                <w:b w:val="0"/>
                <w:bCs w:val="0"/>
                <w:sz w:val="24"/>
                <w:szCs w:val="24"/>
                <w:highlight w:val="none"/>
                <w:u w:val="none"/>
                <w:lang w:val="en-US" w:eastAsia="zh-CN"/>
              </w:rPr>
              <w:t>4199.99</w:t>
            </w:r>
            <w:r>
              <w:rPr>
                <w:rFonts w:hint="default" w:ascii="Times New Roman" w:hAnsi="Times New Roman" w:cs="Times New Roman"/>
                <w:b w:val="0"/>
                <w:bCs w:val="0"/>
                <w:sz w:val="24"/>
                <w:szCs w:val="24"/>
                <w:highlight w:val="none"/>
                <w:u w:val="none"/>
                <w:lang w:eastAsia="zh-CN"/>
              </w:rPr>
              <w:t>吨，则颗粒物产生量为</w:t>
            </w:r>
            <w:r>
              <w:rPr>
                <w:rFonts w:hint="eastAsia" w:cs="Times New Roman"/>
                <w:b w:val="0"/>
                <w:bCs w:val="0"/>
                <w:sz w:val="24"/>
                <w:szCs w:val="24"/>
                <w:highlight w:val="none"/>
                <w:u w:val="none"/>
                <w:lang w:val="en-US" w:eastAsia="zh-CN"/>
              </w:rPr>
              <w:t>0.04</w:t>
            </w:r>
            <w:r>
              <w:rPr>
                <w:rFonts w:hint="default" w:ascii="Times New Roman" w:hAnsi="Times New Roman" w:cs="Times New Roman"/>
                <w:b w:val="0"/>
                <w:bCs w:val="0"/>
                <w:sz w:val="24"/>
                <w:szCs w:val="24"/>
                <w:highlight w:val="none"/>
                <w:u w:val="none"/>
                <w:lang w:eastAsia="zh-CN"/>
              </w:rPr>
              <w:t>t/a。</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val="0"/>
                <w:sz w:val="24"/>
                <w:szCs w:val="24"/>
                <w:highlight w:val="none"/>
                <w:u w:val="none"/>
                <w:lang w:eastAsia="zh-CN"/>
              </w:rPr>
              <w:t>环评要求在上料斗上方安装集气罩，骨料</w:t>
            </w:r>
            <w:r>
              <w:rPr>
                <w:rFonts w:hint="eastAsia" w:ascii="Times New Roman" w:hAnsi="Times New Roman" w:cs="Times New Roman"/>
                <w:b w:val="0"/>
                <w:bCs w:val="0"/>
                <w:sz w:val="24"/>
                <w:szCs w:val="24"/>
                <w:highlight w:val="none"/>
                <w:u w:val="none"/>
                <w:lang w:eastAsia="zh-CN"/>
              </w:rPr>
              <w:t>上</w:t>
            </w:r>
            <w:r>
              <w:rPr>
                <w:rFonts w:hint="default" w:ascii="Times New Roman" w:hAnsi="Times New Roman" w:cs="Times New Roman"/>
                <w:b w:val="0"/>
                <w:bCs w:val="0"/>
                <w:sz w:val="24"/>
                <w:szCs w:val="24"/>
                <w:highlight w:val="none"/>
                <w:u w:val="none"/>
                <w:lang w:eastAsia="zh-CN"/>
              </w:rPr>
              <w:t>料过程产生的颗粒物经集气罩收集后</w:t>
            </w:r>
            <w:r>
              <w:rPr>
                <w:rFonts w:hint="eastAsia" w:ascii="Times New Roman" w:hAnsi="Times New Roman" w:cs="Times New Roman"/>
                <w:b w:val="0"/>
                <w:bCs w:val="0"/>
                <w:sz w:val="24"/>
                <w:szCs w:val="24"/>
                <w:highlight w:val="none"/>
                <w:u w:val="none"/>
                <w:lang w:eastAsia="zh-CN"/>
              </w:rPr>
              <w:t>经</w:t>
            </w:r>
            <w:r>
              <w:rPr>
                <w:rFonts w:hint="default" w:ascii="Times New Roman" w:hAnsi="Times New Roman" w:cs="Times New Roman"/>
                <w:b w:val="0"/>
                <w:bCs w:val="0"/>
                <w:sz w:val="24"/>
                <w:szCs w:val="24"/>
                <w:highlight w:val="none"/>
                <w:u w:val="none"/>
                <w:lang w:val="en-US" w:eastAsia="zh-CN"/>
              </w:rPr>
              <w:t>1套袋式</w:t>
            </w:r>
            <w:r>
              <w:rPr>
                <w:rFonts w:hint="default" w:ascii="Times New Roman" w:hAnsi="Times New Roman" w:cs="Times New Roman"/>
                <w:b w:val="0"/>
                <w:bCs w:val="0"/>
                <w:sz w:val="24"/>
                <w:szCs w:val="24"/>
                <w:highlight w:val="none"/>
                <w:u w:val="none"/>
              </w:rPr>
              <w:t>除尘器</w:t>
            </w:r>
            <w:r>
              <w:rPr>
                <w:rFonts w:hint="eastAsia" w:ascii="Times New Roman" w:hAnsi="Times New Roman" w:cs="Times New Roman"/>
                <w:b w:val="0"/>
                <w:bCs w:val="0"/>
                <w:sz w:val="24"/>
                <w:szCs w:val="24"/>
                <w:highlight w:val="none"/>
                <w:u w:val="none"/>
                <w:lang w:eastAsia="zh-CN"/>
              </w:rPr>
              <w:t>（</w:t>
            </w:r>
            <w:r>
              <w:rPr>
                <w:rFonts w:hint="eastAsia" w:ascii="Times New Roman" w:hAnsi="Times New Roman" w:cs="Times New Roman"/>
                <w:b w:val="0"/>
                <w:bCs w:val="0"/>
                <w:sz w:val="24"/>
                <w:szCs w:val="24"/>
                <w:highlight w:val="none"/>
                <w:u w:val="none"/>
                <w:lang w:val="en-US" w:eastAsia="zh-CN"/>
              </w:rPr>
              <w:t>风机风量1000m</w:t>
            </w:r>
            <w:r>
              <w:rPr>
                <w:rFonts w:hint="eastAsia" w:ascii="Times New Roman" w:hAnsi="Times New Roman" w:cs="Times New Roman"/>
                <w:b w:val="0"/>
                <w:bCs w:val="0"/>
                <w:sz w:val="24"/>
                <w:szCs w:val="24"/>
                <w:highlight w:val="none"/>
                <w:u w:val="none"/>
                <w:vertAlign w:val="superscript"/>
                <w:lang w:val="en-US" w:eastAsia="zh-CN"/>
              </w:rPr>
              <w:t>3</w:t>
            </w:r>
            <w:r>
              <w:rPr>
                <w:rFonts w:hint="eastAsia" w:ascii="Times New Roman" w:hAnsi="Times New Roman" w:cs="Times New Roman"/>
                <w:b w:val="0"/>
                <w:bCs w:val="0"/>
                <w:sz w:val="24"/>
                <w:szCs w:val="24"/>
                <w:highlight w:val="none"/>
                <w:u w:val="none"/>
                <w:lang w:val="en-US" w:eastAsia="zh-CN"/>
              </w:rPr>
              <w:t>/h）</w:t>
            </w:r>
            <w:r>
              <w:rPr>
                <w:rFonts w:hint="default" w:ascii="Times New Roman" w:hAnsi="Times New Roman" w:cs="Times New Roman"/>
                <w:b w:val="0"/>
                <w:bCs w:val="0"/>
                <w:sz w:val="24"/>
                <w:szCs w:val="24"/>
                <w:highlight w:val="none"/>
                <w:u w:val="none"/>
                <w:lang w:eastAsia="zh-CN"/>
              </w:rPr>
              <w:t>处理</w:t>
            </w:r>
            <w:r>
              <w:rPr>
                <w:rFonts w:hint="eastAsia" w:ascii="Times New Roman" w:hAnsi="Times New Roman" w:cs="Times New Roman"/>
                <w:b w:val="0"/>
                <w:bCs w:val="0"/>
                <w:sz w:val="24"/>
                <w:szCs w:val="24"/>
                <w:highlight w:val="none"/>
                <w:u w:val="none"/>
                <w:lang w:eastAsia="zh-CN"/>
              </w:rPr>
              <w:t>达标后经</w:t>
            </w:r>
            <w:r>
              <w:rPr>
                <w:rFonts w:hint="eastAsia" w:ascii="Times New Roman" w:hAnsi="Times New Roman" w:cs="Times New Roman"/>
                <w:b w:val="0"/>
                <w:bCs w:val="0"/>
                <w:sz w:val="24"/>
                <w:szCs w:val="24"/>
                <w:highlight w:val="none"/>
                <w:u w:val="none"/>
                <w:lang w:val="en-US" w:eastAsia="zh-CN"/>
              </w:rPr>
              <w:t>15m高排气筒（DA001）排放</w:t>
            </w:r>
            <w:r>
              <w:rPr>
                <w:rFonts w:hint="default" w:ascii="Times New Roman" w:hAnsi="Times New Roman" w:cs="Times New Roman"/>
                <w:b w:val="0"/>
                <w:bCs w:val="0"/>
                <w:sz w:val="24"/>
                <w:szCs w:val="24"/>
                <w:highlight w:val="none"/>
                <w:u w:val="none"/>
              </w:rPr>
              <w:t>，</w:t>
            </w:r>
            <w:r>
              <w:rPr>
                <w:rFonts w:hint="default" w:ascii="Times New Roman" w:hAnsi="Times New Roman" w:cs="Times New Roman"/>
                <w:b w:val="0"/>
                <w:bCs/>
                <w:sz w:val="24"/>
                <w:szCs w:val="24"/>
                <w:highlight w:val="none"/>
                <w:u w:val="none"/>
                <w:lang w:eastAsia="zh-CN"/>
              </w:rPr>
              <w:t>收集效率为</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0%，除尘效率为9</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w:t>
            </w:r>
            <w:r>
              <w:rPr>
                <w:rFonts w:hint="default" w:ascii="Times New Roman" w:hAnsi="Times New Roman" w:eastAsia="宋体" w:cs="Times New Roman"/>
                <w:b w:val="0"/>
                <w:bCs w:val="0"/>
                <w:color w:val="auto"/>
                <w:sz w:val="24"/>
                <w:szCs w:val="24"/>
                <w:u w:val="none"/>
                <w:lang w:eastAsia="zh-CN"/>
              </w:rPr>
              <w:t>未被集气罩收集的颗粒物以无组织形式排放，</w:t>
            </w:r>
            <w:r>
              <w:rPr>
                <w:rFonts w:hint="eastAsia" w:ascii="Times New Roman" w:hAnsi="Times New Roman" w:eastAsia="宋体" w:cs="Times New Roman"/>
                <w:b w:val="0"/>
                <w:bCs w:val="0"/>
                <w:color w:val="auto"/>
                <w:sz w:val="24"/>
                <w:szCs w:val="24"/>
                <w:u w:val="none"/>
                <w:lang w:eastAsia="zh-CN"/>
              </w:rPr>
              <w:t>该过程</w:t>
            </w:r>
            <w:r>
              <w:rPr>
                <w:rFonts w:hint="default" w:ascii="Times New Roman" w:hAnsi="Times New Roman" w:eastAsia="宋体" w:cs="Times New Roman"/>
                <w:b w:val="0"/>
                <w:bCs w:val="0"/>
                <w:color w:val="auto"/>
                <w:sz w:val="24"/>
                <w:szCs w:val="24"/>
                <w:u w:val="none"/>
                <w:lang w:eastAsia="zh-CN"/>
              </w:rPr>
              <w:t>在</w:t>
            </w:r>
            <w:r>
              <w:rPr>
                <w:rFonts w:hint="eastAsia" w:ascii="Times New Roman" w:hAnsi="Times New Roman" w:eastAsia="宋体" w:cs="Times New Roman"/>
                <w:b w:val="0"/>
                <w:bCs w:val="0"/>
                <w:color w:val="auto"/>
                <w:sz w:val="24"/>
                <w:szCs w:val="24"/>
                <w:u w:val="none"/>
                <w:lang w:eastAsia="zh-CN"/>
              </w:rPr>
              <w:t>全</w:t>
            </w:r>
            <w:r>
              <w:rPr>
                <w:rFonts w:hint="default" w:ascii="Times New Roman" w:hAnsi="Times New Roman" w:eastAsia="宋体" w:cs="Times New Roman"/>
                <w:b w:val="0"/>
                <w:bCs w:val="0"/>
                <w:color w:val="auto"/>
                <w:sz w:val="24"/>
                <w:szCs w:val="24"/>
                <w:u w:val="none"/>
                <w:lang w:eastAsia="zh-CN"/>
              </w:rPr>
              <w:t>封闭</w:t>
            </w:r>
            <w:r>
              <w:rPr>
                <w:rFonts w:hint="eastAsia" w:ascii="Times New Roman" w:hAnsi="Times New Roman" w:eastAsia="宋体" w:cs="Times New Roman"/>
                <w:b w:val="0"/>
                <w:bCs w:val="0"/>
                <w:color w:val="auto"/>
                <w:sz w:val="24"/>
                <w:szCs w:val="24"/>
                <w:u w:val="none"/>
                <w:lang w:eastAsia="zh-CN"/>
              </w:rPr>
              <w:t>原料库</w:t>
            </w:r>
            <w:r>
              <w:rPr>
                <w:rFonts w:hint="default" w:ascii="Times New Roman" w:hAnsi="Times New Roman" w:eastAsia="宋体" w:cs="Times New Roman"/>
                <w:b w:val="0"/>
                <w:bCs w:val="0"/>
                <w:color w:val="auto"/>
                <w:sz w:val="24"/>
                <w:szCs w:val="24"/>
                <w:u w:val="none"/>
                <w:lang w:eastAsia="zh-CN"/>
              </w:rPr>
              <w:t>内</w:t>
            </w:r>
            <w:r>
              <w:rPr>
                <w:rFonts w:hint="eastAsia" w:ascii="Times New Roman" w:hAnsi="Times New Roman" w:eastAsia="宋体" w:cs="Times New Roman"/>
                <w:b w:val="0"/>
                <w:bCs w:val="0"/>
                <w:color w:val="auto"/>
                <w:sz w:val="24"/>
                <w:szCs w:val="24"/>
                <w:u w:val="none"/>
                <w:lang w:eastAsia="zh-CN"/>
              </w:rPr>
              <w:t>进行</w:t>
            </w:r>
            <w:r>
              <w:rPr>
                <w:rFonts w:hint="default" w:ascii="Times New Roman" w:hAnsi="Times New Roman" w:eastAsia="宋体" w:cs="Times New Roman"/>
                <w:b w:val="0"/>
                <w:bCs w:val="0"/>
                <w:color w:val="auto"/>
                <w:sz w:val="24"/>
                <w:szCs w:val="24"/>
                <w:u w:val="none"/>
                <w:lang w:eastAsia="zh-CN"/>
              </w:rPr>
              <w:t>，车间对颗粒物的阻隔效率为</w:t>
            </w:r>
            <w:r>
              <w:rPr>
                <w:rFonts w:hint="default" w:ascii="Times New Roman" w:hAnsi="Times New Roman" w:eastAsia="宋体" w:cs="Times New Roman"/>
                <w:b w:val="0"/>
                <w:bCs w:val="0"/>
                <w:color w:val="auto"/>
                <w:sz w:val="24"/>
                <w:szCs w:val="24"/>
                <w:u w:val="none"/>
                <w:lang w:val="en-US" w:eastAsia="zh-CN"/>
              </w:rPr>
              <w:t>9</w:t>
            </w:r>
            <w:r>
              <w:rPr>
                <w:rFonts w:hint="eastAsia" w:ascii="Times New Roman" w:hAnsi="Times New Roman" w:eastAsia="宋体" w:cs="Times New Roman"/>
                <w:b w:val="0"/>
                <w:bCs w:val="0"/>
                <w:color w:val="auto"/>
                <w:sz w:val="24"/>
                <w:szCs w:val="24"/>
                <w:u w:val="none"/>
                <w:lang w:val="en-US" w:eastAsia="zh-CN"/>
              </w:rPr>
              <w:t>0</w:t>
            </w:r>
            <w:r>
              <w:rPr>
                <w:rFonts w:hint="default" w:ascii="Times New Roman" w:hAnsi="Times New Roman" w:eastAsia="宋体" w:cs="Times New Roman"/>
                <w:b w:val="0"/>
                <w:bCs w:val="0"/>
                <w:color w:val="auto"/>
                <w:sz w:val="24"/>
                <w:szCs w:val="24"/>
                <w:u w:val="none"/>
                <w:lang w:val="en-US" w:eastAsia="zh-CN"/>
              </w:rPr>
              <w:t>%。</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w:t>
            </w:r>
            <w:r>
              <w:rPr>
                <w:rFonts w:hint="default" w:ascii="Times New Roman" w:hAnsi="Times New Roman" w:cs="Times New Roman"/>
                <w:b w:val="0"/>
                <w:bCs/>
                <w:sz w:val="24"/>
                <w:szCs w:val="24"/>
                <w:highlight w:val="none"/>
                <w:u w:val="none"/>
                <w:lang w:eastAsia="zh-CN"/>
              </w:rPr>
              <w:t>骨料</w:t>
            </w:r>
            <w:r>
              <w:rPr>
                <w:rFonts w:hint="eastAsia" w:ascii="Times New Roman" w:hAnsi="Times New Roman" w:cs="Times New Roman"/>
                <w:b w:val="0"/>
                <w:bCs/>
                <w:sz w:val="24"/>
                <w:szCs w:val="24"/>
                <w:highlight w:val="none"/>
                <w:u w:val="none"/>
                <w:lang w:eastAsia="zh-CN"/>
              </w:rPr>
              <w:t>上</w:t>
            </w:r>
            <w:r>
              <w:rPr>
                <w:rFonts w:hint="default" w:ascii="Times New Roman" w:hAnsi="Times New Roman" w:cs="Times New Roman"/>
                <w:b w:val="0"/>
                <w:bCs/>
                <w:sz w:val="24"/>
                <w:szCs w:val="24"/>
                <w:highlight w:val="none"/>
                <w:u w:val="none"/>
                <w:lang w:eastAsia="zh-CN"/>
              </w:rPr>
              <w:t>料过程颗粒物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4-1</w:t>
            </w:r>
            <w:r>
              <w:rPr>
                <w:rFonts w:eastAsia="黑体"/>
                <w:b w:val="0"/>
                <w:bCs/>
                <w:sz w:val="24"/>
                <w:highlight w:val="none"/>
                <w:u w:val="none"/>
              </w:rPr>
              <w:t xml:space="preserve">       </w:t>
            </w:r>
            <w:r>
              <w:rPr>
                <w:rFonts w:hint="default" w:ascii="Times New Roman" w:hAnsi="Times New Roman" w:eastAsia="黑体" w:cs="Times New Roman"/>
                <w:b w:val="0"/>
                <w:bCs/>
                <w:sz w:val="24"/>
                <w:highlight w:val="none"/>
                <w:u w:val="none"/>
                <w:lang w:eastAsia="zh-CN"/>
              </w:rPr>
              <w:t>本</w:t>
            </w:r>
            <w:r>
              <w:rPr>
                <w:rFonts w:hint="eastAsia" w:ascii="Times New Roman" w:hAnsi="Times New Roman" w:eastAsia="黑体" w:cs="Times New Roman"/>
                <w:b w:val="0"/>
                <w:bCs/>
                <w:sz w:val="24"/>
                <w:highlight w:val="none"/>
                <w:u w:val="none"/>
                <w:lang w:eastAsia="zh-CN"/>
              </w:rPr>
              <w:t>项目一期工程</w:t>
            </w:r>
            <w:r>
              <w:rPr>
                <w:rFonts w:hint="eastAsia" w:eastAsia="黑体"/>
                <w:b w:val="0"/>
                <w:bCs/>
                <w:sz w:val="24"/>
                <w:highlight w:val="none"/>
                <w:u w:val="none"/>
                <w:lang w:eastAsia="zh-CN"/>
              </w:rPr>
              <w:t>骨料上料过程颗粒物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13"/>
              <w:gridCol w:w="414"/>
              <w:gridCol w:w="666"/>
              <w:gridCol w:w="885"/>
              <w:gridCol w:w="1036"/>
              <w:gridCol w:w="1642"/>
              <w:gridCol w:w="668"/>
              <w:gridCol w:w="84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u w:val="none"/>
                      <w:lang w:eastAsia="zh-CN"/>
                    </w:rPr>
                  </w:pPr>
                  <w:r>
                    <w:rPr>
                      <w:rFonts w:hint="eastAsia"/>
                      <w:b w:val="0"/>
                      <w:bCs/>
                      <w:kern w:val="0"/>
                      <w:szCs w:val="21"/>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污染物</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产生量t/a</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产生浓度mg/m</w:t>
                  </w:r>
                  <w:r>
                    <w:rPr>
                      <w:b w:val="0"/>
                      <w:bCs/>
                      <w:kern w:val="0"/>
                      <w:szCs w:val="21"/>
                      <w:u w:val="none"/>
                      <w:vertAlign w:val="superscript"/>
                    </w:rPr>
                    <w:t>3</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处理措施</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排放量t/a</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排放速率kg/h</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排放浓度mg/m</w:t>
                  </w:r>
                  <w:r>
                    <w:rPr>
                      <w:b w:val="0"/>
                      <w:bCs/>
                      <w:kern w:val="0"/>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tcBorders>
                    <w:top w:val="single" w:color="auto" w:sz="4" w:space="0"/>
                    <w:left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eastAsia="zh-CN"/>
                    </w:rPr>
                    <w:t>骨料上料</w:t>
                  </w:r>
                </w:p>
              </w:tc>
              <w:tc>
                <w:tcPr>
                  <w:tcW w:w="251" w:type="pct"/>
                  <w:vMerge w:val="restart"/>
                  <w:tcBorders>
                    <w:top w:val="single" w:color="auto" w:sz="4" w:space="0"/>
                    <w:left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kern w:val="0"/>
                      <w:szCs w:val="21"/>
                      <w:u w:val="none"/>
                      <w:lang w:eastAsia="zh-CN"/>
                    </w:rPr>
                    <w:t>有</w:t>
                  </w:r>
                  <w:r>
                    <w:rPr>
                      <w:b w:val="0"/>
                      <w:bCs/>
                      <w:kern w:val="0"/>
                      <w:szCs w:val="21"/>
                      <w:u w:val="none"/>
                    </w:rPr>
                    <w:t>组织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0.036</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0.016</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16.0</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szCs w:val="21"/>
                      <w:u w:val="none"/>
                      <w:lang w:eastAsia="zh-CN"/>
                    </w:rPr>
                    <w:t>袋式</w:t>
                  </w:r>
                  <w:r>
                    <w:rPr>
                      <w:b w:val="0"/>
                      <w:bCs/>
                      <w:szCs w:val="21"/>
                      <w:u w:val="none"/>
                    </w:rPr>
                    <w:t>除尘器（除尘效率9</w:t>
                  </w:r>
                  <w:r>
                    <w:rPr>
                      <w:rFonts w:hint="eastAsia"/>
                      <w:b w:val="0"/>
                      <w:bCs/>
                      <w:szCs w:val="21"/>
                      <w:u w:val="none"/>
                      <w:lang w:val="en-US" w:eastAsia="zh-CN"/>
                    </w:rPr>
                    <w:t>9</w:t>
                  </w:r>
                  <w:r>
                    <w:rPr>
                      <w:b w:val="0"/>
                      <w:bCs/>
                      <w:szCs w:val="21"/>
                      <w:u w:val="none"/>
                    </w:rPr>
                    <w:t>%</w:t>
                  </w:r>
                  <w:r>
                    <w:rPr>
                      <w:rFonts w:hint="eastAsia"/>
                      <w:b w:val="0"/>
                      <w:bCs/>
                      <w:szCs w:val="21"/>
                      <w:u w:val="none"/>
                      <w:lang w:eastAsia="zh-CN"/>
                    </w:rPr>
                    <w:t>，风机风量</w:t>
                  </w:r>
                  <w:r>
                    <w:rPr>
                      <w:rFonts w:hint="eastAsia"/>
                      <w:b w:val="0"/>
                      <w:bCs/>
                      <w:szCs w:val="21"/>
                      <w:u w:val="none"/>
                      <w:lang w:val="en-US" w:eastAsia="zh-CN"/>
                    </w:rPr>
                    <w:t>1000m</w:t>
                  </w:r>
                  <w:r>
                    <w:rPr>
                      <w:rFonts w:hint="eastAsia"/>
                      <w:b w:val="0"/>
                      <w:bCs/>
                      <w:szCs w:val="21"/>
                      <w:u w:val="none"/>
                      <w:vertAlign w:val="superscript"/>
                      <w:lang w:val="en-US" w:eastAsia="zh-CN"/>
                    </w:rPr>
                    <w:t>3</w:t>
                  </w:r>
                  <w:r>
                    <w:rPr>
                      <w:rFonts w:hint="eastAsia"/>
                      <w:b w:val="0"/>
                      <w:bCs/>
                      <w:szCs w:val="21"/>
                      <w:u w:val="none"/>
                      <w:lang w:val="en-US" w:eastAsia="zh-CN"/>
                    </w:rPr>
                    <w:t>/h</w:t>
                  </w:r>
                  <w:r>
                    <w:rPr>
                      <w:b w:val="0"/>
                      <w:bCs/>
                      <w:szCs w:val="21"/>
                      <w:u w:val="none"/>
                    </w:rPr>
                    <w:t>）</w:t>
                  </w:r>
                  <w:r>
                    <w:rPr>
                      <w:rFonts w:hint="eastAsia"/>
                      <w:b w:val="0"/>
                      <w:bCs/>
                      <w:szCs w:val="21"/>
                      <w:u w:val="none"/>
                      <w:lang w:val="en-US" w:eastAsia="zh-CN"/>
                    </w:rPr>
                    <w:t>+排气筒DA001</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ascii="Times New Roman" w:hAnsi="Times New Roman" w:eastAsia="宋体" w:cs="Times New Roman"/>
                      <w:lang w:val="en-US" w:eastAsia="zh-CN"/>
                    </w:rPr>
                    <w:t>0.0</w:t>
                  </w:r>
                  <w:r>
                    <w:rPr>
                      <w:rFonts w:hint="eastAsia" w:cs="Times New Roman"/>
                      <w:lang w:val="en-US" w:eastAsia="zh-CN"/>
                    </w:rPr>
                    <w:t>004</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ascii="Times New Roman" w:hAnsi="Times New Roman" w:eastAsia="宋体" w:cs="Times New Roman"/>
                      <w:highlight w:val="none"/>
                      <w:lang w:val="en-US" w:eastAsia="zh-CN"/>
                    </w:rPr>
                    <w:t>0.0</w:t>
                  </w:r>
                  <w:r>
                    <w:rPr>
                      <w:rFonts w:hint="eastAsia" w:cs="Times New Roman"/>
                      <w:highlight w:val="none"/>
                      <w:lang w:val="en-US" w:eastAsia="zh-CN"/>
                    </w:rPr>
                    <w:t>002</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rFonts w:hint="eastAsia"/>
                      <w:b w:val="0"/>
                      <w:bCs/>
                      <w:kern w:val="0"/>
                      <w:szCs w:val="21"/>
                      <w:u w:val="none"/>
                      <w:lang w:eastAsia="zh-CN"/>
                    </w:rPr>
                  </w:pPr>
                </w:p>
              </w:tc>
              <w:tc>
                <w:tcPr>
                  <w:tcW w:w="25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eastAsia="zh-CN"/>
                    </w:rPr>
                    <w:t>无组织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0.004</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0.002</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eastAsia"/>
                      <w:b w:val="0"/>
                      <w:bCs/>
                      <w:szCs w:val="21"/>
                      <w:u w:val="none"/>
                      <w:lang w:eastAsia="zh-CN"/>
                    </w:rPr>
                    <w:t>车间阻隔效率</w:t>
                  </w:r>
                  <w:r>
                    <w:rPr>
                      <w:rFonts w:hint="eastAsia"/>
                      <w:b w:val="0"/>
                      <w:bCs/>
                      <w:szCs w:val="21"/>
                      <w:u w:val="none"/>
                      <w:lang w:val="en-US" w:eastAsia="zh-CN"/>
                    </w:rPr>
                    <w:t>90%</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eastAsia="宋体"/>
                      <w:b w:val="0"/>
                      <w:bCs/>
                      <w:kern w:val="0"/>
                      <w:szCs w:val="21"/>
                      <w:u w:val="none"/>
                      <w:lang w:val="en-US" w:eastAsia="zh-CN"/>
                    </w:rPr>
                    <w:t>0.0</w:t>
                  </w:r>
                  <w:r>
                    <w:rPr>
                      <w:rFonts w:hint="eastAsia"/>
                      <w:b w:val="0"/>
                      <w:bCs/>
                      <w:kern w:val="0"/>
                      <w:szCs w:val="21"/>
                      <w:u w:val="none"/>
                      <w:lang w:val="en-US" w:eastAsia="zh-CN"/>
                    </w:rPr>
                    <w:t>004</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0.0002</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r>
          </w:tbl>
          <w:p>
            <w:pPr>
              <w:pStyle w:val="57"/>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b/>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b w:val="0"/>
                <w:bCs w:val="0"/>
                <w:color w:val="000000"/>
                <w:sz w:val="24"/>
                <w:szCs w:val="22"/>
                <w:highlight w:val="none"/>
                <w:u w:val="none"/>
                <w:lang w:eastAsia="zh-CN"/>
              </w:rPr>
              <w:t>一期工程</w:t>
            </w:r>
            <w:r>
              <w:rPr>
                <w:rFonts w:hint="default" w:ascii="Times New Roman" w:hAnsi="Times New Roman" w:cs="Times New Roman"/>
                <w:b w:val="0"/>
                <w:bCs w:val="0"/>
                <w:color w:val="000000"/>
                <w:sz w:val="24"/>
                <w:szCs w:val="22"/>
                <w:highlight w:val="none"/>
                <w:u w:val="none"/>
                <w:lang w:eastAsia="zh-CN"/>
              </w:rPr>
              <w:t>骨料</w:t>
            </w:r>
            <w:r>
              <w:rPr>
                <w:rFonts w:hint="eastAsia" w:ascii="Times New Roman" w:hAnsi="Times New Roman" w:cs="Times New Roman"/>
                <w:b w:val="0"/>
                <w:bCs w:val="0"/>
                <w:color w:val="000000"/>
                <w:sz w:val="24"/>
                <w:szCs w:val="22"/>
                <w:highlight w:val="none"/>
                <w:u w:val="none"/>
                <w:lang w:eastAsia="zh-CN"/>
              </w:rPr>
              <w:t>上</w:t>
            </w:r>
            <w:r>
              <w:rPr>
                <w:rFonts w:hint="default" w:ascii="Times New Roman" w:hAnsi="Times New Roman" w:cs="Times New Roman"/>
                <w:b w:val="0"/>
                <w:bCs w:val="0"/>
                <w:color w:val="000000"/>
                <w:sz w:val="24"/>
                <w:szCs w:val="22"/>
                <w:highlight w:val="none"/>
                <w:u w:val="none"/>
                <w:lang w:eastAsia="zh-CN"/>
              </w:rPr>
              <w:t>料工序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0.20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eastAsia" w:ascii="Times New Roman" w:hAnsi="Times New Roman" w:cs="Times New Roman"/>
                <w:b w:val="0"/>
                <w:bCs w:val="0"/>
                <w:color w:val="000000"/>
                <w:sz w:val="24"/>
                <w:highlight w:val="none"/>
                <w:u w:val="none"/>
                <w:lang w:val="en-US" w:eastAsia="zh-CN"/>
              </w:rPr>
              <w:t>0.0002</w:t>
            </w:r>
            <w:r>
              <w:rPr>
                <w:rFonts w:hint="default" w:ascii="Times New Roman" w:hAnsi="Times New Roman" w:cs="Times New Roman"/>
                <w:b w:val="0"/>
                <w:bCs w:val="0"/>
                <w:color w:val="000000"/>
                <w:sz w:val="24"/>
                <w:highlight w:val="none"/>
                <w:u w:val="none"/>
              </w:rPr>
              <w:t>kg/h，</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eastAsia="宋体" w:cs="Times New Roman"/>
                <w:b w:val="0"/>
                <w:bCs/>
                <w:sz w:val="24"/>
                <w:szCs w:val="24"/>
                <w:highlight w:val="none"/>
                <w:lang w:eastAsia="zh-CN"/>
              </w:rPr>
            </w:pP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3</w:t>
            </w: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val="0"/>
                <w:sz w:val="24"/>
                <w:szCs w:val="24"/>
                <w:highlight w:val="none"/>
                <w:u w:val="none"/>
                <w:lang w:eastAsia="zh-CN"/>
              </w:rPr>
              <w:t>水泥进仓</w:t>
            </w:r>
            <w:r>
              <w:rPr>
                <w:rFonts w:hint="eastAsia" w:ascii="Times New Roman" w:hAnsi="Times New Roman" w:eastAsia="宋体" w:cs="Times New Roman"/>
                <w:b w:val="0"/>
                <w:bCs w:val="0"/>
                <w:sz w:val="24"/>
                <w:szCs w:val="24"/>
                <w:highlight w:val="none"/>
                <w:u w:val="none"/>
                <w:lang w:val="en-US" w:eastAsia="zh-CN"/>
              </w:rPr>
              <w:t>过程</w:t>
            </w:r>
            <w:r>
              <w:rPr>
                <w:rFonts w:hint="eastAsia" w:ascii="Times New Roman" w:hAnsi="Times New Roman" w:cs="Times New Roman"/>
                <w:b w:val="0"/>
                <w:bCs w:val="0"/>
                <w:sz w:val="24"/>
                <w:szCs w:val="24"/>
                <w:highlight w:val="none"/>
                <w:u w:val="none"/>
                <w:lang w:val="en-US" w:eastAsia="zh-CN"/>
              </w:rPr>
              <w:t>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本</w:t>
            </w:r>
            <w:r>
              <w:rPr>
                <w:rFonts w:hint="eastAsia" w:ascii="Times New Roman" w:hAnsi="Times New Roman" w:cs="Times New Roman"/>
                <w:sz w:val="24"/>
                <w:szCs w:val="24"/>
                <w:highlight w:val="none"/>
                <w:lang w:eastAsia="zh-CN"/>
              </w:rPr>
              <w:t>项目一期工程</w:t>
            </w:r>
            <w:r>
              <w:rPr>
                <w:rFonts w:hint="default" w:ascii="Times New Roman" w:hAnsi="Times New Roman" w:cs="Times New Roman"/>
                <w:sz w:val="24"/>
                <w:szCs w:val="24"/>
                <w:highlight w:val="none"/>
              </w:rPr>
              <w:t>设置</w:t>
            </w:r>
            <w:r>
              <w:rPr>
                <w:rFonts w:hint="eastAsia" w:ascii="Times New Roman" w:hAnsi="Times New Roman" w:cs="Times New Roman"/>
                <w:sz w:val="24"/>
                <w:szCs w:val="24"/>
                <w:highlight w:val="none"/>
                <w:lang w:val="en-US" w:eastAsia="zh-CN"/>
              </w:rPr>
              <w:t>1座60t的</w:t>
            </w:r>
            <w:r>
              <w:rPr>
                <w:rFonts w:hint="default" w:ascii="Times New Roman" w:hAnsi="Times New Roman" w:cs="Times New Roman"/>
                <w:sz w:val="24"/>
                <w:szCs w:val="24"/>
                <w:highlight w:val="none"/>
              </w:rPr>
              <w:t>水泥筒仓</w:t>
            </w:r>
            <w:r>
              <w:rPr>
                <w:rFonts w:hint="eastAsia" w:ascii="Times New Roman" w:hAnsi="Times New Roman" w:cs="Times New Roman"/>
                <w:sz w:val="24"/>
                <w:szCs w:val="24"/>
                <w:highlight w:val="none"/>
                <w:lang w:val="en-US" w:eastAsia="zh-CN"/>
              </w:rPr>
              <w:t>，普通</w:t>
            </w:r>
            <w:r>
              <w:rPr>
                <w:rFonts w:hint="eastAsia" w:ascii="Times New Roman" w:hAnsi="Times New Roman" w:cs="Times New Roman"/>
                <w:sz w:val="24"/>
                <w:szCs w:val="24"/>
                <w:highlight w:val="none"/>
                <w:lang w:eastAsia="zh-CN"/>
              </w:rPr>
              <w:t>水泥</w:t>
            </w:r>
            <w:r>
              <w:rPr>
                <w:rFonts w:hint="default" w:ascii="Times New Roman" w:hAnsi="Times New Roman" w:cs="Times New Roman"/>
                <w:sz w:val="24"/>
                <w:szCs w:val="24"/>
                <w:highlight w:val="none"/>
              </w:rPr>
              <w:t>通过罐车运输至厂区，由罐车自带的空压机打入筒仓中，此时粉尘会随筒仓里的空气从筒仓顶部的排气孔中排出，</w:t>
            </w:r>
            <w:r>
              <w:rPr>
                <w:rFonts w:hint="eastAsia" w:ascii="Times New Roman" w:hAnsi="Times New Roman" w:cs="Times New Roman"/>
                <w:sz w:val="24"/>
                <w:szCs w:val="24"/>
                <w:highlight w:val="none"/>
                <w:lang w:eastAsia="zh-CN"/>
              </w:rPr>
              <w:t>环评要求</w:t>
            </w:r>
            <w:r>
              <w:rPr>
                <w:rFonts w:hint="default" w:ascii="Times New Roman" w:hAnsi="Times New Roman" w:cs="Times New Roman"/>
                <w:sz w:val="24"/>
                <w:szCs w:val="24"/>
                <w:highlight w:val="none"/>
              </w:rPr>
              <w:t>在筒仓排气孔处安装仓顶除尘器</w:t>
            </w:r>
            <w:r>
              <w:rPr>
                <w:rFonts w:hint="default" w:ascii="Times New Roman" w:hAnsi="Times New Roman" w:cs="Times New Roman"/>
                <w:sz w:val="24"/>
                <w:szCs w:val="24"/>
                <w:highlight w:val="none"/>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参考《</w:t>
            </w:r>
            <w:r>
              <w:rPr>
                <w:rFonts w:hint="default" w:ascii="Times New Roman" w:hAnsi="Times New Roman" w:cs="Times New Roman"/>
                <w:sz w:val="24"/>
                <w:szCs w:val="24"/>
                <w:highlight w:val="none"/>
                <w:lang w:val="en-US" w:eastAsia="zh-CN"/>
              </w:rPr>
              <w:t>排放源统计调查产排污核算方法</w:t>
            </w:r>
            <w:r>
              <w:rPr>
                <w:rFonts w:hint="eastAsia" w:ascii="Times New Roman" w:hAnsi="Times New Roman" w:cs="Times New Roman"/>
                <w:sz w:val="24"/>
                <w:szCs w:val="24"/>
                <w:highlight w:val="none"/>
                <w:lang w:val="en-US" w:eastAsia="zh-CN"/>
              </w:rPr>
              <w:t>和系数手册</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C3021 水泥制品制造</w:t>
            </w:r>
            <w:r>
              <w:rPr>
                <w:rFonts w:hint="default" w:ascii="Times New Roman" w:hAnsi="Times New Roman" w:cs="Times New Roman"/>
                <w:sz w:val="24"/>
                <w:szCs w:val="24"/>
                <w:highlight w:val="none"/>
                <w:lang w:eastAsia="zh-CN"/>
              </w:rPr>
              <w:t>”中的产污系数核算。</w:t>
            </w:r>
          </w:p>
          <w:p>
            <w:pPr>
              <w:keepNext w:val="0"/>
              <w:keepLines w:val="0"/>
              <w:widowControl/>
              <w:suppressLineNumbers w:val="0"/>
              <w:ind w:firstLine="240" w:firstLineChars="100"/>
              <w:jc w:val="left"/>
              <w:rPr>
                <w:rFonts w:eastAsia="黑体"/>
                <w:bCs/>
                <w:sz w:val="24"/>
                <w:highlight w:val="none"/>
                <w:lang w:val="en-US" w:eastAsia="zh-CN"/>
              </w:rPr>
            </w:pPr>
            <w:r>
              <w:rPr>
                <w:rFonts w:eastAsia="黑体"/>
                <w:b w:val="0"/>
                <w:bCs w:val="0"/>
                <w:color w:val="000000"/>
                <w:sz w:val="24"/>
                <w:highlight w:val="none"/>
                <w:u w:val="none"/>
                <w:lang w:val="en-US" w:eastAsia="zh-CN"/>
              </w:rPr>
              <w:t>表</w:t>
            </w:r>
            <w:r>
              <w:rPr>
                <w:rFonts w:hint="eastAsia" w:eastAsia="黑体"/>
                <w:b w:val="0"/>
                <w:bCs w:val="0"/>
                <w:color w:val="000000"/>
                <w:sz w:val="24"/>
                <w:highlight w:val="none"/>
                <w:u w:val="none"/>
                <w:lang w:val="en-US" w:eastAsia="zh-CN"/>
              </w:rPr>
              <w:t>4-2</w:t>
            </w:r>
            <w:r>
              <w:rPr>
                <w:rFonts w:eastAsia="黑体"/>
                <w:b w:val="0"/>
                <w:bCs w:val="0"/>
                <w:color w:val="000000"/>
                <w:sz w:val="24"/>
                <w:highlight w:val="none"/>
                <w:u w:val="none"/>
                <w:lang w:val="en-US" w:eastAsia="zh-CN"/>
              </w:rPr>
              <w:t xml:space="preserve">  </w:t>
            </w:r>
            <w:r>
              <w:rPr>
                <w:rFonts w:hint="eastAsia" w:eastAsia="黑体"/>
                <w:b w:val="0"/>
                <w:bCs w:val="0"/>
                <w:color w:val="000000"/>
                <w:sz w:val="24"/>
                <w:highlight w:val="none"/>
                <w:u w:val="none"/>
                <w:lang w:val="en-US" w:eastAsia="zh-CN"/>
              </w:rPr>
              <w:t xml:space="preserve">         </w:t>
            </w:r>
            <w:r>
              <w:rPr>
                <w:rFonts w:eastAsia="黑体"/>
                <w:b w:val="0"/>
                <w:bCs w:val="0"/>
                <w:color w:val="000000"/>
                <w:sz w:val="24"/>
                <w:highlight w:val="none"/>
                <w:u w:val="none"/>
                <w:lang w:val="en-US" w:eastAsia="zh-CN"/>
              </w:rPr>
              <w:t xml:space="preserve"> </w:t>
            </w:r>
            <w:r>
              <w:rPr>
                <w:rFonts w:ascii="Times New Roman" w:hAnsi="Times New Roman" w:eastAsia="黑体" w:cs="Times New Roman"/>
                <w:b w:val="0"/>
                <w:bCs w:val="0"/>
                <w:color w:val="000000"/>
                <w:kern w:val="0"/>
                <w:sz w:val="24"/>
                <w:szCs w:val="20"/>
                <w:highlight w:val="none"/>
                <w:u w:val="none"/>
                <w:lang w:val="en-US" w:eastAsia="zh-CN" w:bidi="ar-SA"/>
              </w:rPr>
              <w:t>3021水泥制品制造</w:t>
            </w:r>
            <w:r>
              <w:rPr>
                <w:rFonts w:hint="eastAsia" w:ascii="Times New Roman" w:hAnsi="Times New Roman" w:eastAsia="黑体" w:cs="Times New Roman"/>
                <w:b w:val="0"/>
                <w:bCs w:val="0"/>
                <w:color w:val="000000"/>
                <w:kern w:val="0"/>
                <w:sz w:val="24"/>
                <w:szCs w:val="20"/>
                <w:highlight w:val="none"/>
                <w:u w:val="none"/>
                <w:lang w:val="en-US" w:eastAsia="zh-CN" w:bidi="ar-SA"/>
              </w:rPr>
              <w:t>行业系数手册</w:t>
            </w:r>
            <w:r>
              <w:rPr>
                <w:rFonts w:eastAsia="黑体"/>
                <w:b w:val="0"/>
                <w:bCs w:val="0"/>
                <w:color w:val="000000"/>
                <w:sz w:val="24"/>
                <w:highlight w:val="none"/>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08"/>
              <w:gridCol w:w="783"/>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工段名称</w:t>
                  </w:r>
                </w:p>
              </w:tc>
              <w:tc>
                <w:tcPr>
                  <w:tcW w:w="496" w:type="pct"/>
                  <w:noWrap w:val="0"/>
                  <w:vAlign w:val="center"/>
                </w:tcPr>
                <w:p>
                  <w:pPr>
                    <w:adjustRightInd w:val="0"/>
                    <w:snapToGrid w:val="0"/>
                    <w:jc w:val="center"/>
                    <w:rPr>
                      <w:bCs/>
                      <w:szCs w:val="21"/>
                      <w:highlight w:val="none"/>
                    </w:rPr>
                  </w:pPr>
                  <w:r>
                    <w:rPr>
                      <w:bCs/>
                      <w:szCs w:val="21"/>
                      <w:highlight w:val="none"/>
                    </w:rPr>
                    <w:t>产品</w:t>
                  </w:r>
                </w:p>
                <w:p>
                  <w:pPr>
                    <w:adjustRightInd w:val="0"/>
                    <w:snapToGrid w:val="0"/>
                    <w:jc w:val="center"/>
                    <w:rPr>
                      <w:bCs/>
                      <w:szCs w:val="21"/>
                      <w:highlight w:val="none"/>
                    </w:rPr>
                  </w:pPr>
                  <w:r>
                    <w:rPr>
                      <w:bCs/>
                      <w:szCs w:val="21"/>
                      <w:highlight w:val="none"/>
                    </w:rPr>
                    <w:t>名称</w:t>
                  </w:r>
                </w:p>
              </w:tc>
              <w:tc>
                <w:tcPr>
                  <w:tcW w:w="703" w:type="pct"/>
                  <w:noWrap w:val="0"/>
                  <w:vAlign w:val="center"/>
                </w:tcPr>
                <w:p>
                  <w:pPr>
                    <w:adjustRightInd w:val="0"/>
                    <w:snapToGrid w:val="0"/>
                    <w:jc w:val="center"/>
                    <w:rPr>
                      <w:bCs/>
                      <w:szCs w:val="21"/>
                      <w:highlight w:val="none"/>
                    </w:rPr>
                  </w:pPr>
                  <w:r>
                    <w:rPr>
                      <w:bCs/>
                      <w:szCs w:val="21"/>
                      <w:highlight w:val="none"/>
                    </w:rPr>
                    <w:t>原料</w:t>
                  </w:r>
                </w:p>
                <w:p>
                  <w:pPr>
                    <w:adjustRightInd w:val="0"/>
                    <w:snapToGrid w:val="0"/>
                    <w:jc w:val="center"/>
                    <w:rPr>
                      <w:bCs/>
                      <w:szCs w:val="21"/>
                      <w:highlight w:val="none"/>
                    </w:rPr>
                  </w:pPr>
                  <w:r>
                    <w:rPr>
                      <w:bCs/>
                      <w:szCs w:val="21"/>
                      <w:highlight w:val="none"/>
                    </w:rPr>
                    <w:t>名称</w:t>
                  </w:r>
                </w:p>
              </w:tc>
              <w:tc>
                <w:tcPr>
                  <w:tcW w:w="558" w:type="pct"/>
                  <w:noWrap w:val="0"/>
                  <w:vAlign w:val="center"/>
                </w:tcPr>
                <w:p>
                  <w:pPr>
                    <w:adjustRightInd w:val="0"/>
                    <w:snapToGrid w:val="0"/>
                    <w:jc w:val="center"/>
                    <w:rPr>
                      <w:bCs/>
                      <w:szCs w:val="21"/>
                      <w:highlight w:val="none"/>
                    </w:rPr>
                  </w:pPr>
                  <w:r>
                    <w:rPr>
                      <w:bCs/>
                      <w:szCs w:val="21"/>
                      <w:highlight w:val="none"/>
                    </w:rPr>
                    <w:t>工艺</w:t>
                  </w:r>
                </w:p>
                <w:p>
                  <w:pPr>
                    <w:adjustRightInd w:val="0"/>
                    <w:snapToGrid w:val="0"/>
                    <w:jc w:val="center"/>
                    <w:rPr>
                      <w:bCs/>
                      <w:szCs w:val="21"/>
                      <w:highlight w:val="none"/>
                    </w:rPr>
                  </w:pPr>
                  <w:r>
                    <w:rPr>
                      <w:bCs/>
                      <w:szCs w:val="21"/>
                      <w:highlight w:val="none"/>
                    </w:rPr>
                    <w:t>名称</w:t>
                  </w:r>
                </w:p>
              </w:tc>
              <w:tc>
                <w:tcPr>
                  <w:tcW w:w="635" w:type="pct"/>
                  <w:noWrap w:val="0"/>
                  <w:vAlign w:val="center"/>
                </w:tcPr>
                <w:p>
                  <w:pPr>
                    <w:adjustRightInd w:val="0"/>
                    <w:snapToGrid w:val="0"/>
                    <w:jc w:val="center"/>
                    <w:rPr>
                      <w:bCs/>
                      <w:szCs w:val="21"/>
                      <w:highlight w:val="none"/>
                    </w:rPr>
                  </w:pPr>
                  <w:r>
                    <w:rPr>
                      <w:bCs/>
                      <w:szCs w:val="21"/>
                      <w:highlight w:val="none"/>
                    </w:rPr>
                    <w:t>规模等级</w:t>
                  </w:r>
                </w:p>
              </w:tc>
              <w:tc>
                <w:tcPr>
                  <w:tcW w:w="724" w:type="pct"/>
                  <w:gridSpan w:val="2"/>
                  <w:noWrap w:val="0"/>
                  <w:vAlign w:val="center"/>
                </w:tcPr>
                <w:p>
                  <w:pPr>
                    <w:adjustRightInd w:val="0"/>
                    <w:snapToGrid w:val="0"/>
                    <w:jc w:val="center"/>
                    <w:rPr>
                      <w:bCs/>
                      <w:szCs w:val="21"/>
                      <w:highlight w:val="none"/>
                    </w:rPr>
                  </w:pPr>
                  <w:r>
                    <w:rPr>
                      <w:bCs/>
                      <w:szCs w:val="21"/>
                      <w:highlight w:val="none"/>
                    </w:rPr>
                    <w:t>污染物指标</w:t>
                  </w:r>
                </w:p>
              </w:tc>
              <w:tc>
                <w:tcPr>
                  <w:tcW w:w="1062" w:type="pct"/>
                  <w:noWrap w:val="0"/>
                  <w:vAlign w:val="center"/>
                </w:tcPr>
                <w:p>
                  <w:pPr>
                    <w:adjustRightInd w:val="0"/>
                    <w:snapToGrid w:val="0"/>
                    <w:jc w:val="center"/>
                    <w:rPr>
                      <w:bCs/>
                      <w:szCs w:val="21"/>
                      <w:highlight w:val="none"/>
                    </w:rPr>
                  </w:pPr>
                  <w:r>
                    <w:rPr>
                      <w:bCs/>
                      <w:szCs w:val="21"/>
                      <w:highlight w:val="none"/>
                    </w:rPr>
                    <w:t>单位</w:t>
                  </w:r>
                </w:p>
              </w:tc>
              <w:tc>
                <w:tcPr>
                  <w:tcW w:w="422" w:type="pct"/>
                  <w:noWrap w:val="0"/>
                  <w:vAlign w:val="center"/>
                </w:tcPr>
                <w:p>
                  <w:pPr>
                    <w:adjustRightInd w:val="0"/>
                    <w:snapToGrid w:val="0"/>
                    <w:jc w:val="center"/>
                    <w:rPr>
                      <w:bCs/>
                      <w:szCs w:val="21"/>
                      <w:highlight w:val="none"/>
                    </w:rPr>
                  </w:pPr>
                  <w:r>
                    <w:rPr>
                      <w:bCs/>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物料输送</w:t>
                  </w:r>
                </w:p>
              </w:tc>
              <w:tc>
                <w:tcPr>
                  <w:tcW w:w="4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各种水泥制品</w:t>
                  </w:r>
                </w:p>
              </w:tc>
              <w:tc>
                <w:tcPr>
                  <w:tcW w:w="703" w:type="pct"/>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水泥、砂子、石子、钢筋</w:t>
                  </w:r>
                </w:p>
              </w:tc>
              <w:tc>
                <w:tcPr>
                  <w:tcW w:w="558" w:type="pct"/>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物料输送储存</w:t>
                  </w:r>
                </w:p>
              </w:tc>
              <w:tc>
                <w:tcPr>
                  <w:tcW w:w="635" w:type="pct"/>
                  <w:noWrap w:val="0"/>
                  <w:vAlign w:val="center"/>
                </w:tcPr>
                <w:p>
                  <w:pPr>
                    <w:adjustRightInd w:val="0"/>
                    <w:snapToGrid w:val="0"/>
                    <w:jc w:val="center"/>
                    <w:rPr>
                      <w:bCs/>
                      <w:szCs w:val="21"/>
                      <w:highlight w:val="none"/>
                    </w:rPr>
                  </w:pPr>
                  <w:r>
                    <w:rPr>
                      <w:bCs/>
                      <w:szCs w:val="21"/>
                      <w:highlight w:val="none"/>
                    </w:rPr>
                    <w:t>所有规模</w:t>
                  </w:r>
                </w:p>
              </w:tc>
              <w:tc>
                <w:tcPr>
                  <w:tcW w:w="248" w:type="pct"/>
                  <w:tcBorders>
                    <w:right w:val="single" w:color="auto" w:sz="4" w:space="0"/>
                  </w:tcBorders>
                  <w:noWrap w:val="0"/>
                  <w:vAlign w:val="center"/>
                </w:tcPr>
                <w:p>
                  <w:pPr>
                    <w:snapToGrid w:val="0"/>
                    <w:jc w:val="center"/>
                    <w:rPr>
                      <w:rFonts w:hint="eastAsia" w:eastAsia="宋体"/>
                      <w:bCs/>
                      <w:szCs w:val="21"/>
                      <w:highlight w:val="none"/>
                      <w:lang w:eastAsia="zh-CN"/>
                    </w:rPr>
                  </w:pPr>
                  <w:r>
                    <w:rPr>
                      <w:bCs/>
                      <w:szCs w:val="21"/>
                      <w:highlight w:val="none"/>
                    </w:rPr>
                    <w:t>废气</w:t>
                  </w:r>
                </w:p>
              </w:tc>
              <w:tc>
                <w:tcPr>
                  <w:tcW w:w="476" w:type="pct"/>
                  <w:tcBorders>
                    <w:left w:val="single" w:color="auto" w:sz="4" w:space="0"/>
                  </w:tcBorders>
                  <w:noWrap w:val="0"/>
                  <w:vAlign w:val="center"/>
                </w:tcPr>
                <w:p>
                  <w:pPr>
                    <w:snapToGrid w:val="0"/>
                    <w:jc w:val="center"/>
                    <w:rPr>
                      <w:bCs/>
                      <w:szCs w:val="21"/>
                      <w:highlight w:val="none"/>
                    </w:rPr>
                  </w:pPr>
                  <w:r>
                    <w:rPr>
                      <w:bCs/>
                      <w:szCs w:val="21"/>
                      <w:highlight w:val="none"/>
                    </w:rPr>
                    <w:t>颗粒物</w:t>
                  </w:r>
                </w:p>
              </w:tc>
              <w:tc>
                <w:tcPr>
                  <w:tcW w:w="1062" w:type="pct"/>
                  <w:noWrap w:val="0"/>
                  <w:vAlign w:val="center"/>
                </w:tcPr>
                <w:p>
                  <w:pPr>
                    <w:adjustRightInd w:val="0"/>
                    <w:snapToGrid w:val="0"/>
                    <w:jc w:val="center"/>
                    <w:rPr>
                      <w:bCs/>
                      <w:szCs w:val="21"/>
                      <w:highlight w:val="none"/>
                    </w:rPr>
                  </w:pPr>
                  <w:r>
                    <w:rPr>
                      <w:bCs/>
                      <w:szCs w:val="21"/>
                      <w:highlight w:val="none"/>
                    </w:rPr>
                    <w:t>千克/吨-产品</w:t>
                  </w:r>
                </w:p>
              </w:tc>
              <w:tc>
                <w:tcPr>
                  <w:tcW w:w="422" w:type="pct"/>
                  <w:noWrap w:val="0"/>
                  <w:vAlign w:val="center"/>
                </w:tcPr>
                <w:p>
                  <w:pPr>
                    <w:adjustRightInd w:val="0"/>
                    <w:snapToGrid w:val="0"/>
                    <w:jc w:val="center"/>
                    <w:rPr>
                      <w:rFonts w:hint="default" w:eastAsia="宋体"/>
                      <w:bCs/>
                      <w:szCs w:val="21"/>
                      <w:highlight w:val="none"/>
                      <w:lang w:val="en-US" w:eastAsia="zh-CN"/>
                    </w:rPr>
                  </w:pPr>
                  <w:r>
                    <w:rPr>
                      <w:rFonts w:hint="eastAsia"/>
                      <w:bCs/>
                      <w:szCs w:val="21"/>
                      <w:highlight w:val="none"/>
                      <w:lang w:val="en-US" w:eastAsia="zh-CN"/>
                    </w:rPr>
                    <w:t>0.19</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5788.56</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cs="Times New Roman"/>
                <w:b w:val="0"/>
                <w:bCs/>
                <w:sz w:val="24"/>
                <w:szCs w:val="24"/>
                <w:highlight w:val="none"/>
                <w:u w:val="none"/>
              </w:rPr>
              <w:t>在筒仓排气孔处安装仓顶除尘器，</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项目一期工程普通水泥进仓</w:t>
            </w:r>
            <w:r>
              <w:rPr>
                <w:rFonts w:hint="default" w:ascii="Times New Roman" w:hAnsi="Times New Roman" w:cs="Times New Roman"/>
                <w:b w:val="0"/>
                <w:bCs/>
                <w:sz w:val="24"/>
                <w:szCs w:val="24"/>
                <w:highlight w:val="none"/>
                <w:u w:val="none"/>
                <w:lang w:eastAsia="zh-CN"/>
              </w:rPr>
              <w:t>过程</w:t>
            </w:r>
            <w:r>
              <w:rPr>
                <w:rFonts w:hint="eastAsia" w:ascii="Times New Roman" w:hAnsi="Times New Roman" w:cs="Times New Roman"/>
                <w:b w:val="0"/>
                <w:bCs/>
                <w:sz w:val="24"/>
                <w:szCs w:val="24"/>
                <w:highlight w:val="none"/>
                <w:u w:val="none"/>
                <w:lang w:eastAsia="zh-CN"/>
              </w:rPr>
              <w:t>产生的</w:t>
            </w:r>
            <w:r>
              <w:rPr>
                <w:rFonts w:hint="default" w:ascii="Times New Roman" w:hAnsi="Times New Roman" w:cs="Times New Roman"/>
                <w:b w:val="0"/>
                <w:bCs/>
                <w:sz w:val="24"/>
                <w:szCs w:val="24"/>
                <w:highlight w:val="none"/>
                <w:u w:val="none"/>
                <w:lang w:eastAsia="zh-CN"/>
              </w:rPr>
              <w:t>颗粒物经</w:t>
            </w:r>
            <w:r>
              <w:rPr>
                <w:rFonts w:hint="default" w:ascii="Times New Roman" w:hAnsi="Times New Roman" w:cs="Times New Roman"/>
                <w:b w:val="0"/>
                <w:bCs/>
                <w:sz w:val="24"/>
                <w:szCs w:val="24"/>
                <w:highlight w:val="none"/>
                <w:u w:val="none"/>
              </w:rPr>
              <w:t>仓顶除尘器</w:t>
            </w:r>
            <w:r>
              <w:rPr>
                <w:rFonts w:hint="default" w:ascii="Times New Roman" w:hAnsi="Times New Roman" w:cs="Times New Roman"/>
                <w:b w:val="0"/>
                <w:bCs/>
                <w:sz w:val="24"/>
                <w:szCs w:val="24"/>
                <w:highlight w:val="none"/>
                <w:u w:val="none"/>
                <w:lang w:eastAsia="zh-CN"/>
              </w:rPr>
              <w:t>处理后</w:t>
            </w:r>
            <w:r>
              <w:rPr>
                <w:rFonts w:hint="eastAsia" w:ascii="Times New Roman" w:hAnsi="Times New Roman" w:cs="Times New Roman"/>
                <w:b w:val="0"/>
                <w:bCs/>
                <w:sz w:val="24"/>
                <w:szCs w:val="24"/>
                <w:highlight w:val="none"/>
                <w:u w:val="none"/>
                <w:lang w:eastAsia="zh-CN"/>
              </w:rPr>
              <w:t>与混合搅拌工序共用</w:t>
            </w:r>
            <w:r>
              <w:rPr>
                <w:rFonts w:hint="eastAsia" w:ascii="Times New Roman" w:hAnsi="Times New Roman" w:cs="Times New Roman"/>
                <w:b w:val="0"/>
                <w:bCs/>
                <w:sz w:val="24"/>
                <w:szCs w:val="24"/>
                <w:highlight w:val="none"/>
                <w:u w:val="none"/>
                <w:lang w:val="en-US" w:eastAsia="zh-CN"/>
              </w:rPr>
              <w:t>1根排气筒（DA002）</w:t>
            </w:r>
            <w:r>
              <w:rPr>
                <w:rFonts w:hint="eastAsia" w:ascii="Times New Roman" w:hAnsi="Times New Roman" w:cs="Times New Roman"/>
                <w:b w:val="0"/>
                <w:bCs/>
                <w:sz w:val="24"/>
                <w:szCs w:val="24"/>
                <w:highlight w:val="none"/>
                <w:u w:val="none"/>
                <w:lang w:eastAsia="zh-CN"/>
              </w:rPr>
              <w:t>进行高空</w:t>
            </w:r>
            <w:r>
              <w:rPr>
                <w:rFonts w:hint="default" w:ascii="Times New Roman" w:hAnsi="Times New Roman" w:cs="Times New Roman"/>
                <w:b w:val="0"/>
                <w:bCs/>
                <w:sz w:val="24"/>
                <w:szCs w:val="24"/>
                <w:highlight w:val="none"/>
                <w:u w:val="none"/>
                <w:lang w:val="en-US" w:eastAsia="zh-CN"/>
              </w:rPr>
              <w:t>排放，污染物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4-3</w:t>
            </w:r>
            <w:r>
              <w:rPr>
                <w:rFonts w:eastAsia="黑体"/>
                <w:b w:val="0"/>
                <w:bCs/>
                <w:sz w:val="24"/>
                <w:highlight w:val="none"/>
                <w:u w:val="none"/>
              </w:rPr>
              <w:t xml:space="preserve">         </w:t>
            </w:r>
            <w:r>
              <w:rPr>
                <w:rFonts w:hint="default" w:ascii="Times New Roman" w:hAnsi="Times New Roman" w:eastAsia="黑体" w:cs="Times New Roman"/>
                <w:b w:val="0"/>
                <w:bCs/>
                <w:sz w:val="24"/>
                <w:highlight w:val="none"/>
                <w:u w:val="none"/>
                <w:lang w:eastAsia="zh-CN"/>
              </w:rPr>
              <w:t>本</w:t>
            </w:r>
            <w:r>
              <w:rPr>
                <w:rFonts w:hint="eastAsia" w:ascii="Times New Roman" w:hAnsi="Times New Roman" w:eastAsia="黑体" w:cs="Times New Roman"/>
                <w:b w:val="0"/>
                <w:bCs/>
                <w:sz w:val="24"/>
                <w:highlight w:val="none"/>
                <w:u w:val="none"/>
                <w:lang w:eastAsia="zh-CN"/>
              </w:rPr>
              <w:t>项目一期工程水泥进仓</w:t>
            </w:r>
            <w:r>
              <w:rPr>
                <w:rFonts w:hint="eastAsia" w:eastAsia="黑体"/>
                <w:b w:val="0"/>
                <w:bCs/>
                <w:sz w:val="24"/>
                <w:highlight w:val="none"/>
                <w:u w:val="none"/>
                <w:lang w:eastAsia="zh-CN"/>
              </w:rPr>
              <w:t>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13"/>
              <w:gridCol w:w="414"/>
              <w:gridCol w:w="678"/>
              <w:gridCol w:w="840"/>
              <w:gridCol w:w="1018"/>
              <w:gridCol w:w="1512"/>
              <w:gridCol w:w="729"/>
              <w:gridCol w:w="85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污染物</w:t>
                  </w:r>
                </w:p>
              </w:tc>
              <w:tc>
                <w:tcPr>
                  <w:tcW w:w="41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产生量t/a</w:t>
                  </w:r>
                </w:p>
              </w:tc>
              <w:tc>
                <w:tcPr>
                  <w:tcW w:w="51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产生速率kg/h</w:t>
                  </w:r>
                </w:p>
              </w:tc>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产生浓度mg/m</w:t>
                  </w:r>
                  <w:r>
                    <w:rPr>
                      <w:b w:val="0"/>
                      <w:bCs/>
                      <w:kern w:val="0"/>
                      <w:szCs w:val="21"/>
                      <w:highlight w:val="none"/>
                      <w:u w:val="none"/>
                      <w:vertAlign w:val="superscript"/>
                    </w:rPr>
                    <w:t>3</w:t>
                  </w:r>
                </w:p>
              </w:tc>
              <w:tc>
                <w:tcPr>
                  <w:tcW w:w="9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处理措施</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排放量t/a</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排放速率kg/h</w:t>
                  </w:r>
                </w:p>
              </w:tc>
              <w:tc>
                <w:tcPr>
                  <w:tcW w:w="6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ascii="Times New Roman" w:hAnsi="Times New Roman" w:eastAsia="宋体" w:cs="Times New Roman"/>
                      <w:b w:val="0"/>
                      <w:bCs/>
                      <w:kern w:val="0"/>
                      <w:szCs w:val="21"/>
                      <w:highlight w:val="none"/>
                      <w:u w:val="none"/>
                    </w:rPr>
                    <w:t>排放浓度mg/m</w:t>
                  </w:r>
                  <w:r>
                    <w:rPr>
                      <w:b w:val="0"/>
                      <w:bCs/>
                      <w:kern w:val="0"/>
                      <w:szCs w:val="21"/>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水泥进仓</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hint="eastAsia"/>
                      <w:b w:val="0"/>
                      <w:bCs/>
                      <w:kern w:val="0"/>
                      <w:szCs w:val="21"/>
                      <w:highlight w:val="none"/>
                      <w:u w:val="none"/>
                      <w:lang w:eastAsia="zh-CN"/>
                    </w:rPr>
                    <w:t>有</w:t>
                  </w:r>
                  <w:r>
                    <w:rPr>
                      <w:b w:val="0"/>
                      <w:bCs/>
                      <w:kern w:val="0"/>
                      <w:szCs w:val="21"/>
                      <w:highlight w:val="none"/>
                      <w:u w:val="none"/>
                    </w:rPr>
                    <w:t>组织</w:t>
                  </w:r>
                </w:p>
              </w:tc>
              <w:tc>
                <w:tcPr>
                  <w:tcW w:w="41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1.10</w:t>
                  </w:r>
                </w:p>
              </w:tc>
              <w:tc>
                <w:tcPr>
                  <w:tcW w:w="51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0.49</w:t>
                  </w:r>
                </w:p>
              </w:tc>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245.00</w:t>
                  </w:r>
                </w:p>
              </w:tc>
              <w:tc>
                <w:tcPr>
                  <w:tcW w:w="9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szCs w:val="21"/>
                      <w:highlight w:val="none"/>
                      <w:u w:val="none"/>
                    </w:rPr>
                    <w:t>仓顶除尘器（除尘效率99%</w:t>
                  </w:r>
                  <w:r>
                    <w:rPr>
                      <w:rFonts w:hint="eastAsia"/>
                      <w:b w:val="0"/>
                      <w:bCs/>
                      <w:szCs w:val="21"/>
                      <w:highlight w:val="none"/>
                      <w:u w:val="none"/>
                      <w:lang w:eastAsia="zh-CN"/>
                    </w:rPr>
                    <w:t>，风机风量</w:t>
                  </w:r>
                  <w:r>
                    <w:rPr>
                      <w:rFonts w:hint="eastAsia"/>
                      <w:b w:val="0"/>
                      <w:bCs/>
                      <w:szCs w:val="21"/>
                      <w:highlight w:val="none"/>
                      <w:u w:val="none"/>
                      <w:lang w:val="en-US" w:eastAsia="zh-CN"/>
                    </w:rPr>
                    <w:t>2000m</w:t>
                  </w:r>
                  <w:r>
                    <w:rPr>
                      <w:rFonts w:hint="eastAsia"/>
                      <w:b w:val="0"/>
                      <w:bCs/>
                      <w:szCs w:val="21"/>
                      <w:highlight w:val="none"/>
                      <w:u w:val="none"/>
                      <w:vertAlign w:val="superscript"/>
                      <w:lang w:val="en-US" w:eastAsia="zh-CN"/>
                    </w:rPr>
                    <w:t>3</w:t>
                  </w:r>
                  <w:r>
                    <w:rPr>
                      <w:rFonts w:hint="eastAsia"/>
                      <w:b w:val="0"/>
                      <w:bCs/>
                      <w:szCs w:val="21"/>
                      <w:highlight w:val="none"/>
                      <w:u w:val="none"/>
                      <w:lang w:val="en-US" w:eastAsia="zh-CN"/>
                    </w:rPr>
                    <w:t>/h</w:t>
                  </w:r>
                  <w:r>
                    <w:rPr>
                      <w:b w:val="0"/>
                      <w:bCs/>
                      <w:szCs w:val="21"/>
                      <w:highlight w:val="none"/>
                      <w:u w:val="none"/>
                    </w:rPr>
                    <w:t>）</w:t>
                  </w:r>
                  <w:r>
                    <w:rPr>
                      <w:rFonts w:hint="eastAsia"/>
                      <w:b w:val="0"/>
                      <w:bCs/>
                      <w:szCs w:val="21"/>
                      <w:u w:val="none"/>
                      <w:lang w:val="en-US" w:eastAsia="zh-CN"/>
                    </w:rPr>
                    <w:t>+排气筒DA002</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eastAsia="宋体"/>
                      <w:b w:val="0"/>
                      <w:bCs/>
                      <w:kern w:val="0"/>
                      <w:szCs w:val="21"/>
                      <w:highlight w:val="none"/>
                      <w:u w:val="none"/>
                      <w:lang w:val="en-US" w:eastAsia="zh-CN"/>
                    </w:rPr>
                    <w:t>0.</w:t>
                  </w:r>
                  <w:r>
                    <w:rPr>
                      <w:rFonts w:hint="eastAsia"/>
                      <w:b w:val="0"/>
                      <w:bCs/>
                      <w:kern w:val="0"/>
                      <w:szCs w:val="21"/>
                      <w:highlight w:val="none"/>
                      <w:u w:val="none"/>
                      <w:lang w:val="en-US" w:eastAsia="zh-CN"/>
                    </w:rPr>
                    <w:t>01</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b w:val="0"/>
                      <w:bCs/>
                      <w:kern w:val="0"/>
                      <w:szCs w:val="21"/>
                      <w:highlight w:val="none"/>
                      <w:u w:val="none"/>
                      <w:lang w:val="en-US" w:eastAsia="zh-CN"/>
                    </w:rPr>
                    <w:t>0.004</w:t>
                  </w:r>
                </w:p>
              </w:tc>
              <w:tc>
                <w:tcPr>
                  <w:tcW w:w="6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2.00</w:t>
                  </w:r>
                </w:p>
              </w:tc>
            </w:tr>
          </w:tbl>
          <w:p>
            <w:pPr>
              <w:pStyle w:val="57"/>
              <w:spacing w:line="520" w:lineRule="exact"/>
              <w:ind w:firstLine="482"/>
              <w:rPr>
                <w:rFonts w:hint="default" w:ascii="Times New Roman" w:hAnsi="Times New Roman" w:cs="Times New Roman"/>
                <w:b w:val="0"/>
                <w:bCs/>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eastAsia" w:ascii="Times New Roman" w:hAnsi="Times New Roman" w:cs="Times New Roman"/>
                <w:b w:val="0"/>
                <w:bCs w:val="0"/>
                <w:color w:val="000000"/>
                <w:sz w:val="24"/>
                <w:szCs w:val="22"/>
                <w:highlight w:val="none"/>
                <w:u w:val="none"/>
                <w:lang w:eastAsia="zh-CN"/>
              </w:rPr>
              <w:t>采取相应的除尘措施后，</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b w:val="0"/>
                <w:bCs/>
                <w:sz w:val="24"/>
                <w:szCs w:val="24"/>
                <w:highlight w:val="none"/>
                <w:u w:val="none"/>
                <w:lang w:eastAsia="zh-CN"/>
              </w:rPr>
              <w:t>一期工程</w:t>
            </w:r>
            <w:r>
              <w:rPr>
                <w:rFonts w:hint="eastAsia" w:ascii="Times New Roman" w:hAnsi="Times New Roman" w:cs="Times New Roman"/>
                <w:b w:val="0"/>
                <w:bCs w:val="0"/>
                <w:color w:val="000000"/>
                <w:sz w:val="24"/>
                <w:szCs w:val="22"/>
                <w:highlight w:val="none"/>
                <w:u w:val="none"/>
                <w:lang w:eastAsia="zh-CN"/>
              </w:rPr>
              <w:t>水泥筒仓排气孔</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2.00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004</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eastAsia" w:ascii="Times New Roman" w:hAnsi="Times New Roman" w:cs="Times New Roman"/>
                <w:b w:val="0"/>
                <w:bCs/>
                <w:sz w:val="24"/>
                <w:szCs w:val="24"/>
                <w:highlight w:val="none"/>
                <w:lang w:eastAsia="zh-CN"/>
              </w:rPr>
            </w:pPr>
            <w:r>
              <w:rPr>
                <w:rFonts w:hint="eastAsia"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4</w:t>
            </w:r>
            <w:r>
              <w:rPr>
                <w:rFonts w:hint="eastAsia" w:ascii="Times New Roman" w:hAnsi="Times New Roman" w:cs="Times New Roman"/>
                <w:b w:val="0"/>
                <w:bCs/>
                <w:sz w:val="24"/>
                <w:szCs w:val="24"/>
                <w:highlight w:val="none"/>
                <w:lang w:eastAsia="zh-CN"/>
              </w:rPr>
              <w:t>）混合搅拌颗粒物</w:t>
            </w:r>
          </w:p>
          <w:p>
            <w:pPr>
              <w:spacing w:line="520" w:lineRule="exact"/>
              <w:ind w:firstLine="480" w:firstLineChars="200"/>
              <w:jc w:val="left"/>
              <w:rPr>
                <w:rFonts w:hint="eastAsia" w:ascii="Times New Roman" w:hAnsi="Times New Roman" w:eastAsia="宋体" w:cs="Times New Roman"/>
                <w:b w:val="0"/>
                <w:bCs w:val="0"/>
                <w:kern w:val="2"/>
                <w:sz w:val="24"/>
                <w:szCs w:val="24"/>
                <w:highlight w:val="none"/>
                <w:u w:val="none"/>
                <w:lang w:val="en-US" w:eastAsia="zh-CN" w:bidi="ar-SA"/>
              </w:rPr>
            </w:pPr>
            <w:r>
              <w:rPr>
                <w:b w:val="0"/>
                <w:bCs w:val="0"/>
                <w:sz w:val="24"/>
                <w:highlight w:val="none"/>
                <w:u w:val="none"/>
              </w:rPr>
              <w:t>砂石骨料由</w:t>
            </w:r>
            <w:r>
              <w:rPr>
                <w:rFonts w:hint="eastAsia"/>
                <w:b w:val="0"/>
                <w:bCs w:val="0"/>
                <w:sz w:val="24"/>
                <w:highlight w:val="none"/>
                <w:u w:val="none"/>
                <w:lang w:eastAsia="zh-CN"/>
              </w:rPr>
              <w:t>配料斗</w:t>
            </w:r>
            <w:r>
              <w:rPr>
                <w:b w:val="0"/>
                <w:bCs w:val="0"/>
                <w:sz w:val="24"/>
                <w:highlight w:val="none"/>
                <w:u w:val="none"/>
              </w:rPr>
              <w:t>进入搅拌机</w:t>
            </w:r>
            <w:r>
              <w:rPr>
                <w:rFonts w:hint="eastAsia"/>
                <w:b w:val="0"/>
                <w:bCs w:val="0"/>
                <w:sz w:val="24"/>
                <w:highlight w:val="none"/>
                <w:u w:val="none"/>
                <w:lang w:eastAsia="zh-CN"/>
              </w:rPr>
              <w:t>，普通</w:t>
            </w:r>
            <w:r>
              <w:rPr>
                <w:b w:val="0"/>
                <w:bCs w:val="0"/>
                <w:sz w:val="24"/>
                <w:highlight w:val="none"/>
                <w:u w:val="none"/>
              </w:rPr>
              <w:t>水泥由螺旋输送机输送至计量斗进行计量。各种物料计量完毕后，由控制系统发出指令顺次投料到搅拌机中进行搅拌。</w:t>
            </w:r>
            <w:r>
              <w:rPr>
                <w:rFonts w:hint="eastAsia"/>
                <w:b w:val="0"/>
                <w:bCs w:val="0"/>
                <w:sz w:val="24"/>
                <w:highlight w:val="none"/>
                <w:u w:val="none"/>
                <w:lang w:eastAsia="zh-CN"/>
              </w:rPr>
              <w:t>水、普通水泥</w:t>
            </w:r>
            <w:r>
              <w:rPr>
                <w:bCs/>
                <w:sz w:val="24"/>
                <w:highlight w:val="none"/>
              </w:rPr>
              <w:t>和</w:t>
            </w:r>
            <w:r>
              <w:rPr>
                <w:rFonts w:hint="eastAsia"/>
                <w:bCs/>
                <w:sz w:val="24"/>
                <w:highlight w:val="none"/>
                <w:lang w:eastAsia="zh-CN"/>
              </w:rPr>
              <w:t>砂石骨</w:t>
            </w:r>
            <w:r>
              <w:rPr>
                <w:bCs/>
                <w:sz w:val="24"/>
                <w:highlight w:val="none"/>
              </w:rPr>
              <w:t>料投放到搅拌机</w:t>
            </w:r>
            <w:r>
              <w:rPr>
                <w:rFonts w:hint="eastAsia"/>
                <w:bCs/>
                <w:sz w:val="24"/>
                <w:highlight w:val="none"/>
                <w:lang w:eastAsia="zh-CN"/>
              </w:rPr>
              <w:t>混合搅拌</w:t>
            </w:r>
            <w:r>
              <w:rPr>
                <w:bCs/>
                <w:sz w:val="24"/>
                <w:highlight w:val="none"/>
              </w:rPr>
              <w:t>过程中</w:t>
            </w:r>
            <w:r>
              <w:rPr>
                <w:rFonts w:hint="eastAsia"/>
                <w:bCs/>
                <w:sz w:val="24"/>
                <w:highlight w:val="none"/>
                <w:lang w:eastAsia="zh-CN"/>
              </w:rPr>
              <w:t>会</w:t>
            </w:r>
            <w:r>
              <w:rPr>
                <w:bCs/>
                <w:sz w:val="24"/>
                <w:highlight w:val="none"/>
              </w:rPr>
              <w:t>产生</w:t>
            </w:r>
            <w:r>
              <w:rPr>
                <w:rFonts w:hint="eastAsia"/>
                <w:bCs/>
                <w:sz w:val="24"/>
                <w:highlight w:val="none"/>
                <w:lang w:eastAsia="zh-CN"/>
              </w:rPr>
              <w:t>颗粒物</w:t>
            </w:r>
            <w:r>
              <w:rPr>
                <w:bCs/>
                <w:sz w:val="24"/>
                <w:highlight w:val="none"/>
              </w:rPr>
              <w:t>。</w:t>
            </w:r>
            <w:r>
              <w:rPr>
                <w:rFonts w:hint="eastAsia"/>
                <w:bCs/>
                <w:sz w:val="24"/>
                <w:highlight w:val="none"/>
                <w:lang w:eastAsia="zh-CN"/>
              </w:rPr>
              <w:t>同时</w:t>
            </w:r>
            <w:r>
              <w:rPr>
                <w:rFonts w:hint="eastAsia"/>
                <w:sz w:val="24"/>
                <w:szCs w:val="24"/>
                <w:highlight w:val="none"/>
                <w:lang w:val="en-US" w:eastAsia="zh-CN"/>
              </w:rPr>
              <w:t>白水泥、彩色石英砂和水按一定比例采用人工上料进入小搅拌机搅拌筒内进行混合搅拌，该过程也会产生少量颗粒物。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kern w:val="2"/>
                <w:sz w:val="24"/>
                <w:szCs w:val="24"/>
                <w:highlight w:val="none"/>
                <w:u w:val="none"/>
                <w:lang w:val="en-US" w:eastAsia="zh-CN" w:bidi="ar-SA"/>
              </w:rPr>
            </w:pPr>
            <w:r>
              <w:rPr>
                <w:rFonts w:hint="eastAsia" w:ascii="Times New Roman" w:hAnsi="Times New Roman" w:eastAsia="宋体" w:cs="Times New Roman"/>
                <w:b w:val="0"/>
                <w:bCs w:val="0"/>
                <w:kern w:val="2"/>
                <w:sz w:val="24"/>
                <w:szCs w:val="24"/>
                <w:highlight w:val="none"/>
                <w:u w:val="none"/>
                <w:lang w:val="en-US" w:eastAsia="zh-CN" w:bidi="ar-SA"/>
              </w:rPr>
              <w:t>参考</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排放源统计调查产排污核算方法</w:t>
            </w:r>
            <w:r>
              <w:rPr>
                <w:rFonts w:hint="eastAsia" w:ascii="Times New Roman" w:hAnsi="Times New Roman" w:cs="Times New Roman"/>
                <w:sz w:val="24"/>
                <w:szCs w:val="24"/>
                <w:highlight w:val="none"/>
                <w:lang w:val="en-US" w:eastAsia="zh-CN"/>
              </w:rPr>
              <w:t>和系数手册</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C3021 水泥制品制造</w:t>
            </w:r>
            <w:r>
              <w:rPr>
                <w:rFonts w:hint="default" w:ascii="Times New Roman" w:hAnsi="Times New Roman" w:cs="Times New Roman"/>
                <w:sz w:val="24"/>
                <w:szCs w:val="24"/>
                <w:highlight w:val="none"/>
                <w:lang w:eastAsia="zh-CN"/>
              </w:rPr>
              <w:t>”</w:t>
            </w:r>
            <w:r>
              <w:rPr>
                <w:rFonts w:hint="eastAsia" w:ascii="Times New Roman" w:hAnsi="Times New Roman" w:eastAsia="宋体" w:cs="Times New Roman"/>
                <w:b w:val="0"/>
                <w:bCs w:val="0"/>
                <w:kern w:val="2"/>
                <w:sz w:val="24"/>
                <w:szCs w:val="24"/>
                <w:highlight w:val="none"/>
                <w:u w:val="none"/>
                <w:lang w:val="en-US" w:eastAsia="zh-CN" w:bidi="ar-SA"/>
              </w:rPr>
              <w:t>中的产污系数核算。</w:t>
            </w:r>
          </w:p>
          <w:p>
            <w:pPr>
              <w:keepNext w:val="0"/>
              <w:keepLines w:val="0"/>
              <w:widowControl/>
              <w:suppressLineNumbers w:val="0"/>
              <w:ind w:firstLine="240" w:firstLineChars="100"/>
              <w:jc w:val="left"/>
              <w:rPr>
                <w:rFonts w:eastAsia="黑体"/>
                <w:bCs/>
                <w:sz w:val="24"/>
                <w:lang w:val="en-US" w:eastAsia="zh-CN"/>
              </w:rPr>
            </w:pPr>
          </w:p>
          <w:p>
            <w:pPr>
              <w:keepNext w:val="0"/>
              <w:keepLines w:val="0"/>
              <w:widowControl/>
              <w:suppressLineNumbers w:val="0"/>
              <w:ind w:firstLine="240" w:firstLineChars="100"/>
              <w:jc w:val="left"/>
              <w:rPr>
                <w:rFonts w:eastAsia="黑体"/>
                <w:bCs/>
                <w:sz w:val="24"/>
                <w:lang w:val="en-US" w:eastAsia="zh-CN"/>
              </w:rPr>
            </w:pPr>
          </w:p>
          <w:p>
            <w:pPr>
              <w:keepNext w:val="0"/>
              <w:keepLines w:val="0"/>
              <w:widowControl/>
              <w:suppressLineNumbers w:val="0"/>
              <w:ind w:firstLine="240" w:firstLineChars="100"/>
              <w:jc w:val="left"/>
              <w:rPr>
                <w:rFonts w:eastAsia="黑体"/>
                <w:bCs/>
                <w:sz w:val="24"/>
                <w:lang w:val="en-US" w:eastAsia="zh-CN"/>
              </w:rPr>
            </w:pPr>
          </w:p>
          <w:p>
            <w:pPr>
              <w:keepNext w:val="0"/>
              <w:keepLines w:val="0"/>
              <w:widowControl/>
              <w:suppressLineNumbers w:val="0"/>
              <w:ind w:firstLine="240" w:firstLineChars="100"/>
              <w:jc w:val="left"/>
              <w:rPr>
                <w:rFonts w:eastAsia="黑体"/>
                <w:bCs/>
                <w:sz w:val="24"/>
                <w:lang w:val="en-US" w:eastAsia="zh-CN"/>
              </w:rPr>
            </w:pPr>
          </w:p>
          <w:p>
            <w:pPr>
              <w:keepNext w:val="0"/>
              <w:keepLines w:val="0"/>
              <w:widowControl/>
              <w:suppressLineNumbers w:val="0"/>
              <w:ind w:firstLine="240" w:firstLineChars="100"/>
              <w:jc w:val="left"/>
              <w:rPr>
                <w:rFonts w:eastAsia="黑体"/>
                <w:bCs/>
                <w:sz w:val="24"/>
                <w:lang w:val="en-US" w:eastAsia="zh-CN"/>
              </w:rPr>
            </w:pPr>
            <w:r>
              <w:rPr>
                <w:rFonts w:eastAsia="黑体"/>
                <w:bCs/>
                <w:sz w:val="24"/>
                <w:lang w:val="en-US" w:eastAsia="zh-CN"/>
              </w:rPr>
              <w:t>表</w:t>
            </w:r>
            <w:r>
              <w:rPr>
                <w:rFonts w:hint="eastAsia" w:eastAsia="黑体"/>
                <w:bCs/>
                <w:sz w:val="24"/>
                <w:lang w:val="en-US" w:eastAsia="zh-CN"/>
              </w:rPr>
              <w:t>4-4</w:t>
            </w:r>
            <w:r>
              <w:rPr>
                <w:rFonts w:eastAsia="黑体"/>
                <w:bCs/>
                <w:sz w:val="24"/>
                <w:lang w:val="en-US" w:eastAsia="zh-CN"/>
              </w:rPr>
              <w:t xml:space="preserve">  </w:t>
            </w:r>
            <w:r>
              <w:rPr>
                <w:rFonts w:hint="eastAsia" w:eastAsia="黑体"/>
                <w:bCs/>
                <w:sz w:val="24"/>
                <w:lang w:val="en-US" w:eastAsia="zh-CN"/>
              </w:rPr>
              <w:t xml:space="preserve">              </w:t>
            </w:r>
            <w:r>
              <w:rPr>
                <w:rFonts w:ascii="Times New Roman" w:hAnsi="Times New Roman" w:eastAsia="黑体" w:cs="Times New Roman"/>
                <w:b w:val="0"/>
                <w:bCs w:val="0"/>
                <w:color w:val="000000"/>
                <w:kern w:val="0"/>
                <w:sz w:val="24"/>
                <w:szCs w:val="20"/>
                <w:u w:val="none"/>
                <w:lang w:val="en-US" w:eastAsia="zh-CN" w:bidi="ar-SA"/>
              </w:rPr>
              <w:t>3021水泥制品制造</w:t>
            </w:r>
            <w:r>
              <w:rPr>
                <w:rFonts w:hint="eastAsia" w:ascii="Times New Roman" w:hAnsi="Times New Roman" w:eastAsia="黑体" w:cs="Times New Roman"/>
                <w:b w:val="0"/>
                <w:bCs w:val="0"/>
                <w:color w:val="000000"/>
                <w:kern w:val="0"/>
                <w:sz w:val="24"/>
                <w:szCs w:val="20"/>
                <w:u w:val="none"/>
                <w:lang w:val="en-US" w:eastAsia="zh-CN" w:bidi="ar-SA"/>
              </w:rPr>
              <w:t>行业系数手册</w:t>
            </w:r>
            <w:r>
              <w:rPr>
                <w:rFonts w:eastAsia="黑体"/>
                <w:b w:val="0"/>
                <w:bCs w:val="0"/>
                <w:color w:val="000000"/>
                <w:sz w:val="24"/>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08"/>
              <w:gridCol w:w="783"/>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工段名称</w:t>
                  </w:r>
                </w:p>
              </w:tc>
              <w:tc>
                <w:tcPr>
                  <w:tcW w:w="496" w:type="pct"/>
                  <w:noWrap w:val="0"/>
                  <w:vAlign w:val="center"/>
                </w:tcPr>
                <w:p>
                  <w:pPr>
                    <w:adjustRightInd w:val="0"/>
                    <w:snapToGrid w:val="0"/>
                    <w:jc w:val="center"/>
                    <w:rPr>
                      <w:bCs/>
                      <w:szCs w:val="21"/>
                    </w:rPr>
                  </w:pPr>
                  <w:r>
                    <w:rPr>
                      <w:bCs/>
                      <w:szCs w:val="21"/>
                    </w:rPr>
                    <w:t>产品</w:t>
                  </w:r>
                </w:p>
                <w:p>
                  <w:pPr>
                    <w:adjustRightInd w:val="0"/>
                    <w:snapToGrid w:val="0"/>
                    <w:jc w:val="center"/>
                    <w:rPr>
                      <w:bCs/>
                      <w:szCs w:val="21"/>
                    </w:rPr>
                  </w:pPr>
                  <w:r>
                    <w:rPr>
                      <w:bCs/>
                      <w:szCs w:val="21"/>
                    </w:rPr>
                    <w:t>名称</w:t>
                  </w:r>
                </w:p>
              </w:tc>
              <w:tc>
                <w:tcPr>
                  <w:tcW w:w="703" w:type="pct"/>
                  <w:noWrap w:val="0"/>
                  <w:vAlign w:val="center"/>
                </w:tcPr>
                <w:p>
                  <w:pPr>
                    <w:adjustRightInd w:val="0"/>
                    <w:snapToGrid w:val="0"/>
                    <w:jc w:val="center"/>
                    <w:rPr>
                      <w:bCs/>
                      <w:szCs w:val="21"/>
                    </w:rPr>
                  </w:pPr>
                  <w:r>
                    <w:rPr>
                      <w:bCs/>
                      <w:szCs w:val="21"/>
                    </w:rPr>
                    <w:t>原料</w:t>
                  </w:r>
                </w:p>
                <w:p>
                  <w:pPr>
                    <w:adjustRightInd w:val="0"/>
                    <w:snapToGrid w:val="0"/>
                    <w:jc w:val="center"/>
                    <w:rPr>
                      <w:bCs/>
                      <w:szCs w:val="21"/>
                    </w:rPr>
                  </w:pPr>
                  <w:r>
                    <w:rPr>
                      <w:bCs/>
                      <w:szCs w:val="21"/>
                    </w:rPr>
                    <w:t>名称</w:t>
                  </w:r>
                </w:p>
              </w:tc>
              <w:tc>
                <w:tcPr>
                  <w:tcW w:w="558" w:type="pct"/>
                  <w:noWrap w:val="0"/>
                  <w:vAlign w:val="center"/>
                </w:tcPr>
                <w:p>
                  <w:pPr>
                    <w:adjustRightInd w:val="0"/>
                    <w:snapToGrid w:val="0"/>
                    <w:jc w:val="center"/>
                    <w:rPr>
                      <w:bCs/>
                      <w:szCs w:val="21"/>
                    </w:rPr>
                  </w:pPr>
                  <w:r>
                    <w:rPr>
                      <w:bCs/>
                      <w:szCs w:val="21"/>
                    </w:rPr>
                    <w:t>工艺</w:t>
                  </w:r>
                </w:p>
                <w:p>
                  <w:pPr>
                    <w:adjustRightInd w:val="0"/>
                    <w:snapToGrid w:val="0"/>
                    <w:jc w:val="center"/>
                    <w:rPr>
                      <w:bCs/>
                      <w:szCs w:val="21"/>
                    </w:rPr>
                  </w:pPr>
                  <w:r>
                    <w:rPr>
                      <w:bCs/>
                      <w:szCs w:val="21"/>
                    </w:rPr>
                    <w:t>名称</w:t>
                  </w:r>
                </w:p>
              </w:tc>
              <w:tc>
                <w:tcPr>
                  <w:tcW w:w="635" w:type="pct"/>
                  <w:noWrap w:val="0"/>
                  <w:vAlign w:val="center"/>
                </w:tcPr>
                <w:p>
                  <w:pPr>
                    <w:adjustRightInd w:val="0"/>
                    <w:snapToGrid w:val="0"/>
                    <w:jc w:val="center"/>
                    <w:rPr>
                      <w:bCs/>
                      <w:szCs w:val="21"/>
                    </w:rPr>
                  </w:pPr>
                  <w:r>
                    <w:rPr>
                      <w:bCs/>
                      <w:szCs w:val="21"/>
                    </w:rPr>
                    <w:t>规模等级</w:t>
                  </w:r>
                </w:p>
              </w:tc>
              <w:tc>
                <w:tcPr>
                  <w:tcW w:w="724" w:type="pct"/>
                  <w:gridSpan w:val="2"/>
                  <w:noWrap w:val="0"/>
                  <w:vAlign w:val="center"/>
                </w:tcPr>
                <w:p>
                  <w:pPr>
                    <w:adjustRightInd w:val="0"/>
                    <w:snapToGrid w:val="0"/>
                    <w:jc w:val="center"/>
                    <w:rPr>
                      <w:bCs/>
                      <w:szCs w:val="21"/>
                    </w:rPr>
                  </w:pPr>
                  <w:r>
                    <w:rPr>
                      <w:bCs/>
                      <w:szCs w:val="21"/>
                    </w:rPr>
                    <w:t>污染物指标</w:t>
                  </w:r>
                </w:p>
              </w:tc>
              <w:tc>
                <w:tcPr>
                  <w:tcW w:w="1062" w:type="pct"/>
                  <w:noWrap w:val="0"/>
                  <w:vAlign w:val="center"/>
                </w:tcPr>
                <w:p>
                  <w:pPr>
                    <w:adjustRightInd w:val="0"/>
                    <w:snapToGrid w:val="0"/>
                    <w:jc w:val="center"/>
                    <w:rPr>
                      <w:bCs/>
                      <w:szCs w:val="21"/>
                    </w:rPr>
                  </w:pPr>
                  <w:r>
                    <w:rPr>
                      <w:bCs/>
                      <w:szCs w:val="21"/>
                    </w:rPr>
                    <w:t>系数单位</w:t>
                  </w:r>
                </w:p>
              </w:tc>
              <w:tc>
                <w:tcPr>
                  <w:tcW w:w="422" w:type="pct"/>
                  <w:noWrap w:val="0"/>
                  <w:vAlign w:val="center"/>
                </w:tcPr>
                <w:p>
                  <w:pPr>
                    <w:adjustRightInd w:val="0"/>
                    <w:snapToGrid w:val="0"/>
                    <w:jc w:val="center"/>
                    <w:rPr>
                      <w:bCs/>
                      <w:szCs w:val="21"/>
                    </w:rPr>
                  </w:pPr>
                  <w:r>
                    <w:rPr>
                      <w:bCs/>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物料搅拌</w:t>
                  </w:r>
                </w:p>
              </w:tc>
              <w:tc>
                <w:tcPr>
                  <w:tcW w:w="813" w:type="dxa"/>
                  <w:noWrap w:val="0"/>
                  <w:vAlign w:val="center"/>
                </w:tcPr>
                <w:p>
                  <w:pPr>
                    <w:adjustRightInd w:val="0"/>
                    <w:snapToGrid w:val="0"/>
                    <w:jc w:val="center"/>
                    <w:rPr>
                      <w:rFonts w:hint="eastAsia" w:eastAsia="宋体"/>
                      <w:bCs/>
                      <w:szCs w:val="21"/>
                      <w:lang w:eastAsia="zh-CN"/>
                    </w:rPr>
                  </w:pPr>
                  <w:r>
                    <w:rPr>
                      <w:rFonts w:hint="eastAsia"/>
                      <w:bCs/>
                      <w:szCs w:val="21"/>
                      <w:highlight w:val="none"/>
                      <w:lang w:eastAsia="zh-CN"/>
                    </w:rPr>
                    <w:t>各种水泥制品</w:t>
                  </w:r>
                </w:p>
              </w:tc>
              <w:tc>
                <w:tcPr>
                  <w:tcW w:w="1155" w:type="dxa"/>
                  <w:noWrap w:val="0"/>
                  <w:vAlign w:val="center"/>
                </w:tcPr>
                <w:p>
                  <w:pPr>
                    <w:snapToGrid w:val="0"/>
                    <w:jc w:val="center"/>
                    <w:rPr>
                      <w:rFonts w:hint="eastAsia" w:eastAsia="宋体"/>
                      <w:bCs/>
                      <w:szCs w:val="21"/>
                      <w:lang w:eastAsia="zh-CN"/>
                    </w:rPr>
                  </w:pPr>
                  <w:r>
                    <w:rPr>
                      <w:rFonts w:hint="eastAsia"/>
                      <w:bCs/>
                      <w:szCs w:val="21"/>
                      <w:highlight w:val="none"/>
                      <w:lang w:eastAsia="zh-CN"/>
                    </w:rPr>
                    <w:t>水泥、砂子、石子、钢筋</w:t>
                  </w:r>
                </w:p>
              </w:tc>
              <w:tc>
                <w:tcPr>
                  <w:tcW w:w="558" w:type="pct"/>
                  <w:noWrap w:val="0"/>
                  <w:vAlign w:val="center"/>
                </w:tcPr>
                <w:p>
                  <w:pPr>
                    <w:snapToGrid w:val="0"/>
                    <w:jc w:val="center"/>
                    <w:rPr>
                      <w:rFonts w:hint="eastAsia" w:eastAsia="宋体"/>
                      <w:bCs/>
                      <w:szCs w:val="21"/>
                      <w:lang w:eastAsia="zh-CN"/>
                    </w:rPr>
                  </w:pPr>
                  <w:r>
                    <w:rPr>
                      <w:rFonts w:hint="eastAsia"/>
                      <w:bCs/>
                      <w:szCs w:val="21"/>
                      <w:lang w:eastAsia="zh-CN"/>
                    </w:rPr>
                    <w:t>物料混合搅拌</w:t>
                  </w:r>
                </w:p>
              </w:tc>
              <w:tc>
                <w:tcPr>
                  <w:tcW w:w="635" w:type="pct"/>
                  <w:noWrap w:val="0"/>
                  <w:vAlign w:val="center"/>
                </w:tcPr>
                <w:p>
                  <w:pPr>
                    <w:adjustRightInd w:val="0"/>
                    <w:snapToGrid w:val="0"/>
                    <w:jc w:val="center"/>
                    <w:rPr>
                      <w:bCs/>
                      <w:szCs w:val="21"/>
                    </w:rPr>
                  </w:pPr>
                  <w:r>
                    <w:rPr>
                      <w:bCs/>
                      <w:szCs w:val="21"/>
                    </w:rPr>
                    <w:t>所有规模</w:t>
                  </w:r>
                </w:p>
              </w:tc>
              <w:tc>
                <w:tcPr>
                  <w:tcW w:w="248" w:type="pct"/>
                  <w:tcBorders>
                    <w:right w:val="single" w:color="auto" w:sz="4" w:space="0"/>
                  </w:tcBorders>
                  <w:noWrap w:val="0"/>
                  <w:vAlign w:val="center"/>
                </w:tcPr>
                <w:p>
                  <w:pPr>
                    <w:snapToGrid w:val="0"/>
                    <w:jc w:val="center"/>
                    <w:rPr>
                      <w:rFonts w:hint="eastAsia" w:eastAsia="宋体"/>
                      <w:bCs/>
                      <w:szCs w:val="21"/>
                      <w:lang w:eastAsia="zh-CN"/>
                    </w:rPr>
                  </w:pPr>
                  <w:r>
                    <w:rPr>
                      <w:bCs/>
                      <w:szCs w:val="21"/>
                    </w:rPr>
                    <w:t>废气</w:t>
                  </w:r>
                </w:p>
              </w:tc>
              <w:tc>
                <w:tcPr>
                  <w:tcW w:w="476" w:type="pct"/>
                  <w:tcBorders>
                    <w:left w:val="single" w:color="auto" w:sz="4" w:space="0"/>
                  </w:tcBorders>
                  <w:noWrap w:val="0"/>
                  <w:vAlign w:val="center"/>
                </w:tcPr>
                <w:p>
                  <w:pPr>
                    <w:snapToGrid w:val="0"/>
                    <w:jc w:val="center"/>
                    <w:rPr>
                      <w:bCs/>
                      <w:szCs w:val="21"/>
                    </w:rPr>
                  </w:pPr>
                  <w:r>
                    <w:rPr>
                      <w:bCs/>
                      <w:szCs w:val="21"/>
                    </w:rPr>
                    <w:t>颗粒物</w:t>
                  </w:r>
                </w:p>
              </w:tc>
              <w:tc>
                <w:tcPr>
                  <w:tcW w:w="1062" w:type="pct"/>
                  <w:noWrap w:val="0"/>
                  <w:vAlign w:val="center"/>
                </w:tcPr>
                <w:p>
                  <w:pPr>
                    <w:adjustRightInd w:val="0"/>
                    <w:snapToGrid w:val="0"/>
                    <w:jc w:val="center"/>
                    <w:rPr>
                      <w:bCs/>
                      <w:szCs w:val="21"/>
                    </w:rPr>
                  </w:pPr>
                  <w:r>
                    <w:rPr>
                      <w:bCs/>
                      <w:szCs w:val="21"/>
                    </w:rPr>
                    <w:t>千克/吨-产品</w:t>
                  </w:r>
                </w:p>
              </w:tc>
              <w:tc>
                <w:tcPr>
                  <w:tcW w:w="422" w:type="pct"/>
                  <w:noWrap w:val="0"/>
                  <w:vAlign w:val="center"/>
                </w:tcPr>
                <w:p>
                  <w:pPr>
                    <w:adjustRightInd w:val="0"/>
                    <w:snapToGrid w:val="0"/>
                    <w:jc w:val="center"/>
                    <w:rPr>
                      <w:rFonts w:hint="default" w:eastAsia="宋体"/>
                      <w:bCs/>
                      <w:szCs w:val="21"/>
                      <w:lang w:val="en-US" w:eastAsia="zh-CN"/>
                    </w:rPr>
                  </w:pPr>
                  <w:r>
                    <w:rPr>
                      <w:rFonts w:hint="eastAsia"/>
                      <w:bCs/>
                      <w:szCs w:val="21"/>
                      <w:lang w:val="en-US" w:eastAsia="zh-CN"/>
                    </w:rPr>
                    <w:t>0.523</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5788.56</w:t>
            </w:r>
            <w:r>
              <w:rPr>
                <w:rFonts w:hint="eastAsia" w:ascii="Times New Roman" w:hAnsi="Times New Roman" w:eastAsia="宋体" w:cs="Times New Roman"/>
                <w:b w:val="0"/>
                <w:bCs w:val="0"/>
                <w:color w:val="000000"/>
                <w:sz w:val="24"/>
                <w:highlight w:val="none"/>
                <w:u w:val="none"/>
                <w:lang w:val="en-US" w:eastAsia="zh-CN"/>
              </w:rPr>
              <w:t>t，</w:t>
            </w:r>
            <w:r>
              <w:rPr>
                <w:rFonts w:hint="eastAsia" w:ascii="Times New Roman" w:hAnsi="Times New Roman" w:cs="Times New Roman"/>
                <w:b w:val="0"/>
                <w:bCs w:val="0"/>
                <w:color w:val="000000"/>
                <w:sz w:val="24"/>
                <w:highlight w:val="none"/>
                <w:u w:val="none"/>
                <w:lang w:val="en-US" w:eastAsia="zh-CN"/>
              </w:rPr>
              <w:t>大、小搅拌机</w:t>
            </w:r>
            <w:r>
              <w:rPr>
                <w:rFonts w:hint="default" w:ascii="Times New Roman" w:hAnsi="Times New Roman" w:cs="Times New Roman"/>
                <w:b w:val="0"/>
                <w:bCs/>
                <w:sz w:val="24"/>
                <w:szCs w:val="24"/>
                <w:u w:val="none"/>
                <w:lang w:eastAsia="zh-CN"/>
              </w:rPr>
              <w:t>混合搅拌过程产生的颗粒物</w:t>
            </w:r>
            <w:r>
              <w:rPr>
                <w:rFonts w:hint="eastAsia" w:ascii="Times New Roman" w:hAnsi="Times New Roman" w:cs="Times New Roman"/>
                <w:b w:val="0"/>
                <w:bCs/>
                <w:sz w:val="24"/>
                <w:szCs w:val="24"/>
                <w:u w:val="none"/>
                <w:lang w:eastAsia="zh-CN"/>
              </w:rPr>
              <w:t>收集后经同</w:t>
            </w:r>
            <w:r>
              <w:rPr>
                <w:rFonts w:hint="eastAsia" w:ascii="Times New Roman" w:hAnsi="Times New Roman" w:cs="Times New Roman"/>
                <w:b w:val="0"/>
                <w:bCs/>
                <w:sz w:val="24"/>
                <w:szCs w:val="24"/>
                <w:u w:val="none"/>
                <w:lang w:val="en-US" w:eastAsia="zh-CN"/>
              </w:rPr>
              <w:t>1台</w:t>
            </w:r>
            <w:r>
              <w:rPr>
                <w:rFonts w:hint="default" w:ascii="Times New Roman" w:hAnsi="Times New Roman" w:cs="Times New Roman"/>
                <w:b w:val="0"/>
                <w:bCs/>
                <w:sz w:val="24"/>
                <w:szCs w:val="24"/>
                <w:u w:val="none"/>
                <w:lang w:val="en-US" w:eastAsia="zh-CN"/>
              </w:rPr>
              <w:t>袋式</w:t>
            </w:r>
            <w:r>
              <w:rPr>
                <w:rFonts w:hint="default" w:ascii="Times New Roman" w:hAnsi="Times New Roman" w:cs="Times New Roman"/>
                <w:b w:val="0"/>
                <w:bCs/>
                <w:sz w:val="24"/>
                <w:szCs w:val="24"/>
                <w:u w:val="none"/>
              </w:rPr>
              <w:t>除尘器</w:t>
            </w:r>
            <w:r>
              <w:rPr>
                <w:rFonts w:hint="default" w:ascii="Times New Roman" w:hAnsi="Times New Roman" w:cs="Times New Roman"/>
                <w:b w:val="0"/>
                <w:bCs/>
                <w:sz w:val="24"/>
                <w:szCs w:val="24"/>
                <w:u w:val="none"/>
                <w:lang w:eastAsia="zh-CN"/>
              </w:rPr>
              <w:t>进行处理</w:t>
            </w:r>
            <w:r>
              <w:rPr>
                <w:rFonts w:hint="default" w:ascii="Times New Roman" w:hAnsi="Times New Roman" w:cs="Times New Roman"/>
                <w:b w:val="0"/>
                <w:bCs/>
                <w:sz w:val="24"/>
                <w:szCs w:val="24"/>
                <w:u w:val="none"/>
              </w:rPr>
              <w:t>（除尘效率</w:t>
            </w:r>
            <w:r>
              <w:rPr>
                <w:rFonts w:hint="default" w:ascii="Times New Roman" w:hAnsi="Times New Roman" w:cs="Times New Roman"/>
                <w:b w:val="0"/>
                <w:bCs/>
                <w:sz w:val="24"/>
                <w:szCs w:val="24"/>
                <w:u w:val="none"/>
                <w:lang w:eastAsia="zh-CN"/>
              </w:rPr>
              <w:t>为</w:t>
            </w:r>
            <w:r>
              <w:rPr>
                <w:rFonts w:hint="default" w:ascii="Times New Roman" w:hAnsi="Times New Roman" w:cs="Times New Roman"/>
                <w:b w:val="0"/>
                <w:bCs/>
                <w:sz w:val="24"/>
                <w:szCs w:val="24"/>
                <w:u w:val="none"/>
              </w:rPr>
              <w:t>9</w:t>
            </w:r>
            <w:r>
              <w:rPr>
                <w:rFonts w:hint="eastAsia" w:ascii="Times New Roman" w:hAnsi="Times New Roman" w:cs="Times New Roman"/>
                <w:b w:val="0"/>
                <w:bCs/>
                <w:sz w:val="24"/>
                <w:szCs w:val="24"/>
                <w:u w:val="none"/>
                <w:lang w:val="en-US" w:eastAsia="zh-CN"/>
              </w:rPr>
              <w:t>9</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，风量</w:t>
            </w:r>
            <w:r>
              <w:rPr>
                <w:rFonts w:hint="eastAsia" w:ascii="Times New Roman" w:hAnsi="Times New Roman" w:cs="Times New Roman"/>
                <w:b w:val="0"/>
                <w:bCs/>
                <w:sz w:val="24"/>
                <w:szCs w:val="24"/>
                <w:u w:val="none"/>
                <w:lang w:val="en-US" w:eastAsia="zh-CN"/>
              </w:rPr>
              <w:t>2</w:t>
            </w:r>
            <w:r>
              <w:rPr>
                <w:rFonts w:hint="default" w:ascii="Times New Roman" w:hAnsi="Times New Roman" w:cs="Times New Roman"/>
                <w:b w:val="0"/>
                <w:bCs/>
                <w:sz w:val="24"/>
                <w:szCs w:val="24"/>
                <w:u w:val="none"/>
                <w:lang w:val="en-US" w:eastAsia="zh-CN"/>
              </w:rPr>
              <w:t>000m</w:t>
            </w:r>
            <w:r>
              <w:rPr>
                <w:rFonts w:hint="default" w:ascii="Times New Roman" w:hAnsi="Times New Roman" w:cs="Times New Roman"/>
                <w:b w:val="0"/>
                <w:bCs/>
                <w:sz w:val="24"/>
                <w:szCs w:val="24"/>
                <w:u w:val="none"/>
                <w:vertAlign w:val="superscript"/>
                <w:lang w:val="en-US" w:eastAsia="zh-CN"/>
              </w:rPr>
              <w:t>3</w:t>
            </w:r>
            <w:r>
              <w:rPr>
                <w:rFonts w:hint="default" w:ascii="Times New Roman" w:hAnsi="Times New Roman" w:cs="Times New Roman"/>
                <w:b w:val="0"/>
                <w:bCs/>
                <w:sz w:val="24"/>
                <w:szCs w:val="24"/>
                <w:u w:val="none"/>
                <w:lang w:val="en-US" w:eastAsia="zh-CN"/>
              </w:rPr>
              <w:t>/h</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，处理达标后与</w:t>
            </w:r>
            <w:r>
              <w:rPr>
                <w:rFonts w:hint="eastAsia" w:ascii="Times New Roman" w:hAnsi="Times New Roman" w:cs="Times New Roman"/>
                <w:b w:val="0"/>
                <w:bCs/>
                <w:sz w:val="24"/>
                <w:szCs w:val="24"/>
                <w:u w:val="none"/>
                <w:lang w:eastAsia="zh-CN"/>
              </w:rPr>
              <w:t>水泥进仓</w:t>
            </w:r>
            <w:r>
              <w:rPr>
                <w:rFonts w:hint="default" w:ascii="Times New Roman" w:hAnsi="Times New Roman" w:cs="Times New Roman"/>
                <w:b w:val="0"/>
                <w:bCs/>
                <w:sz w:val="24"/>
                <w:szCs w:val="24"/>
                <w:u w:val="none"/>
                <w:lang w:eastAsia="zh-CN"/>
              </w:rPr>
              <w:t>工序仓顶除尘器共用</w:t>
            </w:r>
            <w:r>
              <w:rPr>
                <w:rFonts w:hint="default"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val="en-US" w:eastAsia="zh-CN"/>
              </w:rPr>
              <w:t>15m高</w:t>
            </w:r>
            <w:r>
              <w:rPr>
                <w:rFonts w:hint="default" w:ascii="Times New Roman" w:hAnsi="Times New Roman" w:cs="Times New Roman"/>
                <w:b w:val="0"/>
                <w:bCs/>
                <w:sz w:val="24"/>
                <w:szCs w:val="24"/>
                <w:u w:val="none"/>
                <w:lang w:val="en-US" w:eastAsia="zh-CN"/>
              </w:rPr>
              <w:t>排气筒</w:t>
            </w:r>
            <w:r>
              <w:rPr>
                <w:rFonts w:hint="eastAsia" w:ascii="Times New Roman" w:hAnsi="Times New Roman" w:cs="Times New Roman"/>
                <w:b w:val="0"/>
                <w:bCs/>
                <w:sz w:val="24"/>
                <w:szCs w:val="24"/>
                <w:u w:val="none"/>
                <w:lang w:val="en-US" w:eastAsia="zh-CN"/>
              </w:rPr>
              <w:t>（DA002）进行高空排放</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本</w:t>
            </w:r>
            <w:r>
              <w:rPr>
                <w:rFonts w:hint="eastAsia" w:ascii="Times New Roman" w:hAnsi="Times New Roman" w:cs="Times New Roman"/>
                <w:b w:val="0"/>
                <w:bCs/>
                <w:sz w:val="24"/>
                <w:szCs w:val="24"/>
                <w:u w:val="none"/>
                <w:lang w:eastAsia="zh-CN"/>
              </w:rPr>
              <w:t>项目</w:t>
            </w:r>
            <w:r>
              <w:rPr>
                <w:rFonts w:hint="eastAsia" w:ascii="Times New Roman" w:hAnsi="Times New Roman" w:cs="Times New Roman"/>
                <w:b w:val="0"/>
                <w:bCs/>
                <w:sz w:val="24"/>
                <w:szCs w:val="24"/>
                <w:highlight w:val="none"/>
                <w:u w:val="none"/>
                <w:lang w:eastAsia="zh-CN"/>
              </w:rPr>
              <w:t>一期工程</w:t>
            </w:r>
            <w:r>
              <w:rPr>
                <w:rFonts w:hint="default" w:ascii="Times New Roman" w:hAnsi="Times New Roman" w:cs="Times New Roman"/>
                <w:b w:val="0"/>
                <w:bCs/>
                <w:sz w:val="24"/>
                <w:szCs w:val="24"/>
                <w:u w:val="none"/>
                <w:lang w:eastAsia="zh-CN"/>
              </w:rPr>
              <w:t>混合搅拌过程颗粒物</w:t>
            </w:r>
            <w:r>
              <w:rPr>
                <w:rFonts w:hint="default" w:ascii="Times New Roman" w:hAnsi="Times New Roman" w:cs="Times New Roman"/>
                <w:b w:val="0"/>
                <w:bCs/>
                <w:sz w:val="24"/>
                <w:szCs w:val="24"/>
                <w:u w:val="none"/>
              </w:rPr>
              <w:t>产排情况详见</w:t>
            </w:r>
            <w:r>
              <w:rPr>
                <w:rFonts w:hint="default" w:ascii="Times New Roman" w:hAnsi="Times New Roman" w:cs="Times New Roman"/>
                <w:b w:val="0"/>
                <w:bCs/>
                <w:sz w:val="24"/>
                <w:szCs w:val="24"/>
                <w:u w:val="none"/>
                <w:lang w:eastAsia="zh-CN"/>
              </w:rPr>
              <w:t>下</w:t>
            </w:r>
            <w:r>
              <w:rPr>
                <w:rFonts w:hint="default" w:ascii="Times New Roman" w:hAnsi="Times New Roman" w:cs="Times New Roman"/>
                <w:b w:val="0"/>
                <w:bCs/>
                <w:sz w:val="24"/>
                <w:szCs w:val="24"/>
                <w:u w:val="none"/>
              </w:rPr>
              <w:t>表。</w:t>
            </w:r>
          </w:p>
          <w:p>
            <w:pPr>
              <w:autoSpaceDE w:val="0"/>
              <w:autoSpaceDN w:val="0"/>
              <w:spacing w:line="520" w:lineRule="exact"/>
              <w:ind w:left="480"/>
              <w:jc w:val="left"/>
              <w:textAlignment w:val="baseline"/>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4-5</w:t>
            </w:r>
            <w:r>
              <w:rPr>
                <w:rFonts w:eastAsia="黑体"/>
                <w:b w:val="0"/>
                <w:bCs/>
                <w:sz w:val="24"/>
                <w:u w:val="none"/>
              </w:rPr>
              <w:t xml:space="preserve">         </w:t>
            </w:r>
            <w:r>
              <w:rPr>
                <w:rFonts w:hint="default" w:ascii="Times New Roman" w:hAnsi="Times New Roman" w:eastAsia="黑体" w:cs="Times New Roman"/>
                <w:b w:val="0"/>
                <w:bCs/>
                <w:sz w:val="24"/>
                <w:highlight w:val="none"/>
                <w:u w:val="none"/>
                <w:lang w:eastAsia="zh-CN"/>
              </w:rPr>
              <w:t>本</w:t>
            </w:r>
            <w:r>
              <w:rPr>
                <w:rFonts w:hint="eastAsia" w:ascii="Times New Roman" w:hAnsi="Times New Roman" w:eastAsia="黑体" w:cs="Times New Roman"/>
                <w:b w:val="0"/>
                <w:bCs/>
                <w:sz w:val="24"/>
                <w:highlight w:val="none"/>
                <w:u w:val="none"/>
                <w:lang w:eastAsia="zh-CN"/>
              </w:rPr>
              <w:t>项目一期工程</w:t>
            </w:r>
            <w:r>
              <w:rPr>
                <w:rFonts w:hint="eastAsia" w:eastAsia="黑体"/>
                <w:b w:val="0"/>
                <w:bCs/>
                <w:sz w:val="24"/>
                <w:u w:val="none"/>
                <w:lang w:eastAsia="zh-CN"/>
              </w:rPr>
              <w:t>混合搅拌过程颗粒物</w:t>
            </w:r>
            <w:r>
              <w:rPr>
                <w:rFonts w:eastAsia="黑体"/>
                <w:b w:val="0"/>
                <w:bCs/>
                <w:sz w:val="24"/>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413"/>
              <w:gridCol w:w="413"/>
              <w:gridCol w:w="668"/>
              <w:gridCol w:w="886"/>
              <w:gridCol w:w="1036"/>
              <w:gridCol w:w="1638"/>
              <w:gridCol w:w="661"/>
              <w:gridCol w:w="850"/>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污染源</w:t>
                  </w:r>
                </w:p>
              </w:tc>
              <w:tc>
                <w:tcPr>
                  <w:tcW w:w="502"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污染物</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产生量t/a</w:t>
                  </w:r>
                </w:p>
              </w:tc>
              <w:tc>
                <w:tcPr>
                  <w:tcW w:w="53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产生浓度mg/m</w:t>
                  </w:r>
                  <w:r>
                    <w:rPr>
                      <w:b w:val="0"/>
                      <w:bCs/>
                      <w:kern w:val="0"/>
                      <w:szCs w:val="21"/>
                      <w:highlight w:val="none"/>
                      <w:u w:val="none"/>
                      <w:vertAlign w:val="superscript"/>
                    </w:rPr>
                    <w:t>3</w:t>
                  </w:r>
                </w:p>
              </w:tc>
              <w:tc>
                <w:tcPr>
                  <w:tcW w:w="99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处理措施</w:t>
                  </w:r>
                </w:p>
              </w:tc>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排放量t/a</w:t>
                  </w:r>
                </w:p>
              </w:tc>
              <w:tc>
                <w:tcPr>
                  <w:tcW w:w="5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排放速率kg/h</w:t>
                  </w:r>
                </w:p>
              </w:tc>
              <w:tc>
                <w:tcPr>
                  <w:tcW w:w="6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排放浓度mg/m</w:t>
                  </w:r>
                  <w:r>
                    <w:rPr>
                      <w:b w:val="0"/>
                      <w:bCs/>
                      <w:kern w:val="0"/>
                      <w:szCs w:val="21"/>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混合搅拌</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hint="eastAsia"/>
                      <w:b w:val="0"/>
                      <w:bCs/>
                      <w:kern w:val="0"/>
                      <w:szCs w:val="21"/>
                      <w:highlight w:val="none"/>
                      <w:u w:val="none"/>
                      <w:lang w:eastAsia="zh-CN"/>
                    </w:rPr>
                    <w:t>有</w:t>
                  </w:r>
                  <w:r>
                    <w:rPr>
                      <w:b w:val="0"/>
                      <w:bCs/>
                      <w:kern w:val="0"/>
                      <w:szCs w:val="21"/>
                      <w:highlight w:val="none"/>
                      <w:u w:val="none"/>
                    </w:rPr>
                    <w:t>组织</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3.03</w:t>
                  </w:r>
                </w:p>
              </w:tc>
              <w:tc>
                <w:tcPr>
                  <w:tcW w:w="53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1.35</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675.00</w:t>
                  </w:r>
                </w:p>
              </w:tc>
              <w:tc>
                <w:tcPr>
                  <w:tcW w:w="99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hint="eastAsia"/>
                      <w:b w:val="0"/>
                      <w:bCs/>
                      <w:szCs w:val="21"/>
                      <w:highlight w:val="none"/>
                      <w:u w:val="none"/>
                      <w:lang w:eastAsia="zh-CN"/>
                    </w:rPr>
                    <w:t>袋式</w:t>
                  </w:r>
                  <w:r>
                    <w:rPr>
                      <w:b w:val="0"/>
                      <w:bCs/>
                      <w:szCs w:val="21"/>
                      <w:highlight w:val="none"/>
                      <w:u w:val="none"/>
                    </w:rPr>
                    <w:t>除尘器（除尘效率9</w:t>
                  </w:r>
                  <w:r>
                    <w:rPr>
                      <w:rFonts w:hint="eastAsia"/>
                      <w:b w:val="0"/>
                      <w:bCs/>
                      <w:szCs w:val="21"/>
                      <w:highlight w:val="none"/>
                      <w:u w:val="none"/>
                      <w:lang w:val="en-US" w:eastAsia="zh-CN"/>
                    </w:rPr>
                    <w:t>9</w:t>
                  </w:r>
                  <w:r>
                    <w:rPr>
                      <w:b w:val="0"/>
                      <w:bCs/>
                      <w:szCs w:val="21"/>
                      <w:highlight w:val="none"/>
                      <w:u w:val="none"/>
                    </w:rPr>
                    <w:t>%</w:t>
                  </w:r>
                  <w:r>
                    <w:rPr>
                      <w:rFonts w:hint="eastAsia"/>
                      <w:b w:val="0"/>
                      <w:bCs/>
                      <w:szCs w:val="21"/>
                      <w:highlight w:val="none"/>
                      <w:u w:val="none"/>
                      <w:lang w:eastAsia="zh-CN"/>
                    </w:rPr>
                    <w:t>，风机风量</w:t>
                  </w:r>
                  <w:r>
                    <w:rPr>
                      <w:rFonts w:hint="eastAsia"/>
                      <w:b w:val="0"/>
                      <w:bCs/>
                      <w:szCs w:val="21"/>
                      <w:highlight w:val="none"/>
                      <w:u w:val="none"/>
                      <w:lang w:val="en-US" w:eastAsia="zh-CN"/>
                    </w:rPr>
                    <w:t>2000m</w:t>
                  </w:r>
                  <w:r>
                    <w:rPr>
                      <w:rFonts w:hint="eastAsia"/>
                      <w:b w:val="0"/>
                      <w:bCs/>
                      <w:szCs w:val="21"/>
                      <w:highlight w:val="none"/>
                      <w:u w:val="none"/>
                      <w:vertAlign w:val="superscript"/>
                      <w:lang w:val="en-US" w:eastAsia="zh-CN"/>
                    </w:rPr>
                    <w:t>3</w:t>
                  </w:r>
                  <w:r>
                    <w:rPr>
                      <w:rFonts w:hint="eastAsia"/>
                      <w:b w:val="0"/>
                      <w:bCs/>
                      <w:szCs w:val="21"/>
                      <w:highlight w:val="none"/>
                      <w:u w:val="none"/>
                      <w:lang w:val="en-US" w:eastAsia="zh-CN"/>
                    </w:rPr>
                    <w:t>/h</w:t>
                  </w:r>
                  <w:r>
                    <w:rPr>
                      <w:b w:val="0"/>
                      <w:bCs/>
                      <w:szCs w:val="21"/>
                      <w:highlight w:val="none"/>
                      <w:u w:val="none"/>
                    </w:rPr>
                    <w:t>）</w:t>
                  </w:r>
                  <w:r>
                    <w:rPr>
                      <w:rFonts w:hint="eastAsia"/>
                      <w:b w:val="0"/>
                      <w:bCs/>
                      <w:szCs w:val="21"/>
                      <w:highlight w:val="none"/>
                      <w:u w:val="none"/>
                      <w:lang w:val="en-US" w:eastAsia="zh-CN"/>
                    </w:rPr>
                    <w:t>+排气筒DA002</w:t>
                  </w:r>
                </w:p>
              </w:tc>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0.03</w:t>
                  </w:r>
                </w:p>
              </w:tc>
              <w:tc>
                <w:tcPr>
                  <w:tcW w:w="5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b w:val="0"/>
                      <w:bCs/>
                      <w:kern w:val="0"/>
                      <w:szCs w:val="21"/>
                      <w:highlight w:val="none"/>
                      <w:u w:val="none"/>
                      <w:lang w:val="en-US" w:eastAsia="zh-CN"/>
                    </w:rPr>
                    <w:t>0.01</w:t>
                  </w:r>
                </w:p>
              </w:tc>
              <w:tc>
                <w:tcPr>
                  <w:tcW w:w="6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5.00</w:t>
                  </w:r>
                </w:p>
              </w:tc>
            </w:tr>
          </w:tbl>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b w:val="0"/>
                <w:bCs/>
                <w:sz w:val="24"/>
                <w:szCs w:val="24"/>
                <w:highlight w:val="none"/>
                <w:u w:val="none"/>
                <w:lang w:eastAsia="zh-CN"/>
              </w:rPr>
              <w:t>一期工程</w:t>
            </w:r>
            <w:r>
              <w:rPr>
                <w:rFonts w:hint="eastAsia" w:ascii="Times New Roman" w:hAnsi="Times New Roman" w:cs="Times New Roman"/>
                <w:b w:val="0"/>
                <w:bCs w:val="0"/>
                <w:color w:val="000000"/>
                <w:sz w:val="24"/>
                <w:szCs w:val="22"/>
                <w:highlight w:val="none"/>
                <w:u w:val="none"/>
                <w:lang w:eastAsia="zh-CN"/>
              </w:rPr>
              <w:t>混合搅拌</w:t>
            </w:r>
            <w:r>
              <w:rPr>
                <w:rFonts w:hint="default" w:ascii="Times New Roman" w:hAnsi="Times New Roman" w:cs="Times New Roman"/>
                <w:b w:val="0"/>
                <w:bCs w:val="0"/>
                <w:color w:val="000000"/>
                <w:sz w:val="24"/>
                <w:szCs w:val="22"/>
                <w:highlight w:val="none"/>
                <w:u w:val="none"/>
                <w:lang w:eastAsia="zh-CN"/>
              </w:rPr>
              <w:t>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5.00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01</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sz w:val="24"/>
                <w:szCs w:val="18"/>
                <w:lang w:eastAsia="zh-CN"/>
              </w:rPr>
              <w:t>（</w:t>
            </w:r>
            <w:r>
              <w:rPr>
                <w:rFonts w:hint="eastAsia" w:ascii="Times New Roman" w:hAnsi="Times New Roman" w:cs="Times New Roman"/>
                <w:b w:val="0"/>
                <w:bCs/>
                <w:sz w:val="24"/>
                <w:szCs w:val="18"/>
                <w:lang w:val="en-US" w:eastAsia="zh-CN"/>
              </w:rPr>
              <w:t>5</w:t>
            </w:r>
            <w:r>
              <w:rPr>
                <w:rFonts w:hint="default" w:ascii="Times New Roman" w:hAnsi="Times New Roman" w:cs="Times New Roman"/>
                <w:b w:val="0"/>
                <w:bCs/>
                <w:sz w:val="24"/>
                <w:szCs w:val="18"/>
                <w:lang w:eastAsia="zh-CN"/>
              </w:rPr>
              <w:t>）运输车辆扬尘</w:t>
            </w:r>
          </w:p>
          <w:p>
            <w:pPr>
              <w:spacing w:line="500" w:lineRule="exact"/>
              <w:ind w:firstLine="480" w:firstLineChars="200"/>
              <w:rPr>
                <w:color w:val="000000"/>
                <w:sz w:val="24"/>
              </w:rPr>
            </w:pPr>
            <w:r>
              <w:rPr>
                <w:color w:val="000000"/>
                <w:sz w:val="24"/>
              </w:rPr>
              <w:t>汽车运输时由于碾压卷带产生的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pPr>
              <w:spacing w:line="520" w:lineRule="exact"/>
              <w:ind w:firstLine="482"/>
              <w:jc w:val="center"/>
              <w:rPr>
                <w:rFonts w:hint="default"/>
              </w:rPr>
            </w:pPr>
            <w:r>
              <w:rPr>
                <w:rFonts w:hint="default"/>
              </w:rPr>
              <w:object>
                <v:shape id="_x0000_i1025" o:spt="75" type="#_x0000_t75" style="height:19pt;width:127pt;" o:ole="t" filled="f" o:preferrelative="t" stroked="f" coordsize="21600,21600">
                  <v:path/>
                  <v:fill on="f" focussize="0,0"/>
                  <v:stroke on="f"/>
                  <v:imagedata r:id="rId8" o:title=""/>
                  <o:lock v:ext="edit" grouping="f" rotation="f" text="f" aspectratio="t"/>
                  <w10:wrap type="none"/>
                  <w10:anchorlock/>
                </v:shape>
                <o:OLEObject Type="Embed" ProgID="Equation.3" ShapeID="_x0000_i1025" DrawAspect="Content" ObjectID="_1468075725" r:id="rId7">
                  <o:LockedField>false</o:LockedField>
                </o:OLEObject>
              </w:object>
            </w:r>
          </w:p>
          <w:p>
            <w:pPr>
              <w:spacing w:line="520" w:lineRule="exact"/>
              <w:ind w:firstLine="482"/>
              <w:jc w:val="center"/>
              <w:rPr>
                <w:rFonts w:hint="default"/>
              </w:rPr>
            </w:pPr>
            <w:r>
              <w:rPr>
                <w:rFonts w:hint="default"/>
              </w:rPr>
              <w:object>
                <v:shape id="_x0000_i1026" o:spt="75" type="#_x0000_t75" style="height:29.6pt;width:51.85pt;" o:ole="t" filled="f" o:preferrelative="t" stroked="f" coordsize="21600,21600">
                  <v:path/>
                  <v:fill on="f" focussize="0,0"/>
                  <v:stroke on="f"/>
                  <v:imagedata r:id="rId10" o:title=""/>
                  <o:lock v:ext="edit" grouping="f" rotation="f" text="f" aspectratio="t"/>
                  <w10:wrap type="none"/>
                  <w10:anchorlock/>
                </v:shape>
                <o:OLEObject Type="Embed" ProgID="Equation.3" ShapeID="_x0000_i1026" DrawAspect="Content" ObjectID="_1468075726" r:id="rId9">
                  <o:LockedField>false</o:LockedField>
                </o:OLEObject>
              </w:object>
            </w:r>
          </w:p>
          <w:p>
            <w:pPr>
              <w:spacing w:line="520" w:lineRule="exact"/>
              <w:ind w:firstLine="482"/>
              <w:rPr>
                <w:rFonts w:hint="default"/>
                <w:sz w:val="24"/>
                <w:szCs w:val="24"/>
              </w:rPr>
            </w:pPr>
            <w:r>
              <w:rPr>
                <w:rFonts w:hint="default"/>
              </w:rPr>
              <w:t xml:space="preserve"> </w:t>
            </w:r>
            <w:r>
              <w:rPr>
                <w:rFonts w:hint="eastAsia"/>
                <w:lang w:val="en-US" w:eastAsia="zh-CN"/>
              </w:rPr>
              <w:t xml:space="preserve">       </w:t>
            </w:r>
            <w:r>
              <w:rPr>
                <w:rFonts w:hint="default"/>
                <w:sz w:val="24"/>
                <w:szCs w:val="24"/>
              </w:rPr>
              <w:t>式中：Q</w:t>
            </w:r>
            <w:r>
              <w:rPr>
                <w:rFonts w:hint="default"/>
                <w:sz w:val="24"/>
                <w:szCs w:val="24"/>
                <w:vertAlign w:val="subscript"/>
              </w:rPr>
              <w:t>i</w:t>
            </w:r>
            <w:r>
              <w:rPr>
                <w:rFonts w:hint="default"/>
                <w:sz w:val="24"/>
                <w:szCs w:val="24"/>
              </w:rPr>
              <w:t>——每辆汽车行驶扬尘量</w:t>
            </w:r>
            <w:r>
              <w:rPr>
                <w:rFonts w:hint="eastAsia"/>
                <w:sz w:val="24"/>
                <w:szCs w:val="24"/>
                <w:lang w:eastAsia="zh-CN"/>
              </w:rPr>
              <w:t>（</w:t>
            </w:r>
            <w:r>
              <w:rPr>
                <w:rFonts w:hint="default"/>
                <w:sz w:val="24"/>
                <w:szCs w:val="24"/>
              </w:rPr>
              <w:t>kg/km辆</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Q——汽车运输总扬尘量；</w:t>
            </w:r>
          </w:p>
          <w:p>
            <w:pPr>
              <w:spacing w:line="520" w:lineRule="exact"/>
              <w:ind w:firstLine="1987" w:firstLineChars="828"/>
              <w:rPr>
                <w:rFonts w:hint="default"/>
                <w:sz w:val="24"/>
                <w:szCs w:val="24"/>
              </w:rPr>
            </w:pPr>
            <w:r>
              <w:rPr>
                <w:rFonts w:hint="default"/>
                <w:sz w:val="24"/>
                <w:szCs w:val="24"/>
              </w:rPr>
              <w:t>V——汽车速度</w:t>
            </w:r>
            <w:r>
              <w:rPr>
                <w:rFonts w:hint="eastAsia"/>
                <w:sz w:val="24"/>
                <w:szCs w:val="24"/>
                <w:lang w:eastAsia="zh-CN"/>
              </w:rPr>
              <w:t>（</w:t>
            </w:r>
            <w:r>
              <w:rPr>
                <w:rFonts w:hint="default"/>
                <w:sz w:val="24"/>
                <w:szCs w:val="24"/>
              </w:rPr>
              <w:t>km/h</w:t>
            </w:r>
            <w:r>
              <w:rPr>
                <w:rFonts w:hint="eastAsia"/>
                <w:sz w:val="24"/>
                <w:szCs w:val="24"/>
                <w:lang w:eastAsia="zh-CN"/>
              </w:rPr>
              <w:t>）</w:t>
            </w:r>
            <w:r>
              <w:rPr>
                <w:rFonts w:hint="eastAsia" w:ascii="Times New Roman" w:hAnsi="Times New Roman"/>
                <w:snapToGrid w:val="0"/>
                <w:kern w:val="0"/>
                <w:sz w:val="24"/>
              </w:rPr>
              <w:t>，本次计算取10</w:t>
            </w:r>
            <w:r>
              <w:rPr>
                <w:rFonts w:hint="default"/>
                <w:sz w:val="24"/>
                <w:szCs w:val="24"/>
              </w:rPr>
              <w:t>；</w:t>
            </w:r>
          </w:p>
          <w:p>
            <w:pPr>
              <w:spacing w:line="520" w:lineRule="exact"/>
              <w:ind w:firstLine="1987" w:firstLineChars="828"/>
              <w:rPr>
                <w:rFonts w:hint="default"/>
                <w:sz w:val="24"/>
                <w:szCs w:val="24"/>
              </w:rPr>
            </w:pPr>
            <w:r>
              <w:rPr>
                <w:rFonts w:hint="default"/>
                <w:sz w:val="24"/>
                <w:szCs w:val="24"/>
              </w:rPr>
              <w:t>W——汽车重量</w:t>
            </w:r>
            <w:r>
              <w:rPr>
                <w:rFonts w:hint="eastAsia"/>
                <w:sz w:val="24"/>
                <w:szCs w:val="24"/>
                <w:lang w:eastAsia="zh-CN"/>
              </w:rPr>
              <w:t>（</w:t>
            </w:r>
            <w:r>
              <w:rPr>
                <w:rFonts w:hint="default"/>
                <w:sz w:val="24"/>
                <w:szCs w:val="24"/>
              </w:rPr>
              <w:t>T</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P——道路表面粉尘量</w:t>
            </w:r>
            <w:r>
              <w:rPr>
                <w:rFonts w:hint="eastAsia"/>
                <w:sz w:val="24"/>
                <w:szCs w:val="24"/>
                <w:lang w:eastAsia="zh-CN"/>
              </w:rPr>
              <w:t>（</w:t>
            </w:r>
            <w:r>
              <w:rPr>
                <w:rFonts w:hint="default"/>
                <w:sz w:val="24"/>
                <w:szCs w:val="24"/>
              </w:rPr>
              <w:t>kg/m</w:t>
            </w:r>
            <w:r>
              <w:rPr>
                <w:rFonts w:hint="default"/>
                <w:sz w:val="24"/>
                <w:szCs w:val="24"/>
                <w:vertAlign w:val="superscript"/>
              </w:rPr>
              <w:t>2</w:t>
            </w:r>
            <w:r>
              <w:rPr>
                <w:rFonts w:hint="eastAsia"/>
                <w:sz w:val="24"/>
                <w:szCs w:val="24"/>
                <w:lang w:eastAsia="zh-CN"/>
              </w:rPr>
              <w:t>）</w:t>
            </w:r>
            <w:r>
              <w:rPr>
                <w:rFonts w:hint="eastAsia" w:ascii="Times New Roman" w:hAnsi="Times New Roman"/>
                <w:snapToGrid w:val="0"/>
                <w:kern w:val="0"/>
                <w:sz w:val="24"/>
              </w:rPr>
              <w:t>，本次计算取0.1</w:t>
            </w:r>
            <w:r>
              <w:rPr>
                <w:rFonts w:hint="default"/>
                <w:sz w:val="24"/>
                <w:szCs w:val="24"/>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经计算，载重为10t的汽车行驶时扬尘为0.10</w:t>
            </w:r>
            <w:r>
              <w:rPr>
                <w:rFonts w:hint="default" w:ascii="Times New Roman" w:hAnsi="Times New Roman" w:cs="Times New Roman"/>
                <w:color w:val="000000"/>
                <w:sz w:val="24"/>
                <w:highlight w:val="none"/>
                <w:lang w:val="en-US" w:eastAsia="zh-CN"/>
              </w:rPr>
              <w:t>7</w:t>
            </w:r>
            <w:r>
              <w:rPr>
                <w:rFonts w:hint="default" w:ascii="Times New Roman" w:hAnsi="Times New Roman" w:cs="Times New Roman"/>
                <w:color w:val="000000"/>
                <w:sz w:val="24"/>
                <w:highlight w:val="none"/>
              </w:rPr>
              <w:t>kg/km·辆，载重为</w:t>
            </w:r>
            <w:r>
              <w:rPr>
                <w:rFonts w:hint="eastAsia"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t的汽车行驶时扬尘为0.</w:t>
            </w:r>
            <w:r>
              <w:rPr>
                <w:rFonts w:hint="eastAsia" w:ascii="Times New Roman" w:hAnsi="Times New Roman" w:cs="Times New Roman"/>
                <w:color w:val="000000"/>
                <w:sz w:val="24"/>
                <w:highlight w:val="none"/>
                <w:lang w:val="en-US" w:eastAsia="zh-CN"/>
              </w:rPr>
              <w:t>15</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载重为</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t的汽车行驶时扬尘为0.</w:t>
            </w:r>
            <w:r>
              <w:rPr>
                <w:rFonts w:hint="default" w:ascii="Times New Roman" w:hAnsi="Times New Roman" w:cs="Times New Roman"/>
                <w:color w:val="000000"/>
                <w:sz w:val="24"/>
                <w:highlight w:val="none"/>
                <w:lang w:val="en-US" w:eastAsia="zh-CN"/>
              </w:rPr>
              <w:t>27</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ascii="Times New Roman" w:hAnsi="Times New Roman" w:eastAsia="宋体"/>
                <w:color w:val="auto"/>
                <w:sz w:val="24"/>
              </w:rPr>
              <w:t>载重为</w:t>
            </w:r>
            <w:r>
              <w:rPr>
                <w:rFonts w:hint="eastAsia" w:ascii="Times New Roman" w:hAnsi="Times New Roman" w:eastAsia="宋体"/>
                <w:color w:val="auto"/>
                <w:sz w:val="24"/>
                <w:lang w:val="en-US" w:eastAsia="zh-CN"/>
              </w:rPr>
              <w:t>40</w:t>
            </w:r>
            <w:r>
              <w:rPr>
                <w:rFonts w:ascii="Times New Roman" w:hAnsi="Times New Roman" w:eastAsia="宋体"/>
                <w:color w:val="auto"/>
                <w:sz w:val="24"/>
              </w:rPr>
              <w:t>t的汽车行驶时扬尘为</w:t>
            </w:r>
            <w:r>
              <w:rPr>
                <w:rFonts w:hint="eastAsia" w:ascii="Times New Roman" w:hAnsi="Times New Roman" w:eastAsia="宋体"/>
                <w:color w:val="auto"/>
                <w:sz w:val="24"/>
                <w:lang w:val="en-US" w:eastAsia="zh-CN"/>
              </w:rPr>
              <w:t>0.348</w:t>
            </w:r>
            <w:r>
              <w:rPr>
                <w:rFonts w:ascii="Times New Roman" w:hAnsi="Times New Roman" w:eastAsia="宋体"/>
                <w:color w:val="auto"/>
                <w:sz w:val="24"/>
              </w:rPr>
              <w:t>kg/km·辆。</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sz w:val="24"/>
                <w:szCs w:val="24"/>
                <w:highlight w:val="none"/>
                <w:u w:val="none"/>
                <w:lang w:val="en-US" w:eastAsia="zh-CN"/>
              </w:rPr>
            </w:pPr>
            <w:r>
              <w:rPr>
                <w:rFonts w:hint="eastAsia" w:ascii="Times New Roman" w:hAnsi="Times New Roman" w:cs="Times New Roman"/>
                <w:b w:val="0"/>
                <w:bCs/>
                <w:sz w:val="24"/>
                <w:szCs w:val="24"/>
                <w:u w:val="none"/>
                <w:lang w:eastAsia="zh-CN"/>
              </w:rPr>
              <w:t>本项目一期工程</w:t>
            </w:r>
            <w:r>
              <w:rPr>
                <w:rFonts w:hint="default" w:ascii="Times New Roman" w:hAnsi="Times New Roman" w:cs="Times New Roman"/>
                <w:b w:val="0"/>
                <w:bCs/>
                <w:sz w:val="24"/>
                <w:szCs w:val="24"/>
                <w:u w:val="none"/>
                <w:lang w:eastAsia="zh-CN"/>
              </w:rPr>
              <w:t>车流量</w:t>
            </w:r>
            <w:r>
              <w:rPr>
                <w:rFonts w:hint="eastAsia" w:ascii="Times New Roman" w:hAnsi="Times New Roman" w:cs="Times New Roman"/>
                <w:b w:val="0"/>
                <w:bCs/>
                <w:sz w:val="24"/>
                <w:szCs w:val="24"/>
                <w:u w:val="none"/>
                <w:lang w:eastAsia="zh-CN"/>
              </w:rPr>
              <w:t>核算</w:t>
            </w:r>
            <w:r>
              <w:rPr>
                <w:rFonts w:hint="default" w:ascii="Times New Roman" w:hAnsi="Times New Roman" w:cs="Times New Roman"/>
                <w:b w:val="0"/>
                <w:bCs/>
                <w:sz w:val="24"/>
                <w:szCs w:val="24"/>
                <w:u w:val="none"/>
                <w:lang w:eastAsia="zh-CN"/>
              </w:rPr>
              <w:t>：产品转运量为</w:t>
            </w:r>
            <w:r>
              <w:rPr>
                <w:rFonts w:hint="eastAsia" w:ascii="Times New Roman" w:hAnsi="Times New Roman" w:cs="Times New Roman"/>
                <w:b w:val="0"/>
                <w:bCs/>
                <w:sz w:val="24"/>
                <w:szCs w:val="24"/>
                <w:u w:val="none"/>
                <w:lang w:val="en-US" w:eastAsia="zh-CN"/>
              </w:rPr>
              <w:t>17788.56</w:t>
            </w:r>
            <w:r>
              <w:rPr>
                <w:rFonts w:hint="default" w:ascii="Times New Roman" w:hAnsi="Times New Roman" w:cs="Times New Roman"/>
                <w:b w:val="0"/>
                <w:bCs/>
                <w:sz w:val="24"/>
                <w:szCs w:val="24"/>
                <w:u w:val="none"/>
                <w:lang w:val="en-US" w:eastAsia="zh-CN"/>
              </w:rPr>
              <w:t>t/a，单车每次运输量为</w:t>
            </w:r>
            <w:r>
              <w:rPr>
                <w:rFonts w:hint="eastAsia" w:ascii="Times New Roman" w:hAnsi="Times New Roman" w:cs="Times New Roman"/>
                <w:b w:val="0"/>
                <w:bCs/>
                <w:sz w:val="24"/>
                <w:szCs w:val="24"/>
                <w:u w:val="none"/>
                <w:lang w:val="en-US" w:eastAsia="zh-CN"/>
              </w:rPr>
              <w:t>30</w:t>
            </w:r>
            <w:r>
              <w:rPr>
                <w:rFonts w:hint="default" w:ascii="Times New Roman" w:hAnsi="Times New Roman" w:cs="Times New Roman"/>
                <w:b w:val="0"/>
                <w:bCs/>
                <w:sz w:val="24"/>
                <w:szCs w:val="24"/>
                <w:u w:val="none"/>
                <w:lang w:val="en-US" w:eastAsia="zh-CN"/>
              </w:rPr>
              <w:t>t，则产品运输车辆为</w:t>
            </w:r>
            <w:r>
              <w:rPr>
                <w:rFonts w:hint="eastAsia" w:ascii="Times New Roman" w:hAnsi="Times New Roman" w:cs="Times New Roman"/>
                <w:b w:val="0"/>
                <w:bCs/>
                <w:sz w:val="24"/>
                <w:szCs w:val="24"/>
                <w:u w:val="none"/>
                <w:lang w:val="en-US" w:eastAsia="zh-CN"/>
              </w:rPr>
              <w:t>593</w:t>
            </w:r>
            <w:r>
              <w:rPr>
                <w:rFonts w:hint="default" w:ascii="Times New Roman" w:hAnsi="Times New Roman" w:cs="Times New Roman"/>
                <w:b w:val="0"/>
                <w:bCs/>
                <w:sz w:val="24"/>
                <w:szCs w:val="24"/>
                <w:u w:val="none"/>
                <w:lang w:val="en-US" w:eastAsia="zh-CN"/>
              </w:rPr>
              <w:t>车次/a；</w:t>
            </w:r>
            <w:r>
              <w:rPr>
                <w:rFonts w:hint="eastAsia" w:ascii="Times New Roman" w:hAnsi="Times New Roman" w:cs="Times New Roman"/>
                <w:b w:val="0"/>
                <w:bCs/>
                <w:sz w:val="24"/>
                <w:szCs w:val="18"/>
                <w:u w:val="none"/>
                <w:lang w:eastAsia="zh-CN"/>
              </w:rPr>
              <w:t>砂石骨料</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4200</w:t>
            </w:r>
            <w:r>
              <w:rPr>
                <w:rFonts w:hint="default" w:ascii="Times New Roman" w:hAnsi="Times New Roman" w:cs="Times New Roman"/>
                <w:b w:val="0"/>
                <w:bCs/>
                <w:sz w:val="24"/>
                <w:szCs w:val="24"/>
                <w:u w:val="none"/>
                <w:lang w:val="en-US" w:eastAsia="zh-CN"/>
              </w:rPr>
              <w:t>t</w:t>
            </w:r>
            <w:r>
              <w:rPr>
                <w:rFonts w:hint="default" w:ascii="Times New Roman" w:hAnsi="Times New Roman" w:cs="Times New Roman"/>
                <w:b w:val="0"/>
                <w:bCs/>
                <w:sz w:val="24"/>
                <w:szCs w:val="18"/>
                <w:highlight w:val="none"/>
                <w:u w:val="none"/>
                <w:lang w:eastAsia="zh-CN"/>
              </w:rPr>
              <w: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u w:val="none"/>
                <w:lang w:eastAsia="zh-CN"/>
              </w:rPr>
              <w:t>砂石骨料</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140</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；普通</w:t>
            </w:r>
            <w:r>
              <w:rPr>
                <w:rFonts w:hint="eastAsia" w:ascii="Times New Roman" w:hAnsi="Times New Roman" w:cs="Times New Roman"/>
                <w:b w:val="0"/>
                <w:bCs/>
                <w:sz w:val="24"/>
                <w:szCs w:val="18"/>
                <w:highlight w:val="none"/>
                <w:u w:val="none"/>
                <w:lang w:val="en-US" w:eastAsia="zh-CN"/>
              </w:rPr>
              <w:t>水泥</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960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普通水泥</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48</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12000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400</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sz w:val="24"/>
                <w:szCs w:val="24"/>
                <w:highlight w:val="none"/>
                <w:lang w:eastAsia="zh-CN"/>
              </w:rPr>
              <w:t>转运量</w:t>
            </w:r>
            <w:r>
              <w:rPr>
                <w:rFonts w:hint="eastAsia" w:ascii="Times New Roman" w:hAnsi="Times New Roman" w:cs="Times New Roman"/>
                <w:sz w:val="24"/>
                <w:szCs w:val="24"/>
                <w:highlight w:val="none"/>
                <w:lang w:eastAsia="zh-CN"/>
              </w:rPr>
              <w:t>均</w:t>
            </w:r>
            <w:r>
              <w:rPr>
                <w:rFonts w:hint="default" w:ascii="Times New Roman" w:hAnsi="Times New Roman" w:cs="Times New Roman"/>
                <w:sz w:val="24"/>
                <w:szCs w:val="24"/>
                <w:highlight w:val="none"/>
                <w:lang w:eastAsia="zh-CN"/>
              </w:rPr>
              <w:t>为</w:t>
            </w:r>
            <w:r>
              <w:rPr>
                <w:rFonts w:hint="eastAsia" w:ascii="Times New Roman" w:hAnsi="Times New Roman" w:cs="Times New Roman"/>
                <w:sz w:val="24"/>
                <w:szCs w:val="24"/>
                <w:highlight w:val="none"/>
                <w:lang w:val="en-US" w:eastAsia="zh-CN"/>
              </w:rPr>
              <w:t>4.2</w:t>
            </w:r>
            <w:r>
              <w:rPr>
                <w:rFonts w:hint="default" w:ascii="Times New Roman" w:hAnsi="Times New Roman" w:cs="Times New Roman"/>
                <w:sz w:val="24"/>
                <w:szCs w:val="24"/>
                <w:highlight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10</w:t>
            </w:r>
            <w:r>
              <w:rPr>
                <w:rFonts w:hint="default" w:ascii="Times New Roman" w:hAnsi="Times New Roman" w:cs="Times New Roman"/>
                <w:b w:val="0"/>
                <w:bCs/>
                <w:sz w:val="24"/>
                <w:szCs w:val="24"/>
                <w:highlight w:val="none"/>
                <w:u w:val="none"/>
                <w:lang w:val="en-US" w:eastAsia="zh-CN"/>
              </w:rPr>
              <w:t>t计算，则</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b w:val="0"/>
                <w:bCs/>
                <w:sz w:val="24"/>
                <w:szCs w:val="24"/>
                <w:highlight w:val="none"/>
                <w:u w:val="none"/>
                <w:lang w:val="en-US" w:eastAsia="zh-CN"/>
              </w:rPr>
              <w:t>运输车辆</w:t>
            </w:r>
            <w:r>
              <w:rPr>
                <w:rFonts w:hint="eastAsia" w:ascii="Times New Roman" w:hAnsi="Times New Roman" w:cs="Times New Roman"/>
                <w:b w:val="0"/>
                <w:bCs/>
                <w:sz w:val="24"/>
                <w:szCs w:val="24"/>
                <w:highlight w:val="none"/>
                <w:u w:val="none"/>
                <w:lang w:val="en-US" w:eastAsia="zh-CN"/>
              </w:rPr>
              <w:t>共</w:t>
            </w:r>
            <w:r>
              <w:rPr>
                <w:rFonts w:hint="default" w:ascii="Times New Roman" w:hAnsi="Times New Roman" w:cs="Times New Roman"/>
                <w:b w:val="0"/>
                <w:bCs/>
                <w:sz w:val="24"/>
                <w:szCs w:val="24"/>
                <w:highlight w:val="none"/>
                <w:u w:val="none"/>
                <w:lang w:val="en-US" w:eastAsia="zh-CN"/>
              </w:rPr>
              <w:t>为</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车次/a。</w:t>
            </w:r>
          </w:p>
          <w:p>
            <w:pPr>
              <w:spacing w:line="520" w:lineRule="exact"/>
              <w:ind w:firstLine="480" w:firstLineChars="200"/>
              <w:rPr>
                <w:b w:val="0"/>
                <w:bCs/>
                <w:sz w:val="24"/>
                <w:u w:val="none"/>
              </w:rPr>
            </w:pPr>
            <w:r>
              <w:rPr>
                <w:rFonts w:hint="eastAsia" w:ascii="Times New Roman" w:hAnsi="Times New Roman"/>
                <w:b w:val="0"/>
                <w:bCs/>
                <w:sz w:val="24"/>
                <w:u w:val="none"/>
                <w:lang w:val="en-US" w:eastAsia="zh-CN"/>
              </w:rPr>
              <w:t>厂区内行驶距离以</w:t>
            </w:r>
            <w:r>
              <w:rPr>
                <w:rFonts w:hint="eastAsia"/>
                <w:b w:val="0"/>
                <w:bCs/>
                <w:sz w:val="24"/>
                <w:u w:val="none"/>
                <w:lang w:val="en-US" w:eastAsia="zh-CN"/>
              </w:rPr>
              <w:t>5</w:t>
            </w:r>
            <w:r>
              <w:rPr>
                <w:rFonts w:hint="eastAsia" w:ascii="Times New Roman" w:hAnsi="Times New Roman"/>
                <w:b w:val="0"/>
                <w:bCs/>
                <w:sz w:val="24"/>
                <w:u w:val="none"/>
                <w:lang w:val="en-US" w:eastAsia="zh-CN"/>
              </w:rPr>
              <w:t>0m计，</w:t>
            </w:r>
            <w:r>
              <w:rPr>
                <w:b w:val="0"/>
                <w:bCs/>
                <w:sz w:val="24"/>
                <w:u w:val="none"/>
              </w:rPr>
              <w:t>经计算各种车辆在厂区内行驶产生的扬尘情况见下表。</w:t>
            </w:r>
          </w:p>
          <w:p>
            <w:pPr>
              <w:spacing w:line="520" w:lineRule="exact"/>
              <w:ind w:firstLine="480" w:firstLineChars="200"/>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4-6</w:t>
            </w:r>
            <w:r>
              <w:rPr>
                <w:rFonts w:eastAsia="黑体"/>
                <w:b w:val="0"/>
                <w:bCs/>
                <w:sz w:val="24"/>
                <w:u w:val="none"/>
              </w:rPr>
              <w:t xml:space="preserve">         </w:t>
            </w:r>
            <w:r>
              <w:rPr>
                <w:rFonts w:hint="eastAsia" w:eastAsia="黑体"/>
                <w:b w:val="0"/>
                <w:bCs/>
                <w:sz w:val="24"/>
                <w:u w:val="none"/>
                <w:lang w:eastAsia="zh-CN"/>
              </w:rPr>
              <w:t>本项目一期工程</w:t>
            </w:r>
            <w:r>
              <w:rPr>
                <w:rFonts w:eastAsia="黑体"/>
                <w:b w:val="0"/>
                <w:bCs/>
                <w:sz w:val="24"/>
                <w:u w:val="none"/>
              </w:rPr>
              <w:t>车辆在厂区行驶扬尘产排情况一览表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35"/>
              <w:gridCol w:w="762"/>
              <w:gridCol w:w="887"/>
              <w:gridCol w:w="1076"/>
              <w:gridCol w:w="1099"/>
              <w:gridCol w:w="1225"/>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b w:val="0"/>
                      <w:bCs/>
                      <w:szCs w:val="21"/>
                      <w:u w:val="none"/>
                    </w:rPr>
                    <w:t>车辆类型</w:t>
                  </w:r>
                </w:p>
              </w:tc>
              <w:tc>
                <w:tcPr>
                  <w:tcW w:w="463" w:type="pct"/>
                  <w:noWrap w:val="0"/>
                  <w:vAlign w:val="center"/>
                </w:tcPr>
                <w:p>
                  <w:pPr>
                    <w:spacing w:line="360" w:lineRule="exact"/>
                    <w:jc w:val="center"/>
                    <w:rPr>
                      <w:b w:val="0"/>
                      <w:bCs/>
                      <w:szCs w:val="21"/>
                      <w:u w:val="none"/>
                    </w:rPr>
                  </w:pPr>
                  <w:r>
                    <w:rPr>
                      <w:b w:val="0"/>
                      <w:bCs/>
                      <w:szCs w:val="21"/>
                      <w:u w:val="none"/>
                    </w:rPr>
                    <w:t>空车重（t）</w:t>
                  </w:r>
                </w:p>
              </w:tc>
              <w:tc>
                <w:tcPr>
                  <w:tcW w:w="539" w:type="pct"/>
                  <w:noWrap w:val="0"/>
                  <w:vAlign w:val="center"/>
                </w:tcPr>
                <w:p>
                  <w:pPr>
                    <w:spacing w:line="360" w:lineRule="exact"/>
                    <w:jc w:val="center"/>
                    <w:rPr>
                      <w:b w:val="0"/>
                      <w:bCs/>
                      <w:szCs w:val="21"/>
                      <w:u w:val="none"/>
                    </w:rPr>
                  </w:pPr>
                  <w:r>
                    <w:rPr>
                      <w:b w:val="0"/>
                      <w:bCs/>
                      <w:szCs w:val="21"/>
                      <w:u w:val="none"/>
                    </w:rPr>
                    <w:t>重载车重（t）</w:t>
                  </w:r>
                </w:p>
              </w:tc>
              <w:tc>
                <w:tcPr>
                  <w:tcW w:w="654" w:type="pct"/>
                  <w:noWrap w:val="0"/>
                  <w:vAlign w:val="center"/>
                </w:tcPr>
                <w:p>
                  <w:pPr>
                    <w:spacing w:line="360" w:lineRule="exact"/>
                    <w:jc w:val="center"/>
                    <w:rPr>
                      <w:b w:val="0"/>
                      <w:bCs/>
                      <w:szCs w:val="21"/>
                      <w:u w:val="none"/>
                    </w:rPr>
                  </w:pPr>
                  <w:r>
                    <w:rPr>
                      <w:b w:val="0"/>
                      <w:bCs/>
                      <w:szCs w:val="21"/>
                      <w:u w:val="none"/>
                    </w:rPr>
                    <w:t>运输次数（次/a）</w:t>
                  </w:r>
                </w:p>
              </w:tc>
              <w:tc>
                <w:tcPr>
                  <w:tcW w:w="668" w:type="pct"/>
                  <w:noWrap w:val="0"/>
                  <w:vAlign w:val="center"/>
                </w:tcPr>
                <w:p>
                  <w:pPr>
                    <w:spacing w:line="360" w:lineRule="exact"/>
                    <w:jc w:val="center"/>
                    <w:rPr>
                      <w:b w:val="0"/>
                      <w:bCs/>
                      <w:szCs w:val="21"/>
                      <w:u w:val="none"/>
                    </w:rPr>
                  </w:pPr>
                  <w:r>
                    <w:rPr>
                      <w:b w:val="0"/>
                      <w:bCs/>
                      <w:szCs w:val="21"/>
                      <w:u w:val="none"/>
                    </w:rPr>
                    <w:t>空车起尘量（t/a）</w:t>
                  </w:r>
                </w:p>
              </w:tc>
              <w:tc>
                <w:tcPr>
                  <w:tcW w:w="744" w:type="pct"/>
                  <w:noWrap w:val="0"/>
                  <w:vAlign w:val="center"/>
                </w:tcPr>
                <w:p>
                  <w:pPr>
                    <w:spacing w:line="360" w:lineRule="exact"/>
                    <w:jc w:val="center"/>
                    <w:rPr>
                      <w:b w:val="0"/>
                      <w:bCs/>
                      <w:szCs w:val="21"/>
                      <w:u w:val="none"/>
                    </w:rPr>
                  </w:pPr>
                  <w:r>
                    <w:rPr>
                      <w:b w:val="0"/>
                      <w:bCs/>
                      <w:szCs w:val="21"/>
                      <w:u w:val="none"/>
                    </w:rPr>
                    <w:t>重载车起尘量（t/a）</w:t>
                  </w:r>
                </w:p>
              </w:tc>
              <w:tc>
                <w:tcPr>
                  <w:tcW w:w="654" w:type="pct"/>
                  <w:noWrap w:val="0"/>
                  <w:vAlign w:val="center"/>
                </w:tcPr>
                <w:p>
                  <w:pPr>
                    <w:spacing w:line="360" w:lineRule="exact"/>
                    <w:jc w:val="center"/>
                    <w:rPr>
                      <w:b w:val="0"/>
                      <w:bCs/>
                      <w:szCs w:val="21"/>
                      <w:u w:val="none"/>
                    </w:rPr>
                  </w:pPr>
                  <w:r>
                    <w:rPr>
                      <w:b w:val="0"/>
                      <w:bCs/>
                      <w:szCs w:val="21"/>
                      <w:u w:val="none"/>
                    </w:rPr>
                    <w:t>起尘量合计（t/a）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rFonts w:hint="eastAsia"/>
                      <w:b w:val="0"/>
                      <w:bCs/>
                      <w:szCs w:val="21"/>
                      <w:u w:val="none"/>
                      <w:lang w:eastAsia="zh-CN"/>
                    </w:rPr>
                    <w:t>产</w:t>
                  </w:r>
                  <w:r>
                    <w:rPr>
                      <w:b w:val="0"/>
                      <w:bCs/>
                      <w:szCs w:val="21"/>
                      <w:u w:val="none"/>
                    </w:rPr>
                    <w:t>品运输车</w:t>
                  </w:r>
                </w:p>
              </w:tc>
              <w:tc>
                <w:tcPr>
                  <w:tcW w:w="463" w:type="pct"/>
                  <w:noWrap w:val="0"/>
                  <w:vAlign w:val="center"/>
                </w:tcPr>
                <w:p>
                  <w:pPr>
                    <w:spacing w:line="360" w:lineRule="exact"/>
                    <w:jc w:val="center"/>
                    <w:rPr>
                      <w:b w:val="0"/>
                      <w:bCs/>
                      <w:szCs w:val="21"/>
                      <w:u w:val="none"/>
                    </w:rPr>
                  </w:pPr>
                  <w:r>
                    <w:rPr>
                      <w:b w:val="0"/>
                      <w:bCs/>
                      <w:szCs w:val="21"/>
                      <w:u w:val="none"/>
                    </w:rPr>
                    <w:t>10</w:t>
                  </w:r>
                </w:p>
              </w:tc>
              <w:tc>
                <w:tcPr>
                  <w:tcW w:w="539"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593</w:t>
                  </w:r>
                </w:p>
              </w:tc>
              <w:tc>
                <w:tcPr>
                  <w:tcW w:w="668" w:type="pct"/>
                  <w:noWrap w:val="0"/>
                  <w:vAlign w:val="center"/>
                </w:tcPr>
                <w:p>
                  <w:pPr>
                    <w:spacing w:line="360" w:lineRule="exact"/>
                    <w:jc w:val="center"/>
                    <w:rPr>
                      <w:rFonts w:hint="default" w:eastAsia="宋体"/>
                      <w:b w:val="0"/>
                      <w:bCs/>
                      <w:szCs w:val="21"/>
                      <w:highlight w:val="none"/>
                      <w:u w:val="none"/>
                      <w:lang w:val="en-US" w:eastAsia="zh-CN"/>
                    </w:rPr>
                  </w:pPr>
                  <w:r>
                    <w:rPr>
                      <w:b w:val="0"/>
                      <w:bCs/>
                      <w:szCs w:val="21"/>
                      <w:highlight w:val="none"/>
                      <w:u w:val="none"/>
                    </w:rPr>
                    <w:t>0.</w:t>
                  </w:r>
                  <w:r>
                    <w:rPr>
                      <w:rFonts w:hint="eastAsia"/>
                      <w:b w:val="0"/>
                      <w:bCs/>
                      <w:szCs w:val="21"/>
                      <w:highlight w:val="none"/>
                      <w:u w:val="none"/>
                      <w:lang w:val="en-US" w:eastAsia="zh-CN"/>
                    </w:rPr>
                    <w:t>003</w:t>
                  </w:r>
                </w:p>
              </w:tc>
              <w:tc>
                <w:tcPr>
                  <w:tcW w:w="744" w:type="pct"/>
                  <w:noWrap w:val="0"/>
                  <w:vAlign w:val="center"/>
                </w:tcPr>
                <w:p>
                  <w:pPr>
                    <w:spacing w:line="360" w:lineRule="exact"/>
                    <w:jc w:val="center"/>
                    <w:rPr>
                      <w:rFonts w:hint="default" w:eastAsia="宋体"/>
                      <w:b w:val="0"/>
                      <w:bCs/>
                      <w:szCs w:val="21"/>
                      <w:highlight w:val="none"/>
                      <w:u w:val="none"/>
                      <w:lang w:val="en-US" w:eastAsia="zh-CN"/>
                    </w:rPr>
                  </w:pPr>
                  <w:r>
                    <w:rPr>
                      <w:rFonts w:hint="eastAsia"/>
                      <w:b w:val="0"/>
                      <w:bCs/>
                      <w:szCs w:val="21"/>
                      <w:highlight w:val="none"/>
                      <w:u w:val="none"/>
                      <w:lang w:val="en-US" w:eastAsia="zh-CN"/>
                    </w:rPr>
                    <w:t>0.01</w:t>
                  </w:r>
                </w:p>
              </w:tc>
              <w:tc>
                <w:tcPr>
                  <w:tcW w:w="654" w:type="pct"/>
                  <w:vMerge w:val="restar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0.02562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restart"/>
                  <w:noWrap w:val="0"/>
                  <w:vAlign w:val="center"/>
                </w:tcPr>
                <w:p>
                  <w:pPr>
                    <w:spacing w:line="360" w:lineRule="exact"/>
                    <w:jc w:val="center"/>
                    <w:rPr>
                      <w:b w:val="0"/>
                      <w:bCs/>
                      <w:szCs w:val="21"/>
                      <w:u w:val="none"/>
                    </w:rPr>
                  </w:pPr>
                  <w:r>
                    <w:rPr>
                      <w:b w:val="0"/>
                      <w:bCs/>
                      <w:szCs w:val="21"/>
                      <w:u w:val="none"/>
                    </w:rPr>
                    <w:t>原</w:t>
                  </w:r>
                  <w:r>
                    <w:rPr>
                      <w:rFonts w:hint="eastAsia"/>
                      <w:b w:val="0"/>
                      <w:bCs/>
                      <w:szCs w:val="21"/>
                      <w:u w:val="none"/>
                      <w:lang w:eastAsia="zh-CN"/>
                    </w:rPr>
                    <w:t>辅</w:t>
                  </w:r>
                  <w:r>
                    <w:rPr>
                      <w:b w:val="0"/>
                      <w:bCs/>
                      <w:szCs w:val="21"/>
                      <w:u w:val="none"/>
                    </w:rPr>
                    <w:t>料运输车</w:t>
                  </w: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砂石骨料</w:t>
                  </w:r>
                </w:p>
              </w:tc>
              <w:tc>
                <w:tcPr>
                  <w:tcW w:w="463" w:type="pct"/>
                  <w:noWrap w:val="0"/>
                  <w:vAlign w:val="center"/>
                </w:tcPr>
                <w:p>
                  <w:pPr>
                    <w:spacing w:line="360" w:lineRule="exact"/>
                    <w:jc w:val="center"/>
                    <w:rPr>
                      <w:b w:val="0"/>
                      <w:bCs/>
                      <w:szCs w:val="21"/>
                      <w:u w:val="none"/>
                    </w:rPr>
                  </w:pPr>
                  <w:r>
                    <w:rPr>
                      <w:b w:val="0"/>
                      <w:bCs/>
                      <w:szCs w:val="21"/>
                      <w:u w:val="none"/>
                    </w:rPr>
                    <w:t>10</w:t>
                  </w:r>
                </w:p>
              </w:tc>
              <w:tc>
                <w:tcPr>
                  <w:tcW w:w="539"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140</w:t>
                  </w:r>
                </w:p>
              </w:tc>
              <w:tc>
                <w:tcPr>
                  <w:tcW w:w="668" w:type="pct"/>
                  <w:noWrap w:val="0"/>
                  <w:vAlign w:val="center"/>
                </w:tcPr>
                <w:p>
                  <w:pPr>
                    <w:spacing w:line="360" w:lineRule="exact"/>
                    <w:jc w:val="center"/>
                    <w:rPr>
                      <w:rFonts w:hint="default" w:eastAsia="宋体"/>
                      <w:b w:val="0"/>
                      <w:bCs/>
                      <w:szCs w:val="21"/>
                      <w:highlight w:val="none"/>
                      <w:u w:val="none"/>
                      <w:lang w:val="en-US" w:eastAsia="zh-CN"/>
                    </w:rPr>
                  </w:pPr>
                  <w:r>
                    <w:rPr>
                      <w:rFonts w:hint="eastAsia"/>
                      <w:b w:val="0"/>
                      <w:bCs/>
                      <w:szCs w:val="21"/>
                      <w:highlight w:val="none"/>
                      <w:u w:val="none"/>
                      <w:lang w:val="en-US" w:eastAsia="zh-CN"/>
                    </w:rPr>
                    <w:t>0.0007</w:t>
                  </w:r>
                </w:p>
              </w:tc>
              <w:tc>
                <w:tcPr>
                  <w:tcW w:w="744" w:type="pct"/>
                  <w:noWrap w:val="0"/>
                  <w:vAlign w:val="center"/>
                </w:tcPr>
                <w:p>
                  <w:pPr>
                    <w:spacing w:line="360" w:lineRule="exact"/>
                    <w:jc w:val="center"/>
                    <w:rPr>
                      <w:rFonts w:hint="default" w:eastAsia="宋体"/>
                      <w:b w:val="0"/>
                      <w:bCs/>
                      <w:szCs w:val="21"/>
                      <w:highlight w:val="none"/>
                      <w:u w:val="none"/>
                      <w:lang w:val="en-US" w:eastAsia="zh-CN"/>
                    </w:rPr>
                  </w:pPr>
                  <w:r>
                    <w:rPr>
                      <w:rFonts w:hint="eastAsia"/>
                      <w:b w:val="0"/>
                      <w:bCs/>
                      <w:szCs w:val="21"/>
                      <w:highlight w:val="none"/>
                      <w:u w:val="none"/>
                      <w:lang w:val="en-US" w:eastAsia="zh-CN"/>
                    </w:rPr>
                    <w:t>0.002</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普通水泥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30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48</w:t>
                  </w:r>
                </w:p>
              </w:tc>
              <w:tc>
                <w:tcPr>
                  <w:tcW w:w="668"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0.0003</w:t>
                  </w:r>
                </w:p>
              </w:tc>
              <w:tc>
                <w:tcPr>
                  <w:tcW w:w="744"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0.0006</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商品混凝土</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400</w:t>
                  </w:r>
                </w:p>
              </w:tc>
              <w:tc>
                <w:tcPr>
                  <w:tcW w:w="668"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0.002</w:t>
                  </w:r>
                </w:p>
              </w:tc>
              <w:tc>
                <w:tcPr>
                  <w:tcW w:w="744"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0.007</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彩色石英砂、白水泥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w:t>
                  </w:r>
                </w:p>
              </w:tc>
              <w:tc>
                <w:tcPr>
                  <w:tcW w:w="668"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0.00001</w:t>
                  </w:r>
                </w:p>
              </w:tc>
              <w:tc>
                <w:tcPr>
                  <w:tcW w:w="744" w:type="pct"/>
                  <w:noWrap w:val="0"/>
                  <w:vAlign w:val="center"/>
                </w:tcPr>
                <w:p>
                  <w:pPr>
                    <w:spacing w:line="360" w:lineRule="exact"/>
                    <w:jc w:val="center"/>
                    <w:rPr>
                      <w:rFonts w:hint="default"/>
                      <w:b w:val="0"/>
                      <w:bCs/>
                      <w:szCs w:val="21"/>
                      <w:highlight w:val="none"/>
                      <w:u w:val="none"/>
                      <w:lang w:val="en-US" w:eastAsia="zh-CN"/>
                    </w:rPr>
                  </w:pPr>
                  <w:r>
                    <w:rPr>
                      <w:rFonts w:hint="eastAsia"/>
                      <w:b w:val="0"/>
                      <w:bCs/>
                      <w:szCs w:val="21"/>
                      <w:highlight w:val="none"/>
                      <w:u w:val="none"/>
                      <w:lang w:val="en-US" w:eastAsia="zh-CN"/>
                    </w:rPr>
                    <w:t>0.00001</w:t>
                  </w:r>
                </w:p>
              </w:tc>
              <w:tc>
                <w:tcPr>
                  <w:tcW w:w="654" w:type="pct"/>
                  <w:vMerge w:val="continue"/>
                  <w:noWrap w:val="0"/>
                  <w:vAlign w:val="center"/>
                </w:tcPr>
                <w:p>
                  <w:pPr>
                    <w:spacing w:line="360" w:lineRule="exact"/>
                    <w:jc w:val="center"/>
                    <w:rPr>
                      <w:b w:val="0"/>
                      <w:bCs/>
                      <w:szCs w:val="21"/>
                      <w:u w:val="none"/>
                    </w:rPr>
                  </w:pPr>
                </w:p>
              </w:tc>
            </w:tr>
          </w:tbl>
          <w:p>
            <w:pPr>
              <w:spacing w:line="480" w:lineRule="exact"/>
              <w:ind w:firstLine="480" w:firstLineChars="200"/>
              <w:rPr>
                <w:b w:val="0"/>
                <w:bCs/>
                <w:color w:val="000000"/>
                <w:sz w:val="24"/>
                <w:u w:val="none"/>
              </w:rPr>
            </w:pPr>
            <w:r>
              <w:rPr>
                <w:b w:val="0"/>
                <w:bCs/>
                <w:color w:val="000000"/>
                <w:sz w:val="24"/>
                <w:u w:val="none"/>
              </w:rPr>
              <w:t>为减少物料运输产生的颗粒物，建设单位主要采取如下措施：</w:t>
            </w:r>
          </w:p>
          <w:p>
            <w:pPr>
              <w:spacing w:line="480" w:lineRule="exact"/>
              <w:ind w:firstLine="480" w:firstLineChars="200"/>
              <w:rPr>
                <w:b w:val="0"/>
                <w:bCs/>
                <w:color w:val="000000"/>
                <w:sz w:val="24"/>
                <w:u w:val="none"/>
              </w:rPr>
            </w:pPr>
            <w:r>
              <w:rPr>
                <w:rFonts w:ascii="宋体"/>
                <w:b w:val="0"/>
                <w:bCs/>
                <w:color w:val="000000"/>
                <w:sz w:val="24"/>
                <w:u w:val="none"/>
              </w:rPr>
              <w:t>①</w:t>
            </w:r>
            <w:r>
              <w:rPr>
                <w:b w:val="0"/>
                <w:bCs/>
                <w:color w:val="000000"/>
                <w:sz w:val="24"/>
                <w:u w:val="none"/>
              </w:rPr>
              <w:t>对厂区道路进行硬化，减少输送车辆扬尘对外环境的影响；</w:t>
            </w:r>
          </w:p>
          <w:p>
            <w:pPr>
              <w:spacing w:line="480" w:lineRule="exact"/>
              <w:ind w:firstLine="480" w:firstLineChars="200"/>
              <w:rPr>
                <w:b w:val="0"/>
                <w:bCs/>
                <w:color w:val="000000"/>
                <w:sz w:val="24"/>
                <w:u w:val="none"/>
              </w:rPr>
            </w:pPr>
            <w:r>
              <w:rPr>
                <w:rFonts w:ascii="宋体"/>
                <w:b w:val="0"/>
                <w:bCs/>
                <w:color w:val="000000"/>
                <w:sz w:val="24"/>
                <w:u w:val="none"/>
              </w:rPr>
              <w:t>②</w:t>
            </w:r>
            <w:r>
              <w:rPr>
                <w:b w:val="0"/>
                <w:bCs/>
                <w:color w:val="000000"/>
                <w:sz w:val="24"/>
                <w:u w:val="none"/>
              </w:rPr>
              <w:t>运输车辆装载高度最高点不得超过车辆槽帮上沿40厘米，两侧边缘应当低于槽帮上缘10厘米，车斗应采用苫布覆盖，苫布边缘至少要遮住槽帮上沿以下15厘米，禁止厂内露天转运散状物料</w:t>
            </w:r>
            <w:r>
              <w:rPr>
                <w:rFonts w:hint="eastAsia"/>
                <w:b w:val="0"/>
                <w:bCs/>
                <w:color w:val="000000"/>
                <w:sz w:val="24"/>
                <w:u w:val="none"/>
                <w:lang w:eastAsia="zh-CN"/>
              </w:rPr>
              <w:t>，</w:t>
            </w:r>
            <w:r>
              <w:rPr>
                <w:rFonts w:hint="eastAsia" w:ascii="Times New Roman" w:hAnsi="Times New Roman"/>
                <w:b w:val="0"/>
                <w:bCs/>
                <w:sz w:val="24"/>
                <w:u w:val="none"/>
                <w:lang w:eastAsia="zh-CN"/>
              </w:rPr>
              <w:t>粉料采用密封罐车运输</w:t>
            </w:r>
            <w:r>
              <w:rPr>
                <w:b w:val="0"/>
                <w:bCs/>
                <w:color w:val="000000"/>
                <w:sz w:val="24"/>
                <w:u w:val="none"/>
              </w:rPr>
              <w:t>；</w:t>
            </w:r>
          </w:p>
          <w:p>
            <w:pPr>
              <w:spacing w:line="480" w:lineRule="exact"/>
              <w:ind w:firstLine="480" w:firstLineChars="200"/>
              <w:rPr>
                <w:b w:val="0"/>
                <w:bCs/>
                <w:color w:val="000000"/>
                <w:sz w:val="24"/>
                <w:u w:val="none"/>
              </w:rPr>
            </w:pPr>
            <w:r>
              <w:rPr>
                <w:rFonts w:ascii="宋体"/>
                <w:b w:val="0"/>
                <w:bCs/>
                <w:color w:val="000000"/>
                <w:sz w:val="24"/>
                <w:u w:val="none"/>
              </w:rPr>
              <w:t>③</w:t>
            </w:r>
            <w:r>
              <w:rPr>
                <w:b w:val="0"/>
                <w:bCs/>
                <w:color w:val="000000"/>
                <w:sz w:val="24"/>
                <w:u w:val="none"/>
              </w:rPr>
              <w:t>配备专人对厂区及入厂道路定期清扫，防止积尘，加强场地进行洒水降尘，以降低扬尘污染；</w:t>
            </w:r>
          </w:p>
          <w:p>
            <w:pPr>
              <w:spacing w:line="480" w:lineRule="exact"/>
              <w:ind w:firstLine="480" w:firstLineChars="200"/>
              <w:rPr>
                <w:b w:val="0"/>
                <w:bCs/>
                <w:color w:val="000000"/>
                <w:sz w:val="24"/>
                <w:u w:val="none"/>
              </w:rPr>
            </w:pPr>
            <w:r>
              <w:rPr>
                <w:rFonts w:ascii="宋体"/>
                <w:b w:val="0"/>
                <w:bCs/>
                <w:color w:val="000000"/>
                <w:sz w:val="24"/>
                <w:u w:val="none"/>
              </w:rPr>
              <w:t>④</w:t>
            </w:r>
            <w:r>
              <w:rPr>
                <w:b w:val="0"/>
                <w:bCs/>
                <w:color w:val="000000"/>
                <w:sz w:val="24"/>
                <w:u w:val="none"/>
              </w:rPr>
              <w:t>铲车作业主要</w:t>
            </w:r>
            <w:r>
              <w:rPr>
                <w:rFonts w:hint="eastAsia"/>
                <w:b w:val="0"/>
                <w:bCs/>
                <w:color w:val="000000"/>
                <w:sz w:val="24"/>
                <w:u w:val="none"/>
                <w:lang w:eastAsia="zh-CN"/>
              </w:rPr>
              <w:t>在</w:t>
            </w:r>
            <w:r>
              <w:rPr>
                <w:b w:val="0"/>
                <w:bCs/>
                <w:color w:val="000000"/>
                <w:sz w:val="24"/>
                <w:u w:val="none"/>
              </w:rPr>
              <w:t>原料库内进行，要求对库内地面及时清洁，设专人清扫，防止铲车作业过程中粉尘外逸；</w:t>
            </w:r>
          </w:p>
          <w:p>
            <w:pPr>
              <w:spacing w:line="480" w:lineRule="exact"/>
              <w:ind w:firstLine="480" w:firstLineChars="200"/>
              <w:rPr>
                <w:b w:val="0"/>
                <w:bCs/>
                <w:color w:val="000000"/>
                <w:sz w:val="24"/>
                <w:u w:val="none"/>
              </w:rPr>
            </w:pPr>
            <w:r>
              <w:rPr>
                <w:rFonts w:ascii="宋体"/>
                <w:b w:val="0"/>
                <w:bCs/>
                <w:color w:val="000000"/>
                <w:sz w:val="24"/>
                <w:u w:val="none"/>
              </w:rPr>
              <w:t>⑤</w:t>
            </w:r>
            <w:r>
              <w:rPr>
                <w:b w:val="0"/>
                <w:bCs/>
                <w:color w:val="000000"/>
                <w:sz w:val="24"/>
                <w:u w:val="none"/>
              </w:rPr>
              <w:t>厂区内设置洒水装置，企业出厂口配备</w:t>
            </w:r>
            <w:r>
              <w:rPr>
                <w:rFonts w:hint="eastAsia"/>
                <w:b w:val="0"/>
                <w:bCs/>
                <w:color w:val="000000"/>
                <w:sz w:val="24"/>
                <w:u w:val="none"/>
                <w:lang w:eastAsia="zh-CN"/>
              </w:rPr>
              <w:t>有</w:t>
            </w:r>
            <w:r>
              <w:rPr>
                <w:b w:val="0"/>
                <w:bCs/>
                <w:color w:val="000000"/>
                <w:sz w:val="24"/>
                <w:u w:val="none"/>
              </w:rPr>
              <w:t>高压清洗装置对所有车辆车轮、底盘进行冲洗，严禁带泥上路。洗车平台四周应设置洗车废水收集防治设施。</w:t>
            </w:r>
          </w:p>
          <w:p>
            <w:pPr>
              <w:spacing w:line="480" w:lineRule="exact"/>
              <w:ind w:firstLine="480" w:firstLineChars="200"/>
              <w:rPr>
                <w:rFonts w:hint="default" w:ascii="Times New Roman" w:hAnsi="Times New Roman" w:cs="Times New Roman"/>
                <w:b w:val="0"/>
                <w:bCs/>
                <w:color w:val="000000"/>
                <w:sz w:val="24"/>
                <w:u w:val="none"/>
              </w:rPr>
            </w:pPr>
            <w:r>
              <w:rPr>
                <w:rFonts w:hint="default" w:ascii="Times New Roman" w:hAnsi="Times New Roman" w:cs="Times New Roman"/>
                <w:b w:val="0"/>
                <w:bCs/>
                <w:color w:val="000000"/>
                <w:sz w:val="24"/>
                <w:u w:val="none"/>
              </w:rPr>
              <w:t>采取以上措施后，可使颗粒物降低90%以上，即汽车运输起尘量约为0.</w:t>
            </w:r>
            <w:r>
              <w:rPr>
                <w:rFonts w:hint="eastAsia" w:cs="Times New Roman"/>
                <w:b w:val="0"/>
                <w:bCs/>
                <w:color w:val="000000"/>
                <w:sz w:val="24"/>
                <w:u w:val="none"/>
                <w:lang w:val="en-US" w:eastAsia="zh-CN"/>
              </w:rPr>
              <w:t>003</w:t>
            </w:r>
            <w:r>
              <w:rPr>
                <w:rFonts w:hint="default" w:ascii="Times New Roman" w:hAnsi="Times New Roman" w:cs="Times New Roman"/>
                <w:b w:val="0"/>
                <w:bCs/>
                <w:color w:val="000000"/>
                <w:sz w:val="24"/>
                <w:u w:val="none"/>
              </w:rPr>
              <w:t>t/a。</w:t>
            </w:r>
          </w:p>
          <w:p>
            <w:pPr>
              <w:pStyle w:val="81"/>
              <w:rPr>
                <w:rFonts w:hint="default" w:ascii="Times New Roman" w:hAnsi="Times New Roman" w:cs="Times New Roman"/>
                <w:highlight w:val="none"/>
              </w:rPr>
            </w:pPr>
            <w:r>
              <w:rPr>
                <w:rFonts w:hint="eastAsia" w:ascii="Times New Roman" w:hAnsi="Times New Roman" w:cs="Times New Roman"/>
                <w:b w:val="0"/>
                <w:bCs/>
                <w:sz w:val="24"/>
                <w:szCs w:val="18"/>
                <w:highlight w:val="none"/>
                <w:lang w:eastAsia="zh-CN"/>
              </w:rPr>
              <w:t>（</w:t>
            </w:r>
            <w:r>
              <w:rPr>
                <w:rFonts w:hint="eastAsia" w:ascii="Times New Roman" w:hAnsi="Times New Roman" w:cs="Times New Roman"/>
                <w:b w:val="0"/>
                <w:bCs/>
                <w:sz w:val="24"/>
                <w:szCs w:val="18"/>
                <w:highlight w:val="none"/>
                <w:lang w:val="en-US" w:eastAsia="zh-CN"/>
              </w:rPr>
              <w:t>6</w:t>
            </w:r>
            <w:r>
              <w:rPr>
                <w:rFonts w:hint="eastAsia" w:ascii="Times New Roman" w:hAnsi="Times New Roman" w:cs="Times New Roman"/>
                <w:b w:val="0"/>
                <w:bCs/>
                <w:sz w:val="24"/>
                <w:szCs w:val="18"/>
                <w:highlight w:val="none"/>
                <w:lang w:eastAsia="zh-CN"/>
              </w:rPr>
              <w:t>）</w:t>
            </w:r>
            <w:r>
              <w:rPr>
                <w:rFonts w:hint="default" w:ascii="Times New Roman" w:hAnsi="Times New Roman" w:cs="Times New Roman"/>
                <w:highlight w:val="none"/>
              </w:rPr>
              <w:t>污染物</w:t>
            </w:r>
            <w:r>
              <w:rPr>
                <w:rFonts w:hint="default" w:ascii="Times New Roman" w:hAnsi="Times New Roman" w:cs="Times New Roman"/>
                <w:highlight w:val="none"/>
                <w:lang w:eastAsia="zh-CN"/>
              </w:rPr>
              <w:t>产排</w:t>
            </w:r>
            <w:r>
              <w:rPr>
                <w:rFonts w:hint="default" w:ascii="Times New Roman" w:hAnsi="Times New Roman" w:cs="Times New Roman"/>
                <w:highlight w:val="none"/>
              </w:rPr>
              <w:t>情况</w:t>
            </w:r>
          </w:p>
          <w:p>
            <w:pPr>
              <w:spacing w:line="520" w:lineRule="exact"/>
              <w:ind w:firstLine="480" w:firstLineChars="200"/>
              <w:rPr>
                <w:rFonts w:hint="default" w:ascii="Times New Roman" w:hAnsi="Times New Roman" w:eastAsia="黑体" w:cs="Times New Roman"/>
                <w:color w:val="auto"/>
                <w:kern w:val="2"/>
                <w:szCs w:val="24"/>
                <w:highlight w:val="none"/>
                <w:lang w:val="en-US" w:eastAsia="zh-CN" w:bidi="ar"/>
              </w:rPr>
            </w:pP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一期工程</w:t>
            </w:r>
            <w:r>
              <w:rPr>
                <w:rFonts w:hint="eastAsia" w:ascii="Times New Roman" w:hAnsi="Times New Roman" w:cs="Times New Roman"/>
                <w:color w:val="auto"/>
                <w:sz w:val="24"/>
                <w:highlight w:val="none"/>
                <w:lang w:eastAsia="zh-CN"/>
              </w:rPr>
              <w:t>大气</w:t>
            </w:r>
            <w:r>
              <w:rPr>
                <w:rFonts w:hint="default" w:ascii="Times New Roman" w:hAnsi="Times New Roman" w:cs="Times New Roman"/>
                <w:color w:val="auto"/>
                <w:sz w:val="24"/>
                <w:highlight w:val="none"/>
              </w:rPr>
              <w:t>污染物产排情况见</w:t>
            </w:r>
            <w:r>
              <w:rPr>
                <w:rFonts w:hint="default" w:ascii="Times New Roman" w:hAnsi="Times New Roman" w:cs="Times New Roman"/>
                <w:color w:val="auto"/>
                <w:sz w:val="24"/>
                <w:highlight w:val="none"/>
                <w:lang w:eastAsia="zh-CN"/>
              </w:rPr>
              <w:t>下表：</w:t>
            </w: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r>
              <w:rPr>
                <w:rFonts w:hint="default" w:ascii="Times New Roman" w:hAnsi="Times New Roman" w:eastAsia="黑体" w:cs="Times New Roman"/>
                <w:b w:val="0"/>
                <w:bCs/>
                <w:sz w:val="24"/>
                <w:highlight w:val="none"/>
                <w:u w:val="none"/>
                <w:lang w:val="en-US" w:eastAsia="zh-CN"/>
              </w:rPr>
              <w:t>表4-</w:t>
            </w:r>
            <w:r>
              <w:rPr>
                <w:rFonts w:hint="eastAsia" w:eastAsia="黑体" w:cs="Times New Roman"/>
                <w:b w:val="0"/>
                <w:bCs/>
                <w:sz w:val="24"/>
                <w:highlight w:val="none"/>
                <w:u w:val="none"/>
                <w:lang w:val="en-US" w:eastAsia="zh-CN"/>
              </w:rPr>
              <w:t>7</w:t>
            </w:r>
            <w:r>
              <w:rPr>
                <w:rFonts w:hint="default" w:ascii="Times New Roman" w:hAnsi="Times New Roman" w:eastAsia="黑体" w:cs="Times New Roman"/>
                <w:b w:val="0"/>
                <w:bCs/>
                <w:sz w:val="24"/>
                <w:highlight w:val="none"/>
                <w:u w:val="none"/>
                <w:lang w:val="en-US" w:eastAsia="zh-CN"/>
              </w:rPr>
              <w:t xml:space="preserve">           </w:t>
            </w:r>
            <w:r>
              <w:rPr>
                <w:rFonts w:hint="eastAsia" w:ascii="Times New Roman" w:hAnsi="Times New Roman" w:eastAsia="黑体" w:cs="Times New Roman"/>
                <w:b w:val="0"/>
                <w:bCs/>
                <w:sz w:val="24"/>
                <w:highlight w:val="none"/>
                <w:u w:val="none"/>
                <w:lang w:val="en-US" w:eastAsia="zh-CN"/>
              </w:rPr>
              <w:t xml:space="preserve">      </w:t>
            </w:r>
            <w:r>
              <w:rPr>
                <w:rFonts w:hint="default" w:ascii="Times New Roman" w:hAnsi="Times New Roman" w:eastAsia="黑体" w:cs="Times New Roman"/>
                <w:b w:val="0"/>
                <w:bCs/>
                <w:sz w:val="24"/>
                <w:highlight w:val="none"/>
                <w:u w:val="none"/>
                <w:lang w:val="en-US" w:eastAsia="zh-CN"/>
              </w:rPr>
              <w:t>本项目</w:t>
            </w:r>
            <w:r>
              <w:rPr>
                <w:rFonts w:hint="eastAsia" w:eastAsia="黑体" w:cs="Times New Roman"/>
                <w:b w:val="0"/>
                <w:bCs/>
                <w:sz w:val="24"/>
                <w:highlight w:val="none"/>
                <w:u w:val="none"/>
                <w:lang w:val="en-US" w:eastAsia="zh-CN"/>
              </w:rPr>
              <w:t>一期工程</w:t>
            </w:r>
            <w:r>
              <w:rPr>
                <w:rFonts w:hint="default" w:ascii="Times New Roman" w:hAnsi="Times New Roman" w:eastAsia="黑体" w:cs="Times New Roman"/>
                <w:b w:val="0"/>
                <w:bCs/>
                <w:sz w:val="24"/>
                <w:highlight w:val="none"/>
                <w:u w:val="none"/>
                <w:lang w:val="en-US" w:eastAsia="zh-CN"/>
              </w:rPr>
              <w:t>废气污染物产排情况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69"/>
              <w:gridCol w:w="415"/>
              <w:gridCol w:w="645"/>
              <w:gridCol w:w="654"/>
              <w:gridCol w:w="654"/>
              <w:gridCol w:w="691"/>
              <w:gridCol w:w="790"/>
              <w:gridCol w:w="706"/>
              <w:gridCol w:w="430"/>
              <w:gridCol w:w="629"/>
              <w:gridCol w:w="642"/>
              <w:gridCol w:w="710"/>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产污</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环节</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污染物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风量m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/h</w:t>
                  </w:r>
                </w:p>
              </w:tc>
              <w:tc>
                <w:tcPr>
                  <w:tcW w:w="1214"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产生情况</w:t>
                  </w:r>
                </w:p>
              </w:tc>
              <w:tc>
                <w:tcPr>
                  <w:tcW w:w="909"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治理措施</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排放方式</w:t>
                  </w:r>
                </w:p>
              </w:tc>
              <w:tc>
                <w:tcPr>
                  <w:tcW w:w="1203"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排放情况</w:t>
                  </w:r>
                </w:p>
              </w:tc>
              <w:tc>
                <w:tcPr>
                  <w:tcW w:w="35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年</w:t>
                  </w:r>
                  <w:r>
                    <w:rPr>
                      <w:rFonts w:hint="default" w:ascii="Times New Roman" w:hAnsi="Times New Roman" w:eastAsia="宋体" w:cs="Times New Roman"/>
                      <w:b w:val="0"/>
                      <w:bCs w:val="0"/>
                      <w:kern w:val="0"/>
                      <w:sz w:val="18"/>
                      <w:szCs w:val="18"/>
                      <w:u w:val="no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324"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工艺</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效率</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砂石骨料装卸</w:t>
                  </w:r>
                </w:p>
              </w:tc>
              <w:tc>
                <w:tcPr>
                  <w:tcW w:w="25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0.01</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0.004</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车间阻隔+喷干雾</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0.001</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0.0004</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b w:val="0"/>
                      <w:bCs w:val="0"/>
                      <w:kern w:val="0"/>
                      <w:sz w:val="18"/>
                      <w:szCs w:val="18"/>
                      <w:u w:val="none"/>
                      <w:lang w:val="en-US" w:eastAsia="zh-CN"/>
                    </w:rPr>
                    <w:t xml:space="preserve">骨料上料 </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1000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0.036</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0.016</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16.0</w:t>
                  </w:r>
                </w:p>
              </w:tc>
              <w:tc>
                <w:tcPr>
                  <w:tcW w:w="48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集气罩+袋式除尘</w:t>
                  </w:r>
                  <w:r>
                    <w:rPr>
                      <w:rFonts w:hint="default" w:ascii="Times New Roman" w:hAnsi="Times New Roman" w:eastAsia="宋体" w:cs="Times New Roman"/>
                      <w:b w:val="0"/>
                      <w:bCs w:val="0"/>
                      <w:kern w:val="0"/>
                      <w:sz w:val="18"/>
                      <w:szCs w:val="18"/>
                      <w:u w:val="none"/>
                      <w:lang w:val="en-US" w:eastAsia="zh-CN"/>
                    </w:rPr>
                    <w:t>，全封闭生产车间</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收集效率90%，</w:t>
                  </w:r>
                  <w:r>
                    <w:rPr>
                      <w:rFonts w:hint="default" w:ascii="Times New Roman" w:hAnsi="Times New Roman" w:eastAsia="宋体" w:cs="Times New Roman"/>
                      <w:b w:val="0"/>
                      <w:bCs w:val="0"/>
                      <w:kern w:val="0"/>
                      <w:sz w:val="18"/>
                      <w:szCs w:val="18"/>
                      <w:u w:val="none"/>
                      <w:lang w:val="en-US" w:eastAsia="zh-CN"/>
                    </w:rPr>
                    <w:t>除尘效率</w:t>
                  </w:r>
                  <w:r>
                    <w:rPr>
                      <w:rFonts w:hint="default" w:ascii="Times New Roman" w:hAnsi="Times New Roman" w:cs="Times New Roman"/>
                      <w:b w:val="0"/>
                      <w:bCs w:val="0"/>
                      <w:kern w:val="0"/>
                      <w:sz w:val="18"/>
                      <w:szCs w:val="18"/>
                      <w:u w:val="none"/>
                      <w:lang w:val="en-US" w:eastAsia="zh-CN"/>
                    </w:rPr>
                    <w:t>99</w:t>
                  </w:r>
                  <w:r>
                    <w:rPr>
                      <w:rFonts w:hint="default" w:ascii="Times New Roman" w:hAnsi="Times New Roman" w:eastAsia="宋体" w:cs="Times New Roman"/>
                      <w:b w:val="0"/>
                      <w:bCs w:val="0"/>
                      <w:kern w:val="0"/>
                      <w:sz w:val="18"/>
                      <w:szCs w:val="18"/>
                      <w:u w:val="none"/>
                      <w:lang w:val="en-US" w:eastAsia="zh-CN"/>
                    </w:rPr>
                    <w:t>%</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有</w:t>
                  </w:r>
                  <w:r>
                    <w:rPr>
                      <w:rFonts w:hint="default" w:ascii="Times New Roman" w:hAnsi="Times New Roman" w:eastAsia="宋体" w:cs="Times New Roman"/>
                      <w:b w:val="0"/>
                      <w:bCs w:val="0"/>
                      <w:kern w:val="0"/>
                      <w:sz w:val="18"/>
                      <w:szCs w:val="18"/>
                      <w:u w:val="none"/>
                      <w:lang w:val="en-US" w:eastAsia="zh-CN"/>
                    </w:rPr>
                    <w:t>组织</w:t>
                  </w:r>
                </w:p>
              </w:tc>
              <w:tc>
                <w:tcPr>
                  <w:tcW w:w="629"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lang w:val="en-US" w:eastAsia="zh-CN"/>
                    </w:rPr>
                    <w:t>0.0</w:t>
                  </w:r>
                  <w:r>
                    <w:rPr>
                      <w:rFonts w:hint="default" w:ascii="Times New Roman" w:hAnsi="Times New Roman" w:cs="Times New Roman"/>
                      <w:sz w:val="18"/>
                      <w:szCs w:val="18"/>
                      <w:lang w:val="en-US" w:eastAsia="zh-CN"/>
                    </w:rPr>
                    <w:t>004</w:t>
                  </w:r>
                </w:p>
              </w:tc>
              <w:tc>
                <w:tcPr>
                  <w:tcW w:w="642"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highlight w:val="none"/>
                      <w:lang w:val="en-US" w:eastAsia="zh-CN"/>
                    </w:rPr>
                    <w:t>0.0</w:t>
                  </w:r>
                  <w:r>
                    <w:rPr>
                      <w:rFonts w:hint="default" w:ascii="Times New Roman" w:hAnsi="Times New Roman" w:cs="Times New Roman"/>
                      <w:sz w:val="18"/>
                      <w:szCs w:val="18"/>
                      <w:highlight w:val="none"/>
                      <w:lang w:val="en-US" w:eastAsia="zh-CN"/>
                    </w:rPr>
                    <w:t>002</w:t>
                  </w:r>
                </w:p>
              </w:tc>
              <w:tc>
                <w:tcPr>
                  <w:tcW w:w="710"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0.20</w:t>
                  </w:r>
                </w:p>
              </w:tc>
              <w:tc>
                <w:tcPr>
                  <w:tcW w:w="358" w:type="pct"/>
                  <w:vMerge w:val="restart"/>
                  <w:tcBorders>
                    <w:tl2br w:val="nil"/>
                    <w:tr2bl w:val="nil"/>
                  </w:tcBorders>
                  <w:noWrap w:val="0"/>
                  <w:vAlign w:val="center"/>
                </w:tcPr>
                <w:p>
                  <w:pPr>
                    <w:rPr>
                      <w:rFonts w:hint="default" w:ascii="Times New Roman" w:hAnsi="Times New Roman" w:cs="Times New Roman"/>
                      <w:sz w:val="18"/>
                      <w:szCs w:val="18"/>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654"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0.004</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0.002</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w:t>
                  </w:r>
                </w:p>
              </w:tc>
              <w:tc>
                <w:tcPr>
                  <w:tcW w:w="48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车间沉降率</w:t>
                  </w:r>
                  <w:r>
                    <w:rPr>
                      <w:rFonts w:hint="default" w:ascii="Times New Roman" w:hAnsi="Times New Roman" w:cs="Times New Roman"/>
                      <w:b w:val="0"/>
                      <w:bCs w:val="0"/>
                      <w:kern w:val="0"/>
                      <w:sz w:val="18"/>
                      <w:szCs w:val="18"/>
                      <w:u w:val="none"/>
                      <w:lang w:val="en-US" w:eastAsia="zh-CN"/>
                    </w:rPr>
                    <w:t>9</w:t>
                  </w:r>
                  <w:r>
                    <w:rPr>
                      <w:rFonts w:hint="default" w:ascii="Times New Roman" w:hAnsi="Times New Roman" w:eastAsia="宋体" w:cs="Times New Roman"/>
                      <w:b w:val="0"/>
                      <w:bCs w:val="0"/>
                      <w:kern w:val="0"/>
                      <w:sz w:val="18"/>
                      <w:szCs w:val="18"/>
                      <w:u w:val="none"/>
                      <w:lang w:val="en-US" w:eastAsia="zh-CN"/>
                    </w:rPr>
                    <w:t>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629"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kern w:val="0"/>
                      <w:sz w:val="18"/>
                      <w:szCs w:val="18"/>
                      <w:u w:val="none"/>
                      <w:lang w:val="en-US" w:eastAsia="zh-CN"/>
                    </w:rPr>
                    <w:t>0.0</w:t>
                  </w:r>
                  <w:r>
                    <w:rPr>
                      <w:rFonts w:hint="default" w:ascii="Times New Roman" w:hAnsi="Times New Roman" w:cs="Times New Roman"/>
                      <w:b w:val="0"/>
                      <w:bCs/>
                      <w:kern w:val="0"/>
                      <w:sz w:val="18"/>
                      <w:szCs w:val="18"/>
                      <w:u w:val="none"/>
                      <w:lang w:val="en-US" w:eastAsia="zh-CN"/>
                    </w:rPr>
                    <w:t>004</w:t>
                  </w:r>
                </w:p>
              </w:tc>
              <w:tc>
                <w:tcPr>
                  <w:tcW w:w="642"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0.0002</w:t>
                  </w:r>
                </w:p>
              </w:tc>
              <w:tc>
                <w:tcPr>
                  <w:tcW w:w="710"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水泥进仓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2000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1.10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0.49</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245.00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仓顶除尘器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99%</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有组织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 xml:space="preserve"> </w:t>
                  </w:r>
                </w:p>
              </w:tc>
              <w:tc>
                <w:tcPr>
                  <w:tcW w:w="382" w:type="pct"/>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04</w:t>
                  </w:r>
                </w:p>
              </w:tc>
              <w:tc>
                <w:tcPr>
                  <w:tcW w:w="390" w:type="pct"/>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0.02</w:t>
                  </w:r>
                </w:p>
              </w:tc>
              <w:tc>
                <w:tcPr>
                  <w:tcW w:w="431" w:type="pct"/>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5.00</w:t>
                  </w:r>
                  <w:r>
                    <w:rPr>
                      <w:rFonts w:hint="default" w:ascii="Times New Roman" w:hAnsi="Times New Roman" w:cs="Times New Roman"/>
                      <w:b w:val="0"/>
                      <w:bCs/>
                      <w:kern w:val="0"/>
                      <w:sz w:val="18"/>
                      <w:szCs w:val="18"/>
                      <w:u w:val="none"/>
                      <w:lang w:val="en-US" w:eastAsia="zh-CN"/>
                    </w:rPr>
                    <w:t xml:space="preserve"> </w:t>
                  </w:r>
                </w:p>
              </w:tc>
              <w:tc>
                <w:tcPr>
                  <w:tcW w:w="35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混合搅拌</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2000</w:t>
                  </w:r>
                  <w:r>
                    <w:rPr>
                      <w:rFonts w:hint="default" w:ascii="Times New Roman" w:hAnsi="Times New Roman" w:eastAsia="宋体" w:cs="Times New Roman"/>
                      <w:b w:val="0"/>
                      <w:bCs w:val="0"/>
                      <w:kern w:val="0"/>
                      <w:sz w:val="18"/>
                      <w:szCs w:val="18"/>
                      <w:u w:val="none"/>
                      <w:lang w:val="en-US" w:eastAsia="zh-CN"/>
                    </w:rPr>
                    <w:t xml:space="preserve"> </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3.03</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1.35</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675.00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袋式除尘器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99%</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90"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431"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5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车辆运输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sz w:val="18"/>
                      <w:szCs w:val="18"/>
                      <w:u w:val="none"/>
                      <w:lang w:val="en-US" w:eastAsia="zh-CN"/>
                    </w:rPr>
                    <w:t>0.02</w:t>
                  </w:r>
                  <w:r>
                    <w:rPr>
                      <w:rFonts w:hint="eastAsia" w:ascii="Times New Roman" w:hAnsi="Times New Roman" w:cs="Times New Roman"/>
                      <w:b w:val="0"/>
                      <w:bCs/>
                      <w:sz w:val="18"/>
                      <w:szCs w:val="18"/>
                      <w:u w:val="none"/>
                      <w:lang w:val="en-US" w:eastAsia="zh-CN"/>
                    </w:rPr>
                    <w:t>5</w:t>
                  </w:r>
                  <w:r>
                    <w:rPr>
                      <w:rFonts w:hint="default" w:ascii="Times New Roman" w:hAnsi="Times New Roman" w:cs="Times New Roman"/>
                      <w:b w:val="0"/>
                      <w:bCs/>
                      <w:sz w:val="18"/>
                      <w:szCs w:val="18"/>
                      <w:u w:val="none"/>
                      <w:lang w:val="en-US" w:eastAsia="zh-CN"/>
                    </w:rPr>
                    <w:t>62</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0.01</w:t>
                  </w:r>
                  <w:r>
                    <w:rPr>
                      <w:rFonts w:hint="eastAsia" w:ascii="Times New Roman" w:hAnsi="Times New Roman" w:cs="Times New Roman"/>
                      <w:b w:val="0"/>
                      <w:bCs w:val="0"/>
                      <w:kern w:val="0"/>
                      <w:sz w:val="18"/>
                      <w:szCs w:val="18"/>
                      <w:u w:val="none"/>
                      <w:lang w:val="en-US" w:eastAsia="zh-CN"/>
                    </w:rPr>
                    <w:t>1</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道路硬化，清扫洒水，洗车设施</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color w:val="000000"/>
                      <w:sz w:val="18"/>
                      <w:szCs w:val="18"/>
                      <w:u w:val="none"/>
                    </w:rPr>
                    <w:t>0.</w:t>
                  </w:r>
                  <w:r>
                    <w:rPr>
                      <w:rFonts w:hint="default" w:ascii="Times New Roman" w:hAnsi="Times New Roman" w:cs="Times New Roman"/>
                      <w:b w:val="0"/>
                      <w:bCs/>
                      <w:color w:val="000000"/>
                      <w:sz w:val="18"/>
                      <w:szCs w:val="18"/>
                      <w:u w:val="none"/>
                      <w:lang w:val="en-US" w:eastAsia="zh-CN"/>
                    </w:rPr>
                    <w:t>003</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0.001</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000000"/>
                <w:sz w:val="24"/>
                <w:u w:val="none" w:color="auto"/>
              </w:rPr>
            </w:pPr>
            <w:r>
              <w:rPr>
                <w:rFonts w:hint="eastAsia" w:cs="Times New Roman"/>
                <w:b w:val="0"/>
                <w:bCs w:val="0"/>
                <w:color w:val="000000"/>
                <w:sz w:val="24"/>
                <w:u w:val="none" w:color="auto"/>
                <w:lang w:eastAsia="zh-CN"/>
              </w:rPr>
              <w:t>（</w:t>
            </w:r>
            <w:r>
              <w:rPr>
                <w:rFonts w:hint="eastAsia" w:cs="Times New Roman"/>
                <w:b w:val="0"/>
                <w:bCs w:val="0"/>
                <w:color w:val="000000"/>
                <w:sz w:val="24"/>
                <w:u w:val="none" w:color="auto"/>
                <w:lang w:val="en-US" w:eastAsia="zh-CN"/>
              </w:rPr>
              <w:t>7</w:t>
            </w:r>
            <w:r>
              <w:rPr>
                <w:rFonts w:hint="eastAsia" w:cs="Times New Roman"/>
                <w:b w:val="0"/>
                <w:bCs w:val="0"/>
                <w:color w:val="000000"/>
                <w:sz w:val="24"/>
                <w:u w:val="none" w:color="auto"/>
                <w:lang w:eastAsia="zh-CN"/>
              </w:rPr>
              <w:t>）</w:t>
            </w:r>
            <w:r>
              <w:rPr>
                <w:rFonts w:hint="default" w:ascii="Times New Roman" w:hAnsi="Times New Roman" w:cs="Times New Roman"/>
                <w:b w:val="0"/>
                <w:bCs w:val="0"/>
                <w:color w:val="000000"/>
                <w:sz w:val="24"/>
                <w:u w:val="none" w:color="auto"/>
              </w:rPr>
              <w:t>排放口基本情况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b w:val="0"/>
                <w:bCs w:val="0"/>
                <w:sz w:val="24"/>
                <w:u w:val="none" w:color="auto"/>
              </w:rPr>
            </w:pPr>
            <w:r>
              <w:rPr>
                <w:rFonts w:hint="eastAsia"/>
                <w:b w:val="0"/>
                <w:bCs w:val="0"/>
                <w:sz w:val="24"/>
                <w:u w:val="none" w:color="auto"/>
                <w:lang w:eastAsia="zh-CN"/>
              </w:rPr>
              <w:t>本项目一期工程</w:t>
            </w:r>
            <w:r>
              <w:rPr>
                <w:rFonts w:hint="eastAsia"/>
                <w:b w:val="0"/>
                <w:bCs w:val="0"/>
                <w:sz w:val="24"/>
                <w:u w:val="none" w:color="auto"/>
              </w:rPr>
              <w:t>废气排放口基本信息见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auto"/>
                <w:sz w:val="24"/>
                <w:u w:val="none" w:color="auto"/>
              </w:rPr>
            </w:pPr>
            <w:r>
              <w:rPr>
                <w:rFonts w:hint="eastAsia" w:ascii="Times New Roman" w:hAnsi="Times New Roman" w:eastAsia="黑体" w:cs="Times New Roman"/>
                <w:b w:val="0"/>
                <w:bCs w:val="0"/>
                <w:color w:val="auto"/>
                <w:sz w:val="24"/>
                <w:u w:val="none" w:color="auto"/>
              </w:rPr>
              <w:t>表4-</w:t>
            </w:r>
            <w:r>
              <w:rPr>
                <w:rFonts w:hint="eastAsia" w:eastAsia="黑体" w:cs="Times New Roman"/>
                <w:b w:val="0"/>
                <w:bCs w:val="0"/>
                <w:color w:val="auto"/>
                <w:sz w:val="24"/>
                <w:u w:val="none" w:color="auto"/>
                <w:lang w:val="en-US" w:eastAsia="zh-CN"/>
              </w:rPr>
              <w:t>8</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eastAsia="zh-CN"/>
              </w:rPr>
              <w:t>本项目</w:t>
            </w:r>
            <w:r>
              <w:rPr>
                <w:rFonts w:hint="eastAsia" w:eastAsia="黑体" w:cs="Times New Roman"/>
                <w:b w:val="0"/>
                <w:bCs w:val="0"/>
                <w:color w:val="auto"/>
                <w:sz w:val="24"/>
                <w:u w:val="none" w:color="auto"/>
                <w:lang w:eastAsia="zh-CN"/>
              </w:rPr>
              <w:t>一期工程</w:t>
            </w:r>
            <w:r>
              <w:rPr>
                <w:rFonts w:hint="eastAsia" w:ascii="Times New Roman" w:hAnsi="Times New Roman" w:eastAsia="黑体" w:cs="Times New Roman"/>
                <w:b w:val="0"/>
                <w:bCs w:val="0"/>
                <w:color w:val="auto"/>
                <w:sz w:val="24"/>
                <w:u w:val="none" w:color="auto"/>
              </w:rPr>
              <w:t>废气排放口基本信息一览表</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732"/>
              <w:gridCol w:w="510"/>
              <w:gridCol w:w="747"/>
              <w:gridCol w:w="847"/>
              <w:gridCol w:w="778"/>
              <w:gridCol w:w="1041"/>
              <w:gridCol w:w="1094"/>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restart"/>
                  <w:tcBorders>
                    <w:top w:val="single" w:color="auto" w:sz="4" w:space="0"/>
                    <w:left w:val="single" w:color="auto" w:sz="0"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排放口</w:t>
                  </w:r>
                </w:p>
              </w:tc>
              <w:tc>
                <w:tcPr>
                  <w:tcW w:w="44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高度</w:t>
                  </w:r>
                </w:p>
              </w:tc>
              <w:tc>
                <w:tcPr>
                  <w:tcW w:w="310"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内径</w:t>
                  </w:r>
                </w:p>
              </w:tc>
              <w:tc>
                <w:tcPr>
                  <w:tcW w:w="454"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rPr>
                    <w:t>排气出口温度</w:t>
                  </w:r>
                </w:p>
              </w:tc>
              <w:tc>
                <w:tcPr>
                  <w:tcW w:w="51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编号</w:t>
                  </w:r>
                </w:p>
              </w:tc>
              <w:tc>
                <w:tcPr>
                  <w:tcW w:w="473"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类型</w:t>
                  </w:r>
                </w:p>
              </w:tc>
              <w:tc>
                <w:tcPr>
                  <w:tcW w:w="1298"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地理坐标</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continue"/>
                  <w:tcBorders>
                    <w:left w:val="single" w:color="auto" w:sz="0" w:space="0"/>
                    <w:bottom w:val="single" w:color="auto" w:sz="4" w:space="0"/>
                    <w:right w:val="single" w:color="auto" w:sz="4" w:space="0"/>
                  </w:tcBorders>
                  <w:vAlign w:val="center"/>
                </w:tcPr>
                <w:p>
                  <w:pPr>
                    <w:adjustRightInd w:val="0"/>
                    <w:snapToGrid w:val="0"/>
                    <w:jc w:val="center"/>
                    <w:rPr>
                      <w:b w:val="0"/>
                      <w:bCs w:val="0"/>
                      <w:u w:val="none" w:color="auto"/>
                    </w:rPr>
                  </w:pPr>
                </w:p>
              </w:tc>
              <w:tc>
                <w:tcPr>
                  <w:tcW w:w="44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310"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54"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51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73"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经度</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纬度</w:t>
                  </w:r>
                </w:p>
              </w:tc>
              <w:tc>
                <w:tcPr>
                  <w:tcW w:w="988"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lang w:eastAsia="zh-CN"/>
                    </w:rPr>
                    <w:t>骨料上料工序</w:t>
                  </w:r>
                  <w:r>
                    <w:rPr>
                      <w:rFonts w:hint="eastAsia"/>
                      <w:b w:val="0"/>
                      <w:bCs w:val="0"/>
                      <w:sz w:val="18"/>
                      <w:szCs w:val="18"/>
                      <w:u w:val="none" w:color="auto"/>
                    </w:rPr>
                    <w:t>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0.</w:t>
                  </w:r>
                  <w:r>
                    <w:rPr>
                      <w:rFonts w:hint="eastAsia"/>
                      <w:b w:val="0"/>
                      <w:bCs w:val="0"/>
                      <w:sz w:val="18"/>
                      <w:szCs w:val="18"/>
                      <w:u w:val="none" w:color="auto"/>
                      <w:lang w:val="en-US" w:eastAsia="zh-CN"/>
                    </w:rPr>
                    <w:t>3</w:t>
                  </w:r>
                  <w:r>
                    <w:rPr>
                      <w:b w:val="0"/>
                      <w:bCs w:val="0"/>
                      <w:sz w:val="18"/>
                      <w:szCs w:val="18"/>
                      <w:u w:val="none" w:color="auto"/>
                    </w:rPr>
                    <w:t>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DA001</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2.920553</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lang w:val="en-US" w:eastAsia="zh-CN"/>
                    </w:rPr>
                  </w:pPr>
                  <w:r>
                    <w:rPr>
                      <w:rFonts w:hint="eastAsia"/>
                      <w:b w:val="0"/>
                      <w:bCs w:val="0"/>
                      <w:sz w:val="18"/>
                      <w:szCs w:val="18"/>
                      <w:highlight w:val="none"/>
                      <w:u w:val="none" w:color="auto"/>
                      <w:lang w:val="en-US" w:eastAsia="zh-CN"/>
                    </w:rPr>
                    <w:t>33.704229</w:t>
                  </w:r>
                  <w:r>
                    <w:rPr>
                      <w:b w:val="0"/>
                      <w:bCs w:val="0"/>
                      <w:sz w:val="18"/>
                      <w:szCs w:val="18"/>
                      <w:highlight w:val="none"/>
                      <w:u w:val="none" w:color="auto"/>
                    </w:rPr>
                    <w:t>º</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rPr>
                  </w:pPr>
                  <w:r>
                    <w:rPr>
                      <w:rFonts w:hint="default"/>
                      <w:b w:val="0"/>
                      <w:bCs w:val="0"/>
                      <w:sz w:val="18"/>
                      <w:szCs w:val="18"/>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水泥进仓、混合搅拌工序排气筒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0.3m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b w:val="0"/>
                      <w:bCs w:val="0"/>
                      <w:sz w:val="18"/>
                      <w:szCs w:val="18"/>
                      <w:u w:val="none" w:color="auto"/>
                      <w:lang w:val="en-US"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DA002</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2.920510</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lang w:val="en-US" w:eastAsia="zh-CN"/>
                    </w:rPr>
                    <w:t>33.704177</w:t>
                  </w:r>
                  <w:r>
                    <w:rPr>
                      <w:b w:val="0"/>
                      <w:bCs w:val="0"/>
                      <w:sz w:val="18"/>
                      <w:szCs w:val="18"/>
                      <w:highlight w:val="none"/>
                      <w:u w:val="none" w:color="auto"/>
                    </w:rPr>
                    <w:t>º</w:t>
                  </w:r>
                </w:p>
              </w:tc>
              <w:tc>
                <w:tcPr>
                  <w:tcW w:w="988" w:type="pct"/>
                  <w:vMerge w:val="continue"/>
                  <w:tcBorders>
                    <w:left w:val="single" w:color="auto" w:sz="4" w:space="0"/>
                    <w:right w:val="single" w:color="auto" w:sz="4" w:space="0"/>
                  </w:tcBorders>
                  <w:vAlign w:val="center"/>
                </w:tcPr>
                <w:p>
                  <w:pPr>
                    <w:adjustRightInd w:val="0"/>
                    <w:snapToGrid w:val="0"/>
                    <w:jc w:val="center"/>
                    <w:rPr>
                      <w:rFonts w:hint="default"/>
                      <w:b w:val="0"/>
                      <w:bCs w:val="0"/>
                      <w:sz w:val="18"/>
                      <w:szCs w:val="18"/>
                      <w:highlight w:val="none"/>
                      <w:u w:val="none" w:color="auto"/>
                      <w:lang w:val="en-US" w:eastAsia="zh-CN"/>
                    </w:rPr>
                  </w:pPr>
                </w:p>
              </w:tc>
            </w:tr>
          </w:tbl>
          <w:p>
            <w:pPr>
              <w:spacing w:line="480" w:lineRule="exact"/>
              <w:ind w:firstLine="480" w:firstLineChars="200"/>
              <w:rPr>
                <w:rFonts w:hint="default" w:ascii="Times New Roman" w:hAnsi="Times New Roman" w:eastAsia="宋体" w:cs="Times New Roman"/>
                <w:b w:val="0"/>
                <w:bCs w:val="0"/>
                <w:color w:val="000000"/>
                <w:sz w:val="24"/>
                <w:u w:val="none" w:color="auto"/>
              </w:rPr>
            </w:pPr>
            <w:r>
              <w:rPr>
                <w:rFonts w:hint="default" w:ascii="Times New Roman" w:hAnsi="Times New Roman" w:cs="Times New Roman"/>
                <w:b w:val="0"/>
                <w:bCs w:val="0"/>
                <w:sz w:val="24"/>
                <w:highlight w:val="none"/>
                <w:u w:val="none" w:color="auto"/>
                <w:lang w:eastAsia="zh-CN"/>
              </w:rPr>
              <w:t>（</w:t>
            </w:r>
            <w:r>
              <w:rPr>
                <w:rFonts w:hint="eastAsia" w:cs="Times New Roman"/>
                <w:b w:val="0"/>
                <w:bCs w:val="0"/>
                <w:sz w:val="24"/>
                <w:highlight w:val="none"/>
                <w:u w:val="none" w:color="auto"/>
                <w:lang w:val="en-US" w:eastAsia="zh-CN"/>
              </w:rPr>
              <w:t>8</w:t>
            </w:r>
            <w:r>
              <w:rPr>
                <w:rFonts w:hint="default" w:ascii="Times New Roman" w:hAnsi="Times New Roman" w:cs="Times New Roman"/>
                <w:b w:val="0"/>
                <w:bCs w:val="0"/>
                <w:sz w:val="24"/>
                <w:highlight w:val="none"/>
                <w:u w:val="none" w:color="auto"/>
                <w:lang w:eastAsia="zh-CN"/>
              </w:rPr>
              <w:t>）</w:t>
            </w:r>
            <w:r>
              <w:rPr>
                <w:rFonts w:hint="default" w:ascii="Times New Roman" w:hAnsi="Times New Roman" w:cs="Times New Roman"/>
                <w:b w:val="0"/>
                <w:bCs w:val="0"/>
                <w:sz w:val="24"/>
                <w:highlight w:val="none"/>
                <w:u w:val="none" w:color="auto"/>
              </w:rPr>
              <w:t>非</w:t>
            </w:r>
            <w:r>
              <w:rPr>
                <w:rFonts w:hint="default" w:ascii="Times New Roman" w:hAnsi="Times New Roman" w:eastAsia="宋体" w:cs="Times New Roman"/>
                <w:b w:val="0"/>
                <w:bCs w:val="0"/>
                <w:color w:val="000000"/>
                <w:sz w:val="24"/>
                <w:u w:val="none" w:color="auto"/>
              </w:rPr>
              <w:t>正常工况分析</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根据《环境影响评价技术导则 大气环境》（HJ2.2-2018）3.5，非正常排放指生产过程中开停车（工、炉）、设备检修、工艺设备运转异常等非正常工况下的排放，以及污染物排放控制措施达不到应有效率情况下的排放。</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1）生产设备启动、停运时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生产运行过程中 ，除尘系统执行</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先开后停</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制度，即：</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生产设备启动时：在生产设备启动之前，首先启动除尘系统，待除尘系统运行正常后，再启动生产设备，此时间间隔一般为1-3分钟。</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生产设备停运时：首先停运生产设备，生产设备停运后，除尘系统继续运行5分钟后再停运。</w:t>
            </w:r>
          </w:p>
          <w:p>
            <w:pPr>
              <w:spacing w:line="480" w:lineRule="exact"/>
              <w:ind w:firstLine="480" w:firstLineChars="200"/>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color w:val="auto"/>
                <w:sz w:val="24"/>
                <w:szCs w:val="24"/>
                <w:highlight w:val="none"/>
                <w:u w:val="none" w:color="auto"/>
                <w:lang w:val="en-US" w:eastAsia="zh-CN"/>
              </w:rPr>
              <w:t>除尘器</w:t>
            </w:r>
            <w:r>
              <w:rPr>
                <w:rFonts w:hint="default" w:ascii="Times New Roman" w:hAnsi="Times New Roman" w:eastAsia="宋体" w:cs="Times New Roman"/>
                <w:b w:val="0"/>
                <w:bCs w:val="0"/>
                <w:color w:val="000000"/>
                <w:sz w:val="24"/>
                <w:highlight w:val="none"/>
                <w:u w:val="none" w:color="auto"/>
                <w:lang w:val="en-US" w:eastAsia="zh-CN"/>
              </w:rPr>
              <w:t>的性能</w:t>
            </w:r>
            <w:r>
              <w:rPr>
                <w:rFonts w:hint="eastAsia" w:cs="Times New Roman"/>
                <w:b w:val="0"/>
                <w:bCs w:val="0"/>
                <w:color w:val="000000"/>
                <w:sz w:val="24"/>
                <w:highlight w:val="none"/>
                <w:u w:val="none" w:color="auto"/>
                <w:lang w:val="en-US" w:eastAsia="zh-CN"/>
              </w:rPr>
              <w:t>和颗粒物的去除</w:t>
            </w:r>
            <w:r>
              <w:rPr>
                <w:rFonts w:hint="default" w:ascii="Times New Roman" w:hAnsi="Times New Roman" w:eastAsia="宋体" w:cs="Times New Roman"/>
                <w:b w:val="0"/>
                <w:bCs w:val="0"/>
                <w:color w:val="000000"/>
                <w:sz w:val="24"/>
                <w:highlight w:val="none"/>
                <w:u w:val="none" w:color="auto"/>
                <w:lang w:val="en-US" w:eastAsia="zh-CN"/>
              </w:rPr>
              <w:t>效果不受生产设备开、停机的影响。在生产设备开、停情况下，</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排放浓度不超过表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7</w:t>
            </w:r>
            <w:r>
              <w:rPr>
                <w:rFonts w:hint="default" w:ascii="Times New Roman" w:hAnsi="Times New Roman" w:eastAsia="宋体" w:cs="Times New Roman"/>
                <w:b w:val="0"/>
                <w:bCs w:val="0"/>
                <w:color w:val="000000"/>
                <w:sz w:val="24"/>
                <w:highlight w:val="none"/>
                <w:u w:val="none" w:color="auto"/>
                <w:lang w:val="en-US" w:eastAsia="zh-CN"/>
              </w:rPr>
              <w:t>中的</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浓度。又生产设备停运后，即不再产生</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7</w:t>
            </w:r>
            <w:r>
              <w:rPr>
                <w:rFonts w:hint="default" w:ascii="Times New Roman" w:hAnsi="Times New Roman" w:eastAsia="宋体" w:cs="Times New Roman"/>
                <w:b w:val="0"/>
                <w:bCs w:val="0"/>
                <w:color w:val="000000"/>
                <w:sz w:val="24"/>
                <w:highlight w:val="none"/>
                <w:u w:val="none" w:color="auto"/>
                <w:lang w:val="en-US" w:eastAsia="zh-CN"/>
              </w:rPr>
              <w:t>中已包含生产设备开、停机情况下的污染物排放情况，故不再核算生产设备开、停情况下的污染物产生及排放量。</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2）除尘器除尘效率下降时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当袋式除尘器长期运行将导致滤袋的除尘效率逐步下降，或滤袋出现破损时也导致除尘效率下降，甚至超标排放，恶化周边环境。本报告以袋式除尘器除尘效率下降至90%的情景，核算袋式除尘器</w:t>
            </w:r>
            <w:r>
              <w:rPr>
                <w:rFonts w:hint="eastAsia" w:ascii="Times New Roman" w:hAnsi="Times New Roman" w:eastAsia="宋体" w:cs="Times New Roman"/>
                <w:b w:val="0"/>
                <w:bCs w:val="0"/>
                <w:color w:val="000000"/>
                <w:sz w:val="24"/>
                <w:u w:val="none" w:color="auto"/>
                <w:lang w:val="en-US" w:eastAsia="zh-CN"/>
              </w:rPr>
              <w:t>核算袋式除尘器除尘效率下降时颗粒物排放浓度。非正常排放情况见下表。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default" w:ascii="Times New Roman" w:hAnsi="Times New Roman" w:eastAsia="黑体" w:cs="Times New Roman"/>
                <w:b w:val="0"/>
                <w:bCs w:val="0"/>
                <w:color w:val="000000"/>
                <w:sz w:val="24"/>
                <w:highlight w:val="none"/>
                <w:u w:val="none" w:color="auto"/>
              </w:rPr>
              <w:t>表</w:t>
            </w:r>
            <w:r>
              <w:rPr>
                <w:rFonts w:hint="default" w:ascii="Times New Roman" w:hAnsi="Times New Roman" w:eastAsia="黑体" w:cs="Times New Roman"/>
                <w:b w:val="0"/>
                <w:bCs w:val="0"/>
                <w:color w:val="000000"/>
                <w:sz w:val="24"/>
                <w:highlight w:val="none"/>
                <w:u w:val="none" w:color="auto"/>
                <w:lang w:val="en-US" w:eastAsia="zh-CN"/>
              </w:rPr>
              <w:t>4</w:t>
            </w:r>
            <w:r>
              <w:rPr>
                <w:rFonts w:hint="default" w:ascii="Times New Roman" w:hAnsi="Times New Roman" w:eastAsia="黑体" w:cs="Times New Roman"/>
                <w:b w:val="0"/>
                <w:bCs w:val="0"/>
                <w:color w:val="000000"/>
                <w:sz w:val="24"/>
                <w:highlight w:val="none"/>
                <w:u w:val="none" w:color="auto"/>
              </w:rPr>
              <w:t>-</w:t>
            </w:r>
            <w:r>
              <w:rPr>
                <w:rFonts w:hint="eastAsia" w:eastAsia="黑体" w:cs="Times New Roman"/>
                <w:b w:val="0"/>
                <w:bCs w:val="0"/>
                <w:color w:val="000000"/>
                <w:sz w:val="24"/>
                <w:highlight w:val="none"/>
                <w:u w:val="none" w:color="auto"/>
                <w:lang w:val="en-US" w:eastAsia="zh-CN"/>
              </w:rPr>
              <w:t>9</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eastAsia="zh-CN"/>
              </w:rPr>
              <w:t>袋式除尘器</w:t>
            </w:r>
            <w:r>
              <w:rPr>
                <w:rFonts w:hint="default" w:ascii="Times New Roman" w:hAnsi="Times New Roman" w:eastAsia="黑体" w:cs="Times New Roman"/>
                <w:b w:val="0"/>
                <w:bCs w:val="0"/>
                <w:color w:val="000000"/>
                <w:sz w:val="24"/>
                <w:highlight w:val="none"/>
                <w:u w:val="none" w:color="auto"/>
              </w:rPr>
              <w:t>非正常排放参数表</w:t>
            </w:r>
          </w:p>
          <w:tbl>
            <w:tblPr>
              <w:tblStyle w:val="28"/>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567"/>
              <w:gridCol w:w="688"/>
              <w:gridCol w:w="800"/>
              <w:gridCol w:w="728"/>
              <w:gridCol w:w="1120"/>
              <w:gridCol w:w="1148"/>
              <w:gridCol w:w="1105"/>
              <w:gridCol w:w="982"/>
              <w:gridCol w:w="10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排放源</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污染物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去除效率（%）</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排放速率（kg/h）</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排放浓度（mg/m</w:t>
                  </w:r>
                  <w:r>
                    <w:rPr>
                      <w:rFonts w:hint="eastAsia"/>
                      <w:b w:val="0"/>
                      <w:bCs w:val="0"/>
                      <w:color w:val="auto"/>
                      <w:sz w:val="21"/>
                      <w:szCs w:val="21"/>
                      <w:highlight w:val="none"/>
                      <w:u w:val="none" w:color="auto"/>
                      <w:vertAlign w:val="superscript"/>
                      <w:lang w:val="en-US" w:eastAsia="zh-CN"/>
                    </w:rPr>
                    <w:t>3</w:t>
                  </w:r>
                  <w:r>
                    <w:rPr>
                      <w:rFonts w:hint="eastAsia"/>
                      <w:b w:val="0"/>
                      <w:bCs w:val="0"/>
                      <w:color w:val="auto"/>
                      <w:sz w:val="21"/>
                      <w:szCs w:val="21"/>
                      <w:highlight w:val="none"/>
                      <w:u w:val="none" w:color="auto"/>
                      <w:lang w:val="en-US" w:eastAsia="zh-CN"/>
                    </w:rPr>
                    <w:t>）</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单次持续时间</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min</w:t>
                  </w:r>
                  <w:r>
                    <w:rPr>
                      <w:rFonts w:hint="eastAsia"/>
                      <w:b w:val="0"/>
                      <w:bCs w:val="0"/>
                      <w:color w:val="auto"/>
                      <w:sz w:val="21"/>
                      <w:szCs w:val="21"/>
                      <w:highlight w:val="none"/>
                      <w:u w:val="none" w:color="auto"/>
                      <w:lang w:val="en-US" w:eastAsia="zh-CN"/>
                    </w:rPr>
                    <w:t>）</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年发生频次</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次</w:t>
                  </w:r>
                  <w:r>
                    <w:rPr>
                      <w:rFonts w:hint="eastAsia"/>
                      <w:b w:val="0"/>
                      <w:bCs w:val="0"/>
                      <w:color w:val="auto"/>
                      <w:sz w:val="21"/>
                      <w:szCs w:val="21"/>
                      <w:highlight w:val="none"/>
                      <w:u w:val="none" w:color="auto"/>
                      <w:lang w:val="en-US" w:eastAsia="zh-CN"/>
                    </w:rPr>
                    <w:t>/a）</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非正常排放量（kg）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排气筒DA001</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颗粒物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90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0.002</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2.0</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30</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default" w:eastAsia="宋体"/>
                      <w:b w:val="0"/>
                      <w:bCs w:val="0"/>
                      <w:color w:val="auto"/>
                      <w:sz w:val="21"/>
                      <w:szCs w:val="21"/>
                      <w:highlight w:val="none"/>
                      <w:u w:val="none" w:color="auto"/>
                      <w:lang w:val="en-US" w:eastAsia="zh-CN"/>
                    </w:rPr>
                    <w:t>1</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w:t>
                  </w:r>
                  <w:r>
                    <w:rPr>
                      <w:rFonts w:hint="eastAsia"/>
                      <w:b w:val="0"/>
                      <w:bCs w:val="0"/>
                      <w:color w:val="auto"/>
                      <w:sz w:val="21"/>
                      <w:szCs w:val="21"/>
                      <w:highlight w:val="none"/>
                      <w:u w:val="none" w:color="auto"/>
                      <w:lang w:val="en-US" w:eastAsia="zh-CN"/>
                    </w:rPr>
                    <w:t>2</w:t>
                  </w: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eastAsia="宋体" w:cs="Times New Roman"/>
                      <w:b w:val="0"/>
                      <w:bCs w:val="0"/>
                      <w:kern w:val="0"/>
                      <w:sz w:val="21"/>
                      <w:szCs w:val="21"/>
                      <w:u w:val="none"/>
                      <w:lang w:val="en-US" w:eastAsia="zh-CN"/>
                    </w:rPr>
                    <w:t>水泥进仓</w:t>
                  </w:r>
                </w:p>
              </w:tc>
              <w:tc>
                <w:tcPr>
                  <w:tcW w:w="4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颗粒物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90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0.05</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25.0</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30</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1</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cs="Times New Roman"/>
                      <w:b w:val="0"/>
                      <w:bCs w:val="0"/>
                      <w:kern w:val="0"/>
                      <w:sz w:val="21"/>
                      <w:szCs w:val="21"/>
                      <w:u w:val="none"/>
                      <w:lang w:val="en-US" w:eastAsia="zh-CN"/>
                    </w:rPr>
                    <w:t>混合搅拌</w:t>
                  </w:r>
                </w:p>
              </w:tc>
              <w:tc>
                <w:tcPr>
                  <w:tcW w:w="4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90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0.14</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70.0</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b w:val="0"/>
                      <w:bCs w:val="0"/>
                      <w:color w:val="auto"/>
                      <w:sz w:val="21"/>
                      <w:szCs w:val="21"/>
                      <w:highlight w:val="none"/>
                      <w:u w:val="none" w:color="auto"/>
                      <w:lang w:val="en-US" w:eastAsia="zh-CN"/>
                    </w:rPr>
                    <w:t>30</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b w:val="0"/>
                      <w:bCs w:val="0"/>
                      <w:color w:val="auto"/>
                      <w:sz w:val="21"/>
                      <w:szCs w:val="21"/>
                      <w:highlight w:val="none"/>
                      <w:u w:val="none" w:color="auto"/>
                      <w:lang w:val="en-US" w:eastAsia="zh-CN"/>
                    </w:rPr>
                    <w:t>1</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0.07</w:t>
                  </w:r>
                </w:p>
              </w:tc>
            </w:tr>
          </w:tbl>
          <w:p>
            <w:pPr>
              <w:pStyle w:val="57"/>
              <w:spacing w:line="520" w:lineRule="exact"/>
              <w:ind w:firstLine="482"/>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由上表可知，当袋式除尘器除尘效率下降至90%时，</w:t>
            </w:r>
            <w:r>
              <w:rPr>
                <w:rFonts w:hint="eastAsia" w:ascii="Times New Roman" w:hAnsi="Times New Roman" w:cs="Times New Roman"/>
                <w:b w:val="0"/>
                <w:bCs w:val="0"/>
                <w:color w:val="000000"/>
                <w:sz w:val="24"/>
                <w:u w:val="none" w:color="auto"/>
                <w:lang w:val="en-US" w:eastAsia="zh-CN"/>
              </w:rPr>
              <w:t>排气筒DA001</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排放速率为0.002kg/h、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b w:val="0"/>
                <w:bCs w:val="0"/>
                <w:color w:val="000000"/>
                <w:sz w:val="24"/>
                <w:u w:val="none" w:color="auto"/>
                <w:lang w:val="en-US" w:eastAsia="zh-CN"/>
              </w:rPr>
              <w:t>2.0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u w:val="none" w:color="auto"/>
                <w:lang w:val="en-US" w:eastAsia="zh-CN"/>
              </w:rPr>
              <w:t>可满足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eastAsia" w:ascii="Times New Roman" w:hAnsi="Times New Roman" w:cs="Times New Roman"/>
                <w:b w:val="0"/>
                <w:bCs w:val="0"/>
                <w:color w:val="000000"/>
                <w:sz w:val="24"/>
                <w:highlight w:val="none"/>
                <w:u w:val="none"/>
                <w:lang w:eastAsia="zh-CN"/>
              </w:rPr>
              <w:t>，但当水泥仓仓顶除尘器单独运行时</w:t>
            </w:r>
            <w:r>
              <w:rPr>
                <w:rFonts w:hint="eastAsia" w:ascii="Times New Roman" w:hAnsi="Times New Roman" w:cs="Times New Roman"/>
                <w:b w:val="0"/>
                <w:bCs w:val="0"/>
                <w:color w:val="000000"/>
                <w:sz w:val="24"/>
                <w:u w:val="none" w:color="auto"/>
                <w:lang w:val="en-US" w:eastAsia="zh-CN"/>
              </w:rPr>
              <w:t>排气筒DA002</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排放速率为0.05kg/h、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25.0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highlight w:val="none"/>
                <w:u w:val="none"/>
                <w:lang w:eastAsia="zh-CN"/>
              </w:rPr>
              <w:t>混合搅拌工序除尘器单独运行时</w:t>
            </w:r>
            <w:r>
              <w:rPr>
                <w:rFonts w:hint="eastAsia" w:ascii="Times New Roman" w:hAnsi="Times New Roman" w:cs="Times New Roman"/>
                <w:b w:val="0"/>
                <w:bCs w:val="0"/>
                <w:color w:val="000000"/>
                <w:sz w:val="24"/>
                <w:u w:val="none" w:color="auto"/>
                <w:lang w:val="en-US" w:eastAsia="zh-CN"/>
              </w:rPr>
              <w:t>排气筒DA002</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排放速率为0.14kg/h、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70.0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eastAsia="宋体" w:cs="Times New Roman"/>
                <w:b w:val="0"/>
                <w:bCs w:val="0"/>
                <w:color w:val="000000"/>
                <w:sz w:val="24"/>
                <w:u w:val="none" w:color="auto"/>
                <w:lang w:val="en-US" w:eastAsia="zh-CN"/>
              </w:rPr>
              <w:t>均</w:t>
            </w:r>
            <w:r>
              <w:rPr>
                <w:rFonts w:hint="eastAsia" w:ascii="Times New Roman" w:hAnsi="Times New Roman" w:cs="Times New Roman"/>
                <w:b w:val="0"/>
                <w:bCs w:val="0"/>
                <w:color w:val="000000"/>
                <w:sz w:val="24"/>
                <w:u w:val="none" w:color="auto"/>
                <w:lang w:val="en-US" w:eastAsia="zh-CN"/>
              </w:rPr>
              <w:t>超过</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故，在生产活动过程中，要采取以下措施，确保净化系统长期处完好状态，保持较高净化效果。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①制定袋式除尘器操作规程，并设专人管理该除尘器，员工按操作规程进行袋式除尘器的启动、停运及其他操作。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②制定袋式除尘器的维护检修制度，袋式除尘器与生产设施（设备）等同管理，按计划进行维护检修，确保袋式除尘器不带病运行。</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③当班员工做好袋式除尘器的日常巡视、点检工作，并做好当班工作记录，发现问题，及时上报，公司及时处理。</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④按监测计划，进行袋式除尘器的污染物排放监测，根据监测结果，判断袋式除尘器完好状态。</w:t>
            </w:r>
          </w:p>
          <w:p>
            <w:pPr>
              <w:spacing w:line="520" w:lineRule="exact"/>
              <w:ind w:firstLine="480" w:firstLineChars="200"/>
              <w:rPr>
                <w:b w:val="0"/>
                <w:bCs w:val="0"/>
                <w:sz w:val="24"/>
                <w:u w:val="none" w:color="auto"/>
              </w:rPr>
            </w:pPr>
            <w:r>
              <w:rPr>
                <w:rFonts w:hint="eastAsia"/>
                <w:b w:val="0"/>
                <w:bCs w:val="0"/>
                <w:sz w:val="24"/>
                <w:u w:val="none" w:color="auto"/>
              </w:rPr>
              <w:t>（</w:t>
            </w:r>
            <w:r>
              <w:rPr>
                <w:rFonts w:hint="eastAsia"/>
                <w:b w:val="0"/>
                <w:bCs w:val="0"/>
                <w:sz w:val="24"/>
                <w:u w:val="none" w:color="auto"/>
                <w:lang w:val="en-US" w:eastAsia="zh-CN"/>
              </w:rPr>
              <w:t>9</w:t>
            </w:r>
            <w:r>
              <w:rPr>
                <w:rFonts w:hint="eastAsia"/>
                <w:b w:val="0"/>
                <w:bCs w:val="0"/>
                <w:sz w:val="24"/>
                <w:u w:val="none" w:color="auto"/>
              </w:rPr>
              <w:t>）监测要求</w:t>
            </w:r>
          </w:p>
          <w:p>
            <w:pPr>
              <w:spacing w:line="520" w:lineRule="exact"/>
              <w:ind w:firstLine="480" w:firstLineChars="200"/>
              <w:rPr>
                <w:b w:val="0"/>
                <w:bCs w:val="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b w:val="0"/>
                <w:bCs w:val="0"/>
                <w:sz w:val="24"/>
                <w:u w:val="none" w:color="auto"/>
                <w:lang w:eastAsia="zh-CN"/>
              </w:rPr>
              <w:t>本项目一期工程</w:t>
            </w:r>
            <w:r>
              <w:rPr>
                <w:rFonts w:hint="eastAsia"/>
                <w:b w:val="0"/>
                <w:bCs w:val="0"/>
                <w:sz w:val="24"/>
                <w:u w:val="none" w:color="auto"/>
              </w:rPr>
              <w:t>废气监测要求见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-10</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eastAsia="zh-CN"/>
              </w:rPr>
              <w:t>本项目一期工程</w:t>
            </w:r>
            <w:r>
              <w:rPr>
                <w:rFonts w:hint="eastAsia" w:ascii="Times New Roman" w:hAnsi="Times New Roman" w:eastAsia="黑体" w:cs="Times New Roman"/>
                <w:b w:val="0"/>
                <w:bCs w:val="0"/>
                <w:color w:val="000000"/>
                <w:sz w:val="24"/>
                <w:highlight w:val="none"/>
                <w:u w:val="none" w:color="auto"/>
              </w:rPr>
              <w:t>废气监测要求</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2063"/>
              <w:gridCol w:w="1661"/>
              <w:gridCol w:w="2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监测点位</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监测因子</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监测频次</w:t>
                  </w:r>
                </w:p>
              </w:tc>
              <w:tc>
                <w:tcPr>
                  <w:tcW w:w="18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DA001</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b w:val="0"/>
                      <w:bCs w:val="0"/>
                      <w:szCs w:val="21"/>
                      <w:u w:val="none" w:color="auto"/>
                    </w:rPr>
                    <w:t>DA00</w:t>
                  </w:r>
                  <w:r>
                    <w:rPr>
                      <w:rFonts w:hint="eastAsia"/>
                      <w:b w:val="0"/>
                      <w:bCs w:val="0"/>
                      <w:szCs w:val="21"/>
                      <w:u w:val="none" w:color="auto"/>
                      <w:lang w:val="en-US" w:eastAsia="zh-CN"/>
                    </w:rPr>
                    <w:t>2</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b w:val="0"/>
                      <w:bCs w:val="0"/>
                      <w:szCs w:val="21"/>
                      <w:u w:val="none" w:color="auto"/>
                    </w:rPr>
                    <w:t>颗粒物</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Cs w:val="21"/>
                      <w:u w:val="none" w:color="auto"/>
                      <w:lang w:val="en-US" w:eastAsia="zh-CN"/>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left w:val="single" w:color="auto" w:sz="4" w:space="0"/>
                    <w:right w:val="single" w:color="auto" w:sz="4" w:space="0"/>
                  </w:tcBorders>
                  <w:vAlign w:val="center"/>
                </w:tcPr>
                <w:p>
                  <w:pPr>
                    <w:adjustRightInd w:val="0"/>
                    <w:snapToGrid w:val="0"/>
                    <w:jc w:val="center"/>
                    <w:rPr>
                      <w:rFonts w:hint="default"/>
                      <w:b w:val="0"/>
                      <w:bCs w:val="0"/>
                      <w:szCs w:val="21"/>
                      <w:u w:val="none" w:color="auto"/>
                      <w:lang w:val="en-US" w:eastAsia="zh-CN"/>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91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厂界</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Cs w:val="21"/>
                      <w:u w:val="none" w:color="auto"/>
                      <w:lang w:eastAsia="zh-CN"/>
                    </w:rPr>
                  </w:pPr>
                  <w:r>
                    <w:rPr>
                      <w:b w:val="0"/>
                      <w:bCs w:val="0"/>
                      <w:szCs w:val="21"/>
                      <w:u w:val="none" w:color="auto"/>
                    </w:rPr>
                    <w:t>1次/</w:t>
                  </w:r>
                  <w:r>
                    <w:rPr>
                      <w:rFonts w:hint="eastAsia"/>
                      <w:b w:val="0"/>
                      <w:bCs w:val="0"/>
                      <w:szCs w:val="21"/>
                      <w:u w:val="none" w:color="auto"/>
                      <w:lang w:eastAsia="zh-CN"/>
                    </w:rPr>
                    <w:t>季度</w:t>
                  </w:r>
                </w:p>
              </w:tc>
              <w:tc>
                <w:tcPr>
                  <w:tcW w:w="1822" w:type="pct"/>
                  <w:tcBorders>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color w:val="000000"/>
                <w:sz w:val="24"/>
                <w:szCs w:val="22"/>
                <w:highlight w:val="none"/>
              </w:rPr>
            </w:pPr>
            <w:r>
              <w:rPr>
                <w:rFonts w:hint="eastAsia" w:ascii="Times New Roman" w:hAnsi="Times New Roman" w:eastAsia="宋体" w:cs="Times New Roman"/>
                <w:b/>
                <w:color w:val="000000"/>
                <w:sz w:val="24"/>
                <w:highlight w:val="none"/>
                <w:lang w:val="en-US" w:eastAsia="zh-CN"/>
              </w:rPr>
              <w:t>1.</w:t>
            </w:r>
            <w:r>
              <w:rPr>
                <w:rFonts w:hint="eastAsia" w:ascii="Times New Roman" w:hAnsi="Times New Roman" w:cs="Times New Roman"/>
                <w:b/>
                <w:color w:val="000000"/>
                <w:sz w:val="24"/>
                <w:highlight w:val="none"/>
                <w:lang w:val="en-US" w:eastAsia="zh-CN"/>
              </w:rPr>
              <w:t>2二</w:t>
            </w:r>
            <w:r>
              <w:rPr>
                <w:rFonts w:hint="eastAsia" w:ascii="Times New Roman" w:hAnsi="Times New Roman" w:eastAsia="宋体" w:cs="Times New Roman"/>
                <w:b/>
                <w:bCs/>
                <w:kern w:val="0"/>
                <w:sz w:val="24"/>
                <w:szCs w:val="24"/>
                <w:highlight w:val="none"/>
                <w:lang w:val="en-US" w:eastAsia="zh-CN" w:bidi="ar-SA"/>
              </w:rPr>
              <w:t>期工程大气环境影响分析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cs="Times New Roman"/>
                <w:color w:val="000000"/>
                <w:sz w:val="24"/>
                <w:szCs w:val="24"/>
                <w:lang w:eastAsia="zh-CN"/>
              </w:rPr>
            </w:pPr>
            <w:r>
              <w:rPr>
                <w:rFonts w:hint="eastAsia"/>
                <w:color w:val="000000"/>
                <w:sz w:val="24"/>
                <w:highlight w:val="none"/>
                <w:lang w:eastAsia="zh-CN"/>
              </w:rPr>
              <w:t>本项目二期工程</w:t>
            </w:r>
            <w:r>
              <w:rPr>
                <w:rFonts w:hint="default" w:ascii="Times New Roman" w:hAnsi="Times New Roman" w:cs="Times New Roman"/>
                <w:color w:val="000000"/>
                <w:sz w:val="24"/>
                <w:szCs w:val="24"/>
              </w:rPr>
              <w:t>在</w:t>
            </w:r>
            <w:r>
              <w:rPr>
                <w:rFonts w:hint="eastAsia" w:cs="Times New Roman"/>
                <w:color w:val="000000"/>
                <w:sz w:val="24"/>
                <w:szCs w:val="24"/>
                <w:lang w:eastAsia="zh-CN"/>
              </w:rPr>
              <w:t>运营期</w:t>
            </w:r>
            <w:r>
              <w:rPr>
                <w:rFonts w:hint="default" w:ascii="Times New Roman" w:hAnsi="Times New Roman" w:cs="Times New Roman"/>
                <w:color w:val="000000"/>
                <w:sz w:val="24"/>
                <w:szCs w:val="24"/>
              </w:rPr>
              <w:t>产生的废气主要</w:t>
            </w:r>
            <w:r>
              <w:rPr>
                <w:rFonts w:hint="eastAsia" w:cs="Times New Roman"/>
                <w:color w:val="000000"/>
                <w:sz w:val="24"/>
                <w:szCs w:val="24"/>
                <w:lang w:eastAsia="zh-CN"/>
              </w:rPr>
              <w:t>为</w:t>
            </w:r>
            <w:r>
              <w:rPr>
                <w:rFonts w:hint="eastAsia" w:cs="Times New Roman"/>
                <w:b w:val="0"/>
                <w:bCs w:val="0"/>
                <w:color w:val="auto"/>
                <w:sz w:val="24"/>
                <w:u w:val="none"/>
                <w:lang w:eastAsia="zh-CN"/>
              </w:rPr>
              <w:t>砂石骨料装卸、砂石骨料上料、水泥进仓、混合搅拌过程及</w:t>
            </w:r>
            <w:r>
              <w:rPr>
                <w:rFonts w:hint="eastAsia" w:ascii="Times New Roman" w:hAnsi="Times New Roman" w:cs="Times New Roman"/>
                <w:bCs/>
                <w:color w:val="000000"/>
                <w:sz w:val="24"/>
                <w:lang w:eastAsia="zh-CN"/>
              </w:rPr>
              <w:t>车辆道路运输过程</w:t>
            </w:r>
            <w:r>
              <w:rPr>
                <w:rFonts w:hint="eastAsia" w:ascii="Times New Roman" w:hAnsi="Times New Roman" w:cs="Times New Roman"/>
                <w:bCs/>
                <w:color w:val="000000"/>
                <w:sz w:val="24"/>
              </w:rPr>
              <w:t>产生的颗粒物</w:t>
            </w:r>
            <w:r>
              <w:rPr>
                <w:rFonts w:hint="default" w:ascii="Times New Roman" w:hAnsi="Times New Roman" w:cs="Times New Roman"/>
                <w:b w:val="0"/>
                <w:bCs w:val="0"/>
                <w:color w:val="auto"/>
                <w:sz w:val="24"/>
                <w:u w:val="none"/>
              </w:rPr>
              <w:t>。</w:t>
            </w:r>
          </w:p>
          <w:p>
            <w:pPr>
              <w:pStyle w:val="57"/>
              <w:keepNext w:val="0"/>
              <w:keepLines w:val="0"/>
              <w:pageBreakBefore w:val="0"/>
              <w:widowControl w:val="0"/>
              <w:kinsoku/>
              <w:wordWrap/>
              <w:overflowPunct/>
              <w:topLinePunct w:val="0"/>
              <w:autoSpaceDE/>
              <w:autoSpaceDN/>
              <w:bidi w:val="0"/>
              <w:spacing w:line="520" w:lineRule="exact"/>
              <w:ind w:firstLine="482"/>
              <w:textAlignment w:val="auto"/>
              <w:rPr>
                <w:rFonts w:hint="default" w:ascii="Times New Roman" w:hAnsi="Times New Roman" w:eastAsia="宋体" w:cs="Times New Roman"/>
                <w:b w:val="0"/>
                <w:bCs/>
                <w:sz w:val="24"/>
                <w:szCs w:val="18"/>
                <w:highlight w:val="none"/>
                <w:lang w:eastAsia="zh-CN"/>
              </w:rPr>
            </w:pPr>
            <w:r>
              <w:rPr>
                <w:rFonts w:hint="default" w:ascii="Times New Roman" w:hAnsi="Times New Roman" w:cs="Times New Roman"/>
                <w:b w:val="0"/>
                <w:bCs/>
                <w:sz w:val="24"/>
                <w:szCs w:val="18"/>
                <w:highlight w:val="none"/>
                <w:lang w:eastAsia="zh-CN"/>
              </w:rPr>
              <w:t>（</w:t>
            </w:r>
            <w:r>
              <w:rPr>
                <w:rFonts w:hint="default" w:ascii="Times New Roman" w:hAnsi="Times New Roman" w:cs="Times New Roman"/>
                <w:b w:val="0"/>
                <w:bCs/>
                <w:sz w:val="24"/>
                <w:szCs w:val="18"/>
                <w:highlight w:val="none"/>
                <w:lang w:val="en-US" w:eastAsia="zh-CN"/>
              </w:rPr>
              <w:t>1</w:t>
            </w:r>
            <w:r>
              <w:rPr>
                <w:rFonts w:hint="default" w:ascii="Times New Roman" w:hAnsi="Times New Roman" w:cs="Times New Roman"/>
                <w:b w:val="0"/>
                <w:bCs/>
                <w:sz w:val="24"/>
                <w:szCs w:val="18"/>
                <w:highlight w:val="none"/>
                <w:lang w:eastAsia="zh-CN"/>
              </w:rPr>
              <w:t>）</w:t>
            </w:r>
            <w:r>
              <w:rPr>
                <w:rFonts w:hint="eastAsia" w:cs="Times New Roman"/>
                <w:b w:val="0"/>
                <w:bCs w:val="0"/>
                <w:color w:val="auto"/>
                <w:sz w:val="24"/>
                <w:u w:val="none"/>
                <w:lang w:eastAsia="zh-CN"/>
              </w:rPr>
              <w:t>砂石骨料装卸</w:t>
            </w:r>
            <w:r>
              <w:rPr>
                <w:rFonts w:hint="eastAsia" w:cs="Times New Roman"/>
                <w:b w:val="0"/>
                <w:bCs w:val="0"/>
                <w:color w:val="auto"/>
                <w:sz w:val="24"/>
                <w:highlight w:val="none"/>
                <w:u w:val="none"/>
                <w:lang w:eastAsia="zh-CN"/>
              </w:rPr>
              <w:t>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lang w:eastAsia="zh-CN"/>
              </w:rPr>
            </w:pPr>
            <w:r>
              <w:rPr>
                <w:rFonts w:hint="eastAsia" w:cs="Times New Roman"/>
                <w:b w:val="0"/>
                <w:bCs w:val="0"/>
                <w:color w:val="auto"/>
                <w:sz w:val="24"/>
                <w:u w:val="none"/>
                <w:lang w:eastAsia="zh-CN"/>
              </w:rPr>
              <w:t>砂石骨料</w:t>
            </w:r>
            <w:r>
              <w:rPr>
                <w:rFonts w:hint="default" w:ascii="Times New Roman" w:hAnsi="Times New Roman" w:cs="Times New Roman"/>
                <w:sz w:val="24"/>
                <w:szCs w:val="18"/>
                <w:lang w:eastAsia="zh-CN"/>
              </w:rPr>
              <w:t>在机械装卸过程中会有颗粒物产生，根据装卸起尘量计算公式来计算装卸扬尘量，公式如下：</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Q=1133.33×U</w:t>
            </w:r>
            <w:r>
              <w:rPr>
                <w:rFonts w:hint="default" w:ascii="Times New Roman" w:hAnsi="Times New Roman" w:cs="Times New Roman"/>
                <w:sz w:val="24"/>
                <w:szCs w:val="18"/>
                <w:vertAlign w:val="superscript"/>
                <w:lang w:eastAsia="zh-CN"/>
              </w:rPr>
              <w:t>1.6</w:t>
            </w:r>
            <w:r>
              <w:rPr>
                <w:rFonts w:hint="default" w:ascii="Times New Roman" w:hAnsi="Times New Roman" w:cs="Times New Roman"/>
                <w:sz w:val="24"/>
                <w:szCs w:val="18"/>
                <w:lang w:eastAsia="zh-CN"/>
              </w:rPr>
              <w:t>×H</w:t>
            </w:r>
            <w:r>
              <w:rPr>
                <w:rFonts w:hint="default" w:ascii="Times New Roman" w:hAnsi="Times New Roman" w:cs="Times New Roman"/>
                <w:sz w:val="24"/>
                <w:szCs w:val="18"/>
                <w:vertAlign w:val="superscript"/>
                <w:lang w:eastAsia="zh-CN"/>
              </w:rPr>
              <w:t>1.23</w:t>
            </w:r>
            <w:r>
              <w:rPr>
                <w:rFonts w:hint="default" w:ascii="Times New Roman" w:hAnsi="Times New Roman" w:cs="Times New Roman"/>
                <w:sz w:val="24"/>
                <w:szCs w:val="18"/>
                <w:lang w:eastAsia="zh-CN"/>
              </w:rPr>
              <w:t>×e</w:t>
            </w:r>
            <w:r>
              <w:rPr>
                <w:rFonts w:hint="default" w:ascii="Times New Roman" w:hAnsi="Times New Roman" w:cs="Times New Roman"/>
                <w:sz w:val="24"/>
                <w:szCs w:val="18"/>
                <w:vertAlign w:val="superscript"/>
                <w:lang w:eastAsia="zh-CN"/>
              </w:rPr>
              <w:t>-0.28W</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1680" w:firstLineChars="7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式中：Q—装卸起尘量，mg/s；</w:t>
            </w:r>
          </w:p>
          <w:p>
            <w:pPr>
              <w:spacing w:line="500" w:lineRule="exact"/>
              <w:ind w:left="2874" w:leftChars="1140" w:hanging="480" w:hangingChars="200"/>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U—堆场年平均风速，</w:t>
            </w:r>
            <w:r>
              <w:rPr>
                <w:rFonts w:hint="default" w:ascii="Times New Roman" w:hAnsi="Times New Roman" w:eastAsia="宋体" w:cs="Times New Roman"/>
                <w:b w:val="0"/>
                <w:bCs w:val="0"/>
                <w:sz w:val="24"/>
                <w:u w:val="none"/>
              </w:rPr>
              <w:t>m/s；堆场内无风，静风风速为u&lt;0.5m/s，评价取风速为0.25 m/s</w:t>
            </w:r>
            <w:r>
              <w:rPr>
                <w:rFonts w:hint="default" w:ascii="Times New Roman" w:hAnsi="Times New Roman" w:eastAsia="宋体" w:cs="Times New Roman"/>
                <w:sz w:val="24"/>
                <w:szCs w:val="18"/>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H—物料落差，m；</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W—物料含水率，%。</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lang w:eastAsia="zh-CN"/>
              </w:rPr>
            </w:pPr>
            <w:r>
              <w:rPr>
                <w:rFonts w:hint="default" w:ascii="Times New Roman" w:hAnsi="Times New Roman" w:cs="Times New Roman"/>
                <w:sz w:val="24"/>
                <w:szCs w:val="18"/>
                <w:lang w:eastAsia="zh-CN"/>
              </w:rPr>
              <w:t>该公式为装载机同时作业的情况下，无顶棚、无挡墙、无人工增湿、自然状态下的堆场起尘量计算。根据物料落差一般为2~3m（取3m进行计算），</w:t>
            </w:r>
            <w:r>
              <w:rPr>
                <w:rFonts w:hint="eastAsia" w:ascii="Times New Roman" w:hAnsi="Times New Roman" w:cs="Times New Roman"/>
                <w:sz w:val="24"/>
                <w:szCs w:val="18"/>
                <w:lang w:eastAsia="zh-CN"/>
              </w:rPr>
              <w:t>物料</w:t>
            </w:r>
            <w:r>
              <w:rPr>
                <w:rFonts w:hint="default" w:ascii="Times New Roman" w:hAnsi="Times New Roman" w:cs="Times New Roman"/>
                <w:sz w:val="24"/>
                <w:szCs w:val="18"/>
                <w:lang w:eastAsia="zh-CN"/>
              </w:rPr>
              <w:t>含水率取8%，将有关参数代入上述起尘模式计算得</w:t>
            </w:r>
            <w:r>
              <w:rPr>
                <w:rFonts w:hint="eastAsia" w:ascii="Times New Roman" w:hAnsi="Times New Roman" w:cs="Times New Roman"/>
                <w:sz w:val="24"/>
                <w:szCs w:val="18"/>
                <w:lang w:eastAsia="zh-CN"/>
              </w:rPr>
              <w:t>原料</w:t>
            </w:r>
            <w:r>
              <w:rPr>
                <w:rFonts w:hint="default" w:ascii="Times New Roman" w:hAnsi="Times New Roman" w:cs="Times New Roman"/>
                <w:sz w:val="24"/>
                <w:szCs w:val="18"/>
                <w:lang w:eastAsia="zh-CN"/>
              </w:rPr>
              <w:t>装卸起尘速率为</w:t>
            </w:r>
            <w:r>
              <w:rPr>
                <w:rFonts w:hint="eastAsia" w:ascii="Times New Roman" w:hAnsi="Times New Roman" w:cs="Times New Roman"/>
                <w:sz w:val="24"/>
                <w:szCs w:val="18"/>
                <w:lang w:val="en-US" w:eastAsia="zh-CN"/>
              </w:rPr>
              <w:t>0.466</w:t>
            </w:r>
            <w:r>
              <w:rPr>
                <w:rFonts w:hint="default" w:ascii="Times New Roman" w:hAnsi="Times New Roman" w:cs="Times New Roman"/>
                <w:sz w:val="24"/>
                <w:szCs w:val="18"/>
                <w:lang w:eastAsia="zh-CN"/>
              </w:rPr>
              <w:t>g/s。</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lang w:eastAsia="zh-CN"/>
              </w:rPr>
              <w:t>装卸</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lang w:eastAsia="zh-CN"/>
              </w:rPr>
              <w:t>以每</w:t>
            </w:r>
            <w:r>
              <w:rPr>
                <w:rFonts w:hint="default" w:ascii="Times New Roman" w:hAnsi="Times New Roman" w:cs="Times New Roman"/>
                <w:sz w:val="24"/>
                <w:szCs w:val="18"/>
                <w:highlight w:val="none"/>
                <w:lang w:eastAsia="zh-CN"/>
              </w:rPr>
              <w:t>车</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0t计，本</w:t>
            </w:r>
            <w:r>
              <w:rPr>
                <w:rFonts w:hint="eastAsia" w:ascii="Times New Roman" w:hAnsi="Times New Roman" w:cs="Times New Roman"/>
                <w:sz w:val="24"/>
                <w:szCs w:val="18"/>
                <w:highlight w:val="none"/>
                <w:lang w:eastAsia="zh-CN"/>
              </w:rPr>
              <w:t>项目二期工程</w:t>
            </w:r>
            <w:r>
              <w:rPr>
                <w:rFonts w:hint="eastAsia" w:ascii="Times New Roman" w:hAnsi="Times New Roman" w:cs="Times New Roman"/>
                <w:sz w:val="24"/>
                <w:szCs w:val="18"/>
                <w:highlight w:val="none"/>
                <w:lang w:val="en-US" w:eastAsia="zh-CN"/>
              </w:rPr>
              <w:t>砂石骨料年使用总</w:t>
            </w:r>
            <w:r>
              <w:rPr>
                <w:rFonts w:hint="default" w:ascii="Times New Roman" w:hAnsi="Times New Roman" w:cs="Times New Roman"/>
                <w:sz w:val="24"/>
                <w:szCs w:val="18"/>
                <w:highlight w:val="none"/>
                <w:lang w:eastAsia="zh-CN"/>
              </w:rPr>
              <w:t>量为</w:t>
            </w:r>
            <w:r>
              <w:rPr>
                <w:rFonts w:hint="eastAsia" w:ascii="Times New Roman" w:hAnsi="Times New Roman" w:cs="Times New Roman"/>
                <w:sz w:val="24"/>
                <w:szCs w:val="18"/>
                <w:highlight w:val="none"/>
                <w:lang w:val="en-US" w:eastAsia="zh-CN"/>
              </w:rPr>
              <w:t>4200</w:t>
            </w:r>
            <w:r>
              <w:rPr>
                <w:rFonts w:hint="default" w:ascii="Times New Roman" w:hAnsi="Times New Roman" w:cs="Times New Roman"/>
                <w:sz w:val="24"/>
                <w:szCs w:val="18"/>
                <w:highlight w:val="none"/>
                <w:lang w:eastAsia="zh-CN"/>
              </w:rPr>
              <w:t>t/a，则</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highlight w:val="none"/>
                <w:lang w:eastAsia="zh-CN"/>
              </w:rPr>
              <w:t>装卸次数约为</w:t>
            </w:r>
            <w:r>
              <w:rPr>
                <w:rFonts w:hint="eastAsia" w:ascii="Times New Roman" w:hAnsi="Times New Roman" w:cs="Times New Roman"/>
                <w:sz w:val="24"/>
                <w:szCs w:val="18"/>
                <w:highlight w:val="none"/>
                <w:lang w:val="en-US" w:eastAsia="zh-CN"/>
              </w:rPr>
              <w:t>140</w:t>
            </w:r>
            <w:r>
              <w:rPr>
                <w:rFonts w:hint="default" w:ascii="Times New Roman" w:hAnsi="Times New Roman" w:cs="Times New Roman"/>
                <w:sz w:val="24"/>
                <w:szCs w:val="18"/>
                <w:highlight w:val="none"/>
                <w:lang w:eastAsia="zh-CN"/>
              </w:rPr>
              <w:t>次/a。每车每次装卸时间以</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分钟计，则本</w:t>
            </w:r>
            <w:r>
              <w:rPr>
                <w:rFonts w:hint="eastAsia" w:ascii="Times New Roman" w:hAnsi="Times New Roman" w:cs="Times New Roman"/>
                <w:sz w:val="24"/>
                <w:szCs w:val="18"/>
                <w:highlight w:val="none"/>
                <w:lang w:eastAsia="zh-CN"/>
              </w:rPr>
              <w:t>项目二期工程</w:t>
            </w:r>
            <w:r>
              <w:rPr>
                <w:rFonts w:hint="eastAsia" w:ascii="Times New Roman" w:hAnsi="Times New Roman" w:cs="Times New Roman"/>
                <w:sz w:val="24"/>
                <w:szCs w:val="18"/>
                <w:highlight w:val="none"/>
                <w:lang w:val="en-US" w:eastAsia="zh-CN"/>
              </w:rPr>
              <w:t>骨</w:t>
            </w:r>
            <w:r>
              <w:rPr>
                <w:rFonts w:hint="default" w:ascii="Times New Roman" w:hAnsi="Times New Roman" w:cs="Times New Roman"/>
                <w:sz w:val="24"/>
                <w:szCs w:val="18"/>
                <w:highlight w:val="none"/>
                <w:lang w:eastAsia="zh-CN"/>
              </w:rPr>
              <w:t>料装卸颗粒物产生量约为</w:t>
            </w:r>
            <w:r>
              <w:rPr>
                <w:rFonts w:hint="eastAsia" w:ascii="Times New Roman" w:hAnsi="Times New Roman" w:cs="Times New Roman"/>
                <w:sz w:val="24"/>
                <w:szCs w:val="18"/>
                <w:highlight w:val="none"/>
                <w:lang w:val="en-US" w:eastAsia="zh-CN"/>
              </w:rPr>
              <w:t>0.01</w:t>
            </w:r>
            <w:r>
              <w:rPr>
                <w:rFonts w:hint="default" w:ascii="Times New Roman" w:hAnsi="Times New Roman" w:cs="Times New Roman"/>
                <w:sz w:val="24"/>
                <w:szCs w:val="18"/>
                <w:highlight w:val="none"/>
                <w:lang w:eastAsia="zh-CN"/>
              </w:rPr>
              <w:t>t/a。</w:t>
            </w:r>
          </w:p>
          <w:p>
            <w:pPr>
              <w:adjustRightInd w:val="0"/>
              <w:snapToGrid w:val="0"/>
              <w:spacing w:line="500" w:lineRule="exact"/>
              <w:ind w:firstLine="480" w:firstLineChars="200"/>
              <w:jc w:val="left"/>
              <w:rPr>
                <w:rFonts w:hint="default" w:ascii="Times New Roman" w:hAnsi="Times New Roman" w:cs="Times New Roman"/>
                <w:sz w:val="24"/>
                <w:szCs w:val="18"/>
                <w:highlight w:val="none"/>
                <w:lang w:eastAsia="zh-CN"/>
              </w:rPr>
            </w:pPr>
            <w:r>
              <w:rPr>
                <w:rFonts w:hint="eastAsia" w:ascii="Times New Roman" w:hAnsi="Times New Roman" w:cs="Times New Roman"/>
                <w:sz w:val="24"/>
                <w:szCs w:val="18"/>
                <w:lang w:eastAsia="zh-CN"/>
              </w:rPr>
              <w:t>本项目二期工程依托一期工程的全封闭原料库，</w:t>
            </w:r>
            <w:r>
              <w:rPr>
                <w:rFonts w:ascii="Times New Roman" w:hAnsi="Times New Roman" w:eastAsia="宋体"/>
                <w:bCs/>
                <w:sz w:val="24"/>
                <w:szCs w:val="21"/>
              </w:rPr>
              <w:t>本次环评</w:t>
            </w:r>
            <w:r>
              <w:rPr>
                <w:rFonts w:hint="eastAsia" w:ascii="Times New Roman" w:hAnsi="Times New Roman"/>
                <w:bCs/>
                <w:sz w:val="24"/>
                <w:szCs w:val="21"/>
                <w:lang w:eastAsia="zh-CN"/>
              </w:rPr>
              <w:t>要求一期工程建设中</w:t>
            </w:r>
            <w:r>
              <w:rPr>
                <w:rFonts w:hint="default" w:ascii="Times New Roman" w:hAnsi="Times New Roman" w:cs="Times New Roman"/>
                <w:sz w:val="24"/>
                <w:szCs w:val="18"/>
                <w:lang w:eastAsia="zh-CN"/>
              </w:rPr>
              <w:t>根据《河南省生态环境厅关于印发河南省工业大气污染防治6个专项方案的通知[2019]84号》的要求，</w:t>
            </w:r>
            <w:r>
              <w:rPr>
                <w:rFonts w:ascii="Times New Roman" w:hAnsi="Times New Roman" w:eastAsia="宋体"/>
                <w:bCs/>
                <w:sz w:val="24"/>
                <w:szCs w:val="21"/>
              </w:rPr>
              <w:t>对</w:t>
            </w:r>
            <w:r>
              <w:rPr>
                <w:rFonts w:hint="eastAsia" w:ascii="Times New Roman" w:hAnsi="Times New Roman" w:eastAsia="宋体"/>
                <w:bCs/>
                <w:sz w:val="24"/>
                <w:szCs w:val="21"/>
                <w:lang w:eastAsia="zh-CN"/>
              </w:rPr>
              <w:t>原料库</w:t>
            </w:r>
            <w:r>
              <w:rPr>
                <w:rFonts w:ascii="Times New Roman" w:hAnsi="Times New Roman" w:eastAsia="宋体"/>
                <w:bCs/>
                <w:sz w:val="24"/>
                <w:szCs w:val="21"/>
              </w:rPr>
              <w:t>进行密闭，</w:t>
            </w:r>
            <w:r>
              <w:rPr>
                <w:rFonts w:hint="eastAsia" w:ascii="Times New Roman" w:hAnsi="Times New Roman" w:eastAsia="宋体"/>
                <w:bCs/>
                <w:sz w:val="24"/>
                <w:szCs w:val="21"/>
                <w:lang w:eastAsia="zh-CN"/>
              </w:rPr>
              <w:t>骨料装卸在全封闭原料库内进行</w:t>
            </w:r>
            <w:r>
              <w:rPr>
                <w:rFonts w:ascii="Times New Roman" w:hAnsi="Times New Roman" w:eastAsia="宋体"/>
                <w:bCs/>
                <w:sz w:val="24"/>
                <w:szCs w:val="21"/>
              </w:rPr>
              <w:t>，通道口安装卷帘门、推拉门等封闭性良好且便于开关的硬质门，并在</w:t>
            </w:r>
            <w:r>
              <w:rPr>
                <w:rFonts w:hint="eastAsia" w:ascii="Times New Roman" w:hAnsi="Times New Roman" w:eastAsia="宋体"/>
                <w:bCs/>
                <w:sz w:val="24"/>
                <w:szCs w:val="21"/>
                <w:lang w:eastAsia="zh-CN"/>
              </w:rPr>
              <w:t>原料库</w:t>
            </w:r>
            <w:r>
              <w:rPr>
                <w:rFonts w:ascii="Times New Roman" w:hAnsi="Times New Roman" w:eastAsia="宋体"/>
                <w:bCs/>
                <w:sz w:val="24"/>
                <w:szCs w:val="21"/>
              </w:rPr>
              <w:t>上方设置雾化洒水装置，定期对原料进行洒水、抑尘。</w:t>
            </w:r>
            <w:r>
              <w:rPr>
                <w:rFonts w:hint="default" w:ascii="Times New Roman" w:hAnsi="Times New Roman" w:cs="Times New Roman"/>
                <w:sz w:val="24"/>
                <w:szCs w:val="18"/>
                <w:lang w:eastAsia="zh-CN"/>
              </w:rPr>
              <w:t>经采取以上措施后颗粒物削减约</w:t>
            </w:r>
            <w:r>
              <w:rPr>
                <w:rFonts w:hint="eastAsia" w:cs="Times New Roman"/>
                <w:sz w:val="24"/>
                <w:szCs w:val="18"/>
                <w:lang w:val="en-US" w:eastAsia="zh-CN"/>
              </w:rPr>
              <w:t>90</w:t>
            </w:r>
            <w:r>
              <w:rPr>
                <w:rFonts w:hint="default" w:ascii="Times New Roman" w:hAnsi="Times New Roman" w:cs="Times New Roman"/>
                <w:sz w:val="24"/>
                <w:szCs w:val="18"/>
                <w:lang w:eastAsia="zh-CN"/>
              </w:rPr>
              <w:t>%，故本</w:t>
            </w:r>
            <w:r>
              <w:rPr>
                <w:rFonts w:hint="eastAsia" w:ascii="Times New Roman" w:hAnsi="Times New Roman" w:cs="Times New Roman"/>
                <w:sz w:val="24"/>
                <w:szCs w:val="18"/>
                <w:lang w:eastAsia="zh-CN"/>
              </w:rPr>
              <w:t>项目</w:t>
            </w:r>
            <w:r>
              <w:rPr>
                <w:rFonts w:hint="eastAsia" w:ascii="Times New Roman" w:hAnsi="Times New Roman" w:cs="Times New Roman"/>
                <w:sz w:val="24"/>
                <w:szCs w:val="18"/>
                <w:highlight w:val="none"/>
                <w:lang w:eastAsia="zh-CN"/>
              </w:rPr>
              <w:t>二期工程</w:t>
            </w:r>
            <w:r>
              <w:rPr>
                <w:rFonts w:hint="default" w:ascii="Times New Roman" w:hAnsi="Times New Roman" w:cs="Times New Roman"/>
                <w:sz w:val="24"/>
                <w:szCs w:val="18"/>
                <w:lang w:eastAsia="zh-CN"/>
              </w:rPr>
              <w:t>骨料装卸颗粒物</w:t>
            </w:r>
            <w:r>
              <w:rPr>
                <w:rFonts w:hint="eastAsia" w:cs="Times New Roman"/>
                <w:sz w:val="24"/>
                <w:szCs w:val="18"/>
                <w:lang w:eastAsia="zh-CN"/>
              </w:rPr>
              <w:t>无组织</w:t>
            </w:r>
            <w:r>
              <w:rPr>
                <w:rFonts w:hint="default" w:ascii="Times New Roman" w:hAnsi="Times New Roman" w:cs="Times New Roman"/>
                <w:sz w:val="24"/>
                <w:szCs w:val="18"/>
                <w:lang w:eastAsia="zh-CN"/>
              </w:rPr>
              <w:t>排放量</w:t>
            </w:r>
            <w:r>
              <w:rPr>
                <w:rFonts w:hint="default" w:ascii="Times New Roman" w:hAnsi="Times New Roman" w:cs="Times New Roman"/>
                <w:sz w:val="24"/>
                <w:szCs w:val="18"/>
                <w:highlight w:val="none"/>
                <w:lang w:eastAsia="zh-CN"/>
              </w:rPr>
              <w:t>为0.</w:t>
            </w:r>
            <w:r>
              <w:rPr>
                <w:rFonts w:hint="eastAsia" w:cs="Times New Roman"/>
                <w:sz w:val="24"/>
                <w:szCs w:val="18"/>
                <w:highlight w:val="none"/>
                <w:lang w:val="en-US" w:eastAsia="zh-CN"/>
              </w:rPr>
              <w:t>001</w:t>
            </w:r>
            <w:r>
              <w:rPr>
                <w:rFonts w:hint="default" w:ascii="Times New Roman" w:hAnsi="Times New Roman" w:cs="Times New Roman"/>
                <w:sz w:val="24"/>
                <w:szCs w:val="18"/>
                <w:highlight w:val="none"/>
                <w:lang w:eastAsia="zh-CN"/>
              </w:rPr>
              <w:t>t/a。</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eastAsia="宋体"/>
                <w:b/>
                <w:bCs/>
                <w:sz w:val="24"/>
                <w:szCs w:val="24"/>
                <w:highlight w:val="none"/>
                <w:u w:val="single"/>
                <w:lang w:val="en-US" w:eastAsia="zh-CN"/>
              </w:rPr>
            </w:pPr>
            <w:r>
              <w:rPr>
                <w:rFonts w:hint="eastAsia" w:cs="Times New Roman"/>
                <w:b/>
                <w:bCs/>
                <w:color w:val="auto"/>
                <w:sz w:val="24"/>
                <w:highlight w:val="none"/>
                <w:u w:val="single"/>
                <w:lang w:val="en-US" w:eastAsia="zh-CN"/>
              </w:rPr>
              <w:t>二期工程依托一期工程</w:t>
            </w:r>
            <w:r>
              <w:rPr>
                <w:rFonts w:hint="eastAsia" w:ascii="Times New Roman" w:hAnsi="Times New Roman" w:cs="Times New Roman"/>
                <w:b/>
                <w:bCs/>
                <w:sz w:val="24"/>
                <w:highlight w:val="none"/>
                <w:u w:val="single"/>
                <w:lang w:val="en-US" w:eastAsia="zh-CN"/>
              </w:rPr>
              <w:t>1#</w:t>
            </w:r>
            <w:r>
              <w:rPr>
                <w:rFonts w:hint="eastAsia" w:cs="Times New Roman"/>
                <w:b/>
                <w:bCs/>
                <w:color w:val="auto"/>
                <w:sz w:val="24"/>
                <w:highlight w:val="none"/>
                <w:u w:val="single"/>
                <w:lang w:val="en-US" w:eastAsia="zh-CN"/>
              </w:rPr>
              <w:t>原料库可行性分析：</w:t>
            </w:r>
            <w:r>
              <w:rPr>
                <w:rFonts w:hint="eastAsia"/>
                <w:b/>
                <w:bCs/>
                <w:sz w:val="24"/>
                <w:highlight w:val="none"/>
                <w:u w:val="single"/>
                <w:lang w:val="en-US" w:eastAsia="zh-CN"/>
              </w:rPr>
              <w:t>安息角指</w:t>
            </w:r>
            <w:r>
              <w:rPr>
                <w:rFonts w:hint="default"/>
                <w:b/>
                <w:bCs/>
                <w:sz w:val="24"/>
                <w:highlight w:val="none"/>
                <w:u w:val="single"/>
                <w:lang w:val="en-US" w:eastAsia="zh-CN"/>
              </w:rPr>
              <w:t>散料在堆放时能够保持自然稳定状态的最大角度（单边对水平面的角度</w:t>
            </w:r>
            <w:r>
              <w:rPr>
                <w:rFonts w:hint="eastAsia"/>
                <w:b/>
                <w:bCs/>
                <w:sz w:val="24"/>
                <w:highlight w:val="none"/>
                <w:u w:val="single"/>
                <w:lang w:val="en-US" w:eastAsia="zh-CN"/>
              </w:rPr>
              <w:t>），常用物料安息角中砂石（密度为1.5~1.9t/m</w:t>
            </w:r>
            <w:r>
              <w:rPr>
                <w:rFonts w:hint="eastAsia"/>
                <w:b/>
                <w:bCs/>
                <w:sz w:val="24"/>
                <w:highlight w:val="none"/>
                <w:u w:val="single"/>
                <w:vertAlign w:val="superscript"/>
                <w:lang w:val="en-US" w:eastAsia="zh-CN"/>
              </w:rPr>
              <w:t>3</w:t>
            </w:r>
            <w:r>
              <w:rPr>
                <w:rFonts w:hint="eastAsia"/>
                <w:b/>
                <w:bCs/>
                <w:sz w:val="24"/>
                <w:highlight w:val="none"/>
                <w:u w:val="single"/>
                <w:lang w:val="en-US" w:eastAsia="zh-CN"/>
              </w:rPr>
              <w:t>）静止安息角为30°~45°，本次计算安息角取40°、堆料高度取2.0m、砂石密度取1.7t/m</w:t>
            </w:r>
            <w:r>
              <w:rPr>
                <w:rFonts w:hint="eastAsia"/>
                <w:b/>
                <w:bCs/>
                <w:sz w:val="24"/>
                <w:highlight w:val="none"/>
                <w:u w:val="single"/>
                <w:vertAlign w:val="superscript"/>
                <w:lang w:val="en-US" w:eastAsia="zh-CN"/>
              </w:rPr>
              <w:t>3</w:t>
            </w:r>
            <w:r>
              <w:rPr>
                <w:rFonts w:hint="eastAsia"/>
                <w:b/>
                <w:bCs/>
                <w:sz w:val="24"/>
                <w:highlight w:val="none"/>
                <w:u w:val="single"/>
                <w:lang w:val="en-US" w:eastAsia="zh-CN"/>
              </w:rPr>
              <w:t>，</w:t>
            </w:r>
            <w:r>
              <w:rPr>
                <w:rFonts w:hint="eastAsia" w:cs="Times New Roman"/>
                <w:b/>
                <w:bCs/>
                <w:color w:val="auto"/>
                <w:sz w:val="24"/>
                <w:highlight w:val="none"/>
                <w:u w:val="single"/>
                <w:lang w:val="en-US" w:eastAsia="zh-CN"/>
              </w:rPr>
              <w:t>一期工程原料库长为15m、宽为10m，</w:t>
            </w:r>
            <w:r>
              <w:rPr>
                <w:rFonts w:hint="eastAsia"/>
                <w:b/>
                <w:bCs/>
                <w:sz w:val="24"/>
                <w:highlight w:val="none"/>
                <w:u w:val="single"/>
                <w:lang w:val="en-US" w:eastAsia="zh-CN"/>
              </w:rPr>
              <w:t>经计算原料库可储存砂石最大量为255t，本项目一期工程、二期工程砂石总使用量为8400t/a、30.0t/d，则二期工程建成后，</w:t>
            </w:r>
            <w:r>
              <w:rPr>
                <w:rFonts w:hint="eastAsia" w:ascii="Times New Roman" w:hAnsi="Times New Roman" w:cs="Times New Roman"/>
                <w:b/>
                <w:bCs/>
                <w:sz w:val="24"/>
                <w:highlight w:val="none"/>
                <w:u w:val="single"/>
                <w:lang w:val="en-US" w:eastAsia="zh-CN"/>
              </w:rPr>
              <w:t>1#原料库可储存约</w:t>
            </w:r>
            <w:r>
              <w:rPr>
                <w:rFonts w:hint="eastAsia" w:cs="Times New Roman"/>
                <w:b/>
                <w:bCs/>
                <w:sz w:val="24"/>
                <w:highlight w:val="none"/>
                <w:u w:val="single"/>
                <w:lang w:val="en-US" w:eastAsia="zh-CN"/>
              </w:rPr>
              <w:t>8</w:t>
            </w:r>
            <w:r>
              <w:rPr>
                <w:rFonts w:hint="eastAsia" w:ascii="Times New Roman" w:hAnsi="Times New Roman" w:cs="Times New Roman"/>
                <w:b/>
                <w:bCs/>
                <w:sz w:val="24"/>
                <w:highlight w:val="none"/>
                <w:u w:val="single"/>
                <w:lang w:val="en-US" w:eastAsia="zh-CN"/>
              </w:rPr>
              <w:t>d的</w:t>
            </w:r>
            <w:r>
              <w:rPr>
                <w:rFonts w:hint="eastAsia" w:cs="Times New Roman"/>
                <w:b/>
                <w:bCs/>
                <w:sz w:val="24"/>
                <w:highlight w:val="none"/>
                <w:u w:val="single"/>
                <w:lang w:val="en-US" w:eastAsia="zh-CN"/>
              </w:rPr>
              <w:t>砂石生产量</w:t>
            </w:r>
            <w:r>
              <w:rPr>
                <w:rFonts w:hint="eastAsia" w:ascii="Times New Roman" w:hAnsi="Times New Roman" w:cs="Times New Roman"/>
                <w:b/>
                <w:bCs/>
                <w:sz w:val="24"/>
                <w:highlight w:val="none"/>
                <w:u w:val="single"/>
                <w:lang w:val="en-US" w:eastAsia="zh-CN"/>
              </w:rPr>
              <w:t>需要，因此</w:t>
            </w:r>
            <w:r>
              <w:rPr>
                <w:rFonts w:hint="eastAsia" w:cs="Times New Roman"/>
                <w:b/>
                <w:bCs/>
                <w:color w:val="auto"/>
                <w:sz w:val="24"/>
                <w:highlight w:val="none"/>
                <w:u w:val="single"/>
                <w:lang w:val="en-US" w:eastAsia="zh-CN"/>
              </w:rPr>
              <w:t>二期工程依托一期工程</w:t>
            </w:r>
            <w:r>
              <w:rPr>
                <w:rFonts w:hint="eastAsia" w:ascii="Times New Roman" w:hAnsi="Times New Roman" w:cs="Times New Roman"/>
                <w:b/>
                <w:bCs/>
                <w:sz w:val="24"/>
                <w:highlight w:val="none"/>
                <w:u w:val="single"/>
                <w:lang w:val="en-US" w:eastAsia="zh-CN"/>
              </w:rPr>
              <w:t>1#</w:t>
            </w:r>
            <w:r>
              <w:rPr>
                <w:rFonts w:hint="eastAsia" w:cs="Times New Roman"/>
                <w:b/>
                <w:bCs/>
                <w:color w:val="auto"/>
                <w:sz w:val="24"/>
                <w:highlight w:val="none"/>
                <w:u w:val="single"/>
                <w:lang w:val="en-US" w:eastAsia="zh-CN"/>
              </w:rPr>
              <w:t>原料库是可行的</w:t>
            </w:r>
            <w:r>
              <w:rPr>
                <w:rFonts w:hint="eastAsia" w:ascii="Times New Roman" w:hAnsi="Times New Roman" w:cs="Times New Roman"/>
                <w:b/>
                <w:bCs/>
                <w:sz w:val="24"/>
                <w:highlight w:val="none"/>
                <w:u w:val="single"/>
                <w:lang w:val="en-US" w:eastAsia="zh-CN"/>
              </w:rPr>
              <w:t>。</w:t>
            </w:r>
          </w:p>
          <w:p>
            <w:pPr>
              <w:pStyle w:val="57"/>
              <w:spacing w:line="520" w:lineRule="exact"/>
              <w:ind w:firstLine="482"/>
              <w:rPr>
                <w:rFonts w:hint="default" w:ascii="Times New Roman" w:hAnsi="Times New Roman" w:cs="Times New Roman"/>
                <w:b w:val="0"/>
                <w:bCs/>
                <w:sz w:val="24"/>
                <w:szCs w:val="24"/>
                <w:lang w:eastAsia="zh-CN"/>
              </w:rPr>
            </w:pPr>
            <w:r>
              <w:rPr>
                <w:rFonts w:hint="eastAsia" w:ascii="Times New Roman" w:hAnsi="Times New Roman" w:eastAsia="宋体" w:cs="Times New Roman"/>
                <w:b w:val="0"/>
                <w:bCs w:val="0"/>
                <w:sz w:val="24"/>
                <w:szCs w:val="24"/>
                <w:u w:val="none"/>
                <w:lang w:val="en-US" w:eastAsia="zh-CN"/>
              </w:rPr>
              <w:t>（2）</w:t>
            </w:r>
            <w:r>
              <w:rPr>
                <w:rFonts w:hint="default" w:ascii="Times New Roman" w:hAnsi="Times New Roman" w:cs="Times New Roman"/>
                <w:b w:val="0"/>
                <w:bCs/>
                <w:sz w:val="24"/>
                <w:szCs w:val="24"/>
                <w:lang w:eastAsia="zh-CN"/>
              </w:rPr>
              <w:t>骨料</w:t>
            </w:r>
            <w:r>
              <w:rPr>
                <w:rFonts w:hint="eastAsia" w:ascii="Times New Roman" w:hAnsi="Times New Roman" w:cs="Times New Roman"/>
                <w:b w:val="0"/>
                <w:bCs/>
                <w:sz w:val="24"/>
                <w:szCs w:val="24"/>
                <w:lang w:eastAsia="zh-CN"/>
              </w:rPr>
              <w:t>上</w:t>
            </w:r>
            <w:r>
              <w:rPr>
                <w:rFonts w:hint="default" w:ascii="Times New Roman" w:hAnsi="Times New Roman" w:cs="Times New Roman"/>
                <w:b w:val="0"/>
                <w:bCs/>
                <w:sz w:val="24"/>
                <w:szCs w:val="24"/>
                <w:lang w:eastAsia="zh-CN"/>
              </w:rPr>
              <w:t>料颗粒物</w:t>
            </w:r>
          </w:p>
          <w:p>
            <w:pPr>
              <w:spacing w:line="520" w:lineRule="exact"/>
              <w:ind w:firstLine="480" w:firstLineChars="200"/>
              <w:jc w:val="left"/>
              <w:rPr>
                <w:rFonts w:hint="default" w:ascii="Times New Roman" w:hAnsi="Times New Roman" w:cs="Times New Roman"/>
                <w:b w:val="0"/>
                <w:bCs w:val="0"/>
                <w:sz w:val="24"/>
                <w:szCs w:val="24"/>
                <w:highlight w:val="yellow"/>
                <w:u w:val="none"/>
                <w:lang w:eastAsia="zh-CN"/>
              </w:rPr>
            </w:pPr>
            <w:r>
              <w:rPr>
                <w:rFonts w:hint="default" w:ascii="Times New Roman" w:hAnsi="Times New Roman" w:cs="Times New Roman"/>
                <w:b w:val="0"/>
                <w:bCs w:val="0"/>
                <w:sz w:val="24"/>
                <w:szCs w:val="24"/>
                <w:u w:val="none"/>
                <w:lang w:eastAsia="zh-CN"/>
              </w:rPr>
              <w:t>本</w:t>
            </w:r>
            <w:r>
              <w:rPr>
                <w:rFonts w:hint="eastAsia" w:ascii="Times New Roman" w:hAnsi="Times New Roman" w:cs="Times New Roman"/>
                <w:b w:val="0"/>
                <w:bCs w:val="0"/>
                <w:sz w:val="24"/>
                <w:szCs w:val="24"/>
                <w:u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val="0"/>
                <w:sz w:val="24"/>
                <w:szCs w:val="24"/>
                <w:u w:val="none"/>
                <w:lang w:eastAsia="zh-CN"/>
              </w:rPr>
              <w:t>期工程</w:t>
            </w:r>
            <w:r>
              <w:rPr>
                <w:rFonts w:hint="default" w:ascii="Times New Roman" w:hAnsi="Times New Roman" w:cs="Times New Roman"/>
                <w:b w:val="0"/>
                <w:bCs w:val="0"/>
                <w:sz w:val="24"/>
                <w:szCs w:val="24"/>
                <w:u w:val="none"/>
                <w:lang w:eastAsia="zh-CN"/>
              </w:rPr>
              <w:t>设置</w:t>
            </w:r>
            <w:r>
              <w:rPr>
                <w:rFonts w:hint="eastAsia" w:cs="Times New Roman"/>
                <w:b w:val="0"/>
                <w:bCs w:val="0"/>
                <w:sz w:val="24"/>
                <w:szCs w:val="24"/>
                <w:u w:val="none"/>
                <w:lang w:val="en-US" w:eastAsia="zh-CN"/>
              </w:rPr>
              <w:t>1</w:t>
            </w:r>
            <w:r>
              <w:rPr>
                <w:rFonts w:hint="default" w:ascii="Times New Roman" w:hAnsi="Times New Roman" w:cs="Times New Roman"/>
                <w:b w:val="0"/>
                <w:bCs w:val="0"/>
                <w:sz w:val="24"/>
                <w:szCs w:val="24"/>
                <w:u w:val="none"/>
                <w:lang w:eastAsia="zh-CN"/>
              </w:rPr>
              <w:t>条生产线，</w:t>
            </w:r>
            <w:r>
              <w:rPr>
                <w:rFonts w:hint="eastAsia" w:ascii="Times New Roman" w:hAnsi="Times New Roman" w:cs="Times New Roman"/>
                <w:b w:val="0"/>
                <w:bCs w:val="0"/>
                <w:sz w:val="24"/>
                <w:szCs w:val="24"/>
                <w:u w:val="none"/>
                <w:lang w:eastAsia="zh-CN"/>
              </w:rPr>
              <w:t>砂石骨料上</w:t>
            </w:r>
            <w:r>
              <w:rPr>
                <w:rFonts w:hint="default" w:ascii="Times New Roman" w:hAnsi="Times New Roman" w:cs="Times New Roman"/>
                <w:b w:val="0"/>
                <w:bCs w:val="0"/>
                <w:sz w:val="24"/>
                <w:szCs w:val="24"/>
                <w:u w:val="none"/>
                <w:lang w:eastAsia="zh-CN"/>
              </w:rPr>
              <w:t>料过程采用铲车</w:t>
            </w:r>
            <w:r>
              <w:rPr>
                <w:rFonts w:hint="eastAsia" w:cs="Times New Roman"/>
                <w:b w:val="0"/>
                <w:bCs w:val="0"/>
                <w:sz w:val="24"/>
                <w:szCs w:val="24"/>
                <w:u w:val="none"/>
                <w:lang w:eastAsia="zh-CN"/>
              </w:rPr>
              <w:t>先</w:t>
            </w:r>
            <w:r>
              <w:rPr>
                <w:rFonts w:hint="default" w:ascii="Times New Roman" w:hAnsi="Times New Roman" w:cs="Times New Roman"/>
                <w:b w:val="0"/>
                <w:bCs w:val="0"/>
                <w:sz w:val="24"/>
                <w:szCs w:val="24"/>
                <w:u w:val="none"/>
                <w:lang w:eastAsia="zh-CN"/>
              </w:rPr>
              <w:t>将砂石骨料铲入</w:t>
            </w:r>
            <w:r>
              <w:rPr>
                <w:rFonts w:hint="eastAsia" w:cs="Times New Roman"/>
                <w:b w:val="0"/>
                <w:bCs w:val="0"/>
                <w:sz w:val="24"/>
                <w:szCs w:val="24"/>
                <w:u w:val="none"/>
                <w:lang w:val="en-US" w:eastAsia="zh-CN"/>
              </w:rPr>
              <w:t>2#生产车间</w:t>
            </w:r>
            <w:r>
              <w:rPr>
                <w:rFonts w:hint="default" w:ascii="Times New Roman" w:hAnsi="Times New Roman" w:cs="Times New Roman"/>
                <w:b w:val="0"/>
                <w:bCs w:val="0"/>
                <w:sz w:val="24"/>
                <w:szCs w:val="24"/>
                <w:u w:val="none"/>
                <w:lang w:eastAsia="zh-CN"/>
              </w:rPr>
              <w:t>内的上料斗，再由电脑控制对其进行称重，最后经皮带运输至搅拌</w:t>
            </w:r>
            <w:r>
              <w:rPr>
                <w:rFonts w:hint="eastAsia" w:ascii="Times New Roman" w:hAnsi="Times New Roman" w:cs="Times New Roman"/>
                <w:b w:val="0"/>
                <w:bCs w:val="0"/>
                <w:sz w:val="24"/>
                <w:szCs w:val="24"/>
                <w:u w:val="none"/>
                <w:lang w:eastAsia="zh-CN"/>
              </w:rPr>
              <w:t>机</w:t>
            </w:r>
            <w:r>
              <w:rPr>
                <w:rFonts w:hint="default" w:ascii="Times New Roman" w:hAnsi="Times New Roman" w:cs="Times New Roman"/>
                <w:b w:val="0"/>
                <w:bCs w:val="0"/>
                <w:sz w:val="24"/>
                <w:szCs w:val="24"/>
                <w:u w:val="none"/>
                <w:lang w:eastAsia="zh-CN"/>
              </w:rPr>
              <w:t>搅拌仓内。</w:t>
            </w:r>
            <w:r>
              <w:rPr>
                <w:rFonts w:hint="eastAsia" w:ascii="Times New Roman" w:hAnsi="Times New Roman" w:cs="Times New Roman"/>
                <w:b w:val="0"/>
                <w:bCs w:val="0"/>
                <w:sz w:val="24"/>
                <w:szCs w:val="24"/>
                <w:u w:val="none"/>
                <w:lang w:eastAsia="zh-CN"/>
              </w:rPr>
              <w:t>该</w:t>
            </w:r>
            <w:r>
              <w:rPr>
                <w:rFonts w:hint="default" w:ascii="Times New Roman" w:hAnsi="Times New Roman" w:cs="Times New Roman"/>
                <w:b w:val="0"/>
                <w:bCs w:val="0"/>
                <w:sz w:val="24"/>
                <w:szCs w:val="24"/>
                <w:u w:val="none"/>
                <w:lang w:eastAsia="zh-CN"/>
              </w:rPr>
              <w:t>上料过程中会产生颗粒物，其产生量参照《逸散性工业粉尘控制技术》进行计算，物料送入称量斗的产污系数按0.01kg/t（落料）计。</w:t>
            </w:r>
            <w:r>
              <w:rPr>
                <w:rFonts w:hint="default" w:ascii="Times New Roman" w:hAnsi="Times New Roman" w:cs="Times New Roman"/>
                <w:b w:val="0"/>
                <w:bCs w:val="0"/>
                <w:sz w:val="24"/>
                <w:szCs w:val="24"/>
                <w:highlight w:val="none"/>
                <w:u w:val="none"/>
                <w:lang w:eastAsia="zh-CN"/>
              </w:rPr>
              <w:t>本项目</w:t>
            </w:r>
            <w:r>
              <w:rPr>
                <w:rFonts w:hint="eastAsia" w:ascii="Times New Roman" w:hAnsi="Times New Roman" w:cs="Times New Roman"/>
                <w:b w:val="0"/>
                <w:bCs w:val="0"/>
                <w:sz w:val="24"/>
                <w:szCs w:val="24"/>
                <w:u w:val="none"/>
                <w:lang w:eastAsia="zh-CN"/>
              </w:rPr>
              <w:t>二期工程</w:t>
            </w:r>
            <w:r>
              <w:rPr>
                <w:rFonts w:hint="default" w:ascii="Times New Roman" w:hAnsi="Times New Roman" w:cs="Times New Roman"/>
                <w:b w:val="0"/>
                <w:bCs w:val="0"/>
                <w:sz w:val="24"/>
                <w:szCs w:val="24"/>
                <w:highlight w:val="none"/>
                <w:u w:val="none"/>
                <w:lang w:eastAsia="zh-CN"/>
              </w:rPr>
              <w:t>生产线骨料的年</w:t>
            </w:r>
            <w:r>
              <w:rPr>
                <w:rFonts w:hint="eastAsia" w:cs="Times New Roman"/>
                <w:b w:val="0"/>
                <w:bCs w:val="0"/>
                <w:sz w:val="24"/>
                <w:szCs w:val="24"/>
                <w:highlight w:val="none"/>
                <w:u w:val="none"/>
                <w:lang w:eastAsia="zh-CN"/>
              </w:rPr>
              <w:t>上料总</w:t>
            </w:r>
            <w:r>
              <w:rPr>
                <w:rFonts w:hint="default" w:ascii="Times New Roman" w:hAnsi="Times New Roman" w:cs="Times New Roman"/>
                <w:b w:val="0"/>
                <w:bCs w:val="0"/>
                <w:sz w:val="24"/>
                <w:szCs w:val="24"/>
                <w:highlight w:val="none"/>
                <w:u w:val="none"/>
                <w:lang w:eastAsia="zh-CN"/>
              </w:rPr>
              <w:t>量为</w:t>
            </w:r>
            <w:r>
              <w:rPr>
                <w:rFonts w:hint="eastAsia" w:cs="Times New Roman"/>
                <w:b w:val="0"/>
                <w:bCs w:val="0"/>
                <w:sz w:val="24"/>
                <w:szCs w:val="24"/>
                <w:highlight w:val="none"/>
                <w:u w:val="none"/>
                <w:lang w:val="en-US" w:eastAsia="zh-CN"/>
              </w:rPr>
              <w:t>4199.99</w:t>
            </w:r>
            <w:r>
              <w:rPr>
                <w:rFonts w:hint="default" w:ascii="Times New Roman" w:hAnsi="Times New Roman" w:cs="Times New Roman"/>
                <w:b w:val="0"/>
                <w:bCs w:val="0"/>
                <w:sz w:val="24"/>
                <w:szCs w:val="24"/>
                <w:highlight w:val="none"/>
                <w:u w:val="none"/>
                <w:lang w:eastAsia="zh-CN"/>
              </w:rPr>
              <w:t>吨，则颗粒物产生量为</w:t>
            </w:r>
            <w:r>
              <w:rPr>
                <w:rFonts w:hint="eastAsia" w:cs="Times New Roman"/>
                <w:b w:val="0"/>
                <w:bCs w:val="0"/>
                <w:sz w:val="24"/>
                <w:szCs w:val="24"/>
                <w:highlight w:val="none"/>
                <w:u w:val="none"/>
                <w:lang w:val="en-US" w:eastAsia="zh-CN"/>
              </w:rPr>
              <w:t>0.04</w:t>
            </w:r>
            <w:r>
              <w:rPr>
                <w:rFonts w:hint="default" w:ascii="Times New Roman" w:hAnsi="Times New Roman" w:cs="Times New Roman"/>
                <w:b w:val="0"/>
                <w:bCs w:val="0"/>
                <w:sz w:val="24"/>
                <w:szCs w:val="24"/>
                <w:highlight w:val="none"/>
                <w:u w:val="none"/>
                <w:lang w:eastAsia="zh-CN"/>
              </w:rPr>
              <w:t>t/a。</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val="0"/>
                <w:sz w:val="24"/>
                <w:szCs w:val="24"/>
                <w:highlight w:val="none"/>
                <w:u w:val="none"/>
                <w:lang w:eastAsia="zh-CN"/>
              </w:rPr>
              <w:t>环评要求在上料斗上方安装集气罩，骨料</w:t>
            </w:r>
            <w:r>
              <w:rPr>
                <w:rFonts w:hint="eastAsia" w:ascii="Times New Roman" w:hAnsi="Times New Roman" w:cs="Times New Roman"/>
                <w:b w:val="0"/>
                <w:bCs w:val="0"/>
                <w:sz w:val="24"/>
                <w:szCs w:val="24"/>
                <w:u w:val="none"/>
                <w:lang w:eastAsia="zh-CN"/>
              </w:rPr>
              <w:t>上</w:t>
            </w:r>
            <w:r>
              <w:rPr>
                <w:rFonts w:hint="default" w:ascii="Times New Roman" w:hAnsi="Times New Roman" w:cs="Times New Roman"/>
                <w:b w:val="0"/>
                <w:bCs w:val="0"/>
                <w:sz w:val="24"/>
                <w:szCs w:val="24"/>
                <w:highlight w:val="none"/>
                <w:u w:val="none"/>
                <w:lang w:eastAsia="zh-CN"/>
              </w:rPr>
              <w:t>料过程产生的颗粒物经集气罩收集后</w:t>
            </w:r>
            <w:r>
              <w:rPr>
                <w:rFonts w:hint="eastAsia" w:ascii="Times New Roman" w:hAnsi="Times New Roman" w:cs="Times New Roman"/>
                <w:b w:val="0"/>
                <w:bCs w:val="0"/>
                <w:sz w:val="24"/>
                <w:szCs w:val="24"/>
                <w:highlight w:val="none"/>
                <w:u w:val="none"/>
                <w:lang w:eastAsia="zh-CN"/>
              </w:rPr>
              <w:t>经</w:t>
            </w:r>
            <w:r>
              <w:rPr>
                <w:rFonts w:hint="default" w:ascii="Times New Roman" w:hAnsi="Times New Roman" w:cs="Times New Roman"/>
                <w:b w:val="0"/>
                <w:bCs w:val="0"/>
                <w:sz w:val="24"/>
                <w:szCs w:val="24"/>
                <w:highlight w:val="none"/>
                <w:u w:val="none"/>
                <w:lang w:val="en-US" w:eastAsia="zh-CN"/>
              </w:rPr>
              <w:t>1套袋式</w:t>
            </w:r>
            <w:r>
              <w:rPr>
                <w:rFonts w:hint="default" w:ascii="Times New Roman" w:hAnsi="Times New Roman" w:cs="Times New Roman"/>
                <w:b w:val="0"/>
                <w:bCs w:val="0"/>
                <w:sz w:val="24"/>
                <w:szCs w:val="24"/>
                <w:highlight w:val="none"/>
                <w:u w:val="none"/>
              </w:rPr>
              <w:t>除尘器</w:t>
            </w:r>
            <w:r>
              <w:rPr>
                <w:rFonts w:hint="eastAsia" w:ascii="Times New Roman" w:hAnsi="Times New Roman" w:cs="Times New Roman"/>
                <w:b w:val="0"/>
                <w:bCs w:val="0"/>
                <w:sz w:val="24"/>
                <w:szCs w:val="24"/>
                <w:highlight w:val="none"/>
                <w:u w:val="none"/>
                <w:lang w:eastAsia="zh-CN"/>
              </w:rPr>
              <w:t>（</w:t>
            </w:r>
            <w:r>
              <w:rPr>
                <w:rFonts w:hint="eastAsia" w:ascii="Times New Roman" w:hAnsi="Times New Roman" w:cs="Times New Roman"/>
                <w:b w:val="0"/>
                <w:bCs w:val="0"/>
                <w:sz w:val="24"/>
                <w:szCs w:val="24"/>
                <w:highlight w:val="none"/>
                <w:u w:val="none"/>
                <w:lang w:val="en-US" w:eastAsia="zh-CN"/>
              </w:rPr>
              <w:t>风机风量1000m</w:t>
            </w:r>
            <w:r>
              <w:rPr>
                <w:rFonts w:hint="eastAsia" w:ascii="Times New Roman" w:hAnsi="Times New Roman" w:cs="Times New Roman"/>
                <w:b w:val="0"/>
                <w:bCs w:val="0"/>
                <w:sz w:val="24"/>
                <w:szCs w:val="24"/>
                <w:highlight w:val="none"/>
                <w:u w:val="none"/>
                <w:vertAlign w:val="superscript"/>
                <w:lang w:val="en-US" w:eastAsia="zh-CN"/>
              </w:rPr>
              <w:t>3</w:t>
            </w:r>
            <w:r>
              <w:rPr>
                <w:rFonts w:hint="eastAsia" w:ascii="Times New Roman" w:hAnsi="Times New Roman" w:cs="Times New Roman"/>
                <w:b w:val="0"/>
                <w:bCs w:val="0"/>
                <w:sz w:val="24"/>
                <w:szCs w:val="24"/>
                <w:highlight w:val="none"/>
                <w:u w:val="none"/>
                <w:lang w:val="en-US" w:eastAsia="zh-CN"/>
              </w:rPr>
              <w:t>/h）</w:t>
            </w:r>
            <w:r>
              <w:rPr>
                <w:rFonts w:hint="default" w:ascii="Times New Roman" w:hAnsi="Times New Roman" w:cs="Times New Roman"/>
                <w:b w:val="0"/>
                <w:bCs w:val="0"/>
                <w:sz w:val="24"/>
                <w:szCs w:val="24"/>
                <w:highlight w:val="none"/>
                <w:u w:val="none"/>
                <w:lang w:eastAsia="zh-CN"/>
              </w:rPr>
              <w:t>处理</w:t>
            </w:r>
            <w:r>
              <w:rPr>
                <w:rFonts w:hint="eastAsia" w:ascii="Times New Roman" w:hAnsi="Times New Roman" w:cs="Times New Roman"/>
                <w:b w:val="0"/>
                <w:bCs w:val="0"/>
                <w:sz w:val="24"/>
                <w:szCs w:val="24"/>
                <w:highlight w:val="none"/>
                <w:u w:val="none"/>
                <w:lang w:eastAsia="zh-CN"/>
              </w:rPr>
              <w:t>达标后经</w:t>
            </w:r>
            <w:r>
              <w:rPr>
                <w:rFonts w:hint="eastAsia" w:ascii="Times New Roman" w:hAnsi="Times New Roman" w:cs="Times New Roman"/>
                <w:b w:val="0"/>
                <w:bCs w:val="0"/>
                <w:sz w:val="24"/>
                <w:szCs w:val="24"/>
                <w:highlight w:val="none"/>
                <w:u w:val="none"/>
                <w:lang w:val="en-US" w:eastAsia="zh-CN"/>
              </w:rPr>
              <w:t>15m高排气筒（DA003）排放</w:t>
            </w:r>
            <w:r>
              <w:rPr>
                <w:rFonts w:hint="default" w:ascii="Times New Roman" w:hAnsi="Times New Roman" w:cs="Times New Roman"/>
                <w:b w:val="0"/>
                <w:bCs w:val="0"/>
                <w:sz w:val="24"/>
                <w:szCs w:val="24"/>
                <w:highlight w:val="none"/>
                <w:u w:val="none"/>
              </w:rPr>
              <w:t>，</w:t>
            </w:r>
            <w:r>
              <w:rPr>
                <w:rFonts w:hint="default" w:ascii="Times New Roman" w:hAnsi="Times New Roman" w:cs="Times New Roman"/>
                <w:b w:val="0"/>
                <w:bCs/>
                <w:sz w:val="24"/>
                <w:szCs w:val="24"/>
                <w:highlight w:val="none"/>
                <w:u w:val="none"/>
                <w:lang w:eastAsia="zh-CN"/>
              </w:rPr>
              <w:t>收集效率为</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0%，除尘效率为9</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w:t>
            </w:r>
            <w:r>
              <w:rPr>
                <w:rFonts w:hint="default" w:ascii="Times New Roman" w:hAnsi="Times New Roman" w:eastAsia="宋体" w:cs="Times New Roman"/>
                <w:b w:val="0"/>
                <w:bCs w:val="0"/>
                <w:color w:val="auto"/>
                <w:sz w:val="24"/>
                <w:szCs w:val="24"/>
                <w:u w:val="none"/>
                <w:lang w:eastAsia="zh-CN"/>
              </w:rPr>
              <w:t>未被集气罩收集的颗粒物以无组织形式排放，</w:t>
            </w:r>
            <w:r>
              <w:rPr>
                <w:rFonts w:hint="eastAsia" w:ascii="Times New Roman" w:hAnsi="Times New Roman" w:eastAsia="宋体" w:cs="Times New Roman"/>
                <w:b w:val="0"/>
                <w:bCs w:val="0"/>
                <w:color w:val="auto"/>
                <w:sz w:val="24"/>
                <w:szCs w:val="24"/>
                <w:u w:val="none"/>
                <w:lang w:eastAsia="zh-CN"/>
              </w:rPr>
              <w:t>该过程</w:t>
            </w:r>
            <w:r>
              <w:rPr>
                <w:rFonts w:hint="default" w:ascii="Times New Roman" w:hAnsi="Times New Roman" w:eastAsia="宋体" w:cs="Times New Roman"/>
                <w:b w:val="0"/>
                <w:bCs w:val="0"/>
                <w:color w:val="auto"/>
                <w:sz w:val="24"/>
                <w:szCs w:val="24"/>
                <w:u w:val="none"/>
                <w:lang w:eastAsia="zh-CN"/>
              </w:rPr>
              <w:t>在</w:t>
            </w:r>
            <w:r>
              <w:rPr>
                <w:rFonts w:hint="eastAsia" w:ascii="Times New Roman" w:hAnsi="Times New Roman" w:eastAsia="宋体" w:cs="Times New Roman"/>
                <w:b w:val="0"/>
                <w:bCs w:val="0"/>
                <w:color w:val="auto"/>
                <w:sz w:val="24"/>
                <w:szCs w:val="24"/>
                <w:u w:val="none"/>
                <w:lang w:eastAsia="zh-CN"/>
              </w:rPr>
              <w:t>全</w:t>
            </w:r>
            <w:r>
              <w:rPr>
                <w:rFonts w:hint="default" w:ascii="Times New Roman" w:hAnsi="Times New Roman" w:eastAsia="宋体" w:cs="Times New Roman"/>
                <w:b w:val="0"/>
                <w:bCs w:val="0"/>
                <w:color w:val="auto"/>
                <w:sz w:val="24"/>
                <w:szCs w:val="24"/>
                <w:u w:val="none"/>
                <w:lang w:eastAsia="zh-CN"/>
              </w:rPr>
              <w:t>封闭</w:t>
            </w:r>
            <w:r>
              <w:rPr>
                <w:rFonts w:hint="eastAsia" w:cs="Times New Roman"/>
                <w:b w:val="0"/>
                <w:bCs w:val="0"/>
                <w:sz w:val="24"/>
                <w:szCs w:val="24"/>
                <w:u w:val="none"/>
                <w:lang w:val="en-US" w:eastAsia="zh-CN"/>
              </w:rPr>
              <w:t>生产车间</w:t>
            </w:r>
            <w:r>
              <w:rPr>
                <w:rFonts w:hint="default" w:ascii="Times New Roman" w:hAnsi="Times New Roman" w:eastAsia="宋体" w:cs="Times New Roman"/>
                <w:b w:val="0"/>
                <w:bCs w:val="0"/>
                <w:color w:val="auto"/>
                <w:sz w:val="24"/>
                <w:szCs w:val="24"/>
                <w:u w:val="none"/>
                <w:lang w:eastAsia="zh-CN"/>
              </w:rPr>
              <w:t>内</w:t>
            </w:r>
            <w:r>
              <w:rPr>
                <w:rFonts w:hint="eastAsia" w:ascii="Times New Roman" w:hAnsi="Times New Roman" w:eastAsia="宋体" w:cs="Times New Roman"/>
                <w:b w:val="0"/>
                <w:bCs w:val="0"/>
                <w:color w:val="auto"/>
                <w:sz w:val="24"/>
                <w:szCs w:val="24"/>
                <w:u w:val="none"/>
                <w:lang w:eastAsia="zh-CN"/>
              </w:rPr>
              <w:t>进行</w:t>
            </w:r>
            <w:r>
              <w:rPr>
                <w:rFonts w:hint="default" w:ascii="Times New Roman" w:hAnsi="Times New Roman" w:eastAsia="宋体" w:cs="Times New Roman"/>
                <w:b w:val="0"/>
                <w:bCs w:val="0"/>
                <w:color w:val="auto"/>
                <w:sz w:val="24"/>
                <w:szCs w:val="24"/>
                <w:u w:val="none"/>
                <w:lang w:eastAsia="zh-CN"/>
              </w:rPr>
              <w:t>，车间对颗粒物的阻隔效率为</w:t>
            </w:r>
            <w:r>
              <w:rPr>
                <w:rFonts w:hint="default" w:ascii="Times New Roman" w:hAnsi="Times New Roman" w:eastAsia="宋体" w:cs="Times New Roman"/>
                <w:b w:val="0"/>
                <w:bCs w:val="0"/>
                <w:color w:val="auto"/>
                <w:sz w:val="24"/>
                <w:szCs w:val="24"/>
                <w:u w:val="none"/>
                <w:lang w:val="en-US" w:eastAsia="zh-CN"/>
              </w:rPr>
              <w:t>9</w:t>
            </w:r>
            <w:r>
              <w:rPr>
                <w:rFonts w:hint="eastAsia" w:ascii="Times New Roman" w:hAnsi="Times New Roman" w:eastAsia="宋体" w:cs="Times New Roman"/>
                <w:b w:val="0"/>
                <w:bCs w:val="0"/>
                <w:color w:val="auto"/>
                <w:sz w:val="24"/>
                <w:szCs w:val="24"/>
                <w:u w:val="none"/>
                <w:lang w:val="en-US" w:eastAsia="zh-CN"/>
              </w:rPr>
              <w:t>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项目二期工程</w:t>
            </w:r>
            <w:r>
              <w:rPr>
                <w:rFonts w:hint="default" w:ascii="Times New Roman" w:hAnsi="Times New Roman" w:cs="Times New Roman"/>
                <w:b w:val="0"/>
                <w:bCs/>
                <w:sz w:val="24"/>
                <w:szCs w:val="24"/>
                <w:highlight w:val="none"/>
                <w:u w:val="none"/>
                <w:lang w:eastAsia="zh-CN"/>
              </w:rPr>
              <w:t>骨料</w:t>
            </w:r>
            <w:r>
              <w:rPr>
                <w:rFonts w:hint="eastAsia" w:ascii="Times New Roman" w:hAnsi="Times New Roman" w:cs="Times New Roman"/>
                <w:b w:val="0"/>
                <w:bCs w:val="0"/>
                <w:sz w:val="24"/>
                <w:szCs w:val="24"/>
                <w:u w:val="none"/>
                <w:lang w:eastAsia="zh-CN"/>
              </w:rPr>
              <w:t>上</w:t>
            </w:r>
            <w:r>
              <w:rPr>
                <w:rFonts w:hint="default" w:ascii="Times New Roman" w:hAnsi="Times New Roman" w:cs="Times New Roman"/>
                <w:b w:val="0"/>
                <w:bCs/>
                <w:sz w:val="24"/>
                <w:szCs w:val="24"/>
                <w:highlight w:val="none"/>
                <w:u w:val="none"/>
                <w:lang w:eastAsia="zh-CN"/>
              </w:rPr>
              <w:t>料过程颗粒物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4-11</w:t>
            </w:r>
            <w:r>
              <w:rPr>
                <w:rFonts w:eastAsia="黑体"/>
                <w:b w:val="0"/>
                <w:bCs/>
                <w:sz w:val="24"/>
                <w:highlight w:val="none"/>
                <w:u w:val="none"/>
              </w:rPr>
              <w:t xml:space="preserve">       </w:t>
            </w:r>
            <w:r>
              <w:rPr>
                <w:rFonts w:hint="eastAsia" w:eastAsia="黑体"/>
                <w:b w:val="0"/>
                <w:bCs/>
                <w:sz w:val="24"/>
                <w:highlight w:val="none"/>
                <w:u w:val="none"/>
                <w:lang w:eastAsia="zh-CN"/>
              </w:rPr>
              <w:t>本项目二期工程骨料上料过程颗粒物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13"/>
              <w:gridCol w:w="414"/>
              <w:gridCol w:w="666"/>
              <w:gridCol w:w="885"/>
              <w:gridCol w:w="1036"/>
              <w:gridCol w:w="1642"/>
              <w:gridCol w:w="668"/>
              <w:gridCol w:w="84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u w:val="none"/>
                      <w:lang w:eastAsia="zh-CN"/>
                    </w:rPr>
                  </w:pPr>
                  <w:r>
                    <w:rPr>
                      <w:rFonts w:hint="eastAsia"/>
                      <w:b w:val="0"/>
                      <w:bCs/>
                      <w:kern w:val="0"/>
                      <w:szCs w:val="21"/>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污染物</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产生量t/a</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产生浓度mg/m</w:t>
                  </w:r>
                  <w:r>
                    <w:rPr>
                      <w:b w:val="0"/>
                      <w:bCs/>
                      <w:kern w:val="0"/>
                      <w:szCs w:val="21"/>
                      <w:u w:val="none"/>
                      <w:vertAlign w:val="superscript"/>
                    </w:rPr>
                    <w:t>3</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处理措施</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排放量t/a</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排放速率kg/h</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排放浓度mg/m</w:t>
                  </w:r>
                  <w:r>
                    <w:rPr>
                      <w:b w:val="0"/>
                      <w:bCs/>
                      <w:kern w:val="0"/>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tcBorders>
                    <w:top w:val="single" w:color="auto" w:sz="4" w:space="0"/>
                    <w:left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eastAsia="zh-CN"/>
                    </w:rPr>
                    <w:t>骨料上料</w:t>
                  </w:r>
                </w:p>
              </w:tc>
              <w:tc>
                <w:tcPr>
                  <w:tcW w:w="251" w:type="pct"/>
                  <w:vMerge w:val="restart"/>
                  <w:tcBorders>
                    <w:top w:val="single" w:color="auto" w:sz="4" w:space="0"/>
                    <w:left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kern w:val="0"/>
                      <w:szCs w:val="21"/>
                      <w:u w:val="none"/>
                      <w:lang w:eastAsia="zh-CN"/>
                    </w:rPr>
                    <w:t>有</w:t>
                  </w:r>
                  <w:r>
                    <w:rPr>
                      <w:b w:val="0"/>
                      <w:bCs/>
                      <w:kern w:val="0"/>
                      <w:szCs w:val="21"/>
                      <w:u w:val="none"/>
                    </w:rPr>
                    <w:t>组织</w:t>
                  </w:r>
                </w:p>
              </w:tc>
              <w:tc>
                <w:tcPr>
                  <w:tcW w:w="6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0.036</w:t>
                  </w: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0.016</w:t>
                  </w:r>
                </w:p>
              </w:tc>
              <w:tc>
                <w:tcPr>
                  <w:tcW w:w="10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16.0</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szCs w:val="21"/>
                      <w:u w:val="none"/>
                      <w:lang w:eastAsia="zh-CN"/>
                    </w:rPr>
                    <w:t>袋式</w:t>
                  </w:r>
                  <w:r>
                    <w:rPr>
                      <w:b w:val="0"/>
                      <w:bCs/>
                      <w:szCs w:val="21"/>
                      <w:u w:val="none"/>
                    </w:rPr>
                    <w:t>除尘器（除尘效率9</w:t>
                  </w:r>
                  <w:r>
                    <w:rPr>
                      <w:rFonts w:hint="eastAsia"/>
                      <w:b w:val="0"/>
                      <w:bCs/>
                      <w:szCs w:val="21"/>
                      <w:u w:val="none"/>
                      <w:lang w:val="en-US" w:eastAsia="zh-CN"/>
                    </w:rPr>
                    <w:t>9</w:t>
                  </w:r>
                  <w:r>
                    <w:rPr>
                      <w:b w:val="0"/>
                      <w:bCs/>
                      <w:szCs w:val="21"/>
                      <w:u w:val="none"/>
                    </w:rPr>
                    <w:t>%</w:t>
                  </w:r>
                  <w:r>
                    <w:rPr>
                      <w:rFonts w:hint="eastAsia"/>
                      <w:b w:val="0"/>
                      <w:bCs/>
                      <w:szCs w:val="21"/>
                      <w:u w:val="none"/>
                      <w:lang w:eastAsia="zh-CN"/>
                    </w:rPr>
                    <w:t>，风机风量</w:t>
                  </w:r>
                  <w:r>
                    <w:rPr>
                      <w:rFonts w:hint="eastAsia"/>
                      <w:b w:val="0"/>
                      <w:bCs/>
                      <w:szCs w:val="21"/>
                      <w:u w:val="none"/>
                      <w:lang w:val="en-US" w:eastAsia="zh-CN"/>
                    </w:rPr>
                    <w:t>1000m</w:t>
                  </w:r>
                  <w:r>
                    <w:rPr>
                      <w:rFonts w:hint="eastAsia"/>
                      <w:b w:val="0"/>
                      <w:bCs/>
                      <w:szCs w:val="21"/>
                      <w:u w:val="none"/>
                      <w:vertAlign w:val="superscript"/>
                      <w:lang w:val="en-US" w:eastAsia="zh-CN"/>
                    </w:rPr>
                    <w:t>3</w:t>
                  </w:r>
                  <w:r>
                    <w:rPr>
                      <w:rFonts w:hint="eastAsia"/>
                      <w:b w:val="0"/>
                      <w:bCs/>
                      <w:szCs w:val="21"/>
                      <w:u w:val="none"/>
                      <w:lang w:val="en-US" w:eastAsia="zh-CN"/>
                    </w:rPr>
                    <w:t>/h</w:t>
                  </w:r>
                  <w:r>
                    <w:rPr>
                      <w:b w:val="0"/>
                      <w:bCs/>
                      <w:szCs w:val="21"/>
                      <w:u w:val="none"/>
                    </w:rPr>
                    <w:t>）</w:t>
                  </w:r>
                  <w:r>
                    <w:rPr>
                      <w:rFonts w:hint="eastAsia"/>
                      <w:b w:val="0"/>
                      <w:bCs/>
                      <w:szCs w:val="21"/>
                      <w:u w:val="none"/>
                      <w:lang w:val="en-US" w:eastAsia="zh-CN"/>
                    </w:rPr>
                    <w:t>+排气筒DA003</w:t>
                  </w:r>
                </w:p>
              </w:tc>
              <w:tc>
                <w:tcPr>
                  <w:tcW w:w="66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ascii="Times New Roman" w:hAnsi="Times New Roman" w:eastAsia="宋体" w:cs="Times New Roman"/>
                      <w:lang w:val="en-US" w:eastAsia="zh-CN"/>
                    </w:rPr>
                    <w:t>0.0</w:t>
                  </w:r>
                  <w:r>
                    <w:rPr>
                      <w:rFonts w:hint="eastAsia" w:cs="Times New Roman"/>
                      <w:lang w:val="en-US" w:eastAsia="zh-CN"/>
                    </w:rPr>
                    <w:t>004</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ascii="Times New Roman" w:hAnsi="Times New Roman" w:eastAsia="宋体" w:cs="Times New Roman"/>
                      <w:highlight w:val="none"/>
                      <w:lang w:val="en-US" w:eastAsia="zh-CN"/>
                    </w:rPr>
                    <w:t>0.0</w:t>
                  </w:r>
                  <w:r>
                    <w:rPr>
                      <w:rFonts w:hint="eastAsia" w:cs="Times New Roman"/>
                      <w:highlight w:val="none"/>
                      <w:lang w:val="en-US" w:eastAsia="zh-CN"/>
                    </w:rPr>
                    <w:t>002</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rFonts w:hint="eastAsia"/>
                      <w:b w:val="0"/>
                      <w:bCs/>
                      <w:kern w:val="0"/>
                      <w:szCs w:val="21"/>
                      <w:u w:val="none"/>
                      <w:lang w:eastAsia="zh-CN"/>
                    </w:rPr>
                  </w:pPr>
                </w:p>
              </w:tc>
              <w:tc>
                <w:tcPr>
                  <w:tcW w:w="25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eastAsia="zh-CN"/>
                    </w:rPr>
                    <w:t>无组织</w:t>
                  </w:r>
                </w:p>
              </w:tc>
              <w:tc>
                <w:tcPr>
                  <w:tcW w:w="66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0.004</w:t>
                  </w:r>
                </w:p>
              </w:tc>
              <w:tc>
                <w:tcPr>
                  <w:tcW w:w="88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0.002</w:t>
                  </w:r>
                </w:p>
              </w:tc>
              <w:tc>
                <w:tcPr>
                  <w:tcW w:w="103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eastAsia"/>
                      <w:b w:val="0"/>
                      <w:bCs/>
                      <w:szCs w:val="21"/>
                      <w:u w:val="none"/>
                      <w:lang w:eastAsia="zh-CN"/>
                    </w:rPr>
                    <w:t>车间阻隔效率</w:t>
                  </w:r>
                  <w:r>
                    <w:rPr>
                      <w:rFonts w:hint="eastAsia"/>
                      <w:b w:val="0"/>
                      <w:bCs/>
                      <w:szCs w:val="21"/>
                      <w:u w:val="none"/>
                      <w:lang w:val="en-US" w:eastAsia="zh-CN"/>
                    </w:rPr>
                    <w:t>90%</w:t>
                  </w:r>
                </w:p>
              </w:tc>
              <w:tc>
                <w:tcPr>
                  <w:tcW w:w="66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eastAsia="宋体"/>
                      <w:b w:val="0"/>
                      <w:bCs/>
                      <w:kern w:val="0"/>
                      <w:szCs w:val="21"/>
                      <w:u w:val="none"/>
                      <w:lang w:val="en-US" w:eastAsia="zh-CN"/>
                    </w:rPr>
                    <w:t>0.0</w:t>
                  </w:r>
                  <w:r>
                    <w:rPr>
                      <w:rFonts w:hint="eastAsia"/>
                      <w:b w:val="0"/>
                      <w:bCs/>
                      <w:kern w:val="0"/>
                      <w:szCs w:val="21"/>
                      <w:u w:val="none"/>
                      <w:lang w:val="en-US" w:eastAsia="zh-CN"/>
                    </w:rPr>
                    <w:t>004</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0.0002</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r>
          </w:tbl>
          <w:p>
            <w:pPr>
              <w:pStyle w:val="57"/>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b/>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b w:val="0"/>
                <w:bCs w:val="0"/>
                <w:color w:val="000000"/>
                <w:sz w:val="24"/>
                <w:szCs w:val="22"/>
                <w:highlight w:val="none"/>
                <w:u w:val="none"/>
                <w:lang w:eastAsia="zh-CN"/>
              </w:rPr>
              <w:t>二期工程</w:t>
            </w:r>
            <w:r>
              <w:rPr>
                <w:rFonts w:hint="default" w:ascii="Times New Roman" w:hAnsi="Times New Roman" w:cs="Times New Roman"/>
                <w:b w:val="0"/>
                <w:bCs w:val="0"/>
                <w:color w:val="000000"/>
                <w:sz w:val="24"/>
                <w:szCs w:val="22"/>
                <w:highlight w:val="none"/>
                <w:u w:val="none"/>
                <w:lang w:eastAsia="zh-CN"/>
              </w:rPr>
              <w:t>骨料</w:t>
            </w:r>
            <w:r>
              <w:rPr>
                <w:rFonts w:hint="eastAsia" w:ascii="Times New Roman" w:hAnsi="Times New Roman" w:cs="Times New Roman"/>
                <w:b w:val="0"/>
                <w:bCs w:val="0"/>
                <w:color w:val="000000"/>
                <w:sz w:val="24"/>
                <w:szCs w:val="22"/>
                <w:highlight w:val="none"/>
                <w:u w:val="none"/>
                <w:lang w:eastAsia="zh-CN"/>
              </w:rPr>
              <w:t>上</w:t>
            </w:r>
            <w:r>
              <w:rPr>
                <w:rFonts w:hint="default" w:ascii="Times New Roman" w:hAnsi="Times New Roman" w:cs="Times New Roman"/>
                <w:b w:val="0"/>
                <w:bCs w:val="0"/>
                <w:color w:val="000000"/>
                <w:sz w:val="24"/>
                <w:szCs w:val="22"/>
                <w:highlight w:val="none"/>
                <w:u w:val="none"/>
                <w:lang w:eastAsia="zh-CN"/>
              </w:rPr>
              <w:t>料工序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0.20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eastAsia" w:ascii="Times New Roman" w:hAnsi="Times New Roman" w:cs="Times New Roman"/>
                <w:b w:val="0"/>
                <w:bCs w:val="0"/>
                <w:color w:val="000000"/>
                <w:sz w:val="24"/>
                <w:highlight w:val="none"/>
                <w:u w:val="none"/>
                <w:lang w:val="en-US" w:eastAsia="zh-CN"/>
              </w:rPr>
              <w:t>0.0002</w:t>
            </w:r>
            <w:r>
              <w:rPr>
                <w:rFonts w:hint="default" w:ascii="Times New Roman" w:hAnsi="Times New Roman" w:cs="Times New Roman"/>
                <w:b w:val="0"/>
                <w:bCs w:val="0"/>
                <w:color w:val="000000"/>
                <w:sz w:val="24"/>
                <w:highlight w:val="none"/>
                <w:u w:val="none"/>
              </w:rPr>
              <w:t>kg/h，</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eastAsia="宋体" w:cs="Times New Roman"/>
                <w:b w:val="0"/>
                <w:bCs/>
                <w:sz w:val="24"/>
                <w:szCs w:val="24"/>
                <w:highlight w:val="none"/>
                <w:lang w:eastAsia="zh-CN"/>
              </w:rPr>
            </w:pP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3</w:t>
            </w: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val="0"/>
                <w:sz w:val="24"/>
                <w:szCs w:val="24"/>
                <w:highlight w:val="none"/>
                <w:u w:val="none"/>
                <w:lang w:eastAsia="zh-CN"/>
              </w:rPr>
              <w:t>水泥进仓</w:t>
            </w:r>
            <w:r>
              <w:rPr>
                <w:rFonts w:hint="eastAsia" w:ascii="Times New Roman" w:hAnsi="Times New Roman" w:eastAsia="宋体" w:cs="Times New Roman"/>
                <w:b w:val="0"/>
                <w:bCs w:val="0"/>
                <w:sz w:val="24"/>
                <w:szCs w:val="24"/>
                <w:highlight w:val="none"/>
                <w:u w:val="none"/>
                <w:lang w:val="en-US" w:eastAsia="zh-CN"/>
              </w:rPr>
              <w:t>过程</w:t>
            </w:r>
            <w:r>
              <w:rPr>
                <w:rFonts w:hint="eastAsia" w:ascii="Times New Roman" w:hAnsi="Times New Roman" w:cs="Times New Roman"/>
                <w:b w:val="0"/>
                <w:bCs w:val="0"/>
                <w:sz w:val="24"/>
                <w:szCs w:val="24"/>
                <w:highlight w:val="none"/>
                <w:u w:val="none"/>
                <w:lang w:val="en-US" w:eastAsia="zh-CN"/>
              </w:rPr>
              <w:t>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本</w:t>
            </w:r>
            <w:r>
              <w:rPr>
                <w:rFonts w:hint="eastAsia" w:ascii="Times New Roman" w:hAnsi="Times New Roman" w:cs="Times New Roman"/>
                <w:sz w:val="24"/>
                <w:szCs w:val="24"/>
                <w:highlight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sz w:val="24"/>
                <w:szCs w:val="24"/>
                <w:highlight w:val="none"/>
                <w:lang w:eastAsia="zh-CN"/>
              </w:rPr>
              <w:t>期工程</w:t>
            </w:r>
            <w:r>
              <w:rPr>
                <w:rFonts w:hint="default" w:ascii="Times New Roman" w:hAnsi="Times New Roman" w:cs="Times New Roman"/>
                <w:sz w:val="24"/>
                <w:szCs w:val="24"/>
                <w:highlight w:val="none"/>
              </w:rPr>
              <w:t>设置</w:t>
            </w:r>
            <w:r>
              <w:rPr>
                <w:rFonts w:hint="eastAsia" w:ascii="Times New Roman" w:hAnsi="Times New Roman" w:cs="Times New Roman"/>
                <w:sz w:val="24"/>
                <w:szCs w:val="24"/>
                <w:highlight w:val="none"/>
                <w:lang w:val="en-US" w:eastAsia="zh-CN"/>
              </w:rPr>
              <w:t>1座60t的</w:t>
            </w:r>
            <w:r>
              <w:rPr>
                <w:rFonts w:hint="default" w:ascii="Times New Roman" w:hAnsi="Times New Roman" w:cs="Times New Roman"/>
                <w:sz w:val="24"/>
                <w:szCs w:val="24"/>
                <w:highlight w:val="none"/>
              </w:rPr>
              <w:t>水泥筒仓</w:t>
            </w:r>
            <w:r>
              <w:rPr>
                <w:rFonts w:hint="eastAsia" w:ascii="Times New Roman" w:hAnsi="Times New Roman" w:cs="Times New Roman"/>
                <w:sz w:val="24"/>
                <w:szCs w:val="24"/>
                <w:highlight w:val="none"/>
                <w:lang w:val="en-US" w:eastAsia="zh-CN"/>
              </w:rPr>
              <w:t>，普通</w:t>
            </w:r>
            <w:r>
              <w:rPr>
                <w:rFonts w:hint="eastAsia" w:ascii="Times New Roman" w:hAnsi="Times New Roman" w:cs="Times New Roman"/>
                <w:sz w:val="24"/>
                <w:szCs w:val="24"/>
                <w:highlight w:val="none"/>
                <w:lang w:eastAsia="zh-CN"/>
              </w:rPr>
              <w:t>水泥</w:t>
            </w:r>
            <w:r>
              <w:rPr>
                <w:rFonts w:hint="default" w:ascii="Times New Roman" w:hAnsi="Times New Roman" w:cs="Times New Roman"/>
                <w:sz w:val="24"/>
                <w:szCs w:val="24"/>
                <w:highlight w:val="none"/>
              </w:rPr>
              <w:t>通过罐车运输至厂区，由罐车自带的空压机打入筒仓中，此时粉尘会随筒仓里的空气从筒仓顶部的排气孔中排出，</w:t>
            </w:r>
            <w:r>
              <w:rPr>
                <w:rFonts w:hint="eastAsia" w:ascii="Times New Roman" w:hAnsi="Times New Roman" w:cs="Times New Roman"/>
                <w:sz w:val="24"/>
                <w:szCs w:val="24"/>
                <w:highlight w:val="none"/>
                <w:lang w:eastAsia="zh-CN"/>
              </w:rPr>
              <w:t>环评要求</w:t>
            </w:r>
            <w:r>
              <w:rPr>
                <w:rFonts w:hint="default" w:ascii="Times New Roman" w:hAnsi="Times New Roman" w:cs="Times New Roman"/>
                <w:sz w:val="24"/>
                <w:szCs w:val="24"/>
                <w:highlight w:val="none"/>
              </w:rPr>
              <w:t>在筒仓排气孔处安装仓顶除尘器</w:t>
            </w:r>
            <w:r>
              <w:rPr>
                <w:rFonts w:hint="default" w:ascii="Times New Roman" w:hAnsi="Times New Roman" w:cs="Times New Roman"/>
                <w:sz w:val="24"/>
                <w:szCs w:val="24"/>
                <w:highlight w:val="none"/>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参考《</w:t>
            </w:r>
            <w:r>
              <w:rPr>
                <w:rFonts w:hint="default" w:ascii="Times New Roman" w:hAnsi="Times New Roman" w:cs="Times New Roman"/>
                <w:sz w:val="24"/>
                <w:szCs w:val="24"/>
                <w:highlight w:val="none"/>
                <w:lang w:val="en-US" w:eastAsia="zh-CN"/>
              </w:rPr>
              <w:t>排放源统计调查产排污核算方法</w:t>
            </w:r>
            <w:r>
              <w:rPr>
                <w:rFonts w:hint="eastAsia" w:ascii="Times New Roman" w:hAnsi="Times New Roman" w:cs="Times New Roman"/>
                <w:sz w:val="24"/>
                <w:szCs w:val="24"/>
                <w:highlight w:val="none"/>
                <w:lang w:val="en-US" w:eastAsia="zh-CN"/>
              </w:rPr>
              <w:t>和系数手册</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C3021 水泥制品制造</w:t>
            </w:r>
            <w:r>
              <w:rPr>
                <w:rFonts w:hint="default" w:ascii="Times New Roman" w:hAnsi="Times New Roman" w:cs="Times New Roman"/>
                <w:sz w:val="24"/>
                <w:szCs w:val="24"/>
                <w:highlight w:val="none"/>
                <w:lang w:eastAsia="zh-CN"/>
              </w:rPr>
              <w:t>”中的产污系数核算。</w:t>
            </w:r>
          </w:p>
          <w:p>
            <w:pPr>
              <w:keepNext w:val="0"/>
              <w:keepLines w:val="0"/>
              <w:widowControl/>
              <w:suppressLineNumbers w:val="0"/>
              <w:ind w:firstLine="240" w:firstLineChars="100"/>
              <w:jc w:val="left"/>
              <w:rPr>
                <w:rFonts w:eastAsia="黑体"/>
                <w:bCs/>
                <w:sz w:val="24"/>
                <w:highlight w:val="none"/>
                <w:lang w:val="en-US" w:eastAsia="zh-CN"/>
              </w:rPr>
            </w:pPr>
            <w:r>
              <w:rPr>
                <w:rFonts w:eastAsia="黑体"/>
                <w:b w:val="0"/>
                <w:bCs w:val="0"/>
                <w:color w:val="000000"/>
                <w:sz w:val="24"/>
                <w:highlight w:val="none"/>
                <w:u w:val="none"/>
                <w:lang w:val="en-US" w:eastAsia="zh-CN"/>
              </w:rPr>
              <w:t>表</w:t>
            </w:r>
            <w:r>
              <w:rPr>
                <w:rFonts w:hint="eastAsia" w:eastAsia="黑体"/>
                <w:b w:val="0"/>
                <w:bCs w:val="0"/>
                <w:color w:val="000000"/>
                <w:sz w:val="24"/>
                <w:highlight w:val="none"/>
                <w:u w:val="none"/>
                <w:lang w:val="en-US" w:eastAsia="zh-CN"/>
              </w:rPr>
              <w:t>4-12</w:t>
            </w:r>
            <w:r>
              <w:rPr>
                <w:rFonts w:eastAsia="黑体"/>
                <w:b w:val="0"/>
                <w:bCs w:val="0"/>
                <w:color w:val="000000"/>
                <w:sz w:val="24"/>
                <w:highlight w:val="none"/>
                <w:u w:val="none"/>
                <w:lang w:val="en-US" w:eastAsia="zh-CN"/>
              </w:rPr>
              <w:t xml:space="preserve">  </w:t>
            </w:r>
            <w:r>
              <w:rPr>
                <w:rFonts w:hint="eastAsia" w:eastAsia="黑体"/>
                <w:b w:val="0"/>
                <w:bCs w:val="0"/>
                <w:color w:val="000000"/>
                <w:sz w:val="24"/>
                <w:highlight w:val="none"/>
                <w:u w:val="none"/>
                <w:lang w:val="en-US" w:eastAsia="zh-CN"/>
              </w:rPr>
              <w:t xml:space="preserve">         </w:t>
            </w:r>
            <w:r>
              <w:rPr>
                <w:rFonts w:eastAsia="黑体"/>
                <w:b w:val="0"/>
                <w:bCs w:val="0"/>
                <w:color w:val="000000"/>
                <w:sz w:val="24"/>
                <w:highlight w:val="none"/>
                <w:u w:val="none"/>
                <w:lang w:val="en-US" w:eastAsia="zh-CN"/>
              </w:rPr>
              <w:t xml:space="preserve"> </w:t>
            </w:r>
            <w:r>
              <w:rPr>
                <w:rFonts w:ascii="Times New Roman" w:hAnsi="Times New Roman" w:eastAsia="黑体" w:cs="Times New Roman"/>
                <w:b w:val="0"/>
                <w:bCs w:val="0"/>
                <w:color w:val="000000"/>
                <w:kern w:val="0"/>
                <w:sz w:val="24"/>
                <w:szCs w:val="20"/>
                <w:highlight w:val="none"/>
                <w:u w:val="none"/>
                <w:lang w:val="en-US" w:eastAsia="zh-CN" w:bidi="ar-SA"/>
              </w:rPr>
              <w:t>3021水泥制品制造</w:t>
            </w:r>
            <w:r>
              <w:rPr>
                <w:rFonts w:hint="eastAsia" w:ascii="Times New Roman" w:hAnsi="Times New Roman" w:eastAsia="黑体" w:cs="Times New Roman"/>
                <w:b w:val="0"/>
                <w:bCs w:val="0"/>
                <w:color w:val="000000"/>
                <w:kern w:val="0"/>
                <w:sz w:val="24"/>
                <w:szCs w:val="20"/>
                <w:highlight w:val="none"/>
                <w:u w:val="none"/>
                <w:lang w:val="en-US" w:eastAsia="zh-CN" w:bidi="ar-SA"/>
              </w:rPr>
              <w:t>行业系数手册</w:t>
            </w:r>
            <w:r>
              <w:rPr>
                <w:rFonts w:eastAsia="黑体"/>
                <w:b w:val="0"/>
                <w:bCs w:val="0"/>
                <w:color w:val="000000"/>
                <w:sz w:val="24"/>
                <w:highlight w:val="none"/>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21"/>
              <w:gridCol w:w="770"/>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工段名称</w:t>
                  </w:r>
                </w:p>
              </w:tc>
              <w:tc>
                <w:tcPr>
                  <w:tcW w:w="496" w:type="pct"/>
                  <w:noWrap w:val="0"/>
                  <w:vAlign w:val="center"/>
                </w:tcPr>
                <w:p>
                  <w:pPr>
                    <w:adjustRightInd w:val="0"/>
                    <w:snapToGrid w:val="0"/>
                    <w:jc w:val="center"/>
                    <w:rPr>
                      <w:bCs/>
                      <w:szCs w:val="21"/>
                      <w:highlight w:val="none"/>
                    </w:rPr>
                  </w:pPr>
                  <w:r>
                    <w:rPr>
                      <w:bCs/>
                      <w:szCs w:val="21"/>
                      <w:highlight w:val="none"/>
                    </w:rPr>
                    <w:t>产品</w:t>
                  </w:r>
                </w:p>
                <w:p>
                  <w:pPr>
                    <w:adjustRightInd w:val="0"/>
                    <w:snapToGrid w:val="0"/>
                    <w:jc w:val="center"/>
                    <w:rPr>
                      <w:bCs/>
                      <w:szCs w:val="21"/>
                      <w:highlight w:val="none"/>
                    </w:rPr>
                  </w:pPr>
                  <w:r>
                    <w:rPr>
                      <w:bCs/>
                      <w:szCs w:val="21"/>
                      <w:highlight w:val="none"/>
                    </w:rPr>
                    <w:t>名称</w:t>
                  </w:r>
                </w:p>
              </w:tc>
              <w:tc>
                <w:tcPr>
                  <w:tcW w:w="703" w:type="pct"/>
                  <w:noWrap w:val="0"/>
                  <w:vAlign w:val="center"/>
                </w:tcPr>
                <w:p>
                  <w:pPr>
                    <w:adjustRightInd w:val="0"/>
                    <w:snapToGrid w:val="0"/>
                    <w:jc w:val="center"/>
                    <w:rPr>
                      <w:bCs/>
                      <w:szCs w:val="21"/>
                      <w:highlight w:val="none"/>
                    </w:rPr>
                  </w:pPr>
                  <w:r>
                    <w:rPr>
                      <w:bCs/>
                      <w:szCs w:val="21"/>
                      <w:highlight w:val="none"/>
                    </w:rPr>
                    <w:t>原料</w:t>
                  </w:r>
                </w:p>
                <w:p>
                  <w:pPr>
                    <w:adjustRightInd w:val="0"/>
                    <w:snapToGrid w:val="0"/>
                    <w:jc w:val="center"/>
                    <w:rPr>
                      <w:bCs/>
                      <w:szCs w:val="21"/>
                      <w:highlight w:val="none"/>
                    </w:rPr>
                  </w:pPr>
                  <w:r>
                    <w:rPr>
                      <w:bCs/>
                      <w:szCs w:val="21"/>
                      <w:highlight w:val="none"/>
                    </w:rPr>
                    <w:t>名称</w:t>
                  </w:r>
                </w:p>
              </w:tc>
              <w:tc>
                <w:tcPr>
                  <w:tcW w:w="558" w:type="pct"/>
                  <w:noWrap w:val="0"/>
                  <w:vAlign w:val="center"/>
                </w:tcPr>
                <w:p>
                  <w:pPr>
                    <w:adjustRightInd w:val="0"/>
                    <w:snapToGrid w:val="0"/>
                    <w:jc w:val="center"/>
                    <w:rPr>
                      <w:bCs/>
                      <w:szCs w:val="21"/>
                      <w:highlight w:val="none"/>
                    </w:rPr>
                  </w:pPr>
                  <w:r>
                    <w:rPr>
                      <w:bCs/>
                      <w:szCs w:val="21"/>
                      <w:highlight w:val="none"/>
                    </w:rPr>
                    <w:t>工艺</w:t>
                  </w:r>
                </w:p>
                <w:p>
                  <w:pPr>
                    <w:adjustRightInd w:val="0"/>
                    <w:snapToGrid w:val="0"/>
                    <w:jc w:val="center"/>
                    <w:rPr>
                      <w:bCs/>
                      <w:szCs w:val="21"/>
                      <w:highlight w:val="none"/>
                    </w:rPr>
                  </w:pPr>
                  <w:r>
                    <w:rPr>
                      <w:bCs/>
                      <w:szCs w:val="21"/>
                      <w:highlight w:val="none"/>
                    </w:rPr>
                    <w:t>名称</w:t>
                  </w:r>
                </w:p>
              </w:tc>
              <w:tc>
                <w:tcPr>
                  <w:tcW w:w="635" w:type="pct"/>
                  <w:noWrap w:val="0"/>
                  <w:vAlign w:val="center"/>
                </w:tcPr>
                <w:p>
                  <w:pPr>
                    <w:adjustRightInd w:val="0"/>
                    <w:snapToGrid w:val="0"/>
                    <w:jc w:val="center"/>
                    <w:rPr>
                      <w:bCs/>
                      <w:szCs w:val="21"/>
                      <w:highlight w:val="none"/>
                    </w:rPr>
                  </w:pPr>
                  <w:r>
                    <w:rPr>
                      <w:bCs/>
                      <w:szCs w:val="21"/>
                      <w:highlight w:val="none"/>
                    </w:rPr>
                    <w:t>规模等级</w:t>
                  </w:r>
                </w:p>
              </w:tc>
              <w:tc>
                <w:tcPr>
                  <w:tcW w:w="724" w:type="pct"/>
                  <w:gridSpan w:val="2"/>
                  <w:noWrap w:val="0"/>
                  <w:vAlign w:val="center"/>
                </w:tcPr>
                <w:p>
                  <w:pPr>
                    <w:adjustRightInd w:val="0"/>
                    <w:snapToGrid w:val="0"/>
                    <w:jc w:val="center"/>
                    <w:rPr>
                      <w:bCs/>
                      <w:szCs w:val="21"/>
                      <w:highlight w:val="none"/>
                    </w:rPr>
                  </w:pPr>
                  <w:r>
                    <w:rPr>
                      <w:bCs/>
                      <w:szCs w:val="21"/>
                      <w:highlight w:val="none"/>
                    </w:rPr>
                    <w:t>污染物指标</w:t>
                  </w:r>
                </w:p>
              </w:tc>
              <w:tc>
                <w:tcPr>
                  <w:tcW w:w="1062" w:type="pct"/>
                  <w:noWrap w:val="0"/>
                  <w:vAlign w:val="center"/>
                </w:tcPr>
                <w:p>
                  <w:pPr>
                    <w:adjustRightInd w:val="0"/>
                    <w:snapToGrid w:val="0"/>
                    <w:jc w:val="center"/>
                    <w:rPr>
                      <w:bCs/>
                      <w:szCs w:val="21"/>
                      <w:highlight w:val="none"/>
                    </w:rPr>
                  </w:pPr>
                  <w:r>
                    <w:rPr>
                      <w:bCs/>
                      <w:szCs w:val="21"/>
                      <w:highlight w:val="none"/>
                    </w:rPr>
                    <w:t>单位</w:t>
                  </w:r>
                </w:p>
              </w:tc>
              <w:tc>
                <w:tcPr>
                  <w:tcW w:w="422" w:type="pct"/>
                  <w:noWrap w:val="0"/>
                  <w:vAlign w:val="center"/>
                </w:tcPr>
                <w:p>
                  <w:pPr>
                    <w:adjustRightInd w:val="0"/>
                    <w:snapToGrid w:val="0"/>
                    <w:jc w:val="center"/>
                    <w:rPr>
                      <w:bCs/>
                      <w:szCs w:val="21"/>
                      <w:highlight w:val="none"/>
                    </w:rPr>
                  </w:pPr>
                  <w:r>
                    <w:rPr>
                      <w:bCs/>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物料输送</w:t>
                  </w:r>
                </w:p>
              </w:tc>
              <w:tc>
                <w:tcPr>
                  <w:tcW w:w="813" w:type="dxa"/>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各种水泥制品</w:t>
                  </w:r>
                </w:p>
              </w:tc>
              <w:tc>
                <w:tcPr>
                  <w:tcW w:w="1155" w:type="dxa"/>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水泥、砂子、石子、钢筋</w:t>
                  </w:r>
                </w:p>
              </w:tc>
              <w:tc>
                <w:tcPr>
                  <w:tcW w:w="916" w:type="dxa"/>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物料输送储存</w:t>
                  </w:r>
                </w:p>
              </w:tc>
              <w:tc>
                <w:tcPr>
                  <w:tcW w:w="1043" w:type="dxa"/>
                  <w:noWrap w:val="0"/>
                  <w:vAlign w:val="center"/>
                </w:tcPr>
                <w:p>
                  <w:pPr>
                    <w:adjustRightInd w:val="0"/>
                    <w:snapToGrid w:val="0"/>
                    <w:jc w:val="center"/>
                    <w:rPr>
                      <w:bCs/>
                      <w:szCs w:val="21"/>
                      <w:highlight w:val="none"/>
                    </w:rPr>
                  </w:pPr>
                  <w:r>
                    <w:rPr>
                      <w:bCs/>
                      <w:szCs w:val="21"/>
                      <w:highlight w:val="none"/>
                    </w:rPr>
                    <w:t>所有规模</w:t>
                  </w:r>
                </w:p>
              </w:tc>
              <w:tc>
                <w:tcPr>
                  <w:tcW w:w="426" w:type="dxa"/>
                  <w:tcBorders>
                    <w:right w:val="single" w:color="auto" w:sz="4" w:space="0"/>
                  </w:tcBorders>
                  <w:noWrap w:val="0"/>
                  <w:vAlign w:val="center"/>
                </w:tcPr>
                <w:p>
                  <w:pPr>
                    <w:snapToGrid w:val="0"/>
                    <w:jc w:val="center"/>
                    <w:rPr>
                      <w:rFonts w:hint="eastAsia" w:eastAsia="宋体"/>
                      <w:bCs/>
                      <w:szCs w:val="21"/>
                      <w:highlight w:val="none"/>
                      <w:lang w:eastAsia="zh-CN"/>
                    </w:rPr>
                  </w:pPr>
                  <w:r>
                    <w:rPr>
                      <w:bCs/>
                      <w:szCs w:val="21"/>
                      <w:highlight w:val="none"/>
                    </w:rPr>
                    <w:t>废气</w:t>
                  </w:r>
                </w:p>
              </w:tc>
              <w:tc>
                <w:tcPr>
                  <w:tcW w:w="781" w:type="dxa"/>
                  <w:tcBorders>
                    <w:left w:val="single" w:color="auto" w:sz="4" w:space="0"/>
                  </w:tcBorders>
                  <w:noWrap w:val="0"/>
                  <w:vAlign w:val="center"/>
                </w:tcPr>
                <w:p>
                  <w:pPr>
                    <w:snapToGrid w:val="0"/>
                    <w:jc w:val="center"/>
                    <w:rPr>
                      <w:bCs/>
                      <w:szCs w:val="21"/>
                      <w:highlight w:val="none"/>
                    </w:rPr>
                  </w:pPr>
                  <w:r>
                    <w:rPr>
                      <w:bCs/>
                      <w:szCs w:val="21"/>
                      <w:highlight w:val="none"/>
                    </w:rPr>
                    <w:t>颗粒物</w:t>
                  </w:r>
                </w:p>
              </w:tc>
              <w:tc>
                <w:tcPr>
                  <w:tcW w:w="1745" w:type="dxa"/>
                  <w:noWrap w:val="0"/>
                  <w:vAlign w:val="center"/>
                </w:tcPr>
                <w:p>
                  <w:pPr>
                    <w:adjustRightInd w:val="0"/>
                    <w:snapToGrid w:val="0"/>
                    <w:jc w:val="center"/>
                    <w:rPr>
                      <w:bCs/>
                      <w:szCs w:val="21"/>
                      <w:highlight w:val="none"/>
                    </w:rPr>
                  </w:pPr>
                  <w:r>
                    <w:rPr>
                      <w:bCs/>
                      <w:szCs w:val="21"/>
                      <w:highlight w:val="none"/>
                    </w:rPr>
                    <w:t>千克/吨-产品</w:t>
                  </w:r>
                </w:p>
              </w:tc>
              <w:tc>
                <w:tcPr>
                  <w:tcW w:w="692" w:type="dxa"/>
                  <w:noWrap w:val="0"/>
                  <w:vAlign w:val="center"/>
                </w:tcPr>
                <w:p>
                  <w:pPr>
                    <w:adjustRightInd w:val="0"/>
                    <w:snapToGrid w:val="0"/>
                    <w:jc w:val="center"/>
                    <w:rPr>
                      <w:rFonts w:hint="default" w:eastAsia="宋体"/>
                      <w:bCs/>
                      <w:szCs w:val="21"/>
                      <w:highlight w:val="none"/>
                      <w:lang w:val="en-US" w:eastAsia="zh-CN"/>
                    </w:rPr>
                  </w:pPr>
                  <w:r>
                    <w:rPr>
                      <w:rFonts w:hint="eastAsia"/>
                      <w:bCs/>
                      <w:szCs w:val="21"/>
                      <w:highlight w:val="none"/>
                      <w:lang w:val="en-US" w:eastAsia="zh-CN"/>
                    </w:rPr>
                    <w:t>0.19</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5788.56</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cs="Times New Roman"/>
                <w:b w:val="0"/>
                <w:bCs/>
                <w:sz w:val="24"/>
                <w:szCs w:val="24"/>
                <w:highlight w:val="none"/>
                <w:u w:val="none"/>
              </w:rPr>
              <w:t>在筒仓排气孔处安装仓顶除尘器，</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期工程水泥进仓</w:t>
            </w:r>
            <w:r>
              <w:rPr>
                <w:rFonts w:hint="default" w:ascii="Times New Roman" w:hAnsi="Times New Roman" w:cs="Times New Roman"/>
                <w:b w:val="0"/>
                <w:bCs/>
                <w:sz w:val="24"/>
                <w:szCs w:val="24"/>
                <w:highlight w:val="none"/>
                <w:u w:val="none"/>
                <w:lang w:eastAsia="zh-CN"/>
              </w:rPr>
              <w:t>过程</w:t>
            </w:r>
            <w:r>
              <w:rPr>
                <w:rFonts w:hint="eastAsia" w:ascii="Times New Roman" w:hAnsi="Times New Roman" w:cs="Times New Roman"/>
                <w:b w:val="0"/>
                <w:bCs/>
                <w:sz w:val="24"/>
                <w:szCs w:val="24"/>
                <w:highlight w:val="none"/>
                <w:u w:val="none"/>
                <w:lang w:eastAsia="zh-CN"/>
              </w:rPr>
              <w:t>产生的</w:t>
            </w:r>
            <w:r>
              <w:rPr>
                <w:rFonts w:hint="default" w:ascii="Times New Roman" w:hAnsi="Times New Roman" w:cs="Times New Roman"/>
                <w:b w:val="0"/>
                <w:bCs/>
                <w:sz w:val="24"/>
                <w:szCs w:val="24"/>
                <w:highlight w:val="none"/>
                <w:u w:val="none"/>
                <w:lang w:eastAsia="zh-CN"/>
              </w:rPr>
              <w:t>颗粒物经</w:t>
            </w:r>
            <w:r>
              <w:rPr>
                <w:rFonts w:hint="default" w:ascii="Times New Roman" w:hAnsi="Times New Roman" w:cs="Times New Roman"/>
                <w:b w:val="0"/>
                <w:bCs/>
                <w:sz w:val="24"/>
                <w:szCs w:val="24"/>
                <w:highlight w:val="none"/>
                <w:u w:val="none"/>
              </w:rPr>
              <w:t>仓顶除尘器</w:t>
            </w:r>
            <w:r>
              <w:rPr>
                <w:rFonts w:hint="default" w:ascii="Times New Roman" w:hAnsi="Times New Roman" w:cs="Times New Roman"/>
                <w:b w:val="0"/>
                <w:bCs/>
                <w:sz w:val="24"/>
                <w:szCs w:val="24"/>
                <w:highlight w:val="none"/>
                <w:u w:val="none"/>
                <w:lang w:eastAsia="zh-CN"/>
              </w:rPr>
              <w:t>处理后</w:t>
            </w:r>
            <w:r>
              <w:rPr>
                <w:rFonts w:hint="eastAsia" w:ascii="Times New Roman" w:hAnsi="Times New Roman" w:cs="Times New Roman"/>
                <w:b w:val="0"/>
                <w:bCs/>
                <w:sz w:val="24"/>
                <w:szCs w:val="24"/>
                <w:highlight w:val="none"/>
                <w:u w:val="none"/>
                <w:lang w:eastAsia="zh-CN"/>
              </w:rPr>
              <w:t>与混合搅拌工序共用</w:t>
            </w:r>
            <w:r>
              <w:rPr>
                <w:rFonts w:hint="eastAsia" w:ascii="Times New Roman" w:hAnsi="Times New Roman" w:cs="Times New Roman"/>
                <w:b w:val="0"/>
                <w:bCs/>
                <w:sz w:val="24"/>
                <w:szCs w:val="24"/>
                <w:highlight w:val="none"/>
                <w:u w:val="none"/>
                <w:lang w:val="en-US" w:eastAsia="zh-CN"/>
              </w:rPr>
              <w:t>1根排气筒（DA004）</w:t>
            </w:r>
            <w:r>
              <w:rPr>
                <w:rFonts w:hint="eastAsia" w:ascii="Times New Roman" w:hAnsi="Times New Roman" w:cs="Times New Roman"/>
                <w:b w:val="0"/>
                <w:bCs/>
                <w:sz w:val="24"/>
                <w:szCs w:val="24"/>
                <w:highlight w:val="none"/>
                <w:u w:val="none"/>
                <w:lang w:eastAsia="zh-CN"/>
              </w:rPr>
              <w:t>进行高空</w:t>
            </w:r>
            <w:r>
              <w:rPr>
                <w:rFonts w:hint="default" w:ascii="Times New Roman" w:hAnsi="Times New Roman" w:cs="Times New Roman"/>
                <w:b w:val="0"/>
                <w:bCs/>
                <w:sz w:val="24"/>
                <w:szCs w:val="24"/>
                <w:highlight w:val="none"/>
                <w:u w:val="none"/>
                <w:lang w:val="en-US" w:eastAsia="zh-CN"/>
              </w:rPr>
              <w:t>排放，污染物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4-13</w:t>
            </w:r>
            <w:r>
              <w:rPr>
                <w:rFonts w:eastAsia="黑体"/>
                <w:b w:val="0"/>
                <w:bCs/>
                <w:sz w:val="24"/>
                <w:highlight w:val="none"/>
                <w:u w:val="none"/>
              </w:rPr>
              <w:t xml:space="preserve">          </w:t>
            </w:r>
            <w:r>
              <w:rPr>
                <w:rFonts w:hint="eastAsia" w:eastAsia="黑体"/>
                <w:b w:val="0"/>
                <w:bCs/>
                <w:sz w:val="24"/>
                <w:highlight w:val="none"/>
                <w:u w:val="none"/>
                <w:lang w:eastAsia="zh-CN"/>
              </w:rPr>
              <w:t>本项目二期工程</w:t>
            </w:r>
            <w:r>
              <w:rPr>
                <w:rFonts w:hint="eastAsia" w:ascii="Times New Roman" w:hAnsi="Times New Roman" w:eastAsia="黑体" w:cs="Times New Roman"/>
                <w:b w:val="0"/>
                <w:bCs/>
                <w:sz w:val="24"/>
                <w:highlight w:val="none"/>
                <w:u w:val="none"/>
                <w:lang w:eastAsia="zh-CN"/>
              </w:rPr>
              <w:t>水泥进仓</w:t>
            </w:r>
            <w:r>
              <w:rPr>
                <w:rFonts w:hint="eastAsia" w:eastAsia="黑体"/>
                <w:b w:val="0"/>
                <w:bCs/>
                <w:sz w:val="24"/>
                <w:highlight w:val="none"/>
                <w:u w:val="none"/>
                <w:lang w:eastAsia="zh-CN"/>
              </w:rPr>
              <w:t>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13"/>
              <w:gridCol w:w="414"/>
              <w:gridCol w:w="678"/>
              <w:gridCol w:w="840"/>
              <w:gridCol w:w="1018"/>
              <w:gridCol w:w="1512"/>
              <w:gridCol w:w="729"/>
              <w:gridCol w:w="85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污染物</w:t>
                  </w:r>
                </w:p>
              </w:tc>
              <w:tc>
                <w:tcPr>
                  <w:tcW w:w="41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产生量t/a</w:t>
                  </w:r>
                </w:p>
              </w:tc>
              <w:tc>
                <w:tcPr>
                  <w:tcW w:w="51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产生速率kg/h</w:t>
                  </w:r>
                </w:p>
              </w:tc>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产生浓度mg/m</w:t>
                  </w:r>
                  <w:r>
                    <w:rPr>
                      <w:b w:val="0"/>
                      <w:bCs/>
                      <w:kern w:val="0"/>
                      <w:szCs w:val="21"/>
                      <w:highlight w:val="none"/>
                      <w:u w:val="none"/>
                      <w:vertAlign w:val="superscript"/>
                    </w:rPr>
                    <w:t>3</w:t>
                  </w:r>
                </w:p>
              </w:tc>
              <w:tc>
                <w:tcPr>
                  <w:tcW w:w="9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处理措施</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排放量t/a</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排放速率kg/h</w:t>
                  </w:r>
                </w:p>
              </w:tc>
              <w:tc>
                <w:tcPr>
                  <w:tcW w:w="6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ascii="Times New Roman" w:hAnsi="Times New Roman" w:eastAsia="宋体" w:cs="Times New Roman"/>
                      <w:b w:val="0"/>
                      <w:bCs/>
                      <w:kern w:val="0"/>
                      <w:szCs w:val="21"/>
                      <w:highlight w:val="none"/>
                      <w:u w:val="none"/>
                    </w:rPr>
                    <w:t>排放浓度mg/m</w:t>
                  </w:r>
                  <w:r>
                    <w:rPr>
                      <w:b w:val="0"/>
                      <w:bCs/>
                      <w:kern w:val="0"/>
                      <w:szCs w:val="21"/>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水泥进仓</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hint="eastAsia"/>
                      <w:b w:val="0"/>
                      <w:bCs/>
                      <w:kern w:val="0"/>
                      <w:szCs w:val="21"/>
                      <w:highlight w:val="none"/>
                      <w:u w:val="none"/>
                      <w:lang w:eastAsia="zh-CN"/>
                    </w:rPr>
                    <w:t>有</w:t>
                  </w:r>
                  <w:r>
                    <w:rPr>
                      <w:b w:val="0"/>
                      <w:bCs/>
                      <w:kern w:val="0"/>
                      <w:szCs w:val="21"/>
                      <w:highlight w:val="none"/>
                      <w:u w:val="none"/>
                    </w:rPr>
                    <w:t>组织</w:t>
                  </w:r>
                </w:p>
              </w:tc>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1.10</w:t>
                  </w:r>
                </w:p>
              </w:tc>
              <w:tc>
                <w:tcPr>
                  <w:tcW w:w="83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0.49</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245.00</w:t>
                  </w:r>
                </w:p>
              </w:tc>
              <w:tc>
                <w:tcPr>
                  <w:tcW w:w="150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rPr>
                  </w:pPr>
                  <w:r>
                    <w:rPr>
                      <w:b w:val="0"/>
                      <w:bCs/>
                      <w:szCs w:val="21"/>
                      <w:highlight w:val="none"/>
                      <w:u w:val="none"/>
                    </w:rPr>
                    <w:t>仓顶除尘器（除尘效率99%</w:t>
                  </w:r>
                  <w:r>
                    <w:rPr>
                      <w:rFonts w:hint="eastAsia"/>
                      <w:b w:val="0"/>
                      <w:bCs/>
                      <w:szCs w:val="21"/>
                      <w:highlight w:val="none"/>
                      <w:u w:val="none"/>
                      <w:lang w:eastAsia="zh-CN"/>
                    </w:rPr>
                    <w:t>，风机风量</w:t>
                  </w:r>
                  <w:r>
                    <w:rPr>
                      <w:rFonts w:hint="eastAsia"/>
                      <w:b w:val="0"/>
                      <w:bCs/>
                      <w:szCs w:val="21"/>
                      <w:highlight w:val="none"/>
                      <w:u w:val="none"/>
                      <w:lang w:val="en-US" w:eastAsia="zh-CN"/>
                    </w:rPr>
                    <w:t>2000m</w:t>
                  </w:r>
                  <w:r>
                    <w:rPr>
                      <w:rFonts w:hint="eastAsia"/>
                      <w:b w:val="0"/>
                      <w:bCs/>
                      <w:szCs w:val="21"/>
                      <w:highlight w:val="none"/>
                      <w:u w:val="none"/>
                      <w:vertAlign w:val="superscript"/>
                      <w:lang w:val="en-US" w:eastAsia="zh-CN"/>
                    </w:rPr>
                    <w:t>3</w:t>
                  </w:r>
                  <w:r>
                    <w:rPr>
                      <w:rFonts w:hint="eastAsia"/>
                      <w:b w:val="0"/>
                      <w:bCs/>
                      <w:szCs w:val="21"/>
                      <w:highlight w:val="none"/>
                      <w:u w:val="none"/>
                      <w:lang w:val="en-US" w:eastAsia="zh-CN"/>
                    </w:rPr>
                    <w:t>/h</w:t>
                  </w:r>
                  <w:r>
                    <w:rPr>
                      <w:b w:val="0"/>
                      <w:bCs/>
                      <w:szCs w:val="21"/>
                      <w:highlight w:val="none"/>
                      <w:u w:val="none"/>
                    </w:rPr>
                    <w:t>）</w:t>
                  </w:r>
                  <w:r>
                    <w:rPr>
                      <w:rFonts w:hint="eastAsia"/>
                      <w:b w:val="0"/>
                      <w:bCs/>
                      <w:szCs w:val="21"/>
                      <w:u w:val="none"/>
                      <w:lang w:val="en-US" w:eastAsia="zh-CN"/>
                    </w:rPr>
                    <w:t>+排气筒DA004</w:t>
                  </w:r>
                </w:p>
              </w:tc>
              <w:tc>
                <w:tcPr>
                  <w:tcW w:w="72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eastAsia="宋体"/>
                      <w:b w:val="0"/>
                      <w:bCs/>
                      <w:kern w:val="0"/>
                      <w:szCs w:val="21"/>
                      <w:highlight w:val="none"/>
                      <w:u w:val="none"/>
                      <w:lang w:val="en-US" w:eastAsia="zh-CN"/>
                    </w:rPr>
                    <w:t>0.</w:t>
                  </w:r>
                  <w:r>
                    <w:rPr>
                      <w:rFonts w:hint="eastAsia"/>
                      <w:b w:val="0"/>
                      <w:bCs/>
                      <w:kern w:val="0"/>
                      <w:szCs w:val="21"/>
                      <w:highlight w:val="none"/>
                      <w:u w:val="none"/>
                      <w:lang w:val="en-US" w:eastAsia="zh-CN"/>
                    </w:rPr>
                    <w:t>01</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b w:val="0"/>
                      <w:bCs/>
                      <w:kern w:val="0"/>
                      <w:szCs w:val="21"/>
                      <w:highlight w:val="none"/>
                      <w:u w:val="none"/>
                      <w:lang w:val="en-US" w:eastAsia="zh-CN"/>
                    </w:rPr>
                    <w:t>0.004</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2.00</w:t>
                  </w:r>
                </w:p>
              </w:tc>
            </w:tr>
          </w:tbl>
          <w:p>
            <w:pPr>
              <w:pStyle w:val="57"/>
              <w:spacing w:line="520" w:lineRule="exact"/>
              <w:ind w:firstLine="482"/>
              <w:rPr>
                <w:rFonts w:hint="default" w:ascii="Times New Roman" w:hAnsi="Times New Roman" w:cs="Times New Roman"/>
                <w:b w:val="0"/>
                <w:bCs/>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eastAsia" w:ascii="Times New Roman" w:hAnsi="Times New Roman" w:cs="Times New Roman"/>
                <w:b w:val="0"/>
                <w:bCs w:val="0"/>
                <w:color w:val="000000"/>
                <w:sz w:val="24"/>
                <w:szCs w:val="22"/>
                <w:highlight w:val="none"/>
                <w:u w:val="none"/>
                <w:lang w:eastAsia="zh-CN"/>
              </w:rPr>
              <w:t>采取相应的除尘措施后，</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w:t>
            </w:r>
            <w:r>
              <w:rPr>
                <w:rFonts w:hint="eastAsia" w:ascii="Times New Roman" w:hAnsi="Times New Roman" w:cs="Times New Roman"/>
                <w:b w:val="0"/>
                <w:bCs w:val="0"/>
                <w:color w:val="000000"/>
                <w:sz w:val="24"/>
                <w:szCs w:val="22"/>
                <w:highlight w:val="none"/>
                <w:u w:val="none"/>
                <w:lang w:eastAsia="zh-CN"/>
              </w:rPr>
              <w:t>水泥筒仓排气孔</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2.00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004</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eastAsia" w:ascii="Times New Roman" w:hAnsi="Times New Roman" w:cs="Times New Roman"/>
                <w:b w:val="0"/>
                <w:bCs/>
                <w:sz w:val="24"/>
                <w:szCs w:val="24"/>
                <w:highlight w:val="none"/>
                <w:lang w:eastAsia="zh-CN"/>
              </w:rPr>
            </w:pPr>
            <w:r>
              <w:rPr>
                <w:rFonts w:hint="eastAsia"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4</w:t>
            </w:r>
            <w:r>
              <w:rPr>
                <w:rFonts w:hint="eastAsia" w:ascii="Times New Roman" w:hAnsi="Times New Roman" w:cs="Times New Roman"/>
                <w:b w:val="0"/>
                <w:bCs/>
                <w:sz w:val="24"/>
                <w:szCs w:val="24"/>
                <w:highlight w:val="none"/>
                <w:lang w:eastAsia="zh-CN"/>
              </w:rPr>
              <w:t>）混合搅拌颗粒物</w:t>
            </w:r>
          </w:p>
          <w:p>
            <w:pPr>
              <w:spacing w:line="520" w:lineRule="exact"/>
              <w:ind w:firstLine="480" w:firstLineChars="200"/>
              <w:jc w:val="left"/>
              <w:rPr>
                <w:rFonts w:hint="eastAsia" w:ascii="Times New Roman" w:hAnsi="Times New Roman" w:eastAsia="宋体" w:cs="Times New Roman"/>
                <w:b w:val="0"/>
                <w:bCs w:val="0"/>
                <w:kern w:val="2"/>
                <w:sz w:val="24"/>
                <w:szCs w:val="24"/>
                <w:u w:val="none"/>
                <w:lang w:val="en-US" w:eastAsia="zh-CN" w:bidi="ar-SA"/>
              </w:rPr>
            </w:pPr>
            <w:r>
              <w:rPr>
                <w:b w:val="0"/>
                <w:bCs w:val="0"/>
                <w:sz w:val="24"/>
                <w:highlight w:val="none"/>
                <w:u w:val="none"/>
              </w:rPr>
              <w:t>砂石骨料由</w:t>
            </w:r>
            <w:r>
              <w:rPr>
                <w:rFonts w:hint="eastAsia"/>
                <w:b w:val="0"/>
                <w:bCs w:val="0"/>
                <w:sz w:val="24"/>
                <w:highlight w:val="none"/>
                <w:u w:val="none"/>
                <w:lang w:eastAsia="zh-CN"/>
              </w:rPr>
              <w:t>配料斗</w:t>
            </w:r>
            <w:r>
              <w:rPr>
                <w:b w:val="0"/>
                <w:bCs w:val="0"/>
                <w:sz w:val="24"/>
                <w:highlight w:val="none"/>
                <w:u w:val="none"/>
              </w:rPr>
              <w:t>进入搅拌机</w:t>
            </w:r>
            <w:r>
              <w:rPr>
                <w:rFonts w:hint="eastAsia"/>
                <w:b w:val="0"/>
                <w:bCs w:val="0"/>
                <w:sz w:val="24"/>
                <w:highlight w:val="none"/>
                <w:u w:val="none"/>
                <w:lang w:eastAsia="zh-CN"/>
              </w:rPr>
              <w:t>，普通</w:t>
            </w:r>
            <w:r>
              <w:rPr>
                <w:b w:val="0"/>
                <w:bCs w:val="0"/>
                <w:sz w:val="24"/>
                <w:highlight w:val="none"/>
                <w:u w:val="none"/>
              </w:rPr>
              <w:t>水泥由螺旋输送机输送至计量斗进行计量。各种物料计量完毕后，由控制系统发出指令顺次投料到搅拌机中进行搅拌。</w:t>
            </w:r>
            <w:r>
              <w:rPr>
                <w:rFonts w:hint="eastAsia"/>
                <w:b w:val="0"/>
                <w:bCs w:val="0"/>
                <w:sz w:val="24"/>
                <w:highlight w:val="none"/>
                <w:u w:val="none"/>
                <w:lang w:eastAsia="zh-CN"/>
              </w:rPr>
              <w:t>水、普通水泥</w:t>
            </w:r>
            <w:r>
              <w:rPr>
                <w:bCs/>
                <w:sz w:val="24"/>
                <w:highlight w:val="none"/>
              </w:rPr>
              <w:t>和</w:t>
            </w:r>
            <w:r>
              <w:rPr>
                <w:rFonts w:hint="eastAsia"/>
                <w:bCs/>
                <w:sz w:val="24"/>
                <w:highlight w:val="none"/>
                <w:lang w:eastAsia="zh-CN"/>
              </w:rPr>
              <w:t>砂石骨</w:t>
            </w:r>
            <w:r>
              <w:rPr>
                <w:bCs/>
                <w:sz w:val="24"/>
                <w:highlight w:val="none"/>
              </w:rPr>
              <w:t>料投放到搅拌机</w:t>
            </w:r>
            <w:r>
              <w:rPr>
                <w:rFonts w:hint="eastAsia"/>
                <w:bCs/>
                <w:sz w:val="24"/>
                <w:highlight w:val="none"/>
                <w:lang w:eastAsia="zh-CN"/>
              </w:rPr>
              <w:t>混合搅拌</w:t>
            </w:r>
            <w:r>
              <w:rPr>
                <w:bCs/>
                <w:sz w:val="24"/>
                <w:highlight w:val="none"/>
              </w:rPr>
              <w:t>过程中</w:t>
            </w:r>
            <w:r>
              <w:rPr>
                <w:rFonts w:hint="eastAsia"/>
                <w:bCs/>
                <w:sz w:val="24"/>
                <w:highlight w:val="none"/>
                <w:lang w:eastAsia="zh-CN"/>
              </w:rPr>
              <w:t>会</w:t>
            </w:r>
            <w:r>
              <w:rPr>
                <w:bCs/>
                <w:sz w:val="24"/>
                <w:highlight w:val="none"/>
              </w:rPr>
              <w:t>产生</w:t>
            </w:r>
            <w:r>
              <w:rPr>
                <w:rFonts w:hint="eastAsia"/>
                <w:bCs/>
                <w:sz w:val="24"/>
                <w:highlight w:val="none"/>
                <w:lang w:eastAsia="zh-CN"/>
              </w:rPr>
              <w:t>颗粒物</w:t>
            </w:r>
            <w:r>
              <w:rPr>
                <w:bCs/>
                <w:sz w:val="24"/>
                <w:highlight w:val="none"/>
              </w:rPr>
              <w:t>。</w:t>
            </w:r>
            <w:r>
              <w:rPr>
                <w:rFonts w:hint="eastAsia"/>
                <w:bCs/>
                <w:sz w:val="24"/>
                <w:highlight w:val="none"/>
                <w:lang w:eastAsia="zh-CN"/>
              </w:rPr>
              <w:t>同时</w:t>
            </w:r>
            <w:r>
              <w:rPr>
                <w:rFonts w:hint="eastAsia"/>
                <w:sz w:val="24"/>
                <w:szCs w:val="24"/>
                <w:lang w:val="en-US" w:eastAsia="zh-CN"/>
              </w:rPr>
              <w:t>白水泥、彩色石英砂和水按一定比例采用人工上料进入小搅拌机搅拌筒内进行混合搅拌，该过程也会产生颗粒物。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kern w:val="2"/>
                <w:sz w:val="24"/>
                <w:szCs w:val="24"/>
                <w:u w:val="none"/>
                <w:lang w:val="en-US" w:eastAsia="zh-CN" w:bidi="ar-SA"/>
              </w:rPr>
            </w:pPr>
            <w:r>
              <w:rPr>
                <w:rFonts w:hint="eastAsia" w:ascii="Times New Roman" w:hAnsi="Times New Roman" w:eastAsia="宋体" w:cs="Times New Roman"/>
                <w:b w:val="0"/>
                <w:bCs w:val="0"/>
                <w:kern w:val="2"/>
                <w:sz w:val="24"/>
                <w:szCs w:val="24"/>
                <w:u w:val="none"/>
                <w:lang w:val="en-US" w:eastAsia="zh-CN" w:bidi="ar-SA"/>
              </w:rPr>
              <w:t>参考</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排放源统计调查产排污核算方法</w:t>
            </w:r>
            <w:r>
              <w:rPr>
                <w:rFonts w:hint="eastAsia" w:ascii="Times New Roman" w:hAnsi="Times New Roman" w:cs="Times New Roman"/>
                <w:sz w:val="24"/>
                <w:szCs w:val="24"/>
                <w:lang w:val="en-US" w:eastAsia="zh-CN"/>
              </w:rPr>
              <w:t>和系数手册</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C3021 水泥制品制造</w:t>
            </w:r>
            <w:r>
              <w:rPr>
                <w:rFonts w:hint="default" w:ascii="Times New Roman" w:hAnsi="Times New Roman" w:cs="Times New Roman"/>
                <w:sz w:val="24"/>
                <w:szCs w:val="24"/>
                <w:lang w:eastAsia="zh-CN"/>
              </w:rPr>
              <w:t>”</w:t>
            </w:r>
            <w:r>
              <w:rPr>
                <w:rFonts w:hint="eastAsia" w:ascii="Times New Roman" w:hAnsi="Times New Roman" w:eastAsia="宋体" w:cs="Times New Roman"/>
                <w:b w:val="0"/>
                <w:bCs w:val="0"/>
                <w:kern w:val="2"/>
                <w:sz w:val="24"/>
                <w:szCs w:val="24"/>
                <w:u w:val="none"/>
                <w:lang w:val="en-US" w:eastAsia="zh-CN" w:bidi="ar-SA"/>
              </w:rPr>
              <w:t>中的产污系数核算。</w:t>
            </w:r>
          </w:p>
          <w:p>
            <w:pPr>
              <w:keepNext w:val="0"/>
              <w:keepLines w:val="0"/>
              <w:widowControl/>
              <w:suppressLineNumbers w:val="0"/>
              <w:ind w:firstLine="240" w:firstLineChars="100"/>
              <w:jc w:val="left"/>
              <w:rPr>
                <w:rFonts w:eastAsia="黑体"/>
                <w:bCs/>
                <w:sz w:val="24"/>
                <w:lang w:val="en-US" w:eastAsia="zh-CN"/>
              </w:rPr>
            </w:pPr>
            <w:r>
              <w:rPr>
                <w:rFonts w:eastAsia="黑体"/>
                <w:bCs/>
                <w:sz w:val="24"/>
                <w:lang w:val="en-US" w:eastAsia="zh-CN"/>
              </w:rPr>
              <w:t>表</w:t>
            </w:r>
            <w:r>
              <w:rPr>
                <w:rFonts w:hint="eastAsia" w:eastAsia="黑体"/>
                <w:bCs/>
                <w:sz w:val="24"/>
                <w:lang w:val="en-US" w:eastAsia="zh-CN"/>
              </w:rPr>
              <w:t>4-14</w:t>
            </w:r>
            <w:r>
              <w:rPr>
                <w:rFonts w:eastAsia="黑体"/>
                <w:bCs/>
                <w:sz w:val="24"/>
                <w:lang w:val="en-US" w:eastAsia="zh-CN"/>
              </w:rPr>
              <w:t xml:space="preserve">  </w:t>
            </w:r>
            <w:r>
              <w:rPr>
                <w:rFonts w:hint="eastAsia" w:eastAsia="黑体"/>
                <w:bCs/>
                <w:sz w:val="24"/>
                <w:lang w:val="en-US" w:eastAsia="zh-CN"/>
              </w:rPr>
              <w:t xml:space="preserve">              </w:t>
            </w:r>
            <w:r>
              <w:rPr>
                <w:rFonts w:ascii="Times New Roman" w:hAnsi="Times New Roman" w:eastAsia="黑体" w:cs="Times New Roman"/>
                <w:b w:val="0"/>
                <w:bCs w:val="0"/>
                <w:color w:val="000000"/>
                <w:kern w:val="0"/>
                <w:sz w:val="24"/>
                <w:szCs w:val="20"/>
                <w:u w:val="none"/>
                <w:lang w:val="en-US" w:eastAsia="zh-CN" w:bidi="ar-SA"/>
              </w:rPr>
              <w:t>3021水泥制品制造</w:t>
            </w:r>
            <w:r>
              <w:rPr>
                <w:rFonts w:hint="eastAsia" w:ascii="Times New Roman" w:hAnsi="Times New Roman" w:eastAsia="黑体" w:cs="Times New Roman"/>
                <w:b w:val="0"/>
                <w:bCs w:val="0"/>
                <w:color w:val="000000"/>
                <w:kern w:val="0"/>
                <w:sz w:val="24"/>
                <w:szCs w:val="20"/>
                <w:u w:val="none"/>
                <w:lang w:val="en-US" w:eastAsia="zh-CN" w:bidi="ar-SA"/>
              </w:rPr>
              <w:t>行业系数手册</w:t>
            </w:r>
            <w:r>
              <w:rPr>
                <w:rFonts w:eastAsia="黑体"/>
                <w:b w:val="0"/>
                <w:bCs w:val="0"/>
                <w:color w:val="000000"/>
                <w:sz w:val="24"/>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21"/>
              <w:gridCol w:w="770"/>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工段名称</w:t>
                  </w:r>
                </w:p>
              </w:tc>
              <w:tc>
                <w:tcPr>
                  <w:tcW w:w="496" w:type="pct"/>
                  <w:noWrap w:val="0"/>
                  <w:vAlign w:val="center"/>
                </w:tcPr>
                <w:p>
                  <w:pPr>
                    <w:adjustRightInd w:val="0"/>
                    <w:snapToGrid w:val="0"/>
                    <w:jc w:val="center"/>
                    <w:rPr>
                      <w:bCs/>
                      <w:szCs w:val="21"/>
                    </w:rPr>
                  </w:pPr>
                  <w:r>
                    <w:rPr>
                      <w:bCs/>
                      <w:szCs w:val="21"/>
                    </w:rPr>
                    <w:t>产品</w:t>
                  </w:r>
                </w:p>
                <w:p>
                  <w:pPr>
                    <w:adjustRightInd w:val="0"/>
                    <w:snapToGrid w:val="0"/>
                    <w:jc w:val="center"/>
                    <w:rPr>
                      <w:bCs/>
                      <w:szCs w:val="21"/>
                    </w:rPr>
                  </w:pPr>
                  <w:r>
                    <w:rPr>
                      <w:bCs/>
                      <w:szCs w:val="21"/>
                    </w:rPr>
                    <w:t>名称</w:t>
                  </w:r>
                </w:p>
              </w:tc>
              <w:tc>
                <w:tcPr>
                  <w:tcW w:w="703" w:type="pct"/>
                  <w:noWrap w:val="0"/>
                  <w:vAlign w:val="center"/>
                </w:tcPr>
                <w:p>
                  <w:pPr>
                    <w:adjustRightInd w:val="0"/>
                    <w:snapToGrid w:val="0"/>
                    <w:jc w:val="center"/>
                    <w:rPr>
                      <w:bCs/>
                      <w:szCs w:val="21"/>
                    </w:rPr>
                  </w:pPr>
                  <w:r>
                    <w:rPr>
                      <w:bCs/>
                      <w:szCs w:val="21"/>
                    </w:rPr>
                    <w:t>原料</w:t>
                  </w:r>
                </w:p>
                <w:p>
                  <w:pPr>
                    <w:adjustRightInd w:val="0"/>
                    <w:snapToGrid w:val="0"/>
                    <w:jc w:val="center"/>
                    <w:rPr>
                      <w:bCs/>
                      <w:szCs w:val="21"/>
                    </w:rPr>
                  </w:pPr>
                  <w:r>
                    <w:rPr>
                      <w:bCs/>
                      <w:szCs w:val="21"/>
                    </w:rPr>
                    <w:t>名称</w:t>
                  </w:r>
                </w:p>
              </w:tc>
              <w:tc>
                <w:tcPr>
                  <w:tcW w:w="558" w:type="pct"/>
                  <w:noWrap w:val="0"/>
                  <w:vAlign w:val="center"/>
                </w:tcPr>
                <w:p>
                  <w:pPr>
                    <w:adjustRightInd w:val="0"/>
                    <w:snapToGrid w:val="0"/>
                    <w:jc w:val="center"/>
                    <w:rPr>
                      <w:bCs/>
                      <w:szCs w:val="21"/>
                    </w:rPr>
                  </w:pPr>
                  <w:r>
                    <w:rPr>
                      <w:bCs/>
                      <w:szCs w:val="21"/>
                    </w:rPr>
                    <w:t>工艺</w:t>
                  </w:r>
                </w:p>
                <w:p>
                  <w:pPr>
                    <w:adjustRightInd w:val="0"/>
                    <w:snapToGrid w:val="0"/>
                    <w:jc w:val="center"/>
                    <w:rPr>
                      <w:bCs/>
                      <w:szCs w:val="21"/>
                    </w:rPr>
                  </w:pPr>
                  <w:r>
                    <w:rPr>
                      <w:bCs/>
                      <w:szCs w:val="21"/>
                    </w:rPr>
                    <w:t>名称</w:t>
                  </w:r>
                </w:p>
              </w:tc>
              <w:tc>
                <w:tcPr>
                  <w:tcW w:w="635" w:type="pct"/>
                  <w:noWrap w:val="0"/>
                  <w:vAlign w:val="center"/>
                </w:tcPr>
                <w:p>
                  <w:pPr>
                    <w:adjustRightInd w:val="0"/>
                    <w:snapToGrid w:val="0"/>
                    <w:jc w:val="center"/>
                    <w:rPr>
                      <w:bCs/>
                      <w:szCs w:val="21"/>
                    </w:rPr>
                  </w:pPr>
                  <w:r>
                    <w:rPr>
                      <w:bCs/>
                      <w:szCs w:val="21"/>
                    </w:rPr>
                    <w:t>规模等级</w:t>
                  </w:r>
                </w:p>
              </w:tc>
              <w:tc>
                <w:tcPr>
                  <w:tcW w:w="724" w:type="pct"/>
                  <w:gridSpan w:val="2"/>
                  <w:noWrap w:val="0"/>
                  <w:vAlign w:val="center"/>
                </w:tcPr>
                <w:p>
                  <w:pPr>
                    <w:adjustRightInd w:val="0"/>
                    <w:snapToGrid w:val="0"/>
                    <w:jc w:val="center"/>
                    <w:rPr>
                      <w:bCs/>
                      <w:szCs w:val="21"/>
                    </w:rPr>
                  </w:pPr>
                  <w:r>
                    <w:rPr>
                      <w:bCs/>
                      <w:szCs w:val="21"/>
                    </w:rPr>
                    <w:t>污染物指标</w:t>
                  </w:r>
                </w:p>
              </w:tc>
              <w:tc>
                <w:tcPr>
                  <w:tcW w:w="1062" w:type="pct"/>
                  <w:noWrap w:val="0"/>
                  <w:vAlign w:val="center"/>
                </w:tcPr>
                <w:p>
                  <w:pPr>
                    <w:adjustRightInd w:val="0"/>
                    <w:snapToGrid w:val="0"/>
                    <w:jc w:val="center"/>
                    <w:rPr>
                      <w:bCs/>
                      <w:szCs w:val="21"/>
                    </w:rPr>
                  </w:pPr>
                  <w:r>
                    <w:rPr>
                      <w:bCs/>
                      <w:szCs w:val="21"/>
                    </w:rPr>
                    <w:t>系数单位</w:t>
                  </w:r>
                </w:p>
              </w:tc>
              <w:tc>
                <w:tcPr>
                  <w:tcW w:w="422" w:type="pct"/>
                  <w:noWrap w:val="0"/>
                  <w:vAlign w:val="center"/>
                </w:tcPr>
                <w:p>
                  <w:pPr>
                    <w:adjustRightInd w:val="0"/>
                    <w:snapToGrid w:val="0"/>
                    <w:jc w:val="center"/>
                    <w:rPr>
                      <w:bCs/>
                      <w:szCs w:val="21"/>
                    </w:rPr>
                  </w:pPr>
                  <w:r>
                    <w:rPr>
                      <w:bCs/>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物料搅拌</w:t>
                  </w:r>
                </w:p>
              </w:tc>
              <w:tc>
                <w:tcPr>
                  <w:tcW w:w="813" w:type="dxa"/>
                  <w:noWrap w:val="0"/>
                  <w:vAlign w:val="center"/>
                </w:tcPr>
                <w:p>
                  <w:pPr>
                    <w:adjustRightInd w:val="0"/>
                    <w:snapToGrid w:val="0"/>
                    <w:jc w:val="center"/>
                    <w:rPr>
                      <w:rFonts w:hint="eastAsia" w:eastAsia="宋体"/>
                      <w:bCs/>
                      <w:szCs w:val="21"/>
                      <w:lang w:eastAsia="zh-CN"/>
                    </w:rPr>
                  </w:pPr>
                  <w:r>
                    <w:rPr>
                      <w:rFonts w:hint="eastAsia"/>
                      <w:bCs/>
                      <w:szCs w:val="21"/>
                      <w:highlight w:val="none"/>
                      <w:lang w:eastAsia="zh-CN"/>
                    </w:rPr>
                    <w:t>各种水泥制品</w:t>
                  </w:r>
                </w:p>
              </w:tc>
              <w:tc>
                <w:tcPr>
                  <w:tcW w:w="1155" w:type="dxa"/>
                  <w:noWrap w:val="0"/>
                  <w:vAlign w:val="center"/>
                </w:tcPr>
                <w:p>
                  <w:pPr>
                    <w:snapToGrid w:val="0"/>
                    <w:jc w:val="center"/>
                    <w:rPr>
                      <w:rFonts w:hint="eastAsia" w:eastAsia="宋体"/>
                      <w:bCs/>
                      <w:szCs w:val="21"/>
                      <w:lang w:eastAsia="zh-CN"/>
                    </w:rPr>
                  </w:pPr>
                  <w:r>
                    <w:rPr>
                      <w:rFonts w:hint="eastAsia"/>
                      <w:bCs/>
                      <w:szCs w:val="21"/>
                      <w:highlight w:val="none"/>
                      <w:lang w:eastAsia="zh-CN"/>
                    </w:rPr>
                    <w:t>水泥、砂子、石子、钢筋</w:t>
                  </w:r>
                </w:p>
              </w:tc>
              <w:tc>
                <w:tcPr>
                  <w:tcW w:w="916" w:type="dxa"/>
                  <w:noWrap w:val="0"/>
                  <w:vAlign w:val="center"/>
                </w:tcPr>
                <w:p>
                  <w:pPr>
                    <w:snapToGrid w:val="0"/>
                    <w:jc w:val="center"/>
                    <w:rPr>
                      <w:rFonts w:hint="eastAsia" w:eastAsia="宋体"/>
                      <w:bCs/>
                      <w:szCs w:val="21"/>
                      <w:lang w:eastAsia="zh-CN"/>
                    </w:rPr>
                  </w:pPr>
                  <w:r>
                    <w:rPr>
                      <w:rFonts w:hint="eastAsia"/>
                      <w:bCs/>
                      <w:szCs w:val="21"/>
                      <w:lang w:eastAsia="zh-CN"/>
                    </w:rPr>
                    <w:t>物料混合搅拌</w:t>
                  </w:r>
                </w:p>
              </w:tc>
              <w:tc>
                <w:tcPr>
                  <w:tcW w:w="1043" w:type="dxa"/>
                  <w:noWrap w:val="0"/>
                  <w:vAlign w:val="center"/>
                </w:tcPr>
                <w:p>
                  <w:pPr>
                    <w:adjustRightInd w:val="0"/>
                    <w:snapToGrid w:val="0"/>
                    <w:jc w:val="center"/>
                    <w:rPr>
                      <w:bCs/>
                      <w:szCs w:val="21"/>
                    </w:rPr>
                  </w:pPr>
                  <w:r>
                    <w:rPr>
                      <w:bCs/>
                      <w:szCs w:val="21"/>
                    </w:rPr>
                    <w:t>所有规模</w:t>
                  </w:r>
                </w:p>
              </w:tc>
              <w:tc>
                <w:tcPr>
                  <w:tcW w:w="426" w:type="dxa"/>
                  <w:tcBorders>
                    <w:right w:val="single" w:color="auto" w:sz="4" w:space="0"/>
                  </w:tcBorders>
                  <w:noWrap w:val="0"/>
                  <w:vAlign w:val="center"/>
                </w:tcPr>
                <w:p>
                  <w:pPr>
                    <w:snapToGrid w:val="0"/>
                    <w:jc w:val="center"/>
                    <w:rPr>
                      <w:rFonts w:hint="eastAsia" w:eastAsia="宋体"/>
                      <w:bCs/>
                      <w:szCs w:val="21"/>
                      <w:lang w:eastAsia="zh-CN"/>
                    </w:rPr>
                  </w:pPr>
                  <w:r>
                    <w:rPr>
                      <w:bCs/>
                      <w:szCs w:val="21"/>
                    </w:rPr>
                    <w:t>废气</w:t>
                  </w:r>
                </w:p>
              </w:tc>
              <w:tc>
                <w:tcPr>
                  <w:tcW w:w="781" w:type="dxa"/>
                  <w:tcBorders>
                    <w:left w:val="single" w:color="auto" w:sz="4" w:space="0"/>
                  </w:tcBorders>
                  <w:noWrap w:val="0"/>
                  <w:vAlign w:val="center"/>
                </w:tcPr>
                <w:p>
                  <w:pPr>
                    <w:snapToGrid w:val="0"/>
                    <w:jc w:val="center"/>
                    <w:rPr>
                      <w:bCs/>
                      <w:szCs w:val="21"/>
                    </w:rPr>
                  </w:pPr>
                  <w:r>
                    <w:rPr>
                      <w:bCs/>
                      <w:szCs w:val="21"/>
                    </w:rPr>
                    <w:t>颗粒物</w:t>
                  </w:r>
                </w:p>
              </w:tc>
              <w:tc>
                <w:tcPr>
                  <w:tcW w:w="1745" w:type="dxa"/>
                  <w:noWrap w:val="0"/>
                  <w:vAlign w:val="center"/>
                </w:tcPr>
                <w:p>
                  <w:pPr>
                    <w:adjustRightInd w:val="0"/>
                    <w:snapToGrid w:val="0"/>
                    <w:jc w:val="center"/>
                    <w:rPr>
                      <w:bCs/>
                      <w:szCs w:val="21"/>
                    </w:rPr>
                  </w:pPr>
                  <w:r>
                    <w:rPr>
                      <w:bCs/>
                      <w:szCs w:val="21"/>
                    </w:rPr>
                    <w:t>千克/吨-产品</w:t>
                  </w:r>
                </w:p>
              </w:tc>
              <w:tc>
                <w:tcPr>
                  <w:tcW w:w="692" w:type="dxa"/>
                  <w:noWrap w:val="0"/>
                  <w:vAlign w:val="center"/>
                </w:tcPr>
                <w:p>
                  <w:pPr>
                    <w:adjustRightInd w:val="0"/>
                    <w:snapToGrid w:val="0"/>
                    <w:jc w:val="center"/>
                    <w:rPr>
                      <w:rFonts w:hint="default" w:eastAsia="宋体"/>
                      <w:bCs/>
                      <w:szCs w:val="21"/>
                      <w:lang w:val="en-US" w:eastAsia="zh-CN"/>
                    </w:rPr>
                  </w:pPr>
                  <w:r>
                    <w:rPr>
                      <w:rFonts w:hint="eastAsia"/>
                      <w:bCs/>
                      <w:szCs w:val="21"/>
                      <w:lang w:val="en-US" w:eastAsia="zh-CN"/>
                    </w:rPr>
                    <w:t>0.523</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5788.56</w:t>
            </w:r>
            <w:r>
              <w:rPr>
                <w:rFonts w:hint="eastAsia" w:ascii="Times New Roman" w:hAnsi="Times New Roman" w:eastAsia="宋体" w:cs="Times New Roman"/>
                <w:b w:val="0"/>
                <w:bCs w:val="0"/>
                <w:color w:val="000000"/>
                <w:sz w:val="24"/>
                <w:highlight w:val="none"/>
                <w:u w:val="none"/>
                <w:lang w:val="en-US" w:eastAsia="zh-CN"/>
              </w:rPr>
              <w:t>t，</w:t>
            </w:r>
            <w:r>
              <w:rPr>
                <w:rFonts w:hint="eastAsia" w:ascii="Times New Roman" w:hAnsi="Times New Roman" w:cs="Times New Roman"/>
                <w:b w:val="0"/>
                <w:bCs w:val="0"/>
                <w:color w:val="000000"/>
                <w:sz w:val="24"/>
                <w:highlight w:val="none"/>
                <w:u w:val="none"/>
                <w:lang w:val="en-US" w:eastAsia="zh-CN"/>
              </w:rPr>
              <w:t>大、小搅拌机</w:t>
            </w:r>
            <w:r>
              <w:rPr>
                <w:rFonts w:hint="default" w:ascii="Times New Roman" w:hAnsi="Times New Roman" w:cs="Times New Roman"/>
                <w:b w:val="0"/>
                <w:bCs/>
                <w:sz w:val="24"/>
                <w:szCs w:val="24"/>
                <w:u w:val="none"/>
                <w:lang w:eastAsia="zh-CN"/>
              </w:rPr>
              <w:t>混合搅拌过程产生的颗粒物</w:t>
            </w:r>
            <w:r>
              <w:rPr>
                <w:rFonts w:hint="eastAsia" w:ascii="Times New Roman" w:hAnsi="Times New Roman" w:cs="Times New Roman"/>
                <w:b w:val="0"/>
                <w:bCs/>
                <w:sz w:val="24"/>
                <w:szCs w:val="24"/>
                <w:u w:val="none"/>
                <w:lang w:eastAsia="zh-CN"/>
              </w:rPr>
              <w:t>收集后经同</w:t>
            </w:r>
            <w:r>
              <w:rPr>
                <w:rFonts w:hint="eastAsia" w:ascii="Times New Roman" w:hAnsi="Times New Roman" w:cs="Times New Roman"/>
                <w:b w:val="0"/>
                <w:bCs/>
                <w:sz w:val="24"/>
                <w:szCs w:val="24"/>
                <w:u w:val="none"/>
                <w:lang w:val="en-US" w:eastAsia="zh-CN"/>
              </w:rPr>
              <w:t>1台</w:t>
            </w:r>
            <w:r>
              <w:rPr>
                <w:rFonts w:hint="default" w:ascii="Times New Roman" w:hAnsi="Times New Roman" w:cs="Times New Roman"/>
                <w:b w:val="0"/>
                <w:bCs/>
                <w:sz w:val="24"/>
                <w:szCs w:val="24"/>
                <w:u w:val="none"/>
                <w:lang w:val="en-US" w:eastAsia="zh-CN"/>
              </w:rPr>
              <w:t>袋式</w:t>
            </w:r>
            <w:r>
              <w:rPr>
                <w:rFonts w:hint="default" w:ascii="Times New Roman" w:hAnsi="Times New Roman" w:cs="Times New Roman"/>
                <w:b w:val="0"/>
                <w:bCs/>
                <w:sz w:val="24"/>
                <w:szCs w:val="24"/>
                <w:u w:val="none"/>
              </w:rPr>
              <w:t>除尘器</w:t>
            </w:r>
            <w:r>
              <w:rPr>
                <w:rFonts w:hint="default" w:ascii="Times New Roman" w:hAnsi="Times New Roman" w:cs="Times New Roman"/>
                <w:b w:val="0"/>
                <w:bCs/>
                <w:sz w:val="24"/>
                <w:szCs w:val="24"/>
                <w:u w:val="none"/>
                <w:lang w:eastAsia="zh-CN"/>
              </w:rPr>
              <w:t>进行处理</w:t>
            </w:r>
            <w:r>
              <w:rPr>
                <w:rFonts w:hint="default" w:ascii="Times New Roman" w:hAnsi="Times New Roman" w:cs="Times New Roman"/>
                <w:b w:val="0"/>
                <w:bCs/>
                <w:sz w:val="24"/>
                <w:szCs w:val="24"/>
                <w:u w:val="none"/>
              </w:rPr>
              <w:t>（除尘效率</w:t>
            </w:r>
            <w:r>
              <w:rPr>
                <w:rFonts w:hint="default" w:ascii="Times New Roman" w:hAnsi="Times New Roman" w:cs="Times New Roman"/>
                <w:b w:val="0"/>
                <w:bCs/>
                <w:sz w:val="24"/>
                <w:szCs w:val="24"/>
                <w:u w:val="none"/>
                <w:lang w:eastAsia="zh-CN"/>
              </w:rPr>
              <w:t>为</w:t>
            </w:r>
            <w:r>
              <w:rPr>
                <w:rFonts w:hint="default" w:ascii="Times New Roman" w:hAnsi="Times New Roman" w:cs="Times New Roman"/>
                <w:b w:val="0"/>
                <w:bCs/>
                <w:sz w:val="24"/>
                <w:szCs w:val="24"/>
                <w:u w:val="none"/>
              </w:rPr>
              <w:t>9</w:t>
            </w:r>
            <w:r>
              <w:rPr>
                <w:rFonts w:hint="eastAsia" w:ascii="Times New Roman" w:hAnsi="Times New Roman" w:cs="Times New Roman"/>
                <w:b w:val="0"/>
                <w:bCs/>
                <w:sz w:val="24"/>
                <w:szCs w:val="24"/>
                <w:u w:val="none"/>
                <w:lang w:val="en-US" w:eastAsia="zh-CN"/>
              </w:rPr>
              <w:t>9</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，风量</w:t>
            </w:r>
            <w:r>
              <w:rPr>
                <w:rFonts w:hint="eastAsia" w:ascii="Times New Roman" w:hAnsi="Times New Roman" w:cs="Times New Roman"/>
                <w:b w:val="0"/>
                <w:bCs/>
                <w:sz w:val="24"/>
                <w:szCs w:val="24"/>
                <w:u w:val="none"/>
                <w:lang w:val="en-US" w:eastAsia="zh-CN"/>
              </w:rPr>
              <w:t>2</w:t>
            </w:r>
            <w:r>
              <w:rPr>
                <w:rFonts w:hint="default" w:ascii="Times New Roman" w:hAnsi="Times New Roman" w:cs="Times New Roman"/>
                <w:b w:val="0"/>
                <w:bCs/>
                <w:sz w:val="24"/>
                <w:szCs w:val="24"/>
                <w:u w:val="none"/>
                <w:lang w:val="en-US" w:eastAsia="zh-CN"/>
              </w:rPr>
              <w:t>000m</w:t>
            </w:r>
            <w:r>
              <w:rPr>
                <w:rFonts w:hint="default" w:ascii="Times New Roman" w:hAnsi="Times New Roman" w:cs="Times New Roman"/>
                <w:b w:val="0"/>
                <w:bCs/>
                <w:sz w:val="24"/>
                <w:szCs w:val="24"/>
                <w:u w:val="none"/>
                <w:vertAlign w:val="superscript"/>
                <w:lang w:val="en-US" w:eastAsia="zh-CN"/>
              </w:rPr>
              <w:t>3</w:t>
            </w:r>
            <w:r>
              <w:rPr>
                <w:rFonts w:hint="default" w:ascii="Times New Roman" w:hAnsi="Times New Roman" w:cs="Times New Roman"/>
                <w:b w:val="0"/>
                <w:bCs/>
                <w:sz w:val="24"/>
                <w:szCs w:val="24"/>
                <w:u w:val="none"/>
                <w:lang w:val="en-US" w:eastAsia="zh-CN"/>
              </w:rPr>
              <w:t>/h</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，处理达标后与</w:t>
            </w:r>
            <w:r>
              <w:rPr>
                <w:rFonts w:hint="eastAsia" w:ascii="Times New Roman" w:hAnsi="Times New Roman" w:cs="Times New Roman"/>
                <w:b w:val="0"/>
                <w:bCs/>
                <w:sz w:val="24"/>
                <w:szCs w:val="24"/>
                <w:u w:val="none"/>
                <w:lang w:eastAsia="zh-CN"/>
              </w:rPr>
              <w:t>水泥进仓</w:t>
            </w:r>
            <w:r>
              <w:rPr>
                <w:rFonts w:hint="default" w:ascii="Times New Roman" w:hAnsi="Times New Roman" w:cs="Times New Roman"/>
                <w:b w:val="0"/>
                <w:bCs/>
                <w:sz w:val="24"/>
                <w:szCs w:val="24"/>
                <w:u w:val="none"/>
                <w:lang w:eastAsia="zh-CN"/>
              </w:rPr>
              <w:t>工序仓顶除尘器共用</w:t>
            </w:r>
            <w:r>
              <w:rPr>
                <w:rFonts w:hint="default"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val="en-US" w:eastAsia="zh-CN"/>
              </w:rPr>
              <w:t>15m高</w:t>
            </w:r>
            <w:r>
              <w:rPr>
                <w:rFonts w:hint="default" w:ascii="Times New Roman" w:hAnsi="Times New Roman" w:cs="Times New Roman"/>
                <w:b w:val="0"/>
                <w:bCs/>
                <w:sz w:val="24"/>
                <w:szCs w:val="24"/>
                <w:u w:val="none"/>
                <w:lang w:val="en-US" w:eastAsia="zh-CN"/>
              </w:rPr>
              <w:t>排气筒</w:t>
            </w:r>
            <w:r>
              <w:rPr>
                <w:rFonts w:hint="eastAsia" w:ascii="Times New Roman" w:hAnsi="Times New Roman" w:cs="Times New Roman"/>
                <w:b w:val="0"/>
                <w:bCs/>
                <w:sz w:val="24"/>
                <w:szCs w:val="24"/>
                <w:u w:val="none"/>
                <w:lang w:val="en-US" w:eastAsia="zh-CN"/>
              </w:rPr>
              <w:t>（DA004）进行高空排放</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本</w:t>
            </w:r>
            <w:r>
              <w:rPr>
                <w:rFonts w:hint="eastAsia" w:ascii="Times New Roman" w:hAnsi="Times New Roman" w:cs="Times New Roman"/>
                <w:b w:val="0"/>
                <w:bCs/>
                <w:sz w:val="24"/>
                <w:szCs w:val="24"/>
                <w:u w:val="none"/>
                <w:lang w:eastAsia="zh-CN"/>
              </w:rPr>
              <w:t>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cs="Times New Roman"/>
                <w:b w:val="0"/>
                <w:bCs/>
                <w:sz w:val="24"/>
                <w:szCs w:val="24"/>
                <w:u w:val="none"/>
                <w:lang w:eastAsia="zh-CN"/>
              </w:rPr>
              <w:t>混合搅拌过程颗粒物</w:t>
            </w:r>
            <w:r>
              <w:rPr>
                <w:rFonts w:hint="default" w:ascii="Times New Roman" w:hAnsi="Times New Roman" w:cs="Times New Roman"/>
                <w:b w:val="0"/>
                <w:bCs/>
                <w:sz w:val="24"/>
                <w:szCs w:val="24"/>
                <w:u w:val="none"/>
              </w:rPr>
              <w:t>产排情况详见</w:t>
            </w:r>
            <w:r>
              <w:rPr>
                <w:rFonts w:hint="default" w:ascii="Times New Roman" w:hAnsi="Times New Roman" w:cs="Times New Roman"/>
                <w:b w:val="0"/>
                <w:bCs/>
                <w:sz w:val="24"/>
                <w:szCs w:val="24"/>
                <w:u w:val="none"/>
                <w:lang w:eastAsia="zh-CN"/>
              </w:rPr>
              <w:t>下</w:t>
            </w:r>
            <w:r>
              <w:rPr>
                <w:rFonts w:hint="default" w:ascii="Times New Roman" w:hAnsi="Times New Roman" w:cs="Times New Roman"/>
                <w:b w:val="0"/>
                <w:bCs/>
                <w:sz w:val="24"/>
                <w:szCs w:val="24"/>
                <w:u w:val="none"/>
              </w:rPr>
              <w:t>表。</w:t>
            </w:r>
          </w:p>
          <w:p>
            <w:pPr>
              <w:autoSpaceDE w:val="0"/>
              <w:autoSpaceDN w:val="0"/>
              <w:spacing w:line="520" w:lineRule="exact"/>
              <w:ind w:left="480"/>
              <w:jc w:val="left"/>
              <w:textAlignment w:val="baseline"/>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4-15</w:t>
            </w:r>
            <w:r>
              <w:rPr>
                <w:rFonts w:eastAsia="黑体"/>
                <w:b w:val="0"/>
                <w:bCs/>
                <w:sz w:val="24"/>
                <w:u w:val="none"/>
              </w:rPr>
              <w:t xml:space="preserve">       </w:t>
            </w:r>
            <w:r>
              <w:rPr>
                <w:rFonts w:hint="eastAsia" w:eastAsia="黑体"/>
                <w:b w:val="0"/>
                <w:bCs/>
                <w:sz w:val="24"/>
                <w:u w:val="none"/>
                <w:lang w:eastAsia="zh-CN"/>
              </w:rPr>
              <w:t>本项目二期工程混合搅拌过程颗粒物</w:t>
            </w:r>
            <w:r>
              <w:rPr>
                <w:rFonts w:eastAsia="黑体"/>
                <w:b w:val="0"/>
                <w:bCs/>
                <w:sz w:val="24"/>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413"/>
              <w:gridCol w:w="413"/>
              <w:gridCol w:w="668"/>
              <w:gridCol w:w="886"/>
              <w:gridCol w:w="1036"/>
              <w:gridCol w:w="1638"/>
              <w:gridCol w:w="661"/>
              <w:gridCol w:w="850"/>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u w:val="none"/>
                      <w:lang w:eastAsia="zh-CN"/>
                    </w:rPr>
                  </w:pPr>
                  <w:r>
                    <w:rPr>
                      <w:rFonts w:hint="eastAsia"/>
                      <w:b w:val="0"/>
                      <w:bCs/>
                      <w:kern w:val="0"/>
                      <w:szCs w:val="21"/>
                      <w:u w:val="none"/>
                      <w:lang w:eastAsia="zh-CN"/>
                    </w:rPr>
                    <w:t>污染源</w:t>
                  </w:r>
                </w:p>
              </w:tc>
              <w:tc>
                <w:tcPr>
                  <w:tcW w:w="502"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污染物</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产生量t/a</w:t>
                  </w:r>
                </w:p>
              </w:tc>
              <w:tc>
                <w:tcPr>
                  <w:tcW w:w="53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产生浓度mg/m</w:t>
                  </w:r>
                  <w:r>
                    <w:rPr>
                      <w:b w:val="0"/>
                      <w:bCs/>
                      <w:kern w:val="0"/>
                      <w:szCs w:val="21"/>
                      <w:u w:val="none"/>
                      <w:vertAlign w:val="superscript"/>
                    </w:rPr>
                    <w:t>3</w:t>
                  </w:r>
                </w:p>
              </w:tc>
              <w:tc>
                <w:tcPr>
                  <w:tcW w:w="99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处理措施</w:t>
                  </w:r>
                </w:p>
              </w:tc>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排放量t/a</w:t>
                  </w:r>
                </w:p>
              </w:tc>
              <w:tc>
                <w:tcPr>
                  <w:tcW w:w="5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排放速率kg/h</w:t>
                  </w:r>
                </w:p>
              </w:tc>
              <w:tc>
                <w:tcPr>
                  <w:tcW w:w="6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排放浓度mg/m</w:t>
                  </w:r>
                  <w:r>
                    <w:rPr>
                      <w:b w:val="0"/>
                      <w:bCs/>
                      <w:kern w:val="0"/>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混合搅拌</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kern w:val="0"/>
                      <w:szCs w:val="21"/>
                      <w:u w:val="none"/>
                      <w:lang w:eastAsia="zh-CN"/>
                    </w:rPr>
                    <w:t>有</w:t>
                  </w:r>
                  <w:r>
                    <w:rPr>
                      <w:b w:val="0"/>
                      <w:bCs/>
                      <w:kern w:val="0"/>
                      <w:szCs w:val="21"/>
                      <w:u w:val="none"/>
                    </w:rPr>
                    <w:t>组织</w:t>
                  </w:r>
                </w:p>
              </w:tc>
              <w:tc>
                <w:tcPr>
                  <w:tcW w:w="6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highlight w:val="none"/>
                      <w:u w:val="none"/>
                      <w:lang w:val="en-US" w:eastAsia="zh-CN"/>
                    </w:rPr>
                    <w:t>3.03</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highlight w:val="none"/>
                      <w:u w:val="none"/>
                      <w:lang w:val="en-US" w:eastAsia="zh-CN"/>
                    </w:rPr>
                    <w:t>1.35</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highlight w:val="none"/>
                      <w:u w:val="none"/>
                      <w:lang w:val="en-US" w:eastAsia="zh-CN"/>
                    </w:rPr>
                    <w:t>675.00</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u w:val="none"/>
                      <w:lang w:val="en-US"/>
                    </w:rPr>
                  </w:pPr>
                  <w:r>
                    <w:rPr>
                      <w:rFonts w:hint="eastAsia"/>
                      <w:b w:val="0"/>
                      <w:bCs/>
                      <w:szCs w:val="21"/>
                      <w:u w:val="none"/>
                      <w:lang w:eastAsia="zh-CN"/>
                    </w:rPr>
                    <w:t>袋式</w:t>
                  </w:r>
                  <w:r>
                    <w:rPr>
                      <w:b w:val="0"/>
                      <w:bCs/>
                      <w:szCs w:val="21"/>
                      <w:u w:val="none"/>
                    </w:rPr>
                    <w:t>除尘器（除尘效率9</w:t>
                  </w:r>
                  <w:r>
                    <w:rPr>
                      <w:rFonts w:hint="eastAsia"/>
                      <w:b w:val="0"/>
                      <w:bCs/>
                      <w:szCs w:val="21"/>
                      <w:u w:val="none"/>
                      <w:lang w:val="en-US" w:eastAsia="zh-CN"/>
                    </w:rPr>
                    <w:t>9</w:t>
                  </w:r>
                  <w:r>
                    <w:rPr>
                      <w:b w:val="0"/>
                      <w:bCs/>
                      <w:szCs w:val="21"/>
                      <w:u w:val="none"/>
                    </w:rPr>
                    <w:t>%</w:t>
                  </w:r>
                  <w:r>
                    <w:rPr>
                      <w:rFonts w:hint="eastAsia"/>
                      <w:b w:val="0"/>
                      <w:bCs/>
                      <w:szCs w:val="21"/>
                      <w:u w:val="none"/>
                      <w:lang w:eastAsia="zh-CN"/>
                    </w:rPr>
                    <w:t>，风机风量</w:t>
                  </w:r>
                  <w:r>
                    <w:rPr>
                      <w:rFonts w:hint="eastAsia"/>
                      <w:b w:val="0"/>
                      <w:bCs/>
                      <w:szCs w:val="21"/>
                      <w:u w:val="none"/>
                      <w:lang w:val="en-US" w:eastAsia="zh-CN"/>
                    </w:rPr>
                    <w:t>2000m</w:t>
                  </w:r>
                  <w:r>
                    <w:rPr>
                      <w:rFonts w:hint="eastAsia"/>
                      <w:b w:val="0"/>
                      <w:bCs/>
                      <w:szCs w:val="21"/>
                      <w:u w:val="none"/>
                      <w:vertAlign w:val="superscript"/>
                      <w:lang w:val="en-US" w:eastAsia="zh-CN"/>
                    </w:rPr>
                    <w:t>3</w:t>
                  </w:r>
                  <w:r>
                    <w:rPr>
                      <w:rFonts w:hint="eastAsia"/>
                      <w:b w:val="0"/>
                      <w:bCs/>
                      <w:szCs w:val="21"/>
                      <w:u w:val="none"/>
                      <w:lang w:val="en-US" w:eastAsia="zh-CN"/>
                    </w:rPr>
                    <w:t>/h</w:t>
                  </w:r>
                  <w:r>
                    <w:rPr>
                      <w:b w:val="0"/>
                      <w:bCs/>
                      <w:szCs w:val="21"/>
                      <w:u w:val="none"/>
                    </w:rPr>
                    <w:t>）</w:t>
                  </w:r>
                  <w:r>
                    <w:rPr>
                      <w:rFonts w:hint="eastAsia"/>
                      <w:b w:val="0"/>
                      <w:bCs/>
                      <w:szCs w:val="21"/>
                      <w:u w:val="none"/>
                      <w:lang w:val="en-US" w:eastAsia="zh-CN"/>
                    </w:rPr>
                    <w:t>+排气筒DA004</w:t>
                  </w:r>
                </w:p>
              </w:tc>
              <w:tc>
                <w:tcPr>
                  <w:tcW w:w="6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highlight w:val="none"/>
                      <w:u w:val="none"/>
                      <w:lang w:val="en-US" w:eastAsia="zh-CN"/>
                    </w:rPr>
                    <w:t>0.03</w:t>
                  </w:r>
                </w:p>
              </w:tc>
              <w:tc>
                <w:tcPr>
                  <w:tcW w:w="84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u w:val="none"/>
                      <w:lang w:val="en-US" w:eastAsia="zh-CN"/>
                    </w:rPr>
                  </w:pPr>
                  <w:r>
                    <w:rPr>
                      <w:rFonts w:hint="eastAsia"/>
                      <w:b w:val="0"/>
                      <w:bCs/>
                      <w:kern w:val="0"/>
                      <w:szCs w:val="21"/>
                      <w:highlight w:val="none"/>
                      <w:u w:val="none"/>
                      <w:lang w:val="en-US" w:eastAsia="zh-CN"/>
                    </w:rPr>
                    <w:t>0.01</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highlight w:val="none"/>
                      <w:u w:val="none"/>
                      <w:lang w:val="en-US" w:eastAsia="zh-CN"/>
                    </w:rPr>
                    <w:t>5.00</w:t>
                  </w:r>
                </w:p>
              </w:tc>
            </w:tr>
          </w:tbl>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sz w:val="24"/>
                <w:szCs w:val="18"/>
                <w:highlight w:val="none"/>
                <w:lang w:eastAsia="zh-CN"/>
              </w:rPr>
              <w:t>二</w:t>
            </w:r>
            <w:r>
              <w:rPr>
                <w:rFonts w:hint="eastAsia" w:ascii="Times New Roman" w:hAnsi="Times New Roman" w:cs="Times New Roman"/>
                <w:b w:val="0"/>
                <w:bCs/>
                <w:sz w:val="24"/>
                <w:szCs w:val="24"/>
                <w:highlight w:val="none"/>
                <w:u w:val="none"/>
                <w:lang w:eastAsia="zh-CN"/>
              </w:rPr>
              <w:t>期工程</w:t>
            </w:r>
            <w:r>
              <w:rPr>
                <w:rFonts w:hint="eastAsia" w:ascii="Times New Roman" w:hAnsi="Times New Roman" w:cs="Times New Roman"/>
                <w:b w:val="0"/>
                <w:bCs w:val="0"/>
                <w:color w:val="000000"/>
                <w:sz w:val="24"/>
                <w:szCs w:val="22"/>
                <w:highlight w:val="none"/>
                <w:u w:val="none"/>
                <w:lang w:eastAsia="zh-CN"/>
              </w:rPr>
              <w:t>混合搅拌</w:t>
            </w:r>
            <w:r>
              <w:rPr>
                <w:rFonts w:hint="default" w:ascii="Times New Roman" w:hAnsi="Times New Roman" w:cs="Times New Roman"/>
                <w:b w:val="0"/>
                <w:bCs w:val="0"/>
                <w:color w:val="000000"/>
                <w:sz w:val="24"/>
                <w:szCs w:val="22"/>
                <w:highlight w:val="none"/>
                <w:u w:val="none"/>
                <w:lang w:eastAsia="zh-CN"/>
              </w:rPr>
              <w:t>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5.00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01</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sz w:val="24"/>
                <w:szCs w:val="18"/>
                <w:lang w:eastAsia="zh-CN"/>
              </w:rPr>
              <w:t>（</w:t>
            </w:r>
            <w:r>
              <w:rPr>
                <w:rFonts w:hint="eastAsia" w:ascii="Times New Roman" w:hAnsi="Times New Roman" w:cs="Times New Roman"/>
                <w:b w:val="0"/>
                <w:bCs/>
                <w:sz w:val="24"/>
                <w:szCs w:val="18"/>
                <w:lang w:val="en-US" w:eastAsia="zh-CN"/>
              </w:rPr>
              <w:t>5</w:t>
            </w:r>
            <w:r>
              <w:rPr>
                <w:rFonts w:hint="default" w:ascii="Times New Roman" w:hAnsi="Times New Roman" w:cs="Times New Roman"/>
                <w:b w:val="0"/>
                <w:bCs/>
                <w:sz w:val="24"/>
                <w:szCs w:val="18"/>
                <w:lang w:eastAsia="zh-CN"/>
              </w:rPr>
              <w:t>）运输车辆扬尘</w:t>
            </w:r>
          </w:p>
          <w:p>
            <w:pPr>
              <w:spacing w:line="500" w:lineRule="exact"/>
              <w:ind w:firstLine="480" w:firstLineChars="200"/>
              <w:rPr>
                <w:color w:val="000000"/>
                <w:sz w:val="24"/>
              </w:rPr>
            </w:pPr>
            <w:r>
              <w:rPr>
                <w:color w:val="000000"/>
                <w:sz w:val="24"/>
              </w:rPr>
              <w:t>汽车运输时由于碾压卷带产生的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pPr>
              <w:spacing w:line="520" w:lineRule="exact"/>
              <w:ind w:firstLine="482"/>
              <w:jc w:val="center"/>
              <w:rPr>
                <w:rFonts w:hint="default"/>
              </w:rPr>
            </w:pPr>
            <w:r>
              <w:rPr>
                <w:rFonts w:hint="default"/>
              </w:rPr>
              <w:object>
                <v:shape id="_x0000_i1027" o:spt="75" type="#_x0000_t75" style="height:19pt;width:127pt;" o:ole="t" filled="f" o:preferrelative="t" stroked="f" coordsize="21600,21600">
                  <v:path/>
                  <v:fill on="f" focussize="0,0"/>
                  <v:stroke on="f"/>
                  <v:imagedata r:id="rId8" o:title=""/>
                  <o:lock v:ext="edit" grouping="f" rotation="f" text="f" aspectratio="t"/>
                  <w10:wrap type="none"/>
                  <w10:anchorlock/>
                </v:shape>
                <o:OLEObject Type="Embed" ProgID="Equation.3" ShapeID="_x0000_i1027" DrawAspect="Content" ObjectID="_1468075727" r:id="rId11">
                  <o:LockedField>false</o:LockedField>
                </o:OLEObject>
              </w:object>
            </w:r>
          </w:p>
          <w:p>
            <w:pPr>
              <w:spacing w:line="520" w:lineRule="exact"/>
              <w:ind w:firstLine="482"/>
              <w:jc w:val="center"/>
              <w:rPr>
                <w:rFonts w:hint="default"/>
              </w:rPr>
            </w:pPr>
            <w:r>
              <w:rPr>
                <w:rFonts w:hint="default"/>
              </w:rPr>
              <w:object>
                <v:shape id="_x0000_i1028" o:spt="75" type="#_x0000_t75" style="height:29.6pt;width:51.85pt;" o:ole="t" filled="f" o:preferrelative="t" stroked="f" coordsize="21600,21600">
                  <v:path/>
                  <v:fill on="f" focussize="0,0"/>
                  <v:stroke on="f"/>
                  <v:imagedata r:id="rId10" o:title=""/>
                  <o:lock v:ext="edit" grouping="f" rotation="f" text="f" aspectratio="t"/>
                  <w10:wrap type="none"/>
                  <w10:anchorlock/>
                </v:shape>
                <o:OLEObject Type="Embed" ProgID="Equation.3" ShapeID="_x0000_i1028" DrawAspect="Content" ObjectID="_1468075728" r:id="rId12">
                  <o:LockedField>false</o:LockedField>
                </o:OLEObject>
              </w:object>
            </w:r>
          </w:p>
          <w:p>
            <w:pPr>
              <w:spacing w:line="520" w:lineRule="exact"/>
              <w:ind w:firstLine="482"/>
              <w:rPr>
                <w:rFonts w:hint="default"/>
                <w:sz w:val="24"/>
                <w:szCs w:val="24"/>
              </w:rPr>
            </w:pPr>
            <w:r>
              <w:rPr>
                <w:rFonts w:hint="default"/>
              </w:rPr>
              <w:t xml:space="preserve"> </w:t>
            </w:r>
            <w:r>
              <w:rPr>
                <w:rFonts w:hint="eastAsia"/>
                <w:lang w:val="en-US" w:eastAsia="zh-CN"/>
              </w:rPr>
              <w:t xml:space="preserve">       </w:t>
            </w:r>
            <w:r>
              <w:rPr>
                <w:rFonts w:hint="default"/>
                <w:sz w:val="24"/>
                <w:szCs w:val="24"/>
              </w:rPr>
              <w:t>式中：Q</w:t>
            </w:r>
            <w:r>
              <w:rPr>
                <w:rFonts w:hint="default"/>
                <w:sz w:val="24"/>
                <w:szCs w:val="24"/>
                <w:vertAlign w:val="subscript"/>
              </w:rPr>
              <w:t>i</w:t>
            </w:r>
            <w:r>
              <w:rPr>
                <w:rFonts w:hint="default"/>
                <w:sz w:val="24"/>
                <w:szCs w:val="24"/>
              </w:rPr>
              <w:t>——每辆汽车行驶扬尘量</w:t>
            </w:r>
            <w:r>
              <w:rPr>
                <w:rFonts w:hint="eastAsia"/>
                <w:sz w:val="24"/>
                <w:szCs w:val="24"/>
                <w:lang w:eastAsia="zh-CN"/>
              </w:rPr>
              <w:t>（</w:t>
            </w:r>
            <w:r>
              <w:rPr>
                <w:rFonts w:hint="default"/>
                <w:sz w:val="24"/>
                <w:szCs w:val="24"/>
              </w:rPr>
              <w:t>kg/km辆</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Q——汽车运输总扬尘量；</w:t>
            </w:r>
          </w:p>
          <w:p>
            <w:pPr>
              <w:spacing w:line="520" w:lineRule="exact"/>
              <w:ind w:firstLine="1987" w:firstLineChars="828"/>
              <w:rPr>
                <w:rFonts w:hint="default"/>
                <w:sz w:val="24"/>
                <w:szCs w:val="24"/>
              </w:rPr>
            </w:pPr>
            <w:r>
              <w:rPr>
                <w:rFonts w:hint="default"/>
                <w:sz w:val="24"/>
                <w:szCs w:val="24"/>
              </w:rPr>
              <w:t>V——汽车速度</w:t>
            </w:r>
            <w:r>
              <w:rPr>
                <w:rFonts w:hint="eastAsia"/>
                <w:sz w:val="24"/>
                <w:szCs w:val="24"/>
                <w:lang w:eastAsia="zh-CN"/>
              </w:rPr>
              <w:t>（</w:t>
            </w:r>
            <w:r>
              <w:rPr>
                <w:rFonts w:hint="default"/>
                <w:sz w:val="24"/>
                <w:szCs w:val="24"/>
              </w:rPr>
              <w:t>km/h</w:t>
            </w:r>
            <w:r>
              <w:rPr>
                <w:rFonts w:hint="eastAsia"/>
                <w:sz w:val="24"/>
                <w:szCs w:val="24"/>
                <w:lang w:eastAsia="zh-CN"/>
              </w:rPr>
              <w:t>）</w:t>
            </w:r>
            <w:r>
              <w:rPr>
                <w:rFonts w:hint="eastAsia" w:ascii="Times New Roman" w:hAnsi="Times New Roman"/>
                <w:snapToGrid w:val="0"/>
                <w:kern w:val="0"/>
                <w:sz w:val="24"/>
              </w:rPr>
              <w:t>，本次计算取10</w:t>
            </w:r>
            <w:r>
              <w:rPr>
                <w:rFonts w:hint="default"/>
                <w:sz w:val="24"/>
                <w:szCs w:val="24"/>
              </w:rPr>
              <w:t>；</w:t>
            </w:r>
          </w:p>
          <w:p>
            <w:pPr>
              <w:spacing w:line="520" w:lineRule="exact"/>
              <w:ind w:firstLine="1987" w:firstLineChars="828"/>
              <w:rPr>
                <w:rFonts w:hint="default"/>
                <w:sz w:val="24"/>
                <w:szCs w:val="24"/>
              </w:rPr>
            </w:pPr>
            <w:r>
              <w:rPr>
                <w:rFonts w:hint="default"/>
                <w:sz w:val="24"/>
                <w:szCs w:val="24"/>
              </w:rPr>
              <w:t>W——汽车重量</w:t>
            </w:r>
            <w:r>
              <w:rPr>
                <w:rFonts w:hint="eastAsia"/>
                <w:sz w:val="24"/>
                <w:szCs w:val="24"/>
                <w:lang w:eastAsia="zh-CN"/>
              </w:rPr>
              <w:t>（</w:t>
            </w:r>
            <w:r>
              <w:rPr>
                <w:rFonts w:hint="default"/>
                <w:sz w:val="24"/>
                <w:szCs w:val="24"/>
              </w:rPr>
              <w:t>T</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P——道路表面粉尘量</w:t>
            </w:r>
            <w:r>
              <w:rPr>
                <w:rFonts w:hint="eastAsia"/>
                <w:sz w:val="24"/>
                <w:szCs w:val="24"/>
                <w:lang w:eastAsia="zh-CN"/>
              </w:rPr>
              <w:t>（</w:t>
            </w:r>
            <w:r>
              <w:rPr>
                <w:rFonts w:hint="default"/>
                <w:sz w:val="24"/>
                <w:szCs w:val="24"/>
              </w:rPr>
              <w:t>kg/m</w:t>
            </w:r>
            <w:r>
              <w:rPr>
                <w:rFonts w:hint="default"/>
                <w:sz w:val="24"/>
                <w:szCs w:val="24"/>
                <w:vertAlign w:val="superscript"/>
              </w:rPr>
              <w:t>2</w:t>
            </w:r>
            <w:r>
              <w:rPr>
                <w:rFonts w:hint="eastAsia"/>
                <w:sz w:val="24"/>
                <w:szCs w:val="24"/>
                <w:lang w:eastAsia="zh-CN"/>
              </w:rPr>
              <w:t>）</w:t>
            </w:r>
            <w:r>
              <w:rPr>
                <w:rFonts w:hint="eastAsia" w:ascii="Times New Roman" w:hAnsi="Times New Roman"/>
                <w:snapToGrid w:val="0"/>
                <w:kern w:val="0"/>
                <w:sz w:val="24"/>
              </w:rPr>
              <w:t>，本次计算取0.1</w:t>
            </w:r>
            <w:r>
              <w:rPr>
                <w:rFonts w:hint="default"/>
                <w:sz w:val="24"/>
                <w:szCs w:val="24"/>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经计算，载重为10t的汽车行驶时扬尘为0.10</w:t>
            </w:r>
            <w:r>
              <w:rPr>
                <w:rFonts w:hint="default" w:ascii="Times New Roman" w:hAnsi="Times New Roman" w:cs="Times New Roman"/>
                <w:color w:val="000000"/>
                <w:sz w:val="24"/>
                <w:highlight w:val="none"/>
                <w:lang w:val="en-US" w:eastAsia="zh-CN"/>
              </w:rPr>
              <w:t>7</w:t>
            </w:r>
            <w:r>
              <w:rPr>
                <w:rFonts w:hint="default" w:ascii="Times New Roman" w:hAnsi="Times New Roman" w:cs="Times New Roman"/>
                <w:color w:val="000000"/>
                <w:sz w:val="24"/>
                <w:highlight w:val="none"/>
              </w:rPr>
              <w:t>kg/km·辆，载重为</w:t>
            </w:r>
            <w:r>
              <w:rPr>
                <w:rFonts w:hint="eastAsia"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t的汽车行驶时扬尘为0.</w:t>
            </w:r>
            <w:r>
              <w:rPr>
                <w:rFonts w:hint="eastAsia" w:ascii="Times New Roman" w:hAnsi="Times New Roman" w:cs="Times New Roman"/>
                <w:color w:val="000000"/>
                <w:sz w:val="24"/>
                <w:highlight w:val="none"/>
                <w:lang w:val="en-US" w:eastAsia="zh-CN"/>
              </w:rPr>
              <w:t>15</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载重为</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t的汽车行驶时扬尘为0.</w:t>
            </w:r>
            <w:r>
              <w:rPr>
                <w:rFonts w:hint="default" w:ascii="Times New Roman" w:hAnsi="Times New Roman" w:cs="Times New Roman"/>
                <w:color w:val="000000"/>
                <w:sz w:val="24"/>
                <w:highlight w:val="none"/>
                <w:lang w:val="en-US" w:eastAsia="zh-CN"/>
              </w:rPr>
              <w:t>27</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ascii="Times New Roman" w:hAnsi="Times New Roman" w:eastAsia="宋体"/>
                <w:color w:val="auto"/>
                <w:sz w:val="24"/>
              </w:rPr>
              <w:t>载重为</w:t>
            </w:r>
            <w:r>
              <w:rPr>
                <w:rFonts w:hint="eastAsia" w:ascii="Times New Roman" w:hAnsi="Times New Roman" w:eastAsia="宋体"/>
                <w:color w:val="auto"/>
                <w:sz w:val="24"/>
                <w:lang w:val="en-US" w:eastAsia="zh-CN"/>
              </w:rPr>
              <w:t>40</w:t>
            </w:r>
            <w:r>
              <w:rPr>
                <w:rFonts w:ascii="Times New Roman" w:hAnsi="Times New Roman" w:eastAsia="宋体"/>
                <w:color w:val="auto"/>
                <w:sz w:val="24"/>
              </w:rPr>
              <w:t>t的汽车行驶时扬尘为</w:t>
            </w:r>
            <w:r>
              <w:rPr>
                <w:rFonts w:hint="eastAsia" w:ascii="Times New Roman" w:hAnsi="Times New Roman" w:eastAsia="宋体"/>
                <w:color w:val="auto"/>
                <w:sz w:val="24"/>
                <w:lang w:val="en-US" w:eastAsia="zh-CN"/>
              </w:rPr>
              <w:t>0.348</w:t>
            </w:r>
            <w:r>
              <w:rPr>
                <w:rFonts w:ascii="Times New Roman" w:hAnsi="Times New Roman" w:eastAsia="宋体"/>
                <w:color w:val="auto"/>
                <w:sz w:val="24"/>
              </w:rPr>
              <w:t>kg/km·辆。</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sz w:val="24"/>
                <w:szCs w:val="24"/>
                <w:highlight w:val="none"/>
                <w:u w:val="none"/>
                <w:lang w:val="en-US" w:eastAsia="zh-CN"/>
              </w:rPr>
            </w:pPr>
            <w:r>
              <w:rPr>
                <w:rFonts w:hint="eastAsia" w:ascii="Times New Roman" w:hAnsi="Times New Roman" w:cs="Times New Roman"/>
                <w:b w:val="0"/>
                <w:bCs/>
                <w:sz w:val="24"/>
                <w:szCs w:val="24"/>
                <w:u w:val="none"/>
                <w:lang w:eastAsia="zh-CN"/>
              </w:rPr>
              <w:t>本项目二期工程</w:t>
            </w:r>
            <w:r>
              <w:rPr>
                <w:rFonts w:hint="default" w:ascii="Times New Roman" w:hAnsi="Times New Roman" w:cs="Times New Roman"/>
                <w:b w:val="0"/>
                <w:bCs/>
                <w:sz w:val="24"/>
                <w:szCs w:val="24"/>
                <w:u w:val="none"/>
                <w:lang w:eastAsia="zh-CN"/>
              </w:rPr>
              <w:t>车流量</w:t>
            </w:r>
            <w:r>
              <w:rPr>
                <w:rFonts w:hint="eastAsia" w:ascii="Times New Roman" w:hAnsi="Times New Roman" w:cs="Times New Roman"/>
                <w:b w:val="0"/>
                <w:bCs/>
                <w:sz w:val="24"/>
                <w:szCs w:val="24"/>
                <w:u w:val="none"/>
                <w:lang w:eastAsia="zh-CN"/>
              </w:rPr>
              <w:t>核算</w:t>
            </w:r>
            <w:r>
              <w:rPr>
                <w:rFonts w:hint="default" w:ascii="Times New Roman" w:hAnsi="Times New Roman" w:cs="Times New Roman"/>
                <w:b w:val="0"/>
                <w:bCs/>
                <w:sz w:val="24"/>
                <w:szCs w:val="24"/>
                <w:u w:val="none"/>
                <w:lang w:eastAsia="zh-CN"/>
              </w:rPr>
              <w:t>：产品转运量为</w:t>
            </w:r>
            <w:r>
              <w:rPr>
                <w:rFonts w:hint="eastAsia" w:ascii="Times New Roman" w:hAnsi="Times New Roman" w:cs="Times New Roman"/>
                <w:b w:val="0"/>
                <w:bCs/>
                <w:sz w:val="24"/>
                <w:szCs w:val="24"/>
                <w:u w:val="none"/>
                <w:lang w:val="en-US" w:eastAsia="zh-CN"/>
              </w:rPr>
              <w:t>17788.56</w:t>
            </w:r>
            <w:r>
              <w:rPr>
                <w:rFonts w:hint="default" w:ascii="Times New Roman" w:hAnsi="Times New Roman" w:cs="Times New Roman"/>
                <w:b w:val="0"/>
                <w:bCs/>
                <w:sz w:val="24"/>
                <w:szCs w:val="24"/>
                <w:u w:val="none"/>
                <w:lang w:val="en-US" w:eastAsia="zh-CN"/>
              </w:rPr>
              <w:t>t/a，单车每次运输量为</w:t>
            </w:r>
            <w:r>
              <w:rPr>
                <w:rFonts w:hint="eastAsia" w:ascii="Times New Roman" w:hAnsi="Times New Roman" w:cs="Times New Roman"/>
                <w:b w:val="0"/>
                <w:bCs/>
                <w:sz w:val="24"/>
                <w:szCs w:val="24"/>
                <w:u w:val="none"/>
                <w:lang w:val="en-US" w:eastAsia="zh-CN"/>
              </w:rPr>
              <w:t>30</w:t>
            </w:r>
            <w:r>
              <w:rPr>
                <w:rFonts w:hint="default" w:ascii="Times New Roman" w:hAnsi="Times New Roman" w:cs="Times New Roman"/>
                <w:b w:val="0"/>
                <w:bCs/>
                <w:sz w:val="24"/>
                <w:szCs w:val="24"/>
                <w:u w:val="none"/>
                <w:lang w:val="en-US" w:eastAsia="zh-CN"/>
              </w:rPr>
              <w:t>t，则产品运输车辆为</w:t>
            </w:r>
            <w:r>
              <w:rPr>
                <w:rFonts w:hint="eastAsia" w:ascii="Times New Roman" w:hAnsi="Times New Roman" w:cs="Times New Roman"/>
                <w:b w:val="0"/>
                <w:bCs/>
                <w:sz w:val="24"/>
                <w:szCs w:val="24"/>
                <w:u w:val="none"/>
                <w:lang w:val="en-US" w:eastAsia="zh-CN"/>
              </w:rPr>
              <w:t>593</w:t>
            </w:r>
            <w:r>
              <w:rPr>
                <w:rFonts w:hint="default" w:ascii="Times New Roman" w:hAnsi="Times New Roman" w:cs="Times New Roman"/>
                <w:b w:val="0"/>
                <w:bCs/>
                <w:sz w:val="24"/>
                <w:szCs w:val="24"/>
                <w:u w:val="none"/>
                <w:lang w:val="en-US" w:eastAsia="zh-CN"/>
              </w:rPr>
              <w:t>车次/a；</w:t>
            </w:r>
            <w:r>
              <w:rPr>
                <w:rFonts w:hint="eastAsia" w:ascii="Times New Roman" w:hAnsi="Times New Roman" w:cs="Times New Roman"/>
                <w:b w:val="0"/>
                <w:bCs/>
                <w:sz w:val="24"/>
                <w:szCs w:val="18"/>
                <w:u w:val="none"/>
                <w:lang w:eastAsia="zh-CN"/>
              </w:rPr>
              <w:t>砂石骨料</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4200</w:t>
            </w:r>
            <w:r>
              <w:rPr>
                <w:rFonts w:hint="default" w:ascii="Times New Roman" w:hAnsi="Times New Roman" w:cs="Times New Roman"/>
                <w:b w:val="0"/>
                <w:bCs/>
                <w:sz w:val="24"/>
                <w:szCs w:val="24"/>
                <w:u w:val="none"/>
                <w:lang w:val="en-US" w:eastAsia="zh-CN"/>
              </w:rPr>
              <w:t>t</w:t>
            </w:r>
            <w:r>
              <w:rPr>
                <w:rFonts w:hint="default" w:ascii="Times New Roman" w:hAnsi="Times New Roman" w:cs="Times New Roman"/>
                <w:b w:val="0"/>
                <w:bCs/>
                <w:sz w:val="24"/>
                <w:szCs w:val="18"/>
                <w:highlight w:val="none"/>
                <w:u w:val="none"/>
                <w:lang w:eastAsia="zh-CN"/>
              </w:rPr>
              <w: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u w:val="none"/>
                <w:lang w:eastAsia="zh-CN"/>
              </w:rPr>
              <w:t>砂石骨料</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140</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；普通</w:t>
            </w:r>
            <w:r>
              <w:rPr>
                <w:rFonts w:hint="eastAsia" w:ascii="Times New Roman" w:hAnsi="Times New Roman" w:cs="Times New Roman"/>
                <w:b w:val="0"/>
                <w:bCs/>
                <w:sz w:val="24"/>
                <w:szCs w:val="18"/>
                <w:highlight w:val="none"/>
                <w:u w:val="none"/>
                <w:lang w:val="en-US" w:eastAsia="zh-CN"/>
              </w:rPr>
              <w:t>水泥</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960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普通水泥</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48</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12000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400</w:t>
            </w:r>
            <w:r>
              <w:rPr>
                <w:rFonts w:hint="default" w:ascii="Times New Roman" w:hAnsi="Times New Roman" w:cs="Times New Roman"/>
                <w:b w:val="0"/>
                <w:bCs/>
                <w:sz w:val="24"/>
                <w:szCs w:val="24"/>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sz w:val="24"/>
                <w:szCs w:val="24"/>
                <w:highlight w:val="none"/>
                <w:lang w:eastAsia="zh-CN"/>
              </w:rPr>
              <w:t>转运量</w:t>
            </w:r>
            <w:r>
              <w:rPr>
                <w:rFonts w:hint="eastAsia" w:ascii="Times New Roman" w:hAnsi="Times New Roman" w:cs="Times New Roman"/>
                <w:sz w:val="24"/>
                <w:szCs w:val="24"/>
                <w:highlight w:val="none"/>
                <w:lang w:eastAsia="zh-CN"/>
              </w:rPr>
              <w:t>均</w:t>
            </w:r>
            <w:r>
              <w:rPr>
                <w:rFonts w:hint="default" w:ascii="Times New Roman" w:hAnsi="Times New Roman" w:cs="Times New Roman"/>
                <w:sz w:val="24"/>
                <w:szCs w:val="24"/>
                <w:highlight w:val="none"/>
                <w:lang w:eastAsia="zh-CN"/>
              </w:rPr>
              <w:t>为</w:t>
            </w:r>
            <w:r>
              <w:rPr>
                <w:rFonts w:hint="eastAsia" w:ascii="Times New Roman" w:hAnsi="Times New Roman" w:cs="Times New Roman"/>
                <w:sz w:val="24"/>
                <w:szCs w:val="24"/>
                <w:highlight w:val="none"/>
                <w:lang w:val="en-US" w:eastAsia="zh-CN"/>
              </w:rPr>
              <w:t>4.2</w:t>
            </w:r>
            <w:r>
              <w:rPr>
                <w:rFonts w:hint="default" w:ascii="Times New Roman" w:hAnsi="Times New Roman" w:cs="Times New Roman"/>
                <w:sz w:val="24"/>
                <w:szCs w:val="24"/>
                <w:highlight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10</w:t>
            </w:r>
            <w:r>
              <w:rPr>
                <w:rFonts w:hint="default" w:ascii="Times New Roman" w:hAnsi="Times New Roman" w:cs="Times New Roman"/>
                <w:b w:val="0"/>
                <w:bCs/>
                <w:sz w:val="24"/>
                <w:szCs w:val="24"/>
                <w:highlight w:val="none"/>
                <w:u w:val="none"/>
                <w:lang w:val="en-US" w:eastAsia="zh-CN"/>
              </w:rPr>
              <w:t>t计算，则</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b w:val="0"/>
                <w:bCs/>
                <w:sz w:val="24"/>
                <w:szCs w:val="24"/>
                <w:highlight w:val="none"/>
                <w:u w:val="none"/>
                <w:lang w:val="en-US" w:eastAsia="zh-CN"/>
              </w:rPr>
              <w:t>运输车辆</w:t>
            </w:r>
            <w:r>
              <w:rPr>
                <w:rFonts w:hint="eastAsia" w:ascii="Times New Roman" w:hAnsi="Times New Roman" w:cs="Times New Roman"/>
                <w:b w:val="0"/>
                <w:bCs/>
                <w:sz w:val="24"/>
                <w:szCs w:val="24"/>
                <w:highlight w:val="none"/>
                <w:u w:val="none"/>
                <w:lang w:val="en-US" w:eastAsia="zh-CN"/>
              </w:rPr>
              <w:t>共</w:t>
            </w:r>
            <w:r>
              <w:rPr>
                <w:rFonts w:hint="default" w:ascii="Times New Roman" w:hAnsi="Times New Roman" w:cs="Times New Roman"/>
                <w:b w:val="0"/>
                <w:bCs/>
                <w:sz w:val="24"/>
                <w:szCs w:val="24"/>
                <w:highlight w:val="none"/>
                <w:u w:val="none"/>
                <w:lang w:val="en-US" w:eastAsia="zh-CN"/>
              </w:rPr>
              <w:t>为</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车次/a。</w:t>
            </w:r>
          </w:p>
          <w:p>
            <w:pPr>
              <w:spacing w:line="520" w:lineRule="exact"/>
              <w:ind w:firstLine="480" w:firstLineChars="200"/>
              <w:rPr>
                <w:b w:val="0"/>
                <w:bCs/>
                <w:sz w:val="24"/>
                <w:u w:val="none"/>
              </w:rPr>
            </w:pPr>
            <w:r>
              <w:rPr>
                <w:rFonts w:hint="eastAsia" w:ascii="Times New Roman" w:hAnsi="Times New Roman"/>
                <w:b w:val="0"/>
                <w:bCs/>
                <w:sz w:val="24"/>
                <w:u w:val="none"/>
                <w:lang w:val="en-US" w:eastAsia="zh-CN"/>
              </w:rPr>
              <w:t>厂区内行驶距离以</w:t>
            </w:r>
            <w:r>
              <w:rPr>
                <w:rFonts w:hint="eastAsia"/>
                <w:b w:val="0"/>
                <w:bCs/>
                <w:sz w:val="24"/>
                <w:u w:val="none"/>
                <w:lang w:val="en-US" w:eastAsia="zh-CN"/>
              </w:rPr>
              <w:t>5</w:t>
            </w:r>
            <w:r>
              <w:rPr>
                <w:rFonts w:hint="eastAsia" w:ascii="Times New Roman" w:hAnsi="Times New Roman"/>
                <w:b w:val="0"/>
                <w:bCs/>
                <w:sz w:val="24"/>
                <w:u w:val="none"/>
                <w:lang w:val="en-US" w:eastAsia="zh-CN"/>
              </w:rPr>
              <w:t>0m计，</w:t>
            </w:r>
            <w:r>
              <w:rPr>
                <w:b w:val="0"/>
                <w:bCs/>
                <w:sz w:val="24"/>
                <w:u w:val="none"/>
              </w:rPr>
              <w:t>经计算各种车辆在厂区内行驶产生的扬尘情况见下表。</w:t>
            </w:r>
          </w:p>
          <w:p>
            <w:pPr>
              <w:spacing w:line="520" w:lineRule="exact"/>
              <w:ind w:firstLine="480" w:firstLineChars="200"/>
              <w:rPr>
                <w:rFonts w:eastAsia="黑体"/>
                <w:b w:val="0"/>
                <w:bCs/>
                <w:sz w:val="24"/>
                <w:u w:val="none"/>
              </w:rPr>
            </w:pPr>
          </w:p>
          <w:p>
            <w:pPr>
              <w:spacing w:line="520" w:lineRule="exact"/>
              <w:ind w:firstLine="480" w:firstLineChars="200"/>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4-16</w:t>
            </w:r>
            <w:r>
              <w:rPr>
                <w:rFonts w:eastAsia="黑体"/>
                <w:b w:val="0"/>
                <w:bCs/>
                <w:sz w:val="24"/>
                <w:u w:val="none"/>
              </w:rPr>
              <w:t xml:space="preserve">         </w:t>
            </w:r>
            <w:r>
              <w:rPr>
                <w:rFonts w:hint="eastAsia" w:ascii="Times New Roman" w:hAnsi="Times New Roman" w:eastAsia="黑体" w:cs="Times New Roman"/>
                <w:b w:val="0"/>
                <w:bCs/>
                <w:sz w:val="24"/>
                <w:u w:val="none"/>
                <w:lang w:eastAsia="zh-CN"/>
              </w:rPr>
              <w:t>本项目二期</w:t>
            </w:r>
            <w:r>
              <w:rPr>
                <w:rFonts w:hint="eastAsia" w:eastAsia="黑体"/>
                <w:b w:val="0"/>
                <w:bCs/>
                <w:sz w:val="24"/>
                <w:u w:val="none"/>
                <w:lang w:eastAsia="zh-CN"/>
              </w:rPr>
              <w:t>工程</w:t>
            </w:r>
            <w:r>
              <w:rPr>
                <w:rFonts w:eastAsia="黑体"/>
                <w:b w:val="0"/>
                <w:bCs/>
                <w:sz w:val="24"/>
                <w:u w:val="none"/>
              </w:rPr>
              <w:t>车辆在厂区行驶扬尘产排情况一览表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35"/>
              <w:gridCol w:w="762"/>
              <w:gridCol w:w="887"/>
              <w:gridCol w:w="1076"/>
              <w:gridCol w:w="1099"/>
              <w:gridCol w:w="1225"/>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b w:val="0"/>
                      <w:bCs/>
                      <w:szCs w:val="21"/>
                      <w:u w:val="none"/>
                    </w:rPr>
                    <w:t>车辆类型</w:t>
                  </w:r>
                </w:p>
              </w:tc>
              <w:tc>
                <w:tcPr>
                  <w:tcW w:w="463" w:type="pct"/>
                  <w:noWrap w:val="0"/>
                  <w:vAlign w:val="center"/>
                </w:tcPr>
                <w:p>
                  <w:pPr>
                    <w:spacing w:line="360" w:lineRule="exact"/>
                    <w:jc w:val="center"/>
                    <w:rPr>
                      <w:b w:val="0"/>
                      <w:bCs/>
                      <w:szCs w:val="21"/>
                      <w:u w:val="none"/>
                    </w:rPr>
                  </w:pPr>
                  <w:r>
                    <w:rPr>
                      <w:b w:val="0"/>
                      <w:bCs/>
                      <w:szCs w:val="21"/>
                      <w:u w:val="none"/>
                    </w:rPr>
                    <w:t>空车重（t）</w:t>
                  </w:r>
                </w:p>
              </w:tc>
              <w:tc>
                <w:tcPr>
                  <w:tcW w:w="539" w:type="pct"/>
                  <w:noWrap w:val="0"/>
                  <w:vAlign w:val="center"/>
                </w:tcPr>
                <w:p>
                  <w:pPr>
                    <w:spacing w:line="360" w:lineRule="exact"/>
                    <w:jc w:val="center"/>
                    <w:rPr>
                      <w:b w:val="0"/>
                      <w:bCs/>
                      <w:szCs w:val="21"/>
                      <w:u w:val="none"/>
                    </w:rPr>
                  </w:pPr>
                  <w:r>
                    <w:rPr>
                      <w:b w:val="0"/>
                      <w:bCs/>
                      <w:szCs w:val="21"/>
                      <w:u w:val="none"/>
                    </w:rPr>
                    <w:t>重载车重（t）</w:t>
                  </w:r>
                </w:p>
              </w:tc>
              <w:tc>
                <w:tcPr>
                  <w:tcW w:w="654" w:type="pct"/>
                  <w:noWrap w:val="0"/>
                  <w:vAlign w:val="center"/>
                </w:tcPr>
                <w:p>
                  <w:pPr>
                    <w:spacing w:line="360" w:lineRule="exact"/>
                    <w:jc w:val="center"/>
                    <w:rPr>
                      <w:b w:val="0"/>
                      <w:bCs/>
                      <w:szCs w:val="21"/>
                      <w:u w:val="none"/>
                    </w:rPr>
                  </w:pPr>
                  <w:r>
                    <w:rPr>
                      <w:b w:val="0"/>
                      <w:bCs/>
                      <w:szCs w:val="21"/>
                      <w:u w:val="none"/>
                    </w:rPr>
                    <w:t>运输次数（次/a）</w:t>
                  </w:r>
                </w:p>
              </w:tc>
              <w:tc>
                <w:tcPr>
                  <w:tcW w:w="668" w:type="pct"/>
                  <w:noWrap w:val="0"/>
                  <w:vAlign w:val="center"/>
                </w:tcPr>
                <w:p>
                  <w:pPr>
                    <w:spacing w:line="360" w:lineRule="exact"/>
                    <w:jc w:val="center"/>
                    <w:rPr>
                      <w:b w:val="0"/>
                      <w:bCs/>
                      <w:szCs w:val="21"/>
                      <w:u w:val="none"/>
                    </w:rPr>
                  </w:pPr>
                  <w:r>
                    <w:rPr>
                      <w:b w:val="0"/>
                      <w:bCs/>
                      <w:szCs w:val="21"/>
                      <w:u w:val="none"/>
                    </w:rPr>
                    <w:t>空车起尘量（t/a）</w:t>
                  </w:r>
                </w:p>
              </w:tc>
              <w:tc>
                <w:tcPr>
                  <w:tcW w:w="744" w:type="pct"/>
                  <w:noWrap w:val="0"/>
                  <w:vAlign w:val="center"/>
                </w:tcPr>
                <w:p>
                  <w:pPr>
                    <w:spacing w:line="360" w:lineRule="exact"/>
                    <w:jc w:val="center"/>
                    <w:rPr>
                      <w:b w:val="0"/>
                      <w:bCs/>
                      <w:szCs w:val="21"/>
                      <w:u w:val="none"/>
                    </w:rPr>
                  </w:pPr>
                  <w:r>
                    <w:rPr>
                      <w:b w:val="0"/>
                      <w:bCs/>
                      <w:szCs w:val="21"/>
                      <w:u w:val="none"/>
                    </w:rPr>
                    <w:t>重载车起尘量（t/a）</w:t>
                  </w:r>
                </w:p>
              </w:tc>
              <w:tc>
                <w:tcPr>
                  <w:tcW w:w="654" w:type="pct"/>
                  <w:noWrap w:val="0"/>
                  <w:vAlign w:val="center"/>
                </w:tcPr>
                <w:p>
                  <w:pPr>
                    <w:spacing w:line="360" w:lineRule="exact"/>
                    <w:jc w:val="center"/>
                    <w:rPr>
                      <w:b w:val="0"/>
                      <w:bCs/>
                      <w:szCs w:val="21"/>
                      <w:u w:val="none"/>
                    </w:rPr>
                  </w:pPr>
                  <w:r>
                    <w:rPr>
                      <w:b w:val="0"/>
                      <w:bCs/>
                      <w:szCs w:val="21"/>
                      <w:u w:val="none"/>
                    </w:rPr>
                    <w:t>起尘量合计（t/a）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rFonts w:hint="eastAsia"/>
                      <w:b w:val="0"/>
                      <w:bCs/>
                      <w:szCs w:val="21"/>
                      <w:u w:val="none"/>
                      <w:lang w:eastAsia="zh-CN"/>
                    </w:rPr>
                    <w:t>产</w:t>
                  </w:r>
                  <w:r>
                    <w:rPr>
                      <w:b w:val="0"/>
                      <w:bCs/>
                      <w:szCs w:val="21"/>
                      <w:u w:val="none"/>
                    </w:rPr>
                    <w:t>品运输车</w:t>
                  </w:r>
                </w:p>
              </w:tc>
              <w:tc>
                <w:tcPr>
                  <w:tcW w:w="463" w:type="pct"/>
                  <w:noWrap w:val="0"/>
                  <w:vAlign w:val="center"/>
                </w:tcPr>
                <w:p>
                  <w:pPr>
                    <w:spacing w:line="360" w:lineRule="exact"/>
                    <w:jc w:val="center"/>
                    <w:rPr>
                      <w:b w:val="0"/>
                      <w:bCs/>
                      <w:szCs w:val="21"/>
                      <w:u w:val="none"/>
                    </w:rPr>
                  </w:pPr>
                  <w:r>
                    <w:rPr>
                      <w:b w:val="0"/>
                      <w:bCs/>
                      <w:szCs w:val="21"/>
                      <w:u w:val="none"/>
                    </w:rPr>
                    <w:t>10</w:t>
                  </w:r>
                </w:p>
              </w:tc>
              <w:tc>
                <w:tcPr>
                  <w:tcW w:w="887"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1076"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593</w:t>
                  </w:r>
                </w:p>
              </w:tc>
              <w:tc>
                <w:tcPr>
                  <w:tcW w:w="1099" w:type="dxa"/>
                  <w:noWrap w:val="0"/>
                  <w:vAlign w:val="center"/>
                </w:tcPr>
                <w:p>
                  <w:pPr>
                    <w:spacing w:line="360" w:lineRule="exact"/>
                    <w:jc w:val="center"/>
                    <w:rPr>
                      <w:rFonts w:hint="default" w:eastAsia="宋体"/>
                      <w:b w:val="0"/>
                      <w:bCs/>
                      <w:szCs w:val="21"/>
                      <w:u w:val="none"/>
                      <w:lang w:val="en-US" w:eastAsia="zh-CN"/>
                    </w:rPr>
                  </w:pPr>
                  <w:r>
                    <w:rPr>
                      <w:b w:val="0"/>
                      <w:bCs/>
                      <w:szCs w:val="21"/>
                      <w:highlight w:val="none"/>
                      <w:u w:val="none"/>
                    </w:rPr>
                    <w:t>0.</w:t>
                  </w:r>
                  <w:r>
                    <w:rPr>
                      <w:rFonts w:hint="eastAsia"/>
                      <w:b w:val="0"/>
                      <w:bCs/>
                      <w:szCs w:val="21"/>
                      <w:highlight w:val="none"/>
                      <w:u w:val="none"/>
                      <w:lang w:val="en-US" w:eastAsia="zh-CN"/>
                    </w:rPr>
                    <w:t>003</w:t>
                  </w:r>
                </w:p>
              </w:tc>
              <w:tc>
                <w:tcPr>
                  <w:tcW w:w="1225"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highlight w:val="none"/>
                      <w:u w:val="none"/>
                      <w:lang w:val="en-US" w:eastAsia="zh-CN"/>
                    </w:rPr>
                    <w:t>0.01</w:t>
                  </w:r>
                </w:p>
              </w:tc>
              <w:tc>
                <w:tcPr>
                  <w:tcW w:w="654" w:type="pct"/>
                  <w:vMerge w:val="restar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0.02562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restart"/>
                  <w:noWrap w:val="0"/>
                  <w:vAlign w:val="center"/>
                </w:tcPr>
                <w:p>
                  <w:pPr>
                    <w:spacing w:line="360" w:lineRule="exact"/>
                    <w:jc w:val="center"/>
                    <w:rPr>
                      <w:b w:val="0"/>
                      <w:bCs/>
                      <w:szCs w:val="21"/>
                      <w:u w:val="none"/>
                    </w:rPr>
                  </w:pPr>
                  <w:r>
                    <w:rPr>
                      <w:b w:val="0"/>
                      <w:bCs/>
                      <w:szCs w:val="21"/>
                      <w:u w:val="none"/>
                    </w:rPr>
                    <w:t>原</w:t>
                  </w:r>
                  <w:r>
                    <w:rPr>
                      <w:rFonts w:hint="eastAsia"/>
                      <w:b w:val="0"/>
                      <w:bCs/>
                      <w:szCs w:val="21"/>
                      <w:u w:val="none"/>
                      <w:lang w:eastAsia="zh-CN"/>
                    </w:rPr>
                    <w:t>辅</w:t>
                  </w:r>
                  <w:r>
                    <w:rPr>
                      <w:b w:val="0"/>
                      <w:bCs/>
                      <w:szCs w:val="21"/>
                      <w:u w:val="none"/>
                    </w:rPr>
                    <w:t>料运输车</w:t>
                  </w: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砂石骨料</w:t>
                  </w:r>
                </w:p>
              </w:tc>
              <w:tc>
                <w:tcPr>
                  <w:tcW w:w="463" w:type="pct"/>
                  <w:noWrap w:val="0"/>
                  <w:vAlign w:val="center"/>
                </w:tcPr>
                <w:p>
                  <w:pPr>
                    <w:spacing w:line="360" w:lineRule="exact"/>
                    <w:jc w:val="center"/>
                    <w:rPr>
                      <w:b w:val="0"/>
                      <w:bCs/>
                      <w:szCs w:val="21"/>
                      <w:u w:val="none"/>
                    </w:rPr>
                  </w:pPr>
                  <w:r>
                    <w:rPr>
                      <w:b w:val="0"/>
                      <w:bCs/>
                      <w:szCs w:val="21"/>
                      <w:u w:val="none"/>
                    </w:rPr>
                    <w:t>10</w:t>
                  </w:r>
                </w:p>
              </w:tc>
              <w:tc>
                <w:tcPr>
                  <w:tcW w:w="887"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1076"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140</w:t>
                  </w:r>
                </w:p>
              </w:tc>
              <w:tc>
                <w:tcPr>
                  <w:tcW w:w="1099"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highlight w:val="none"/>
                      <w:u w:val="none"/>
                      <w:lang w:val="en-US" w:eastAsia="zh-CN"/>
                    </w:rPr>
                    <w:t>0.0007</w:t>
                  </w:r>
                </w:p>
              </w:tc>
              <w:tc>
                <w:tcPr>
                  <w:tcW w:w="1225" w:type="dxa"/>
                  <w:noWrap w:val="0"/>
                  <w:vAlign w:val="center"/>
                </w:tcPr>
                <w:p>
                  <w:pPr>
                    <w:spacing w:line="360" w:lineRule="exact"/>
                    <w:jc w:val="center"/>
                    <w:rPr>
                      <w:rFonts w:hint="default" w:eastAsia="宋体"/>
                      <w:b w:val="0"/>
                      <w:bCs/>
                      <w:szCs w:val="21"/>
                      <w:u w:val="none"/>
                      <w:lang w:val="en-US" w:eastAsia="zh-CN"/>
                    </w:rPr>
                  </w:pPr>
                  <w:r>
                    <w:rPr>
                      <w:rFonts w:hint="eastAsia"/>
                      <w:b w:val="0"/>
                      <w:bCs/>
                      <w:szCs w:val="21"/>
                      <w:highlight w:val="none"/>
                      <w:u w:val="none"/>
                      <w:lang w:val="en-US" w:eastAsia="zh-CN"/>
                    </w:rPr>
                    <w:t>0.002</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普通水泥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887"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30</w:t>
                  </w:r>
                </w:p>
              </w:tc>
              <w:tc>
                <w:tcPr>
                  <w:tcW w:w="1076"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48</w:t>
                  </w:r>
                </w:p>
              </w:tc>
              <w:tc>
                <w:tcPr>
                  <w:tcW w:w="1099"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0.0003</w:t>
                  </w:r>
                </w:p>
              </w:tc>
              <w:tc>
                <w:tcPr>
                  <w:tcW w:w="1225"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0.0006</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商品混凝土</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887"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40</w:t>
                  </w:r>
                </w:p>
              </w:tc>
              <w:tc>
                <w:tcPr>
                  <w:tcW w:w="1076"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400</w:t>
                  </w:r>
                </w:p>
              </w:tc>
              <w:tc>
                <w:tcPr>
                  <w:tcW w:w="1099"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0.002</w:t>
                  </w:r>
                </w:p>
              </w:tc>
              <w:tc>
                <w:tcPr>
                  <w:tcW w:w="1225"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0.007</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彩色石英砂、白水泥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887"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20</w:t>
                  </w:r>
                </w:p>
              </w:tc>
              <w:tc>
                <w:tcPr>
                  <w:tcW w:w="1076" w:type="dxa"/>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w:t>
                  </w:r>
                </w:p>
              </w:tc>
              <w:tc>
                <w:tcPr>
                  <w:tcW w:w="1099"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0.00001</w:t>
                  </w:r>
                </w:p>
              </w:tc>
              <w:tc>
                <w:tcPr>
                  <w:tcW w:w="1225" w:type="dxa"/>
                  <w:noWrap w:val="0"/>
                  <w:vAlign w:val="center"/>
                </w:tcPr>
                <w:p>
                  <w:pPr>
                    <w:spacing w:line="360" w:lineRule="exact"/>
                    <w:jc w:val="center"/>
                    <w:rPr>
                      <w:rFonts w:hint="default"/>
                      <w:b w:val="0"/>
                      <w:bCs/>
                      <w:szCs w:val="21"/>
                      <w:u w:val="none"/>
                      <w:lang w:val="en-US" w:eastAsia="zh-CN"/>
                    </w:rPr>
                  </w:pPr>
                  <w:r>
                    <w:rPr>
                      <w:rFonts w:hint="eastAsia"/>
                      <w:b w:val="0"/>
                      <w:bCs/>
                      <w:szCs w:val="21"/>
                      <w:highlight w:val="none"/>
                      <w:u w:val="none"/>
                      <w:lang w:val="en-US" w:eastAsia="zh-CN"/>
                    </w:rPr>
                    <w:t>0.00001</w:t>
                  </w:r>
                </w:p>
              </w:tc>
              <w:tc>
                <w:tcPr>
                  <w:tcW w:w="654" w:type="pct"/>
                  <w:vMerge w:val="continue"/>
                  <w:noWrap w:val="0"/>
                  <w:vAlign w:val="center"/>
                </w:tcPr>
                <w:p>
                  <w:pPr>
                    <w:spacing w:line="360" w:lineRule="exact"/>
                    <w:jc w:val="center"/>
                    <w:rPr>
                      <w:b w:val="0"/>
                      <w:bCs/>
                      <w:szCs w:val="21"/>
                      <w:u w:val="none"/>
                    </w:rPr>
                  </w:pPr>
                </w:p>
              </w:tc>
            </w:tr>
          </w:tbl>
          <w:p>
            <w:pPr>
              <w:spacing w:line="480" w:lineRule="exact"/>
              <w:ind w:firstLine="480" w:firstLineChars="200"/>
              <w:rPr>
                <w:b w:val="0"/>
                <w:bCs/>
                <w:color w:val="000000"/>
                <w:sz w:val="24"/>
                <w:u w:val="none"/>
              </w:rPr>
            </w:pPr>
            <w:r>
              <w:rPr>
                <w:b w:val="0"/>
                <w:bCs/>
                <w:color w:val="000000"/>
                <w:sz w:val="24"/>
                <w:u w:val="none"/>
              </w:rPr>
              <w:t>为减少物料运输产生的颗粒物，建设单位主要采取如下措施：</w:t>
            </w:r>
          </w:p>
          <w:p>
            <w:pPr>
              <w:spacing w:line="480" w:lineRule="exact"/>
              <w:ind w:firstLine="480" w:firstLineChars="200"/>
              <w:rPr>
                <w:b w:val="0"/>
                <w:bCs/>
                <w:color w:val="000000"/>
                <w:sz w:val="24"/>
                <w:u w:val="none"/>
              </w:rPr>
            </w:pPr>
            <w:r>
              <w:rPr>
                <w:rFonts w:ascii="宋体"/>
                <w:b w:val="0"/>
                <w:bCs/>
                <w:color w:val="000000"/>
                <w:sz w:val="24"/>
                <w:u w:val="none"/>
              </w:rPr>
              <w:t>①</w:t>
            </w:r>
            <w:r>
              <w:rPr>
                <w:b w:val="0"/>
                <w:bCs/>
                <w:color w:val="000000"/>
                <w:sz w:val="24"/>
                <w:u w:val="none"/>
              </w:rPr>
              <w:t>对厂区道路进行硬化，减少输送车辆扬尘对外环境的影响；</w:t>
            </w:r>
          </w:p>
          <w:p>
            <w:pPr>
              <w:spacing w:line="480" w:lineRule="exact"/>
              <w:ind w:firstLine="480" w:firstLineChars="200"/>
              <w:rPr>
                <w:b w:val="0"/>
                <w:bCs/>
                <w:color w:val="000000"/>
                <w:sz w:val="24"/>
                <w:u w:val="none"/>
              </w:rPr>
            </w:pPr>
            <w:r>
              <w:rPr>
                <w:rFonts w:ascii="宋体"/>
                <w:b w:val="0"/>
                <w:bCs/>
                <w:color w:val="000000"/>
                <w:sz w:val="24"/>
                <w:u w:val="none"/>
              </w:rPr>
              <w:t>②</w:t>
            </w:r>
            <w:r>
              <w:rPr>
                <w:b w:val="0"/>
                <w:bCs/>
                <w:color w:val="000000"/>
                <w:sz w:val="24"/>
                <w:u w:val="none"/>
              </w:rPr>
              <w:t>运输车辆装载高度最高点不得超过车辆槽帮上沿40厘米，两侧边缘应当低于槽帮上缘10厘米，车斗应采用苫布覆盖，苫布边缘至少要遮住槽帮上沿以下15厘米，禁止厂内露天转运散状物料</w:t>
            </w:r>
            <w:r>
              <w:rPr>
                <w:rFonts w:hint="eastAsia"/>
                <w:b w:val="0"/>
                <w:bCs/>
                <w:color w:val="000000"/>
                <w:sz w:val="24"/>
                <w:u w:val="none"/>
                <w:lang w:eastAsia="zh-CN"/>
              </w:rPr>
              <w:t>，</w:t>
            </w:r>
            <w:r>
              <w:rPr>
                <w:rFonts w:hint="eastAsia" w:ascii="Times New Roman" w:hAnsi="Times New Roman"/>
                <w:b w:val="0"/>
                <w:bCs/>
                <w:sz w:val="24"/>
                <w:u w:val="none"/>
                <w:lang w:eastAsia="zh-CN"/>
              </w:rPr>
              <w:t>粉料采用密封罐车运输</w:t>
            </w:r>
            <w:r>
              <w:rPr>
                <w:b w:val="0"/>
                <w:bCs/>
                <w:color w:val="000000"/>
                <w:sz w:val="24"/>
                <w:u w:val="none"/>
              </w:rPr>
              <w:t>；</w:t>
            </w:r>
          </w:p>
          <w:p>
            <w:pPr>
              <w:spacing w:line="480" w:lineRule="exact"/>
              <w:ind w:firstLine="480" w:firstLineChars="200"/>
              <w:rPr>
                <w:b w:val="0"/>
                <w:bCs/>
                <w:color w:val="000000"/>
                <w:sz w:val="24"/>
                <w:u w:val="none"/>
              </w:rPr>
            </w:pPr>
            <w:r>
              <w:rPr>
                <w:rFonts w:ascii="宋体"/>
                <w:b w:val="0"/>
                <w:bCs/>
                <w:color w:val="000000"/>
                <w:sz w:val="24"/>
                <w:u w:val="none"/>
              </w:rPr>
              <w:t>③</w:t>
            </w:r>
            <w:r>
              <w:rPr>
                <w:b w:val="0"/>
                <w:bCs/>
                <w:color w:val="000000"/>
                <w:sz w:val="24"/>
                <w:u w:val="none"/>
              </w:rPr>
              <w:t>配备专人对厂区及入厂道路定期清扫，防止积尘，加强场地进行洒水降尘，以降低扬尘污染；</w:t>
            </w:r>
          </w:p>
          <w:p>
            <w:pPr>
              <w:spacing w:line="480" w:lineRule="exact"/>
              <w:ind w:firstLine="480" w:firstLineChars="200"/>
              <w:rPr>
                <w:b w:val="0"/>
                <w:bCs/>
                <w:color w:val="000000"/>
                <w:sz w:val="24"/>
                <w:u w:val="none"/>
              </w:rPr>
            </w:pPr>
            <w:r>
              <w:rPr>
                <w:rFonts w:ascii="宋体"/>
                <w:b w:val="0"/>
                <w:bCs/>
                <w:color w:val="000000"/>
                <w:sz w:val="24"/>
                <w:u w:val="none"/>
              </w:rPr>
              <w:t>④</w:t>
            </w:r>
            <w:r>
              <w:rPr>
                <w:b w:val="0"/>
                <w:bCs/>
                <w:color w:val="000000"/>
                <w:sz w:val="24"/>
                <w:u w:val="none"/>
              </w:rPr>
              <w:t>铲车作业主要</w:t>
            </w:r>
            <w:r>
              <w:rPr>
                <w:rFonts w:hint="eastAsia"/>
                <w:b w:val="0"/>
                <w:bCs/>
                <w:color w:val="000000"/>
                <w:sz w:val="24"/>
                <w:u w:val="none"/>
                <w:lang w:eastAsia="zh-CN"/>
              </w:rPr>
              <w:t>在</w:t>
            </w:r>
            <w:r>
              <w:rPr>
                <w:b w:val="0"/>
                <w:bCs/>
                <w:color w:val="000000"/>
                <w:sz w:val="24"/>
                <w:u w:val="none"/>
              </w:rPr>
              <w:t>原料库内进行，要求对库内地面及时清洁，设专人清扫，防止铲车作业过程中粉尘外逸；</w:t>
            </w:r>
          </w:p>
          <w:p>
            <w:pPr>
              <w:spacing w:line="480" w:lineRule="exact"/>
              <w:ind w:firstLine="480" w:firstLineChars="200"/>
              <w:rPr>
                <w:b w:val="0"/>
                <w:bCs/>
                <w:color w:val="000000"/>
                <w:sz w:val="24"/>
                <w:u w:val="none"/>
              </w:rPr>
            </w:pPr>
            <w:r>
              <w:rPr>
                <w:rFonts w:ascii="宋体"/>
                <w:b w:val="0"/>
                <w:bCs/>
                <w:color w:val="000000"/>
                <w:sz w:val="24"/>
                <w:u w:val="none"/>
              </w:rPr>
              <w:t>⑤</w:t>
            </w:r>
            <w:r>
              <w:rPr>
                <w:b w:val="0"/>
                <w:bCs/>
                <w:color w:val="000000"/>
                <w:sz w:val="24"/>
                <w:u w:val="none"/>
              </w:rPr>
              <w:t>厂区内设置洒水装置，企业出厂口配备</w:t>
            </w:r>
            <w:r>
              <w:rPr>
                <w:rFonts w:hint="eastAsia"/>
                <w:b w:val="0"/>
                <w:bCs/>
                <w:color w:val="000000"/>
                <w:sz w:val="24"/>
                <w:u w:val="none"/>
                <w:lang w:eastAsia="zh-CN"/>
              </w:rPr>
              <w:t>有</w:t>
            </w:r>
            <w:r>
              <w:rPr>
                <w:b w:val="0"/>
                <w:bCs/>
                <w:color w:val="000000"/>
                <w:sz w:val="24"/>
                <w:u w:val="none"/>
              </w:rPr>
              <w:t>高压清洗装置对所有车辆车轮、底盘进行冲洗，严禁带泥上路。洗车平台四周应设置洗车废水收集防治设施。</w:t>
            </w:r>
          </w:p>
          <w:p>
            <w:pPr>
              <w:spacing w:line="480" w:lineRule="exact"/>
              <w:ind w:firstLine="480" w:firstLineChars="200"/>
              <w:rPr>
                <w:rFonts w:hint="default" w:ascii="Times New Roman" w:hAnsi="Times New Roman" w:cs="Times New Roman"/>
                <w:b w:val="0"/>
                <w:bCs/>
                <w:color w:val="000000"/>
                <w:sz w:val="24"/>
                <w:u w:val="none"/>
              </w:rPr>
            </w:pPr>
            <w:r>
              <w:rPr>
                <w:rFonts w:hint="default" w:ascii="Times New Roman" w:hAnsi="Times New Roman" w:cs="Times New Roman"/>
                <w:b w:val="0"/>
                <w:bCs/>
                <w:color w:val="000000"/>
                <w:sz w:val="24"/>
                <w:u w:val="none"/>
              </w:rPr>
              <w:t>采取以上措施后，可使颗粒物降低90%以上，即汽车运输起尘量约为0.</w:t>
            </w:r>
            <w:r>
              <w:rPr>
                <w:rFonts w:hint="eastAsia" w:cs="Times New Roman"/>
                <w:b w:val="0"/>
                <w:bCs/>
                <w:color w:val="000000"/>
                <w:sz w:val="24"/>
                <w:u w:val="none"/>
                <w:lang w:val="en-US" w:eastAsia="zh-CN"/>
              </w:rPr>
              <w:t>003</w:t>
            </w:r>
            <w:r>
              <w:rPr>
                <w:rFonts w:hint="default" w:ascii="Times New Roman" w:hAnsi="Times New Roman" w:cs="Times New Roman"/>
                <w:b w:val="0"/>
                <w:bCs/>
                <w:color w:val="000000"/>
                <w:sz w:val="24"/>
                <w:u w:val="none"/>
              </w:rPr>
              <w:t>t/a。</w:t>
            </w:r>
          </w:p>
          <w:p>
            <w:pPr>
              <w:pStyle w:val="81"/>
              <w:rPr>
                <w:rFonts w:hint="default" w:ascii="Times New Roman" w:hAnsi="Times New Roman" w:cs="Times New Roman"/>
                <w:highlight w:val="none"/>
              </w:rPr>
            </w:pPr>
            <w:r>
              <w:rPr>
                <w:rFonts w:hint="eastAsia" w:ascii="Times New Roman" w:hAnsi="Times New Roman" w:cs="Times New Roman"/>
                <w:b w:val="0"/>
                <w:bCs/>
                <w:sz w:val="24"/>
                <w:szCs w:val="18"/>
                <w:highlight w:val="none"/>
                <w:lang w:eastAsia="zh-CN"/>
              </w:rPr>
              <w:t>（</w:t>
            </w:r>
            <w:r>
              <w:rPr>
                <w:rFonts w:hint="eastAsia" w:ascii="Times New Roman" w:hAnsi="Times New Roman" w:cs="Times New Roman"/>
                <w:b w:val="0"/>
                <w:bCs/>
                <w:sz w:val="24"/>
                <w:szCs w:val="18"/>
                <w:highlight w:val="none"/>
                <w:lang w:val="en-US" w:eastAsia="zh-CN"/>
              </w:rPr>
              <w:t>6</w:t>
            </w:r>
            <w:r>
              <w:rPr>
                <w:rFonts w:hint="eastAsia" w:ascii="Times New Roman" w:hAnsi="Times New Roman" w:cs="Times New Roman"/>
                <w:b w:val="0"/>
                <w:bCs/>
                <w:sz w:val="24"/>
                <w:szCs w:val="18"/>
                <w:highlight w:val="none"/>
                <w:lang w:eastAsia="zh-CN"/>
              </w:rPr>
              <w:t>）</w:t>
            </w:r>
            <w:r>
              <w:rPr>
                <w:rFonts w:hint="default" w:ascii="Times New Roman" w:hAnsi="Times New Roman" w:cs="Times New Roman"/>
                <w:highlight w:val="none"/>
              </w:rPr>
              <w:t>污染物</w:t>
            </w:r>
            <w:r>
              <w:rPr>
                <w:rFonts w:hint="default" w:ascii="Times New Roman" w:hAnsi="Times New Roman" w:cs="Times New Roman"/>
                <w:highlight w:val="none"/>
                <w:lang w:eastAsia="zh-CN"/>
              </w:rPr>
              <w:t>产排</w:t>
            </w:r>
            <w:r>
              <w:rPr>
                <w:rFonts w:hint="default" w:ascii="Times New Roman" w:hAnsi="Times New Roman" w:cs="Times New Roman"/>
                <w:highlight w:val="none"/>
              </w:rPr>
              <w:t>情况</w:t>
            </w:r>
          </w:p>
          <w:p>
            <w:pPr>
              <w:spacing w:line="520" w:lineRule="exact"/>
              <w:ind w:firstLine="480" w:firstLineChars="200"/>
              <w:rPr>
                <w:rFonts w:hint="default" w:ascii="Times New Roman" w:hAnsi="Times New Roman" w:eastAsia="黑体" w:cs="Times New Roman"/>
                <w:color w:val="auto"/>
                <w:kern w:val="2"/>
                <w:szCs w:val="24"/>
                <w:highlight w:val="none"/>
                <w:lang w:val="en-US" w:eastAsia="zh-CN" w:bidi="ar"/>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二期工程大气</w:t>
            </w:r>
            <w:r>
              <w:rPr>
                <w:rFonts w:hint="default" w:ascii="Times New Roman" w:hAnsi="Times New Roman" w:cs="Times New Roman"/>
                <w:color w:val="auto"/>
                <w:sz w:val="24"/>
                <w:highlight w:val="none"/>
              </w:rPr>
              <w:t>污染物产排情况见</w:t>
            </w:r>
            <w:r>
              <w:rPr>
                <w:rFonts w:hint="default" w:ascii="Times New Roman" w:hAnsi="Times New Roman" w:cs="Times New Roman"/>
                <w:color w:val="auto"/>
                <w:sz w:val="24"/>
                <w:highlight w:val="none"/>
                <w:lang w:eastAsia="zh-CN"/>
              </w:rPr>
              <w:t>下表：</w:t>
            </w: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r>
              <w:rPr>
                <w:rFonts w:hint="default" w:ascii="Times New Roman" w:hAnsi="Times New Roman" w:eastAsia="黑体" w:cs="Times New Roman"/>
                <w:b w:val="0"/>
                <w:bCs/>
                <w:sz w:val="24"/>
                <w:highlight w:val="none"/>
                <w:u w:val="none"/>
                <w:lang w:val="en-US" w:eastAsia="zh-CN"/>
              </w:rPr>
              <w:t>表4-</w:t>
            </w:r>
            <w:r>
              <w:rPr>
                <w:rFonts w:hint="eastAsia" w:ascii="Times New Roman" w:hAnsi="Times New Roman" w:eastAsia="黑体" w:cs="Times New Roman"/>
                <w:b w:val="0"/>
                <w:bCs/>
                <w:sz w:val="24"/>
                <w:highlight w:val="none"/>
                <w:u w:val="none"/>
                <w:lang w:val="en-US" w:eastAsia="zh-CN"/>
              </w:rPr>
              <w:t>1</w:t>
            </w:r>
            <w:r>
              <w:rPr>
                <w:rFonts w:hint="eastAsia" w:eastAsia="黑体" w:cs="Times New Roman"/>
                <w:b w:val="0"/>
                <w:bCs/>
                <w:sz w:val="24"/>
                <w:highlight w:val="none"/>
                <w:u w:val="none"/>
                <w:lang w:val="en-US" w:eastAsia="zh-CN"/>
              </w:rPr>
              <w:t>7</w:t>
            </w:r>
            <w:r>
              <w:rPr>
                <w:rFonts w:hint="default" w:ascii="Times New Roman" w:hAnsi="Times New Roman" w:eastAsia="黑体" w:cs="Times New Roman"/>
                <w:b w:val="0"/>
                <w:bCs/>
                <w:sz w:val="24"/>
                <w:highlight w:val="none"/>
                <w:u w:val="none"/>
                <w:lang w:val="en-US" w:eastAsia="zh-CN"/>
              </w:rPr>
              <w:t xml:space="preserve">           </w:t>
            </w:r>
            <w:r>
              <w:rPr>
                <w:rFonts w:hint="eastAsia" w:ascii="Times New Roman" w:hAnsi="Times New Roman" w:eastAsia="黑体" w:cs="Times New Roman"/>
                <w:b w:val="0"/>
                <w:bCs/>
                <w:sz w:val="24"/>
                <w:highlight w:val="none"/>
                <w:u w:val="none"/>
                <w:lang w:val="en-US" w:eastAsia="zh-CN"/>
              </w:rPr>
              <w:t xml:space="preserve">    </w:t>
            </w:r>
            <w:r>
              <w:rPr>
                <w:rFonts w:hint="default" w:ascii="Times New Roman" w:hAnsi="Times New Roman" w:eastAsia="黑体" w:cs="Times New Roman"/>
                <w:b w:val="0"/>
                <w:bCs/>
                <w:sz w:val="24"/>
                <w:highlight w:val="none"/>
                <w:u w:val="none"/>
                <w:lang w:val="en-US" w:eastAsia="zh-CN"/>
              </w:rPr>
              <w:t>本项目</w:t>
            </w:r>
            <w:r>
              <w:rPr>
                <w:rFonts w:hint="eastAsia" w:ascii="Times New Roman" w:hAnsi="Times New Roman" w:eastAsia="黑体" w:cs="Times New Roman"/>
                <w:b w:val="0"/>
                <w:bCs/>
                <w:sz w:val="24"/>
                <w:highlight w:val="none"/>
                <w:u w:val="none"/>
                <w:lang w:val="en-US" w:eastAsia="zh-CN"/>
              </w:rPr>
              <w:t>二期工程</w:t>
            </w:r>
            <w:r>
              <w:rPr>
                <w:rFonts w:hint="default" w:ascii="Times New Roman" w:hAnsi="Times New Roman" w:eastAsia="黑体" w:cs="Times New Roman"/>
                <w:b w:val="0"/>
                <w:bCs/>
                <w:sz w:val="24"/>
                <w:highlight w:val="none"/>
                <w:u w:val="none"/>
                <w:lang w:val="en-US" w:eastAsia="zh-CN"/>
              </w:rPr>
              <w:t>废气污染物产排情况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69"/>
              <w:gridCol w:w="415"/>
              <w:gridCol w:w="645"/>
              <w:gridCol w:w="654"/>
              <w:gridCol w:w="654"/>
              <w:gridCol w:w="691"/>
              <w:gridCol w:w="790"/>
              <w:gridCol w:w="706"/>
              <w:gridCol w:w="430"/>
              <w:gridCol w:w="629"/>
              <w:gridCol w:w="642"/>
              <w:gridCol w:w="710"/>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产污</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环节</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污染物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风量m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/h</w:t>
                  </w:r>
                </w:p>
              </w:tc>
              <w:tc>
                <w:tcPr>
                  <w:tcW w:w="1214"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产生情况</w:t>
                  </w:r>
                </w:p>
              </w:tc>
              <w:tc>
                <w:tcPr>
                  <w:tcW w:w="909"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治理措施</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排放方式</w:t>
                  </w:r>
                </w:p>
              </w:tc>
              <w:tc>
                <w:tcPr>
                  <w:tcW w:w="1203"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排放情况</w:t>
                  </w:r>
                </w:p>
              </w:tc>
              <w:tc>
                <w:tcPr>
                  <w:tcW w:w="35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324"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产生</w:t>
                  </w:r>
                  <w:r>
                    <w:rPr>
                      <w:rFonts w:hint="default" w:ascii="Times New Roman" w:hAnsi="Times New Roman" w:eastAsia="宋体" w:cs="Times New Roman"/>
                      <w:b w:val="0"/>
                      <w:bCs w:val="0"/>
                      <w:kern w:val="0"/>
                      <w:sz w:val="18"/>
                      <w:szCs w:val="18"/>
                      <w:u w:val="none"/>
                      <w:lang w:val="en-US" w:eastAsia="zh-CN"/>
                    </w:rPr>
                    <w:t>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工艺</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效率</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砂石骨料装卸</w:t>
                  </w:r>
                </w:p>
              </w:tc>
              <w:tc>
                <w:tcPr>
                  <w:tcW w:w="25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654"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0.01</w:t>
                  </w:r>
                </w:p>
              </w:tc>
              <w:tc>
                <w:tcPr>
                  <w:tcW w:w="654"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0.004</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车间阻隔+喷干雾</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无组织</w:t>
                  </w:r>
                </w:p>
              </w:tc>
              <w:tc>
                <w:tcPr>
                  <w:tcW w:w="629"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0.001</w:t>
                  </w:r>
                </w:p>
              </w:tc>
              <w:tc>
                <w:tcPr>
                  <w:tcW w:w="642"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0.0004</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r>
                    <w:rPr>
                      <w:rFonts w:hint="eastAsia" w:ascii="Times New Roman" w:hAnsi="Times New Roman" w:cs="Times New Roman"/>
                      <w:b w:val="0"/>
                      <w:bCs w:val="0"/>
                      <w:kern w:val="0"/>
                      <w:sz w:val="18"/>
                      <w:szCs w:val="18"/>
                      <w:u w:val="none"/>
                      <w:lang w:val="en-US" w:eastAsia="zh-CN"/>
                    </w:rPr>
                    <w:t xml:space="preserve">骨料上料 </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1000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0.036</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0.016</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16.0</w:t>
                  </w:r>
                </w:p>
              </w:tc>
              <w:tc>
                <w:tcPr>
                  <w:tcW w:w="48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集气罩+袋式除尘</w:t>
                  </w:r>
                  <w:r>
                    <w:rPr>
                      <w:rFonts w:hint="eastAsia" w:ascii="Times New Roman" w:hAnsi="Times New Roman" w:eastAsia="宋体" w:cs="Times New Roman"/>
                      <w:b w:val="0"/>
                      <w:bCs w:val="0"/>
                      <w:kern w:val="0"/>
                      <w:sz w:val="18"/>
                      <w:szCs w:val="18"/>
                      <w:u w:val="none"/>
                      <w:lang w:val="en-US" w:eastAsia="zh-CN"/>
                    </w:rPr>
                    <w:t>，全封闭生产车间</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收集效率90%，</w:t>
                  </w:r>
                  <w:r>
                    <w:rPr>
                      <w:rFonts w:hint="eastAsia" w:ascii="Times New Roman" w:hAnsi="Times New Roman" w:eastAsia="宋体" w:cs="Times New Roman"/>
                      <w:b w:val="0"/>
                      <w:bCs w:val="0"/>
                      <w:kern w:val="0"/>
                      <w:sz w:val="18"/>
                      <w:szCs w:val="18"/>
                      <w:u w:val="none"/>
                      <w:lang w:val="en-US" w:eastAsia="zh-CN"/>
                    </w:rPr>
                    <w:t>除尘效率</w:t>
                  </w:r>
                  <w:r>
                    <w:rPr>
                      <w:rFonts w:hint="eastAsia" w:ascii="Times New Roman" w:hAnsi="Times New Roman" w:cs="Times New Roman"/>
                      <w:b w:val="0"/>
                      <w:bCs w:val="0"/>
                      <w:kern w:val="0"/>
                      <w:sz w:val="18"/>
                      <w:szCs w:val="18"/>
                      <w:u w:val="none"/>
                      <w:lang w:val="en-US" w:eastAsia="zh-CN"/>
                    </w:rPr>
                    <w:t>99</w:t>
                  </w:r>
                  <w:r>
                    <w:rPr>
                      <w:rFonts w:hint="eastAsia" w:ascii="Times New Roman" w:hAnsi="Times New Roman" w:eastAsia="宋体" w:cs="Times New Roman"/>
                      <w:b w:val="0"/>
                      <w:bCs w:val="0"/>
                      <w:kern w:val="0"/>
                      <w:sz w:val="18"/>
                      <w:szCs w:val="18"/>
                      <w:u w:val="none"/>
                      <w:lang w:val="en-US" w:eastAsia="zh-CN"/>
                    </w:rPr>
                    <w:t>%</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有</w:t>
                  </w:r>
                  <w:r>
                    <w:rPr>
                      <w:rFonts w:hint="eastAsia" w:ascii="Times New Roman" w:hAnsi="Times New Roman" w:eastAsia="宋体" w:cs="Times New Roman"/>
                      <w:b w:val="0"/>
                      <w:bCs w:val="0"/>
                      <w:kern w:val="0"/>
                      <w:sz w:val="18"/>
                      <w:szCs w:val="18"/>
                      <w:u w:val="none"/>
                      <w:lang w:val="en-US" w:eastAsia="zh-CN"/>
                    </w:rPr>
                    <w:t>组织</w:t>
                  </w:r>
                </w:p>
              </w:tc>
              <w:tc>
                <w:tcPr>
                  <w:tcW w:w="629"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lang w:val="en-US" w:eastAsia="zh-CN"/>
                    </w:rPr>
                    <w:t>0.0</w:t>
                  </w:r>
                  <w:r>
                    <w:rPr>
                      <w:rFonts w:hint="default" w:ascii="Times New Roman" w:hAnsi="Times New Roman" w:cs="Times New Roman"/>
                      <w:sz w:val="18"/>
                      <w:szCs w:val="18"/>
                      <w:lang w:val="en-US" w:eastAsia="zh-CN"/>
                    </w:rPr>
                    <w:t>004</w:t>
                  </w:r>
                </w:p>
              </w:tc>
              <w:tc>
                <w:tcPr>
                  <w:tcW w:w="642"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highlight w:val="none"/>
                      <w:lang w:val="en-US" w:eastAsia="zh-CN"/>
                    </w:rPr>
                    <w:t>0.0</w:t>
                  </w:r>
                  <w:r>
                    <w:rPr>
                      <w:rFonts w:hint="default" w:ascii="Times New Roman" w:hAnsi="Times New Roman" w:cs="Times New Roman"/>
                      <w:sz w:val="18"/>
                      <w:szCs w:val="18"/>
                      <w:highlight w:val="none"/>
                      <w:lang w:val="en-US" w:eastAsia="zh-CN"/>
                    </w:rPr>
                    <w:t>002</w:t>
                  </w:r>
                </w:p>
              </w:tc>
              <w:tc>
                <w:tcPr>
                  <w:tcW w:w="710"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0.20</w:t>
                  </w:r>
                </w:p>
              </w:tc>
              <w:tc>
                <w:tcPr>
                  <w:tcW w:w="358" w:type="pct"/>
                  <w:vMerge w:val="restart"/>
                  <w:tcBorders>
                    <w:tl2br w:val="nil"/>
                    <w:tr2bl w:val="nil"/>
                  </w:tcBorders>
                  <w:noWrap w:val="0"/>
                  <w:vAlign w:val="center"/>
                </w:tcPr>
                <w:p>
                  <w:pPr>
                    <w:rPr>
                      <w:rFonts w:hint="default"/>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654" w:type="dxa"/>
                  <w:tcBorders>
                    <w:tl2br w:val="nil"/>
                    <w:tr2bl w:val="nil"/>
                  </w:tcBorders>
                  <w:noWrap w:val="0"/>
                  <w:vAlign w:val="center"/>
                </w:tcPr>
                <w:p>
                  <w:pPr>
                    <w:spacing w:line="360" w:lineRule="exact"/>
                    <w:jc w:val="center"/>
                    <w:rPr>
                      <w:sz w:val="18"/>
                      <w:szCs w:val="18"/>
                    </w:rPr>
                  </w:pPr>
                  <w:r>
                    <w:rPr>
                      <w:rFonts w:hint="default" w:ascii="Times New Roman" w:hAnsi="Times New Roman" w:cs="Times New Roman"/>
                      <w:b w:val="0"/>
                      <w:bCs/>
                      <w:kern w:val="0"/>
                      <w:sz w:val="18"/>
                      <w:szCs w:val="18"/>
                      <w:u w:val="none"/>
                      <w:lang w:val="en-US" w:eastAsia="zh-CN"/>
                    </w:rPr>
                    <w:t>0.004</w:t>
                  </w:r>
                </w:p>
              </w:tc>
              <w:tc>
                <w:tcPr>
                  <w:tcW w:w="654" w:type="dxa"/>
                  <w:tcBorders>
                    <w:tl2br w:val="nil"/>
                    <w:tr2bl w:val="nil"/>
                  </w:tcBorders>
                  <w:noWrap w:val="0"/>
                  <w:vAlign w:val="center"/>
                </w:tcPr>
                <w:p>
                  <w:pPr>
                    <w:spacing w:line="360" w:lineRule="exact"/>
                    <w:jc w:val="center"/>
                    <w:rPr>
                      <w:sz w:val="18"/>
                      <w:szCs w:val="18"/>
                    </w:rPr>
                  </w:pPr>
                  <w:r>
                    <w:rPr>
                      <w:rFonts w:hint="default" w:ascii="Times New Roman" w:hAnsi="Times New Roman" w:cs="Times New Roman"/>
                      <w:b w:val="0"/>
                      <w:bCs/>
                      <w:kern w:val="0"/>
                      <w:sz w:val="18"/>
                      <w:szCs w:val="18"/>
                      <w:u w:val="none"/>
                      <w:lang w:val="en-US" w:eastAsia="zh-CN"/>
                    </w:rPr>
                    <w:t>0.002</w:t>
                  </w:r>
                </w:p>
              </w:tc>
              <w:tc>
                <w:tcPr>
                  <w:tcW w:w="691" w:type="dxa"/>
                  <w:tcBorders>
                    <w:tl2br w:val="nil"/>
                    <w:tr2bl w:val="nil"/>
                  </w:tcBorders>
                  <w:noWrap w:val="0"/>
                  <w:vAlign w:val="center"/>
                </w:tcPr>
                <w:p>
                  <w:pPr>
                    <w:spacing w:line="360" w:lineRule="exact"/>
                    <w:jc w:val="center"/>
                    <w:rPr>
                      <w:sz w:val="18"/>
                      <w:szCs w:val="18"/>
                    </w:rPr>
                  </w:pPr>
                  <w:r>
                    <w:rPr>
                      <w:rFonts w:hint="default" w:ascii="Times New Roman" w:hAnsi="Times New Roman" w:cs="Times New Roman"/>
                      <w:b w:val="0"/>
                      <w:bCs/>
                      <w:kern w:val="0"/>
                      <w:sz w:val="18"/>
                      <w:szCs w:val="18"/>
                      <w:u w:val="none"/>
                      <w:lang w:val="en-US" w:eastAsia="zh-CN"/>
                    </w:rPr>
                    <w:t>/</w:t>
                  </w:r>
                </w:p>
              </w:tc>
              <w:tc>
                <w:tcPr>
                  <w:tcW w:w="48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sz w:val="18"/>
                      <w:szCs w:val="18"/>
                    </w:rPr>
                  </w:pP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车间沉降率</w:t>
                  </w:r>
                  <w:r>
                    <w:rPr>
                      <w:rFonts w:hint="eastAsia" w:ascii="Times New Roman" w:hAnsi="Times New Roman" w:cs="Times New Roman"/>
                      <w:b w:val="0"/>
                      <w:bCs w:val="0"/>
                      <w:kern w:val="0"/>
                      <w:sz w:val="18"/>
                      <w:szCs w:val="18"/>
                      <w:u w:val="none"/>
                      <w:lang w:val="en-US" w:eastAsia="zh-CN"/>
                    </w:rPr>
                    <w:t>9</w:t>
                  </w:r>
                  <w:r>
                    <w:rPr>
                      <w:rFonts w:hint="eastAsia" w:ascii="Times New Roman" w:hAnsi="Times New Roman" w:eastAsia="宋体" w:cs="Times New Roman"/>
                      <w:b w:val="0"/>
                      <w:bCs w:val="0"/>
                      <w:kern w:val="0"/>
                      <w:sz w:val="18"/>
                      <w:szCs w:val="18"/>
                      <w:u w:val="none"/>
                      <w:lang w:val="en-US" w:eastAsia="zh-CN"/>
                    </w:rPr>
                    <w:t>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无组织</w:t>
                  </w:r>
                </w:p>
              </w:tc>
              <w:tc>
                <w:tcPr>
                  <w:tcW w:w="629"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kern w:val="0"/>
                      <w:sz w:val="18"/>
                      <w:szCs w:val="18"/>
                      <w:u w:val="none"/>
                      <w:lang w:val="en-US" w:eastAsia="zh-CN"/>
                    </w:rPr>
                    <w:t>0.0</w:t>
                  </w:r>
                  <w:r>
                    <w:rPr>
                      <w:rFonts w:hint="default" w:ascii="Times New Roman" w:hAnsi="Times New Roman" w:cs="Times New Roman"/>
                      <w:b w:val="0"/>
                      <w:bCs/>
                      <w:kern w:val="0"/>
                      <w:sz w:val="18"/>
                      <w:szCs w:val="18"/>
                      <w:u w:val="none"/>
                      <w:lang w:val="en-US" w:eastAsia="zh-CN"/>
                    </w:rPr>
                    <w:t>004</w:t>
                  </w:r>
                </w:p>
              </w:tc>
              <w:tc>
                <w:tcPr>
                  <w:tcW w:w="642"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0.0002</w:t>
                  </w:r>
                </w:p>
              </w:tc>
              <w:tc>
                <w:tcPr>
                  <w:tcW w:w="710"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水泥进仓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p>
              </w:tc>
              <w:tc>
                <w:tcPr>
                  <w:tcW w:w="654" w:type="dxa"/>
                  <w:tcBorders>
                    <w:tl2br w:val="nil"/>
                    <w:tr2bl w:val="nil"/>
                  </w:tcBorders>
                  <w:noWrap w:val="0"/>
                  <w:vAlign w:val="center"/>
                </w:tcPr>
                <w:p>
                  <w:pPr>
                    <w:spacing w:line="360" w:lineRule="exact"/>
                    <w:jc w:val="center"/>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1.10</w:t>
                  </w:r>
                </w:p>
              </w:tc>
              <w:tc>
                <w:tcPr>
                  <w:tcW w:w="654" w:type="dxa"/>
                  <w:tcBorders>
                    <w:tl2br w:val="nil"/>
                    <w:tr2bl w:val="nil"/>
                  </w:tcBorders>
                  <w:noWrap w:val="0"/>
                  <w:vAlign w:val="center"/>
                </w:tcPr>
                <w:p>
                  <w:pPr>
                    <w:spacing w:line="360" w:lineRule="exact"/>
                    <w:jc w:val="center"/>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0.49</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245.00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仓顶除尘器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有组织</w:t>
                  </w:r>
                </w:p>
              </w:tc>
              <w:tc>
                <w:tcPr>
                  <w:tcW w:w="629"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04</w:t>
                  </w:r>
                </w:p>
              </w:tc>
              <w:tc>
                <w:tcPr>
                  <w:tcW w:w="642"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0.02</w:t>
                  </w:r>
                </w:p>
              </w:tc>
              <w:tc>
                <w:tcPr>
                  <w:tcW w:w="710"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5.00</w:t>
                  </w:r>
                  <w:r>
                    <w:rPr>
                      <w:rFonts w:hint="default" w:ascii="Times New Roman" w:hAnsi="Times New Roman" w:cs="Times New Roman"/>
                      <w:b w:val="0"/>
                      <w:bCs/>
                      <w:kern w:val="0"/>
                      <w:sz w:val="18"/>
                      <w:szCs w:val="18"/>
                      <w:u w:val="none"/>
                      <w:lang w:val="en-US" w:eastAsia="zh-CN"/>
                    </w:rPr>
                    <w:t xml:space="preserve"> </w:t>
                  </w:r>
                </w:p>
              </w:tc>
              <w:tc>
                <w:tcPr>
                  <w:tcW w:w="35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混合搅拌</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r>
                    <w:rPr>
                      <w:rFonts w:hint="eastAsia" w:ascii="Times New Roman" w:hAnsi="Times New Roman" w:eastAsia="宋体" w:cs="Times New Roman"/>
                      <w:b w:val="0"/>
                      <w:bCs w:val="0"/>
                      <w:kern w:val="0"/>
                      <w:sz w:val="18"/>
                      <w:szCs w:val="18"/>
                      <w:u w:val="none"/>
                      <w:lang w:val="en-US" w:eastAsia="zh-CN"/>
                    </w:rPr>
                    <w:t xml:space="preserve"> </w:t>
                  </w:r>
                </w:p>
              </w:tc>
              <w:tc>
                <w:tcPr>
                  <w:tcW w:w="654" w:type="dxa"/>
                  <w:tcBorders>
                    <w:tl2br w:val="nil"/>
                    <w:tr2bl w:val="nil"/>
                  </w:tcBorders>
                  <w:noWrap w:val="0"/>
                  <w:vAlign w:val="center"/>
                </w:tcPr>
                <w:p>
                  <w:pPr>
                    <w:spacing w:line="360" w:lineRule="exact"/>
                    <w:jc w:val="center"/>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3.03</w:t>
                  </w:r>
                </w:p>
              </w:tc>
              <w:tc>
                <w:tcPr>
                  <w:tcW w:w="654" w:type="dxa"/>
                  <w:tcBorders>
                    <w:tl2br w:val="nil"/>
                    <w:tr2bl w:val="nil"/>
                  </w:tcBorders>
                  <w:noWrap w:val="0"/>
                  <w:vAlign w:val="center"/>
                </w:tcPr>
                <w:p>
                  <w:pPr>
                    <w:spacing w:line="360" w:lineRule="exact"/>
                    <w:jc w:val="center"/>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1.35</w:t>
                  </w:r>
                </w:p>
              </w:tc>
              <w:tc>
                <w:tcPr>
                  <w:tcW w:w="691" w:type="dxa"/>
                  <w:tcBorders>
                    <w:tl2br w:val="nil"/>
                    <w:tr2bl w:val="nil"/>
                  </w:tcBorders>
                  <w:noWrap w:val="0"/>
                  <w:vAlign w:val="center"/>
                </w:tcPr>
                <w:p>
                  <w:pPr>
                    <w:spacing w:line="360" w:lineRule="exact"/>
                    <w:jc w:val="center"/>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675.00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袋式除尘器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90"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431"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5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车辆运输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653"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sz w:val="18"/>
                      <w:szCs w:val="18"/>
                      <w:u w:val="none"/>
                      <w:lang w:val="en-US" w:eastAsia="zh-CN"/>
                    </w:rPr>
                    <w:t>0.02</w:t>
                  </w:r>
                  <w:r>
                    <w:rPr>
                      <w:rFonts w:hint="eastAsia" w:ascii="Times New Roman" w:hAnsi="Times New Roman" w:cs="Times New Roman"/>
                      <w:b w:val="0"/>
                      <w:bCs/>
                      <w:sz w:val="18"/>
                      <w:szCs w:val="18"/>
                      <w:u w:val="none"/>
                      <w:lang w:val="en-US" w:eastAsia="zh-CN"/>
                    </w:rPr>
                    <w:t>5</w:t>
                  </w:r>
                  <w:r>
                    <w:rPr>
                      <w:rFonts w:hint="default" w:ascii="Times New Roman" w:hAnsi="Times New Roman" w:cs="Times New Roman"/>
                      <w:b w:val="0"/>
                      <w:bCs/>
                      <w:sz w:val="18"/>
                      <w:szCs w:val="18"/>
                      <w:u w:val="none"/>
                      <w:lang w:val="en-US" w:eastAsia="zh-CN"/>
                    </w:rPr>
                    <w:t>62</w:t>
                  </w:r>
                </w:p>
              </w:tc>
              <w:tc>
                <w:tcPr>
                  <w:tcW w:w="653"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0.01</w:t>
                  </w:r>
                  <w:r>
                    <w:rPr>
                      <w:rFonts w:hint="eastAsia" w:ascii="Times New Roman" w:hAnsi="Times New Roman" w:cs="Times New Roman"/>
                      <w:b w:val="0"/>
                      <w:bCs w:val="0"/>
                      <w:kern w:val="0"/>
                      <w:sz w:val="18"/>
                      <w:szCs w:val="18"/>
                      <w:u w:val="none"/>
                      <w:lang w:val="en-US" w:eastAsia="zh-CN"/>
                    </w:rPr>
                    <w:t>1</w:t>
                  </w:r>
                </w:p>
              </w:tc>
              <w:tc>
                <w:tcPr>
                  <w:tcW w:w="691"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道路硬化，清扫洒水，洗车设施</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629"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color w:val="000000"/>
                      <w:sz w:val="18"/>
                      <w:szCs w:val="18"/>
                      <w:u w:val="none"/>
                    </w:rPr>
                    <w:t>0.</w:t>
                  </w:r>
                  <w:r>
                    <w:rPr>
                      <w:rFonts w:hint="default" w:ascii="Times New Roman" w:hAnsi="Times New Roman" w:cs="Times New Roman"/>
                      <w:b w:val="0"/>
                      <w:bCs/>
                      <w:color w:val="000000"/>
                      <w:sz w:val="18"/>
                      <w:szCs w:val="18"/>
                      <w:u w:val="none"/>
                      <w:lang w:val="en-US" w:eastAsia="zh-CN"/>
                    </w:rPr>
                    <w:t>003</w:t>
                  </w:r>
                </w:p>
              </w:tc>
              <w:tc>
                <w:tcPr>
                  <w:tcW w:w="642"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0.001</w:t>
                  </w:r>
                </w:p>
              </w:tc>
              <w:tc>
                <w:tcPr>
                  <w:tcW w:w="710"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000000"/>
                <w:sz w:val="24"/>
                <w:u w:val="none" w:color="auto"/>
              </w:rPr>
            </w:pPr>
            <w:r>
              <w:rPr>
                <w:rFonts w:hint="eastAsia" w:cs="Times New Roman"/>
                <w:b w:val="0"/>
                <w:bCs w:val="0"/>
                <w:color w:val="000000"/>
                <w:sz w:val="24"/>
                <w:u w:val="none" w:color="auto"/>
                <w:lang w:eastAsia="zh-CN"/>
              </w:rPr>
              <w:t>（</w:t>
            </w:r>
            <w:r>
              <w:rPr>
                <w:rFonts w:hint="eastAsia" w:cs="Times New Roman"/>
                <w:b w:val="0"/>
                <w:bCs w:val="0"/>
                <w:color w:val="000000"/>
                <w:sz w:val="24"/>
                <w:u w:val="none" w:color="auto"/>
                <w:lang w:val="en-US" w:eastAsia="zh-CN"/>
              </w:rPr>
              <w:t>7</w:t>
            </w:r>
            <w:r>
              <w:rPr>
                <w:rFonts w:hint="eastAsia" w:cs="Times New Roman"/>
                <w:b w:val="0"/>
                <w:bCs w:val="0"/>
                <w:color w:val="000000"/>
                <w:sz w:val="24"/>
                <w:u w:val="none" w:color="auto"/>
                <w:lang w:eastAsia="zh-CN"/>
              </w:rPr>
              <w:t>）</w:t>
            </w:r>
            <w:r>
              <w:rPr>
                <w:rFonts w:hint="default" w:ascii="Times New Roman" w:hAnsi="Times New Roman" w:cs="Times New Roman"/>
                <w:b w:val="0"/>
                <w:bCs w:val="0"/>
                <w:color w:val="000000"/>
                <w:sz w:val="24"/>
                <w:u w:val="none" w:color="auto"/>
              </w:rPr>
              <w:t>排放口基本情况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b w:val="0"/>
                <w:bCs w:val="0"/>
                <w:sz w:val="24"/>
                <w:u w:val="none" w:color="auto"/>
              </w:rPr>
            </w:pPr>
            <w:r>
              <w:rPr>
                <w:rFonts w:hint="eastAsia"/>
                <w:b w:val="0"/>
                <w:bCs w:val="0"/>
                <w:sz w:val="24"/>
                <w:u w:val="none" w:color="auto"/>
                <w:lang w:eastAsia="zh-CN"/>
              </w:rPr>
              <w:t>本项目二期工程</w:t>
            </w:r>
            <w:r>
              <w:rPr>
                <w:rFonts w:hint="eastAsia"/>
                <w:b w:val="0"/>
                <w:bCs w:val="0"/>
                <w:sz w:val="24"/>
                <w:u w:val="none" w:color="auto"/>
              </w:rPr>
              <w:t>废气排放口基本信息见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auto"/>
                <w:sz w:val="24"/>
                <w:u w:val="none" w:color="auto"/>
              </w:rPr>
            </w:pPr>
            <w:r>
              <w:rPr>
                <w:rFonts w:hint="eastAsia" w:ascii="Times New Roman" w:hAnsi="Times New Roman" w:eastAsia="黑体" w:cs="Times New Roman"/>
                <w:b w:val="0"/>
                <w:bCs w:val="0"/>
                <w:color w:val="auto"/>
                <w:sz w:val="24"/>
                <w:u w:val="none" w:color="auto"/>
              </w:rPr>
              <w:t>表4-</w:t>
            </w:r>
            <w:r>
              <w:rPr>
                <w:rFonts w:hint="eastAsia" w:ascii="Times New Roman" w:hAnsi="Times New Roman" w:eastAsia="黑体" w:cs="Times New Roman"/>
                <w:b w:val="0"/>
                <w:bCs w:val="0"/>
                <w:color w:val="auto"/>
                <w:sz w:val="24"/>
                <w:u w:val="none" w:color="auto"/>
                <w:lang w:val="en-US" w:eastAsia="zh-CN"/>
              </w:rPr>
              <w:t>1</w:t>
            </w:r>
            <w:r>
              <w:rPr>
                <w:rFonts w:hint="eastAsia" w:eastAsia="黑体" w:cs="Times New Roman"/>
                <w:b w:val="0"/>
                <w:bCs w:val="0"/>
                <w:color w:val="auto"/>
                <w:sz w:val="24"/>
                <w:u w:val="none" w:color="auto"/>
                <w:lang w:val="en-US" w:eastAsia="zh-CN"/>
              </w:rPr>
              <w:t>8</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eastAsia="zh-CN"/>
              </w:rPr>
              <w:t>本项目二期工程</w:t>
            </w:r>
            <w:r>
              <w:rPr>
                <w:rFonts w:hint="eastAsia" w:ascii="Times New Roman" w:hAnsi="Times New Roman" w:eastAsia="黑体" w:cs="Times New Roman"/>
                <w:b w:val="0"/>
                <w:bCs w:val="0"/>
                <w:color w:val="auto"/>
                <w:sz w:val="24"/>
                <w:u w:val="none" w:color="auto"/>
              </w:rPr>
              <w:t>废气排放口基本信息一览表</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732"/>
              <w:gridCol w:w="510"/>
              <w:gridCol w:w="747"/>
              <w:gridCol w:w="847"/>
              <w:gridCol w:w="778"/>
              <w:gridCol w:w="1041"/>
              <w:gridCol w:w="1094"/>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restart"/>
                  <w:tcBorders>
                    <w:top w:val="single" w:color="auto" w:sz="4" w:space="0"/>
                    <w:left w:val="single" w:color="auto" w:sz="0"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排放口</w:t>
                  </w:r>
                </w:p>
              </w:tc>
              <w:tc>
                <w:tcPr>
                  <w:tcW w:w="44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高度</w:t>
                  </w:r>
                </w:p>
              </w:tc>
              <w:tc>
                <w:tcPr>
                  <w:tcW w:w="310"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内径</w:t>
                  </w:r>
                </w:p>
              </w:tc>
              <w:tc>
                <w:tcPr>
                  <w:tcW w:w="454"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rPr>
                    <w:t>排气出口温度</w:t>
                  </w:r>
                </w:p>
              </w:tc>
              <w:tc>
                <w:tcPr>
                  <w:tcW w:w="51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编号</w:t>
                  </w:r>
                </w:p>
              </w:tc>
              <w:tc>
                <w:tcPr>
                  <w:tcW w:w="473"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类型</w:t>
                  </w:r>
                </w:p>
              </w:tc>
              <w:tc>
                <w:tcPr>
                  <w:tcW w:w="1298"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地理坐标</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continue"/>
                  <w:tcBorders>
                    <w:left w:val="single" w:color="auto" w:sz="0" w:space="0"/>
                    <w:bottom w:val="single" w:color="auto" w:sz="4" w:space="0"/>
                    <w:right w:val="single" w:color="auto" w:sz="4" w:space="0"/>
                  </w:tcBorders>
                  <w:vAlign w:val="center"/>
                </w:tcPr>
                <w:p>
                  <w:pPr>
                    <w:adjustRightInd w:val="0"/>
                    <w:snapToGrid w:val="0"/>
                    <w:jc w:val="center"/>
                    <w:rPr>
                      <w:b w:val="0"/>
                      <w:bCs w:val="0"/>
                      <w:u w:val="none" w:color="auto"/>
                    </w:rPr>
                  </w:pPr>
                </w:p>
              </w:tc>
              <w:tc>
                <w:tcPr>
                  <w:tcW w:w="44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310"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54"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51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73"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经度</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纬度</w:t>
                  </w:r>
                </w:p>
              </w:tc>
              <w:tc>
                <w:tcPr>
                  <w:tcW w:w="988"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lang w:eastAsia="zh-CN"/>
                    </w:rPr>
                    <w:t>骨料上料工序</w:t>
                  </w:r>
                  <w:r>
                    <w:rPr>
                      <w:rFonts w:hint="eastAsia"/>
                      <w:b w:val="0"/>
                      <w:bCs w:val="0"/>
                      <w:sz w:val="18"/>
                      <w:szCs w:val="18"/>
                      <w:u w:val="none" w:color="auto"/>
                    </w:rPr>
                    <w:t>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0.</w:t>
                  </w:r>
                  <w:r>
                    <w:rPr>
                      <w:rFonts w:hint="eastAsia"/>
                      <w:b w:val="0"/>
                      <w:bCs w:val="0"/>
                      <w:sz w:val="18"/>
                      <w:szCs w:val="18"/>
                      <w:u w:val="none" w:color="auto"/>
                      <w:lang w:val="en-US" w:eastAsia="zh-CN"/>
                    </w:rPr>
                    <w:t>3</w:t>
                  </w:r>
                  <w:r>
                    <w:rPr>
                      <w:b w:val="0"/>
                      <w:bCs w:val="0"/>
                      <w:sz w:val="18"/>
                      <w:szCs w:val="18"/>
                      <w:u w:val="none" w:color="auto"/>
                    </w:rPr>
                    <w:t>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b w:val="0"/>
                      <w:bCs w:val="0"/>
                      <w:sz w:val="18"/>
                      <w:szCs w:val="18"/>
                      <w:u w:val="none" w:color="auto"/>
                    </w:rPr>
                    <w:t>DA00</w:t>
                  </w:r>
                  <w:r>
                    <w:rPr>
                      <w:rFonts w:hint="eastAsia"/>
                      <w:b w:val="0"/>
                      <w:bCs w:val="0"/>
                      <w:sz w:val="18"/>
                      <w:szCs w:val="18"/>
                      <w:u w:val="none" w:color="auto"/>
                      <w:lang w:val="en-US" w:eastAsia="zh-CN"/>
                    </w:rPr>
                    <w:t>3</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2.920324</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lang w:val="en-US" w:eastAsia="zh-CN"/>
                    </w:rPr>
                  </w:pPr>
                  <w:r>
                    <w:rPr>
                      <w:rFonts w:hint="eastAsia"/>
                      <w:b w:val="0"/>
                      <w:bCs w:val="0"/>
                      <w:sz w:val="18"/>
                      <w:szCs w:val="18"/>
                      <w:highlight w:val="none"/>
                      <w:u w:val="none" w:color="auto"/>
                      <w:lang w:val="en-US" w:eastAsia="zh-CN"/>
                    </w:rPr>
                    <w:t>33.704295</w:t>
                  </w:r>
                  <w:r>
                    <w:rPr>
                      <w:b w:val="0"/>
                      <w:bCs w:val="0"/>
                      <w:sz w:val="18"/>
                      <w:szCs w:val="18"/>
                      <w:highlight w:val="none"/>
                      <w:u w:val="none" w:color="auto"/>
                    </w:rPr>
                    <w:t>º</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rPr>
                  </w:pPr>
                  <w:r>
                    <w:rPr>
                      <w:rFonts w:hint="default"/>
                      <w:b w:val="0"/>
                      <w:bCs w:val="0"/>
                      <w:sz w:val="18"/>
                      <w:szCs w:val="18"/>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水泥进仓、混合搅拌工序排气筒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0.3m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b w:val="0"/>
                      <w:bCs w:val="0"/>
                      <w:sz w:val="18"/>
                      <w:szCs w:val="18"/>
                      <w:u w:val="none" w:color="auto"/>
                      <w:lang w:val="en-US"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DA004</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2.920284</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lang w:val="en-US" w:eastAsia="zh-CN"/>
                    </w:rPr>
                    <w:t>33.704147</w:t>
                  </w:r>
                  <w:r>
                    <w:rPr>
                      <w:b w:val="0"/>
                      <w:bCs w:val="0"/>
                      <w:sz w:val="18"/>
                      <w:szCs w:val="18"/>
                      <w:highlight w:val="none"/>
                      <w:u w:val="none" w:color="auto"/>
                    </w:rPr>
                    <w:t>º</w:t>
                  </w:r>
                </w:p>
              </w:tc>
              <w:tc>
                <w:tcPr>
                  <w:tcW w:w="988" w:type="pct"/>
                  <w:vMerge w:val="continue"/>
                  <w:tcBorders>
                    <w:left w:val="single" w:color="auto" w:sz="4" w:space="0"/>
                    <w:right w:val="single" w:color="auto" w:sz="4" w:space="0"/>
                  </w:tcBorders>
                  <w:vAlign w:val="center"/>
                </w:tcPr>
                <w:p>
                  <w:pPr>
                    <w:adjustRightInd w:val="0"/>
                    <w:snapToGrid w:val="0"/>
                    <w:jc w:val="center"/>
                    <w:rPr>
                      <w:rFonts w:hint="default"/>
                      <w:b w:val="0"/>
                      <w:bCs w:val="0"/>
                      <w:sz w:val="18"/>
                      <w:szCs w:val="18"/>
                      <w:highlight w:val="none"/>
                      <w:u w:val="none" w:color="auto"/>
                      <w:lang w:val="en-US" w:eastAsia="zh-CN"/>
                    </w:rPr>
                  </w:pPr>
                </w:p>
              </w:tc>
            </w:tr>
          </w:tbl>
          <w:p>
            <w:pPr>
              <w:spacing w:line="480" w:lineRule="exact"/>
              <w:ind w:firstLine="480" w:firstLineChars="200"/>
              <w:rPr>
                <w:rFonts w:hint="default" w:ascii="Times New Roman" w:hAnsi="Times New Roman" w:eastAsia="宋体" w:cs="Times New Roman"/>
                <w:b w:val="0"/>
                <w:bCs w:val="0"/>
                <w:color w:val="000000"/>
                <w:sz w:val="24"/>
                <w:u w:val="none" w:color="auto"/>
              </w:rPr>
            </w:pPr>
            <w:r>
              <w:rPr>
                <w:rFonts w:hint="default" w:ascii="Times New Roman" w:hAnsi="Times New Roman" w:cs="Times New Roman"/>
                <w:b w:val="0"/>
                <w:bCs w:val="0"/>
                <w:sz w:val="24"/>
                <w:highlight w:val="none"/>
                <w:u w:val="none" w:color="auto"/>
                <w:lang w:eastAsia="zh-CN"/>
              </w:rPr>
              <w:t>（</w:t>
            </w:r>
            <w:r>
              <w:rPr>
                <w:rFonts w:hint="eastAsia" w:cs="Times New Roman"/>
                <w:b w:val="0"/>
                <w:bCs w:val="0"/>
                <w:sz w:val="24"/>
                <w:highlight w:val="none"/>
                <w:u w:val="none" w:color="auto"/>
                <w:lang w:val="en-US" w:eastAsia="zh-CN"/>
              </w:rPr>
              <w:t>8</w:t>
            </w:r>
            <w:r>
              <w:rPr>
                <w:rFonts w:hint="default" w:ascii="Times New Roman" w:hAnsi="Times New Roman" w:cs="Times New Roman"/>
                <w:b w:val="0"/>
                <w:bCs w:val="0"/>
                <w:sz w:val="24"/>
                <w:highlight w:val="none"/>
                <w:u w:val="none" w:color="auto"/>
                <w:lang w:eastAsia="zh-CN"/>
              </w:rPr>
              <w:t>）</w:t>
            </w:r>
            <w:r>
              <w:rPr>
                <w:rFonts w:hint="default" w:ascii="Times New Roman" w:hAnsi="Times New Roman" w:cs="Times New Roman"/>
                <w:b w:val="0"/>
                <w:bCs w:val="0"/>
                <w:sz w:val="24"/>
                <w:highlight w:val="none"/>
                <w:u w:val="none" w:color="auto"/>
              </w:rPr>
              <w:t>非</w:t>
            </w:r>
            <w:r>
              <w:rPr>
                <w:rFonts w:hint="default" w:ascii="Times New Roman" w:hAnsi="Times New Roman" w:eastAsia="宋体" w:cs="Times New Roman"/>
                <w:b w:val="0"/>
                <w:bCs w:val="0"/>
                <w:color w:val="000000"/>
                <w:sz w:val="24"/>
                <w:u w:val="none" w:color="auto"/>
              </w:rPr>
              <w:t>正常工况分析</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根据《环境影响评价技术导则 大气环境》（HJ2.2-2018）3.5，非正常排放指生产过程中开停车（工、炉）、设备检修、工艺设备运转异常等非正常工况下的排放，以及污染物排放控制措施达不到应有效率情况下的排放。</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1）生产设备启动、停运时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生产运行过程中 ，除尘系统执行</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先开后停</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制度，即：</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生产设备启动时：在生产设备启动之前，首先启动除尘系统，待除尘系统运行正常后，再启动生产设备，此时间间隔一般为1-3分钟。</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生产设备停运时：首先停运生产设备，生产设备停运后，除尘系统继续运行5分钟后再停运。</w:t>
            </w:r>
          </w:p>
          <w:p>
            <w:pPr>
              <w:spacing w:line="480" w:lineRule="exact"/>
              <w:ind w:firstLine="480" w:firstLineChars="200"/>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color w:val="auto"/>
                <w:sz w:val="24"/>
                <w:szCs w:val="24"/>
                <w:highlight w:val="none"/>
                <w:u w:val="none" w:color="auto"/>
                <w:lang w:val="en-US" w:eastAsia="zh-CN"/>
              </w:rPr>
              <w:t>除尘器</w:t>
            </w:r>
            <w:r>
              <w:rPr>
                <w:rFonts w:hint="default" w:ascii="Times New Roman" w:hAnsi="Times New Roman" w:eastAsia="宋体" w:cs="Times New Roman"/>
                <w:b w:val="0"/>
                <w:bCs w:val="0"/>
                <w:color w:val="000000"/>
                <w:sz w:val="24"/>
                <w:highlight w:val="none"/>
                <w:u w:val="none" w:color="auto"/>
                <w:lang w:val="en-US" w:eastAsia="zh-CN"/>
              </w:rPr>
              <w:t>的性能</w:t>
            </w:r>
            <w:r>
              <w:rPr>
                <w:rFonts w:hint="eastAsia" w:cs="Times New Roman"/>
                <w:b w:val="0"/>
                <w:bCs w:val="0"/>
                <w:color w:val="000000"/>
                <w:sz w:val="24"/>
                <w:highlight w:val="none"/>
                <w:u w:val="none" w:color="auto"/>
                <w:lang w:val="en-US" w:eastAsia="zh-CN"/>
              </w:rPr>
              <w:t>和颗粒物的去除</w:t>
            </w:r>
            <w:r>
              <w:rPr>
                <w:rFonts w:hint="default" w:ascii="Times New Roman" w:hAnsi="Times New Roman" w:eastAsia="宋体" w:cs="Times New Roman"/>
                <w:b w:val="0"/>
                <w:bCs w:val="0"/>
                <w:color w:val="000000"/>
                <w:sz w:val="24"/>
                <w:highlight w:val="none"/>
                <w:u w:val="none" w:color="auto"/>
                <w:lang w:val="en-US" w:eastAsia="zh-CN"/>
              </w:rPr>
              <w:t>效果不受生产设备开、停机的影响。在生产设备开、停情况下，</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排放浓度不超过表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17</w:t>
            </w:r>
            <w:r>
              <w:rPr>
                <w:rFonts w:hint="default" w:ascii="Times New Roman" w:hAnsi="Times New Roman" w:eastAsia="宋体" w:cs="Times New Roman"/>
                <w:b w:val="0"/>
                <w:bCs w:val="0"/>
                <w:color w:val="000000"/>
                <w:sz w:val="24"/>
                <w:highlight w:val="none"/>
                <w:u w:val="none" w:color="auto"/>
                <w:lang w:val="en-US" w:eastAsia="zh-CN"/>
              </w:rPr>
              <w:t>中的</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浓度。又生产设备停运后，即不再产生</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17</w:t>
            </w:r>
            <w:r>
              <w:rPr>
                <w:rFonts w:hint="default" w:ascii="Times New Roman" w:hAnsi="Times New Roman" w:eastAsia="宋体" w:cs="Times New Roman"/>
                <w:b w:val="0"/>
                <w:bCs w:val="0"/>
                <w:color w:val="000000"/>
                <w:sz w:val="24"/>
                <w:highlight w:val="none"/>
                <w:u w:val="none" w:color="auto"/>
                <w:lang w:val="en-US" w:eastAsia="zh-CN"/>
              </w:rPr>
              <w:t>中已包含生产设备开、停机情况下的污染物排放情况，故不再核算生产设备开、停情况下的污染物产生及排放量。</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2）除尘器除尘效率下降时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当袋式除尘器长期运行将导致滤袋的除尘效率逐步下降，或滤袋出现破损时也导致除尘效率下降，甚至超标排放，恶化周边环境。本报告以袋式除尘器除尘效率下降至90%的情景，核算袋式除尘器</w:t>
            </w:r>
            <w:r>
              <w:rPr>
                <w:rFonts w:hint="eastAsia" w:ascii="Times New Roman" w:hAnsi="Times New Roman" w:eastAsia="宋体" w:cs="Times New Roman"/>
                <w:b w:val="0"/>
                <w:bCs w:val="0"/>
                <w:color w:val="000000"/>
                <w:sz w:val="24"/>
                <w:u w:val="none" w:color="auto"/>
                <w:lang w:val="en-US" w:eastAsia="zh-CN"/>
              </w:rPr>
              <w:t>核算袋式除尘器除尘效率下降时颗粒物排放浓度。非正常排放情况见下表。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default" w:ascii="Times New Roman" w:hAnsi="Times New Roman" w:eastAsia="黑体" w:cs="Times New Roman"/>
                <w:b w:val="0"/>
                <w:bCs w:val="0"/>
                <w:color w:val="000000"/>
                <w:sz w:val="24"/>
                <w:highlight w:val="none"/>
                <w:u w:val="none" w:color="auto"/>
              </w:rPr>
              <w:t>表</w:t>
            </w:r>
            <w:r>
              <w:rPr>
                <w:rFonts w:hint="default" w:ascii="Times New Roman" w:hAnsi="Times New Roman" w:eastAsia="黑体" w:cs="Times New Roman"/>
                <w:b w:val="0"/>
                <w:bCs w:val="0"/>
                <w:color w:val="000000"/>
                <w:sz w:val="24"/>
                <w:highlight w:val="none"/>
                <w:u w:val="none" w:color="auto"/>
                <w:lang w:val="en-US" w:eastAsia="zh-CN"/>
              </w:rPr>
              <w:t>4</w:t>
            </w:r>
            <w:r>
              <w:rPr>
                <w:rFonts w:hint="default" w:ascii="Times New Roman" w:hAnsi="Times New Roman" w:eastAsia="黑体" w:cs="Times New Roman"/>
                <w:b w:val="0"/>
                <w:bCs w:val="0"/>
                <w:color w:val="000000"/>
                <w:sz w:val="24"/>
                <w:highlight w:val="none"/>
                <w:u w:val="none" w:color="auto"/>
              </w:rPr>
              <w:t>-</w:t>
            </w:r>
            <w:r>
              <w:rPr>
                <w:rFonts w:hint="eastAsia" w:ascii="Times New Roman" w:hAnsi="Times New Roman" w:eastAsia="黑体" w:cs="Times New Roman"/>
                <w:b w:val="0"/>
                <w:bCs w:val="0"/>
                <w:color w:val="000000"/>
                <w:sz w:val="24"/>
                <w:highlight w:val="none"/>
                <w:u w:val="none" w:color="auto"/>
                <w:lang w:val="en-US" w:eastAsia="zh-CN"/>
              </w:rPr>
              <w:t>1</w:t>
            </w:r>
            <w:r>
              <w:rPr>
                <w:rFonts w:hint="eastAsia" w:eastAsia="黑体" w:cs="Times New Roman"/>
                <w:b w:val="0"/>
                <w:bCs w:val="0"/>
                <w:color w:val="000000"/>
                <w:sz w:val="24"/>
                <w:highlight w:val="none"/>
                <w:u w:val="none" w:color="auto"/>
                <w:lang w:val="en-US" w:eastAsia="zh-CN"/>
              </w:rPr>
              <w:t>9</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eastAsia="zh-CN"/>
              </w:rPr>
              <w:t>袋式除尘器</w:t>
            </w:r>
            <w:r>
              <w:rPr>
                <w:rFonts w:hint="default" w:ascii="Times New Roman" w:hAnsi="Times New Roman" w:eastAsia="黑体" w:cs="Times New Roman"/>
                <w:b w:val="0"/>
                <w:bCs w:val="0"/>
                <w:color w:val="000000"/>
                <w:sz w:val="24"/>
                <w:highlight w:val="none"/>
                <w:u w:val="none" w:color="auto"/>
              </w:rPr>
              <w:t>非正常排放参数表</w:t>
            </w:r>
          </w:p>
          <w:tbl>
            <w:tblPr>
              <w:tblStyle w:val="28"/>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567"/>
              <w:gridCol w:w="688"/>
              <w:gridCol w:w="800"/>
              <w:gridCol w:w="728"/>
              <w:gridCol w:w="1120"/>
              <w:gridCol w:w="1148"/>
              <w:gridCol w:w="1105"/>
              <w:gridCol w:w="982"/>
              <w:gridCol w:w="10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排放源</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污染物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去除效率（%）</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排放速率（kg/h）</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排放浓度（mg/m</w:t>
                  </w:r>
                  <w:r>
                    <w:rPr>
                      <w:rFonts w:hint="eastAsia"/>
                      <w:b w:val="0"/>
                      <w:bCs w:val="0"/>
                      <w:color w:val="auto"/>
                      <w:sz w:val="21"/>
                      <w:szCs w:val="21"/>
                      <w:highlight w:val="none"/>
                      <w:u w:val="none" w:color="auto"/>
                      <w:vertAlign w:val="superscript"/>
                      <w:lang w:val="en-US" w:eastAsia="zh-CN"/>
                    </w:rPr>
                    <w:t>3</w:t>
                  </w:r>
                  <w:r>
                    <w:rPr>
                      <w:rFonts w:hint="eastAsia"/>
                      <w:b w:val="0"/>
                      <w:bCs w:val="0"/>
                      <w:color w:val="auto"/>
                      <w:sz w:val="21"/>
                      <w:szCs w:val="21"/>
                      <w:highlight w:val="none"/>
                      <w:u w:val="none" w:color="auto"/>
                      <w:lang w:val="en-US" w:eastAsia="zh-CN"/>
                    </w:rPr>
                    <w:t>）</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单次持续时间</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min</w:t>
                  </w:r>
                  <w:r>
                    <w:rPr>
                      <w:rFonts w:hint="eastAsia"/>
                      <w:b w:val="0"/>
                      <w:bCs w:val="0"/>
                      <w:color w:val="auto"/>
                      <w:sz w:val="21"/>
                      <w:szCs w:val="21"/>
                      <w:highlight w:val="none"/>
                      <w:u w:val="none" w:color="auto"/>
                      <w:lang w:val="en-US" w:eastAsia="zh-CN"/>
                    </w:rPr>
                    <w:t>）</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年发生频次</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次</w:t>
                  </w:r>
                  <w:r>
                    <w:rPr>
                      <w:rFonts w:hint="eastAsia"/>
                      <w:b w:val="0"/>
                      <w:bCs w:val="0"/>
                      <w:color w:val="auto"/>
                      <w:sz w:val="21"/>
                      <w:szCs w:val="21"/>
                      <w:highlight w:val="none"/>
                      <w:u w:val="none" w:color="auto"/>
                      <w:lang w:val="en-US" w:eastAsia="zh-CN"/>
                    </w:rPr>
                    <w:t>/a）</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非正常排放量（kg）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排气筒DA003</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颗粒物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90</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0.002</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2.0</w:t>
                  </w:r>
                </w:p>
              </w:tc>
              <w:tc>
                <w:tcPr>
                  <w:tcW w:w="11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30</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default" w:eastAsia="宋体"/>
                      <w:b w:val="0"/>
                      <w:bCs w:val="0"/>
                      <w:color w:val="auto"/>
                      <w:sz w:val="21"/>
                      <w:szCs w:val="21"/>
                      <w:highlight w:val="none"/>
                      <w:u w:val="none" w:color="auto"/>
                      <w:lang w:val="en-US" w:eastAsia="zh-CN"/>
                    </w:rPr>
                    <w:t>1</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w:t>
                  </w:r>
                  <w:r>
                    <w:rPr>
                      <w:rFonts w:hint="eastAsia"/>
                      <w:b w:val="0"/>
                      <w:bCs w:val="0"/>
                      <w:color w:val="auto"/>
                      <w:sz w:val="21"/>
                      <w:szCs w:val="21"/>
                      <w:highlight w:val="none"/>
                      <w:u w:val="none" w:color="auto"/>
                      <w:lang w:val="en-US" w:eastAsia="zh-CN"/>
                    </w:rPr>
                    <w:t>4</w:t>
                  </w: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eastAsia="宋体" w:cs="Times New Roman"/>
                      <w:b w:val="0"/>
                      <w:bCs w:val="0"/>
                      <w:kern w:val="0"/>
                      <w:sz w:val="21"/>
                      <w:szCs w:val="21"/>
                      <w:u w:val="none"/>
                      <w:lang w:val="en-US" w:eastAsia="zh-CN"/>
                    </w:rPr>
                    <w:t>水泥进仓</w:t>
                  </w:r>
                </w:p>
              </w:tc>
              <w:tc>
                <w:tcPr>
                  <w:tcW w:w="4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颗粒物</w:t>
                  </w:r>
                </w:p>
              </w:tc>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90</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0.05</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25.0</w:t>
                  </w:r>
                </w:p>
              </w:tc>
              <w:tc>
                <w:tcPr>
                  <w:tcW w:w="1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30</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1</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cs="Times New Roman"/>
                      <w:b w:val="0"/>
                      <w:bCs w:val="0"/>
                      <w:kern w:val="0"/>
                      <w:sz w:val="21"/>
                      <w:szCs w:val="21"/>
                      <w:u w:val="none"/>
                      <w:lang w:val="en-US" w:eastAsia="zh-CN"/>
                    </w:rPr>
                    <w:t>混合搅拌</w:t>
                  </w:r>
                </w:p>
              </w:tc>
              <w:tc>
                <w:tcPr>
                  <w:tcW w:w="4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90</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0.14</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70.0</w:t>
                  </w:r>
                </w:p>
              </w:tc>
              <w:tc>
                <w:tcPr>
                  <w:tcW w:w="1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30</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1</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0.07</w:t>
                  </w:r>
                </w:p>
              </w:tc>
            </w:tr>
          </w:tbl>
          <w:p>
            <w:pPr>
              <w:pStyle w:val="57"/>
              <w:spacing w:line="520" w:lineRule="exact"/>
              <w:ind w:firstLine="482"/>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由上表可知，当袋式除尘器除尘效率下降至90%时，</w:t>
            </w:r>
            <w:r>
              <w:rPr>
                <w:rFonts w:hint="eastAsia" w:ascii="Times New Roman" w:hAnsi="Times New Roman" w:cs="Times New Roman"/>
                <w:b w:val="0"/>
                <w:bCs w:val="0"/>
                <w:color w:val="000000"/>
                <w:sz w:val="24"/>
                <w:u w:val="none" w:color="auto"/>
                <w:lang w:val="en-US" w:eastAsia="zh-CN"/>
              </w:rPr>
              <w:t>排气筒DA001</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排放速率为0.002kg/h、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b w:val="0"/>
                <w:bCs w:val="0"/>
                <w:color w:val="000000"/>
                <w:sz w:val="24"/>
                <w:u w:val="none" w:color="auto"/>
                <w:lang w:val="en-US" w:eastAsia="zh-CN"/>
              </w:rPr>
              <w:t>2.0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u w:val="none" w:color="auto"/>
                <w:lang w:val="en-US" w:eastAsia="zh-CN"/>
              </w:rPr>
              <w:t>可满足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eastAsia" w:ascii="Times New Roman" w:hAnsi="Times New Roman" w:cs="Times New Roman"/>
                <w:b w:val="0"/>
                <w:bCs w:val="0"/>
                <w:color w:val="000000"/>
                <w:sz w:val="24"/>
                <w:highlight w:val="none"/>
                <w:u w:val="none"/>
                <w:lang w:eastAsia="zh-CN"/>
              </w:rPr>
              <w:t>，但当水泥仓仓顶除尘器单独运行时</w:t>
            </w:r>
            <w:r>
              <w:rPr>
                <w:rFonts w:hint="eastAsia" w:ascii="Times New Roman" w:hAnsi="Times New Roman" w:cs="Times New Roman"/>
                <w:b w:val="0"/>
                <w:bCs w:val="0"/>
                <w:color w:val="000000"/>
                <w:sz w:val="24"/>
                <w:u w:val="none" w:color="auto"/>
                <w:lang w:val="en-US" w:eastAsia="zh-CN"/>
              </w:rPr>
              <w:t>排气筒DA002</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排放速率为0.05kg/h、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25.0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highlight w:val="none"/>
                <w:u w:val="none"/>
                <w:lang w:eastAsia="zh-CN"/>
              </w:rPr>
              <w:t>混合搅拌工序除尘器单独运行时</w:t>
            </w:r>
            <w:r>
              <w:rPr>
                <w:rFonts w:hint="eastAsia" w:ascii="Times New Roman" w:hAnsi="Times New Roman" w:cs="Times New Roman"/>
                <w:b w:val="0"/>
                <w:bCs w:val="0"/>
                <w:color w:val="000000"/>
                <w:sz w:val="24"/>
                <w:u w:val="none" w:color="auto"/>
                <w:lang w:val="en-US" w:eastAsia="zh-CN"/>
              </w:rPr>
              <w:t>排气筒DA002</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排放速率为0.14kg/h、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70.0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eastAsia="宋体" w:cs="Times New Roman"/>
                <w:b w:val="0"/>
                <w:bCs w:val="0"/>
                <w:color w:val="000000"/>
                <w:sz w:val="24"/>
                <w:u w:val="none" w:color="auto"/>
                <w:lang w:val="en-US" w:eastAsia="zh-CN"/>
              </w:rPr>
              <w:t>均</w:t>
            </w:r>
            <w:r>
              <w:rPr>
                <w:rFonts w:hint="eastAsia" w:ascii="Times New Roman" w:hAnsi="Times New Roman" w:cs="Times New Roman"/>
                <w:b w:val="0"/>
                <w:bCs w:val="0"/>
                <w:color w:val="000000"/>
                <w:sz w:val="24"/>
                <w:u w:val="none" w:color="auto"/>
                <w:lang w:val="en-US" w:eastAsia="zh-CN"/>
              </w:rPr>
              <w:t>超过</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故，在生产活动过程中，要采取以下措施，确保净化系统长期处完好状态，保持较高净化效果。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①制定袋式除尘器操作规程，并设专人管理该除尘器，员工按操作规程进行袋式除尘器的启动、停运及其他操作。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②制定袋式除尘器的维护检修制度，袋式除尘器与生产设施（设备）等同管理，按计划进行维护检修，确保袋式除尘器不带病运行。</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③当班员工做好袋式除尘器的日常巡视、点检工作，并做好当班工作记录，发现问题，及时上报，公司及时处理。</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④按监测计划，进行袋式除尘器的污染物排放监测，根据监测结果，判断袋式除尘器完好状态。</w:t>
            </w:r>
          </w:p>
          <w:p>
            <w:pPr>
              <w:spacing w:line="520" w:lineRule="exact"/>
              <w:ind w:firstLine="480" w:firstLineChars="200"/>
              <w:rPr>
                <w:b w:val="0"/>
                <w:bCs w:val="0"/>
                <w:sz w:val="24"/>
                <w:u w:val="none" w:color="auto"/>
              </w:rPr>
            </w:pPr>
            <w:r>
              <w:rPr>
                <w:rFonts w:hint="eastAsia"/>
                <w:b w:val="0"/>
                <w:bCs w:val="0"/>
                <w:sz w:val="24"/>
                <w:u w:val="none" w:color="auto"/>
              </w:rPr>
              <w:t>（</w:t>
            </w:r>
            <w:r>
              <w:rPr>
                <w:rFonts w:hint="eastAsia"/>
                <w:b w:val="0"/>
                <w:bCs w:val="0"/>
                <w:sz w:val="24"/>
                <w:u w:val="none" w:color="auto"/>
                <w:lang w:val="en-US" w:eastAsia="zh-CN"/>
              </w:rPr>
              <w:t>9</w:t>
            </w:r>
            <w:r>
              <w:rPr>
                <w:rFonts w:hint="eastAsia"/>
                <w:b w:val="0"/>
                <w:bCs w:val="0"/>
                <w:sz w:val="24"/>
                <w:u w:val="none" w:color="auto"/>
              </w:rPr>
              <w:t>）监测要求</w:t>
            </w:r>
          </w:p>
          <w:p>
            <w:pPr>
              <w:spacing w:line="520" w:lineRule="exact"/>
              <w:ind w:firstLine="480" w:firstLineChars="200"/>
              <w:rPr>
                <w:b w:val="0"/>
                <w:bCs w:val="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b w:val="0"/>
                <w:bCs w:val="0"/>
                <w:sz w:val="24"/>
                <w:u w:val="none" w:color="auto"/>
                <w:lang w:eastAsia="zh-CN"/>
              </w:rPr>
              <w:t>本项目二期工程</w:t>
            </w:r>
            <w:r>
              <w:rPr>
                <w:rFonts w:hint="eastAsia"/>
                <w:b w:val="0"/>
                <w:bCs w:val="0"/>
                <w:sz w:val="24"/>
                <w:u w:val="none" w:color="auto"/>
              </w:rPr>
              <w:t>废气监测要求见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-20</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eastAsia="zh-CN"/>
              </w:rPr>
              <w:t>本项目二期工程</w:t>
            </w:r>
            <w:r>
              <w:rPr>
                <w:rFonts w:hint="eastAsia" w:ascii="Times New Roman" w:hAnsi="Times New Roman" w:eastAsia="黑体" w:cs="Times New Roman"/>
                <w:b w:val="0"/>
                <w:bCs w:val="0"/>
                <w:color w:val="000000"/>
                <w:sz w:val="24"/>
                <w:highlight w:val="none"/>
                <w:u w:val="none" w:color="auto"/>
              </w:rPr>
              <w:t>废气监测要求</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2063"/>
              <w:gridCol w:w="1661"/>
              <w:gridCol w:w="2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监测点位</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监测因子</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监测频次</w:t>
                  </w:r>
                </w:p>
              </w:tc>
              <w:tc>
                <w:tcPr>
                  <w:tcW w:w="18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Cs w:val="21"/>
                      <w:u w:val="none" w:color="auto"/>
                      <w:lang w:eastAsia="zh-CN"/>
                    </w:rPr>
                  </w:pPr>
                  <w:r>
                    <w:rPr>
                      <w:b w:val="0"/>
                      <w:bCs w:val="0"/>
                      <w:szCs w:val="21"/>
                      <w:u w:val="none" w:color="auto"/>
                    </w:rPr>
                    <w:t>DA00</w:t>
                  </w:r>
                  <w:r>
                    <w:rPr>
                      <w:rFonts w:hint="eastAsia"/>
                      <w:b w:val="0"/>
                      <w:bCs w:val="0"/>
                      <w:szCs w:val="21"/>
                      <w:u w:val="none" w:color="auto"/>
                      <w:lang w:val="en-US" w:eastAsia="zh-CN"/>
                    </w:rPr>
                    <w:t>3</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b w:val="0"/>
                      <w:bCs w:val="0"/>
                      <w:szCs w:val="21"/>
                      <w:u w:val="none" w:color="auto"/>
                    </w:rPr>
                    <w:t>DA00</w:t>
                  </w:r>
                  <w:r>
                    <w:rPr>
                      <w:rFonts w:hint="eastAsia"/>
                      <w:b w:val="0"/>
                      <w:bCs w:val="0"/>
                      <w:szCs w:val="21"/>
                      <w:u w:val="none" w:color="auto"/>
                      <w:lang w:val="en-US" w:eastAsia="zh-CN"/>
                    </w:rPr>
                    <w:t>4</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Cs w:val="21"/>
                      <w:u w:val="none" w:color="auto"/>
                      <w:lang w:val="en-US" w:eastAsia="zh-CN"/>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left w:val="single" w:color="auto" w:sz="4" w:space="0"/>
                    <w:right w:val="single" w:color="auto" w:sz="4" w:space="0"/>
                  </w:tcBorders>
                  <w:vAlign w:val="center"/>
                </w:tcPr>
                <w:p>
                  <w:pPr>
                    <w:adjustRightInd w:val="0"/>
                    <w:snapToGrid w:val="0"/>
                    <w:jc w:val="center"/>
                    <w:rPr>
                      <w:rFonts w:hint="default"/>
                      <w:b w:val="0"/>
                      <w:bCs w:val="0"/>
                      <w:szCs w:val="21"/>
                      <w:u w:val="none" w:color="auto"/>
                      <w:lang w:val="en-US" w:eastAsia="zh-CN"/>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91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厂界</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1次/</w:t>
                  </w:r>
                  <w:r>
                    <w:rPr>
                      <w:rFonts w:hint="eastAsia"/>
                      <w:b w:val="0"/>
                      <w:bCs w:val="0"/>
                      <w:szCs w:val="21"/>
                      <w:u w:val="none" w:color="auto"/>
                      <w:lang w:eastAsia="zh-CN"/>
                    </w:rPr>
                    <w:t>季度</w:t>
                  </w:r>
                </w:p>
              </w:tc>
              <w:tc>
                <w:tcPr>
                  <w:tcW w:w="1822" w:type="pct"/>
                  <w:tcBorders>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color w:val="000000"/>
                <w:sz w:val="24"/>
                <w:szCs w:val="22"/>
                <w:highlight w:val="none"/>
              </w:rPr>
            </w:pPr>
            <w:r>
              <w:rPr>
                <w:rFonts w:hint="eastAsia" w:ascii="Times New Roman" w:hAnsi="Times New Roman" w:eastAsia="宋体" w:cs="Times New Roman"/>
                <w:b/>
                <w:color w:val="000000"/>
                <w:sz w:val="24"/>
                <w:highlight w:val="none"/>
                <w:lang w:val="en-US" w:eastAsia="zh-CN"/>
              </w:rPr>
              <w:t>1.</w:t>
            </w:r>
            <w:r>
              <w:rPr>
                <w:rFonts w:hint="eastAsia" w:ascii="Times New Roman" w:hAnsi="Times New Roman" w:cs="Times New Roman"/>
                <w:b/>
                <w:color w:val="000000"/>
                <w:sz w:val="24"/>
                <w:highlight w:val="none"/>
                <w:lang w:val="en-US" w:eastAsia="zh-CN"/>
              </w:rPr>
              <w:t>3三</w:t>
            </w:r>
            <w:r>
              <w:rPr>
                <w:rFonts w:hint="eastAsia" w:ascii="Times New Roman" w:hAnsi="Times New Roman" w:eastAsia="宋体" w:cs="Times New Roman"/>
                <w:b/>
                <w:bCs/>
                <w:kern w:val="0"/>
                <w:sz w:val="24"/>
                <w:szCs w:val="24"/>
                <w:highlight w:val="none"/>
                <w:lang w:val="en-US" w:eastAsia="zh-CN" w:bidi="ar-SA"/>
              </w:rPr>
              <w:t>期工程大气环境影响分析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eastAsia" w:cs="Times New Roman"/>
                <w:color w:val="000000"/>
                <w:sz w:val="24"/>
                <w:szCs w:val="24"/>
                <w:highlight w:val="none"/>
                <w:lang w:eastAsia="zh-CN"/>
              </w:rPr>
            </w:pPr>
            <w:r>
              <w:rPr>
                <w:rFonts w:hint="eastAsia"/>
                <w:color w:val="000000"/>
                <w:sz w:val="24"/>
                <w:highlight w:val="none"/>
                <w:lang w:eastAsia="zh-CN"/>
              </w:rPr>
              <w:t>本项目三期工程</w:t>
            </w:r>
            <w:r>
              <w:rPr>
                <w:rFonts w:hint="default" w:ascii="Times New Roman" w:hAnsi="Times New Roman" w:cs="Times New Roman"/>
                <w:color w:val="000000"/>
                <w:sz w:val="24"/>
                <w:szCs w:val="24"/>
                <w:highlight w:val="none"/>
              </w:rPr>
              <w:t>在</w:t>
            </w:r>
            <w:r>
              <w:rPr>
                <w:rFonts w:hint="eastAsia" w:cs="Times New Roman"/>
                <w:color w:val="000000"/>
                <w:sz w:val="24"/>
                <w:szCs w:val="24"/>
                <w:highlight w:val="none"/>
                <w:lang w:eastAsia="zh-CN"/>
              </w:rPr>
              <w:t>运营期</w:t>
            </w:r>
            <w:r>
              <w:rPr>
                <w:rFonts w:hint="default" w:ascii="Times New Roman" w:hAnsi="Times New Roman" w:cs="Times New Roman"/>
                <w:color w:val="000000"/>
                <w:sz w:val="24"/>
                <w:szCs w:val="24"/>
                <w:highlight w:val="none"/>
              </w:rPr>
              <w:t>产生的废气主要</w:t>
            </w:r>
            <w:r>
              <w:rPr>
                <w:rFonts w:hint="eastAsia" w:cs="Times New Roman"/>
                <w:color w:val="000000"/>
                <w:sz w:val="24"/>
                <w:szCs w:val="24"/>
                <w:highlight w:val="none"/>
                <w:lang w:eastAsia="zh-CN"/>
              </w:rPr>
              <w:t>为</w:t>
            </w:r>
            <w:r>
              <w:rPr>
                <w:rFonts w:hint="eastAsia" w:cs="Times New Roman"/>
                <w:b w:val="0"/>
                <w:bCs w:val="0"/>
                <w:color w:val="auto"/>
                <w:sz w:val="24"/>
                <w:highlight w:val="none"/>
                <w:u w:val="none"/>
                <w:lang w:eastAsia="zh-CN"/>
              </w:rPr>
              <w:t>砂石骨料装卸、砂石骨料上料、水泥进仓、混合搅拌过程及</w:t>
            </w:r>
            <w:r>
              <w:rPr>
                <w:rFonts w:hint="eastAsia" w:ascii="Times New Roman" w:hAnsi="Times New Roman" w:cs="Times New Roman"/>
                <w:bCs/>
                <w:color w:val="000000"/>
                <w:sz w:val="24"/>
                <w:highlight w:val="none"/>
                <w:lang w:eastAsia="zh-CN"/>
              </w:rPr>
              <w:t>车辆道路运输过程</w:t>
            </w:r>
            <w:r>
              <w:rPr>
                <w:rFonts w:hint="eastAsia" w:ascii="Times New Roman" w:hAnsi="Times New Roman" w:cs="Times New Roman"/>
                <w:bCs/>
                <w:color w:val="000000"/>
                <w:sz w:val="24"/>
                <w:highlight w:val="none"/>
              </w:rPr>
              <w:t>产生的颗粒物</w:t>
            </w:r>
            <w:r>
              <w:rPr>
                <w:rFonts w:hint="default" w:ascii="Times New Roman" w:hAnsi="Times New Roman" w:cs="Times New Roman"/>
                <w:b w:val="0"/>
                <w:bCs w:val="0"/>
                <w:color w:val="auto"/>
                <w:sz w:val="24"/>
                <w:highlight w:val="none"/>
                <w:u w:val="none"/>
              </w:rPr>
              <w:t>。</w:t>
            </w:r>
          </w:p>
          <w:p>
            <w:pPr>
              <w:pStyle w:val="57"/>
              <w:keepNext w:val="0"/>
              <w:keepLines w:val="0"/>
              <w:pageBreakBefore w:val="0"/>
              <w:widowControl w:val="0"/>
              <w:kinsoku/>
              <w:wordWrap/>
              <w:overflowPunct/>
              <w:topLinePunct w:val="0"/>
              <w:autoSpaceDE/>
              <w:autoSpaceDN/>
              <w:bidi w:val="0"/>
              <w:spacing w:line="520" w:lineRule="exact"/>
              <w:ind w:firstLine="482"/>
              <w:textAlignment w:val="auto"/>
              <w:rPr>
                <w:rFonts w:hint="default" w:ascii="Times New Roman" w:hAnsi="Times New Roman" w:eastAsia="宋体" w:cs="Times New Roman"/>
                <w:b w:val="0"/>
                <w:bCs/>
                <w:sz w:val="24"/>
                <w:szCs w:val="18"/>
                <w:highlight w:val="none"/>
                <w:lang w:eastAsia="zh-CN"/>
              </w:rPr>
            </w:pPr>
            <w:r>
              <w:rPr>
                <w:rFonts w:hint="default" w:ascii="Times New Roman" w:hAnsi="Times New Roman" w:cs="Times New Roman"/>
                <w:b w:val="0"/>
                <w:bCs/>
                <w:sz w:val="24"/>
                <w:szCs w:val="18"/>
                <w:highlight w:val="none"/>
                <w:lang w:eastAsia="zh-CN"/>
              </w:rPr>
              <w:t>（</w:t>
            </w:r>
            <w:r>
              <w:rPr>
                <w:rFonts w:hint="default" w:ascii="Times New Roman" w:hAnsi="Times New Roman" w:cs="Times New Roman"/>
                <w:b w:val="0"/>
                <w:bCs/>
                <w:sz w:val="24"/>
                <w:szCs w:val="18"/>
                <w:highlight w:val="none"/>
                <w:lang w:val="en-US" w:eastAsia="zh-CN"/>
              </w:rPr>
              <w:t>1</w:t>
            </w:r>
            <w:r>
              <w:rPr>
                <w:rFonts w:hint="default" w:ascii="Times New Roman" w:hAnsi="Times New Roman" w:cs="Times New Roman"/>
                <w:b w:val="0"/>
                <w:bCs/>
                <w:sz w:val="24"/>
                <w:szCs w:val="18"/>
                <w:highlight w:val="none"/>
                <w:lang w:eastAsia="zh-CN"/>
              </w:rPr>
              <w:t>）</w:t>
            </w:r>
            <w:r>
              <w:rPr>
                <w:rFonts w:hint="eastAsia" w:cs="Times New Roman"/>
                <w:b w:val="0"/>
                <w:bCs w:val="0"/>
                <w:color w:val="auto"/>
                <w:sz w:val="24"/>
                <w:highlight w:val="none"/>
                <w:u w:val="none"/>
                <w:lang w:eastAsia="zh-CN"/>
              </w:rPr>
              <w:t>砂石骨料装卸产生的颗粒物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highlight w:val="none"/>
                <w:lang w:eastAsia="zh-CN"/>
              </w:rPr>
            </w:pPr>
            <w:r>
              <w:rPr>
                <w:rFonts w:hint="eastAsia" w:cs="Times New Roman"/>
                <w:b w:val="0"/>
                <w:bCs w:val="0"/>
                <w:color w:val="auto"/>
                <w:sz w:val="24"/>
                <w:highlight w:val="none"/>
                <w:u w:val="none"/>
                <w:lang w:eastAsia="zh-CN"/>
              </w:rPr>
              <w:t>砂石骨料</w:t>
            </w:r>
            <w:r>
              <w:rPr>
                <w:rFonts w:hint="default" w:ascii="Times New Roman" w:hAnsi="Times New Roman" w:cs="Times New Roman"/>
                <w:sz w:val="24"/>
                <w:szCs w:val="18"/>
                <w:highlight w:val="none"/>
                <w:lang w:eastAsia="zh-CN"/>
              </w:rPr>
              <w:t>在机械装卸过程中会有颗粒物产生，根据装卸起尘量计算公式来计算装卸扬尘量，公式如下：</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Q=1133.33×U</w:t>
            </w:r>
            <w:r>
              <w:rPr>
                <w:rFonts w:hint="default" w:ascii="Times New Roman" w:hAnsi="Times New Roman" w:cs="Times New Roman"/>
                <w:sz w:val="24"/>
                <w:szCs w:val="18"/>
                <w:highlight w:val="none"/>
                <w:vertAlign w:val="superscript"/>
                <w:lang w:eastAsia="zh-CN"/>
              </w:rPr>
              <w:t>1.6</w:t>
            </w:r>
            <w:r>
              <w:rPr>
                <w:rFonts w:hint="default" w:ascii="Times New Roman" w:hAnsi="Times New Roman" w:cs="Times New Roman"/>
                <w:sz w:val="24"/>
                <w:szCs w:val="18"/>
                <w:highlight w:val="none"/>
                <w:lang w:eastAsia="zh-CN"/>
              </w:rPr>
              <w:t>×H</w:t>
            </w:r>
            <w:r>
              <w:rPr>
                <w:rFonts w:hint="default" w:ascii="Times New Roman" w:hAnsi="Times New Roman" w:cs="Times New Roman"/>
                <w:sz w:val="24"/>
                <w:szCs w:val="18"/>
                <w:highlight w:val="none"/>
                <w:vertAlign w:val="superscript"/>
                <w:lang w:eastAsia="zh-CN"/>
              </w:rPr>
              <w:t>1.23</w:t>
            </w:r>
            <w:r>
              <w:rPr>
                <w:rFonts w:hint="default" w:ascii="Times New Roman" w:hAnsi="Times New Roman" w:cs="Times New Roman"/>
                <w:sz w:val="24"/>
                <w:szCs w:val="18"/>
                <w:highlight w:val="none"/>
                <w:lang w:eastAsia="zh-CN"/>
              </w:rPr>
              <w:t>×e</w:t>
            </w:r>
            <w:r>
              <w:rPr>
                <w:rFonts w:hint="default" w:ascii="Times New Roman" w:hAnsi="Times New Roman" w:cs="Times New Roman"/>
                <w:sz w:val="24"/>
                <w:szCs w:val="18"/>
                <w:highlight w:val="none"/>
                <w:vertAlign w:val="superscript"/>
                <w:lang w:eastAsia="zh-CN"/>
              </w:rPr>
              <w:t>-0.28W</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1680" w:firstLineChars="7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式中：Q—装卸起尘量，mg/s；</w:t>
            </w:r>
          </w:p>
          <w:p>
            <w:pPr>
              <w:spacing w:line="500" w:lineRule="exact"/>
              <w:ind w:left="2874" w:leftChars="1140" w:hanging="480" w:hangingChars="200"/>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U—堆场年平均风速，</w:t>
            </w:r>
            <w:r>
              <w:rPr>
                <w:rFonts w:hint="default" w:ascii="Times New Roman" w:hAnsi="Times New Roman" w:eastAsia="宋体" w:cs="Times New Roman"/>
                <w:b w:val="0"/>
                <w:bCs w:val="0"/>
                <w:sz w:val="24"/>
                <w:highlight w:val="none"/>
                <w:u w:val="none"/>
              </w:rPr>
              <w:t>m/s；堆场内无风，静风风速为u&lt;0.5m/s，评价取风速为0.25 m/s</w:t>
            </w:r>
            <w:r>
              <w:rPr>
                <w:rFonts w:hint="default" w:ascii="Times New Roman" w:hAnsi="Times New Roman" w:eastAsia="宋体" w:cs="Times New Roman"/>
                <w:sz w:val="24"/>
                <w:szCs w:val="18"/>
                <w:highlight w:val="none"/>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H—物料落差，m；</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2400" w:firstLineChars="10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W—物料含水率，%。</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该公式为装载机同时作业的情况下，无顶棚、无挡墙、无人工增湿、自然状态下的堆场起尘量计算。根据物料落差一般为2~3m（取3m进行计算），</w:t>
            </w:r>
            <w:r>
              <w:rPr>
                <w:rFonts w:hint="eastAsia" w:ascii="Times New Roman" w:hAnsi="Times New Roman" w:cs="Times New Roman"/>
                <w:sz w:val="24"/>
                <w:szCs w:val="18"/>
                <w:highlight w:val="none"/>
                <w:lang w:eastAsia="zh-CN"/>
              </w:rPr>
              <w:t>物料</w:t>
            </w:r>
            <w:r>
              <w:rPr>
                <w:rFonts w:hint="default" w:ascii="Times New Roman" w:hAnsi="Times New Roman" w:cs="Times New Roman"/>
                <w:sz w:val="24"/>
                <w:szCs w:val="18"/>
                <w:highlight w:val="none"/>
                <w:lang w:eastAsia="zh-CN"/>
              </w:rPr>
              <w:t>含水率取8%，将有关参数代入上述起尘模式计算得</w:t>
            </w:r>
            <w:r>
              <w:rPr>
                <w:rFonts w:hint="eastAsia" w:ascii="Times New Roman" w:hAnsi="Times New Roman" w:cs="Times New Roman"/>
                <w:sz w:val="24"/>
                <w:szCs w:val="18"/>
                <w:highlight w:val="none"/>
                <w:lang w:eastAsia="zh-CN"/>
              </w:rPr>
              <w:t>原料</w:t>
            </w:r>
            <w:r>
              <w:rPr>
                <w:rFonts w:hint="default" w:ascii="Times New Roman" w:hAnsi="Times New Roman" w:cs="Times New Roman"/>
                <w:sz w:val="24"/>
                <w:szCs w:val="18"/>
                <w:highlight w:val="none"/>
                <w:lang w:eastAsia="zh-CN"/>
              </w:rPr>
              <w:t>装卸起尘速率为</w:t>
            </w:r>
            <w:r>
              <w:rPr>
                <w:rFonts w:hint="eastAsia" w:ascii="Times New Roman" w:hAnsi="Times New Roman" w:cs="Times New Roman"/>
                <w:sz w:val="24"/>
                <w:szCs w:val="18"/>
                <w:highlight w:val="none"/>
                <w:lang w:val="en-US" w:eastAsia="zh-CN"/>
              </w:rPr>
              <w:t>0.466</w:t>
            </w:r>
            <w:r>
              <w:rPr>
                <w:rFonts w:hint="default" w:ascii="Times New Roman" w:hAnsi="Times New Roman" w:cs="Times New Roman"/>
                <w:sz w:val="24"/>
                <w:szCs w:val="18"/>
                <w:highlight w:val="none"/>
                <w:lang w:eastAsia="zh-CN"/>
              </w:rPr>
              <w:t>g/s。</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18"/>
                <w:highlight w:val="none"/>
                <w:lang w:eastAsia="zh-CN"/>
              </w:rPr>
            </w:pPr>
            <w:r>
              <w:rPr>
                <w:rFonts w:hint="default" w:ascii="Times New Roman" w:hAnsi="Times New Roman" w:cs="Times New Roman"/>
                <w:sz w:val="24"/>
                <w:szCs w:val="18"/>
                <w:highlight w:val="none"/>
                <w:lang w:eastAsia="zh-CN"/>
              </w:rPr>
              <w:t>装卸</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highlight w:val="none"/>
                <w:lang w:eastAsia="zh-CN"/>
              </w:rPr>
              <w:t>以每车</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0t计，本</w:t>
            </w:r>
            <w:r>
              <w:rPr>
                <w:rFonts w:hint="eastAsia" w:ascii="Times New Roman" w:hAnsi="Times New Roman" w:cs="Times New Roman"/>
                <w:sz w:val="24"/>
                <w:szCs w:val="18"/>
                <w:highlight w:val="none"/>
                <w:lang w:eastAsia="zh-CN"/>
              </w:rPr>
              <w:t>项目三期工程</w:t>
            </w:r>
            <w:r>
              <w:rPr>
                <w:rFonts w:hint="eastAsia" w:ascii="Times New Roman" w:hAnsi="Times New Roman" w:cs="Times New Roman"/>
                <w:sz w:val="24"/>
                <w:szCs w:val="18"/>
                <w:highlight w:val="none"/>
                <w:lang w:val="en-US" w:eastAsia="zh-CN"/>
              </w:rPr>
              <w:t>砂石骨料年使用总</w:t>
            </w:r>
            <w:r>
              <w:rPr>
                <w:rFonts w:hint="default" w:ascii="Times New Roman" w:hAnsi="Times New Roman" w:cs="Times New Roman"/>
                <w:sz w:val="24"/>
                <w:szCs w:val="18"/>
                <w:highlight w:val="none"/>
                <w:lang w:eastAsia="zh-CN"/>
              </w:rPr>
              <w:t>量为</w:t>
            </w:r>
            <w:r>
              <w:rPr>
                <w:rFonts w:hint="eastAsia" w:ascii="Times New Roman" w:hAnsi="Times New Roman" w:cs="Times New Roman"/>
                <w:sz w:val="24"/>
                <w:szCs w:val="18"/>
                <w:highlight w:val="none"/>
                <w:lang w:val="en-US" w:eastAsia="zh-CN"/>
              </w:rPr>
              <w:t>5600</w:t>
            </w:r>
            <w:r>
              <w:rPr>
                <w:rFonts w:hint="default" w:ascii="Times New Roman" w:hAnsi="Times New Roman" w:cs="Times New Roman"/>
                <w:sz w:val="24"/>
                <w:szCs w:val="18"/>
                <w:highlight w:val="none"/>
                <w:lang w:eastAsia="zh-CN"/>
              </w:rPr>
              <w:t>t/a，则</w:t>
            </w:r>
            <w:r>
              <w:rPr>
                <w:rFonts w:hint="eastAsia" w:ascii="Times New Roman" w:hAnsi="Times New Roman" w:cs="Times New Roman"/>
                <w:sz w:val="24"/>
                <w:szCs w:val="18"/>
                <w:highlight w:val="none"/>
                <w:lang w:val="en-US" w:eastAsia="zh-CN"/>
              </w:rPr>
              <w:t>砂石骨料</w:t>
            </w:r>
            <w:r>
              <w:rPr>
                <w:rFonts w:hint="default" w:ascii="Times New Roman" w:hAnsi="Times New Roman" w:cs="Times New Roman"/>
                <w:sz w:val="24"/>
                <w:szCs w:val="18"/>
                <w:highlight w:val="none"/>
                <w:lang w:eastAsia="zh-CN"/>
              </w:rPr>
              <w:t>装卸次数约为</w:t>
            </w:r>
            <w:r>
              <w:rPr>
                <w:rFonts w:hint="eastAsia" w:ascii="Times New Roman" w:hAnsi="Times New Roman" w:cs="Times New Roman"/>
                <w:sz w:val="24"/>
                <w:szCs w:val="18"/>
                <w:highlight w:val="none"/>
                <w:lang w:val="en-US" w:eastAsia="zh-CN"/>
              </w:rPr>
              <w:t>187</w:t>
            </w:r>
            <w:r>
              <w:rPr>
                <w:rFonts w:hint="default" w:ascii="Times New Roman" w:hAnsi="Times New Roman" w:cs="Times New Roman"/>
                <w:sz w:val="24"/>
                <w:szCs w:val="18"/>
                <w:highlight w:val="none"/>
                <w:lang w:eastAsia="zh-CN"/>
              </w:rPr>
              <w:t>次/a。每车每次装卸时间以</w:t>
            </w:r>
            <w:r>
              <w:rPr>
                <w:rFonts w:hint="eastAsia" w:ascii="Times New Roman" w:hAnsi="Times New Roman" w:cs="Times New Roman"/>
                <w:sz w:val="24"/>
                <w:szCs w:val="18"/>
                <w:highlight w:val="none"/>
                <w:lang w:val="en-US" w:eastAsia="zh-CN"/>
              </w:rPr>
              <w:t>3</w:t>
            </w:r>
            <w:r>
              <w:rPr>
                <w:rFonts w:hint="default" w:ascii="Times New Roman" w:hAnsi="Times New Roman" w:cs="Times New Roman"/>
                <w:sz w:val="24"/>
                <w:szCs w:val="18"/>
                <w:highlight w:val="none"/>
                <w:lang w:eastAsia="zh-CN"/>
              </w:rPr>
              <w:t>分钟计，则本</w:t>
            </w:r>
            <w:r>
              <w:rPr>
                <w:rFonts w:hint="eastAsia" w:ascii="Times New Roman" w:hAnsi="Times New Roman" w:cs="Times New Roman"/>
                <w:sz w:val="24"/>
                <w:szCs w:val="18"/>
                <w:highlight w:val="none"/>
                <w:lang w:eastAsia="zh-CN"/>
              </w:rPr>
              <w:t>项目三期工程</w:t>
            </w:r>
            <w:r>
              <w:rPr>
                <w:rFonts w:hint="eastAsia" w:ascii="Times New Roman" w:hAnsi="Times New Roman" w:cs="Times New Roman"/>
                <w:sz w:val="24"/>
                <w:szCs w:val="18"/>
                <w:highlight w:val="none"/>
                <w:lang w:val="en-US" w:eastAsia="zh-CN"/>
              </w:rPr>
              <w:t>骨</w:t>
            </w:r>
            <w:r>
              <w:rPr>
                <w:rFonts w:hint="default" w:ascii="Times New Roman" w:hAnsi="Times New Roman" w:cs="Times New Roman"/>
                <w:sz w:val="24"/>
                <w:szCs w:val="18"/>
                <w:highlight w:val="none"/>
                <w:lang w:eastAsia="zh-CN"/>
              </w:rPr>
              <w:t>料装卸颗粒物产生量约为</w:t>
            </w:r>
            <w:r>
              <w:rPr>
                <w:rFonts w:hint="eastAsia" w:ascii="Times New Roman" w:hAnsi="Times New Roman" w:cs="Times New Roman"/>
                <w:sz w:val="24"/>
                <w:szCs w:val="18"/>
                <w:highlight w:val="none"/>
                <w:lang w:val="en-US" w:eastAsia="zh-CN"/>
              </w:rPr>
              <w:t>0.02</w:t>
            </w:r>
            <w:r>
              <w:rPr>
                <w:rFonts w:hint="default" w:ascii="Times New Roman" w:hAnsi="Times New Roman" w:cs="Times New Roman"/>
                <w:sz w:val="24"/>
                <w:szCs w:val="18"/>
                <w:highlight w:val="none"/>
                <w:lang w:eastAsia="zh-CN"/>
              </w:rPr>
              <w:t>t/a。</w:t>
            </w:r>
          </w:p>
          <w:p>
            <w:pPr>
              <w:adjustRightInd w:val="0"/>
              <w:snapToGrid w:val="0"/>
              <w:spacing w:line="500" w:lineRule="exact"/>
              <w:ind w:firstLine="480" w:firstLineChars="200"/>
              <w:jc w:val="left"/>
              <w:rPr>
                <w:rFonts w:hint="default" w:ascii="Times New Roman" w:hAnsi="Times New Roman" w:cs="Times New Roman"/>
                <w:sz w:val="24"/>
                <w:szCs w:val="18"/>
                <w:lang w:eastAsia="zh-CN"/>
              </w:rPr>
            </w:pPr>
            <w:r>
              <w:rPr>
                <w:rFonts w:hint="eastAsia" w:cs="Times New Roman"/>
                <w:sz w:val="24"/>
                <w:szCs w:val="18"/>
                <w:lang w:eastAsia="zh-CN"/>
              </w:rPr>
              <w:t>本项目三期工程建设单独的生产车间，原料区设在生产车间内，</w:t>
            </w:r>
            <w:r>
              <w:rPr>
                <w:rFonts w:hint="default" w:ascii="Times New Roman" w:hAnsi="Times New Roman" w:cs="Times New Roman"/>
                <w:sz w:val="24"/>
                <w:szCs w:val="18"/>
                <w:lang w:eastAsia="zh-CN"/>
              </w:rPr>
              <w:t>根据《河南省生态环境厅关于印发河南省工业大气污染防治6个专项方案的通知[2019]84号》的要求，</w:t>
            </w:r>
            <w:r>
              <w:rPr>
                <w:rFonts w:ascii="Times New Roman" w:hAnsi="Times New Roman" w:eastAsia="宋体"/>
                <w:bCs/>
                <w:sz w:val="24"/>
                <w:szCs w:val="21"/>
              </w:rPr>
              <w:t>本次环评建议对</w:t>
            </w:r>
            <w:r>
              <w:rPr>
                <w:rFonts w:hint="eastAsia" w:cs="Times New Roman"/>
                <w:sz w:val="24"/>
                <w:szCs w:val="18"/>
                <w:lang w:eastAsia="zh-CN"/>
              </w:rPr>
              <w:t>生产车间</w:t>
            </w:r>
            <w:r>
              <w:rPr>
                <w:rFonts w:ascii="Times New Roman" w:hAnsi="Times New Roman" w:eastAsia="宋体"/>
                <w:bCs/>
                <w:sz w:val="24"/>
                <w:szCs w:val="21"/>
              </w:rPr>
              <w:t>进行密闭，</w:t>
            </w:r>
            <w:r>
              <w:rPr>
                <w:rFonts w:hint="eastAsia" w:ascii="Times New Roman" w:hAnsi="Times New Roman" w:eastAsia="宋体"/>
                <w:bCs/>
                <w:sz w:val="24"/>
                <w:szCs w:val="21"/>
                <w:lang w:eastAsia="zh-CN"/>
              </w:rPr>
              <w:t>骨料装卸在全封闭</w:t>
            </w:r>
            <w:r>
              <w:rPr>
                <w:rFonts w:hint="eastAsia"/>
                <w:bCs/>
                <w:sz w:val="24"/>
                <w:szCs w:val="21"/>
                <w:lang w:eastAsia="zh-CN"/>
              </w:rPr>
              <w:t>生产车间</w:t>
            </w:r>
            <w:r>
              <w:rPr>
                <w:rFonts w:hint="eastAsia" w:ascii="Times New Roman" w:hAnsi="Times New Roman" w:eastAsia="宋体"/>
                <w:bCs/>
                <w:sz w:val="24"/>
                <w:szCs w:val="21"/>
                <w:lang w:eastAsia="zh-CN"/>
              </w:rPr>
              <w:t>内</w:t>
            </w:r>
            <w:r>
              <w:rPr>
                <w:rFonts w:hint="eastAsia"/>
                <w:bCs/>
                <w:sz w:val="24"/>
                <w:szCs w:val="21"/>
                <w:lang w:eastAsia="zh-CN"/>
              </w:rPr>
              <w:t>的原料区</w:t>
            </w:r>
            <w:r>
              <w:rPr>
                <w:rFonts w:hint="eastAsia" w:ascii="Times New Roman" w:hAnsi="Times New Roman" w:eastAsia="宋体"/>
                <w:bCs/>
                <w:sz w:val="24"/>
                <w:szCs w:val="21"/>
                <w:lang w:eastAsia="zh-CN"/>
              </w:rPr>
              <w:t>进行</w:t>
            </w:r>
            <w:r>
              <w:rPr>
                <w:rFonts w:ascii="Times New Roman" w:hAnsi="Times New Roman" w:eastAsia="宋体"/>
                <w:bCs/>
                <w:sz w:val="24"/>
                <w:szCs w:val="21"/>
              </w:rPr>
              <w:t>，通道口安装卷帘门、推拉门等封闭性良好且便于开关的硬质门，并在</w:t>
            </w:r>
            <w:r>
              <w:rPr>
                <w:rFonts w:hint="eastAsia" w:ascii="Times New Roman" w:hAnsi="Times New Roman" w:eastAsia="宋体"/>
                <w:bCs/>
                <w:sz w:val="24"/>
                <w:szCs w:val="21"/>
                <w:lang w:eastAsia="zh-CN"/>
              </w:rPr>
              <w:t>原料</w:t>
            </w:r>
            <w:r>
              <w:rPr>
                <w:rFonts w:hint="eastAsia"/>
                <w:bCs/>
                <w:sz w:val="24"/>
                <w:szCs w:val="21"/>
                <w:lang w:eastAsia="zh-CN"/>
              </w:rPr>
              <w:t>区</w:t>
            </w:r>
            <w:r>
              <w:rPr>
                <w:rFonts w:ascii="Times New Roman" w:hAnsi="Times New Roman" w:eastAsia="宋体"/>
                <w:bCs/>
                <w:sz w:val="24"/>
                <w:szCs w:val="21"/>
              </w:rPr>
              <w:t>上方设置雾化洒水装置，定期对原料进行洒水、抑尘。</w:t>
            </w:r>
            <w:r>
              <w:rPr>
                <w:rFonts w:hint="default" w:ascii="Times New Roman" w:hAnsi="Times New Roman" w:cs="Times New Roman"/>
                <w:sz w:val="24"/>
                <w:szCs w:val="18"/>
                <w:lang w:eastAsia="zh-CN"/>
              </w:rPr>
              <w:t>经采取以上措施后颗粒物削减约</w:t>
            </w:r>
            <w:r>
              <w:rPr>
                <w:rFonts w:hint="eastAsia" w:cs="Times New Roman"/>
                <w:sz w:val="24"/>
                <w:szCs w:val="18"/>
                <w:lang w:val="en-US" w:eastAsia="zh-CN"/>
              </w:rPr>
              <w:t>90</w:t>
            </w:r>
            <w:r>
              <w:rPr>
                <w:rFonts w:hint="default" w:ascii="Times New Roman" w:hAnsi="Times New Roman" w:cs="Times New Roman"/>
                <w:sz w:val="24"/>
                <w:szCs w:val="18"/>
                <w:lang w:eastAsia="zh-CN"/>
              </w:rPr>
              <w:t>%，故本</w:t>
            </w:r>
            <w:r>
              <w:rPr>
                <w:rFonts w:hint="eastAsia" w:ascii="Times New Roman" w:hAnsi="Times New Roman" w:cs="Times New Roman"/>
                <w:sz w:val="24"/>
                <w:szCs w:val="18"/>
                <w:lang w:eastAsia="zh-CN"/>
              </w:rPr>
              <w:t>项目</w:t>
            </w:r>
            <w:r>
              <w:rPr>
                <w:rFonts w:hint="eastAsia" w:cs="Times New Roman"/>
                <w:sz w:val="24"/>
                <w:szCs w:val="18"/>
                <w:highlight w:val="none"/>
                <w:lang w:eastAsia="zh-CN"/>
              </w:rPr>
              <w:t>三</w:t>
            </w:r>
            <w:r>
              <w:rPr>
                <w:rFonts w:hint="eastAsia" w:ascii="Times New Roman" w:hAnsi="Times New Roman" w:cs="Times New Roman"/>
                <w:sz w:val="24"/>
                <w:szCs w:val="18"/>
                <w:highlight w:val="none"/>
                <w:lang w:eastAsia="zh-CN"/>
              </w:rPr>
              <w:t>期工程</w:t>
            </w:r>
            <w:r>
              <w:rPr>
                <w:rFonts w:hint="default" w:ascii="Times New Roman" w:hAnsi="Times New Roman" w:cs="Times New Roman"/>
                <w:sz w:val="24"/>
                <w:szCs w:val="18"/>
                <w:lang w:eastAsia="zh-CN"/>
              </w:rPr>
              <w:t>骨料装卸颗粒物</w:t>
            </w:r>
            <w:r>
              <w:rPr>
                <w:rFonts w:hint="eastAsia" w:cs="Times New Roman"/>
                <w:sz w:val="24"/>
                <w:szCs w:val="18"/>
                <w:lang w:eastAsia="zh-CN"/>
              </w:rPr>
              <w:t>无组织</w:t>
            </w:r>
            <w:r>
              <w:rPr>
                <w:rFonts w:hint="default" w:ascii="Times New Roman" w:hAnsi="Times New Roman" w:cs="Times New Roman"/>
                <w:sz w:val="24"/>
                <w:szCs w:val="18"/>
                <w:lang w:eastAsia="zh-CN"/>
              </w:rPr>
              <w:t>排放量</w:t>
            </w:r>
            <w:r>
              <w:rPr>
                <w:rFonts w:hint="default" w:ascii="Times New Roman" w:hAnsi="Times New Roman" w:cs="Times New Roman"/>
                <w:sz w:val="24"/>
                <w:szCs w:val="18"/>
                <w:highlight w:val="none"/>
                <w:lang w:eastAsia="zh-CN"/>
              </w:rPr>
              <w:t>为0.</w:t>
            </w:r>
            <w:r>
              <w:rPr>
                <w:rFonts w:hint="eastAsia" w:cs="Times New Roman"/>
                <w:sz w:val="24"/>
                <w:szCs w:val="18"/>
                <w:highlight w:val="none"/>
                <w:lang w:val="en-US" w:eastAsia="zh-CN"/>
              </w:rPr>
              <w:t>002</w:t>
            </w:r>
            <w:r>
              <w:rPr>
                <w:rFonts w:hint="default" w:ascii="Times New Roman" w:hAnsi="Times New Roman" w:cs="Times New Roman"/>
                <w:sz w:val="24"/>
                <w:szCs w:val="18"/>
                <w:highlight w:val="none"/>
                <w:lang w:eastAsia="zh-CN"/>
              </w:rPr>
              <w:t>t/a。</w:t>
            </w:r>
          </w:p>
          <w:p>
            <w:pPr>
              <w:pStyle w:val="57"/>
              <w:spacing w:line="520" w:lineRule="exact"/>
              <w:ind w:firstLine="482"/>
              <w:rPr>
                <w:rFonts w:hint="default" w:ascii="Times New Roman" w:hAnsi="Times New Roman" w:cs="Times New Roman"/>
                <w:b w:val="0"/>
                <w:bCs/>
                <w:sz w:val="24"/>
                <w:szCs w:val="24"/>
                <w:lang w:eastAsia="zh-CN"/>
              </w:rPr>
            </w:pPr>
            <w:r>
              <w:rPr>
                <w:rFonts w:hint="eastAsia" w:ascii="Times New Roman" w:hAnsi="Times New Roman" w:eastAsia="宋体" w:cs="Times New Roman"/>
                <w:b w:val="0"/>
                <w:bCs w:val="0"/>
                <w:sz w:val="24"/>
                <w:szCs w:val="24"/>
                <w:u w:val="none"/>
                <w:lang w:val="en-US" w:eastAsia="zh-CN"/>
              </w:rPr>
              <w:t>（2）</w:t>
            </w:r>
            <w:r>
              <w:rPr>
                <w:rFonts w:hint="default" w:ascii="Times New Roman" w:hAnsi="Times New Roman" w:cs="Times New Roman"/>
                <w:b w:val="0"/>
                <w:bCs/>
                <w:sz w:val="24"/>
                <w:szCs w:val="24"/>
                <w:lang w:eastAsia="zh-CN"/>
              </w:rPr>
              <w:t>骨料</w:t>
            </w:r>
            <w:r>
              <w:rPr>
                <w:rFonts w:hint="eastAsia" w:ascii="Times New Roman" w:hAnsi="Times New Roman" w:cs="Times New Roman"/>
                <w:b w:val="0"/>
                <w:bCs/>
                <w:sz w:val="24"/>
                <w:szCs w:val="24"/>
                <w:lang w:eastAsia="zh-CN"/>
              </w:rPr>
              <w:t>上</w:t>
            </w:r>
            <w:r>
              <w:rPr>
                <w:rFonts w:hint="default" w:ascii="Times New Roman" w:hAnsi="Times New Roman" w:cs="Times New Roman"/>
                <w:b w:val="0"/>
                <w:bCs/>
                <w:sz w:val="24"/>
                <w:szCs w:val="24"/>
                <w:lang w:eastAsia="zh-CN"/>
              </w:rPr>
              <w:t>料颗粒物</w:t>
            </w:r>
          </w:p>
          <w:p>
            <w:pPr>
              <w:spacing w:line="520" w:lineRule="exact"/>
              <w:ind w:firstLine="480" w:firstLineChars="200"/>
              <w:jc w:val="left"/>
              <w:rPr>
                <w:rFonts w:hint="default" w:ascii="Times New Roman" w:hAnsi="Times New Roman" w:cs="Times New Roman"/>
                <w:b w:val="0"/>
                <w:bCs w:val="0"/>
                <w:sz w:val="24"/>
                <w:szCs w:val="24"/>
                <w:highlight w:val="yellow"/>
                <w:u w:val="none"/>
                <w:lang w:eastAsia="zh-CN"/>
              </w:rPr>
            </w:pPr>
            <w:r>
              <w:rPr>
                <w:rFonts w:hint="default" w:ascii="Times New Roman" w:hAnsi="Times New Roman" w:cs="Times New Roman"/>
                <w:b w:val="0"/>
                <w:bCs w:val="0"/>
                <w:sz w:val="24"/>
                <w:szCs w:val="24"/>
                <w:u w:val="none"/>
                <w:lang w:eastAsia="zh-CN"/>
              </w:rPr>
              <w:t>本</w:t>
            </w:r>
            <w:r>
              <w:rPr>
                <w:rFonts w:hint="eastAsia" w:ascii="Times New Roman" w:hAnsi="Times New Roman" w:cs="Times New Roman"/>
                <w:b w:val="0"/>
                <w:bCs w:val="0"/>
                <w:sz w:val="24"/>
                <w:szCs w:val="24"/>
                <w:u w:val="none"/>
                <w:lang w:eastAsia="zh-CN"/>
              </w:rPr>
              <w:t>项目</w:t>
            </w:r>
            <w:r>
              <w:rPr>
                <w:rFonts w:hint="eastAsia" w:cs="Times New Roman"/>
                <w:sz w:val="24"/>
                <w:szCs w:val="18"/>
                <w:highlight w:val="none"/>
                <w:lang w:eastAsia="zh-CN"/>
              </w:rPr>
              <w:t>三</w:t>
            </w:r>
            <w:r>
              <w:rPr>
                <w:rFonts w:hint="eastAsia" w:ascii="Times New Roman" w:hAnsi="Times New Roman" w:cs="Times New Roman"/>
                <w:b w:val="0"/>
                <w:bCs w:val="0"/>
                <w:sz w:val="24"/>
                <w:szCs w:val="24"/>
                <w:u w:val="none"/>
                <w:lang w:eastAsia="zh-CN"/>
              </w:rPr>
              <w:t>期工程</w:t>
            </w:r>
            <w:r>
              <w:rPr>
                <w:rFonts w:hint="default" w:ascii="Times New Roman" w:hAnsi="Times New Roman" w:cs="Times New Roman"/>
                <w:b w:val="0"/>
                <w:bCs w:val="0"/>
                <w:sz w:val="24"/>
                <w:szCs w:val="24"/>
                <w:u w:val="none"/>
                <w:lang w:eastAsia="zh-CN"/>
              </w:rPr>
              <w:t>设置</w:t>
            </w:r>
            <w:r>
              <w:rPr>
                <w:rFonts w:hint="eastAsia" w:cs="Times New Roman"/>
                <w:b w:val="0"/>
                <w:bCs w:val="0"/>
                <w:sz w:val="24"/>
                <w:szCs w:val="24"/>
                <w:u w:val="none"/>
                <w:lang w:val="en-US" w:eastAsia="zh-CN"/>
              </w:rPr>
              <w:t>1</w:t>
            </w:r>
            <w:r>
              <w:rPr>
                <w:rFonts w:hint="default" w:ascii="Times New Roman" w:hAnsi="Times New Roman" w:cs="Times New Roman"/>
                <w:b w:val="0"/>
                <w:bCs w:val="0"/>
                <w:sz w:val="24"/>
                <w:szCs w:val="24"/>
                <w:u w:val="none"/>
                <w:lang w:eastAsia="zh-CN"/>
              </w:rPr>
              <w:t>条生产线，</w:t>
            </w:r>
            <w:r>
              <w:rPr>
                <w:rFonts w:hint="eastAsia" w:ascii="Times New Roman" w:hAnsi="Times New Roman" w:cs="Times New Roman"/>
                <w:b w:val="0"/>
                <w:bCs w:val="0"/>
                <w:sz w:val="24"/>
                <w:szCs w:val="24"/>
                <w:u w:val="none"/>
                <w:lang w:eastAsia="zh-CN"/>
              </w:rPr>
              <w:t>砂石骨料上</w:t>
            </w:r>
            <w:r>
              <w:rPr>
                <w:rFonts w:hint="default" w:ascii="Times New Roman" w:hAnsi="Times New Roman" w:cs="Times New Roman"/>
                <w:b w:val="0"/>
                <w:bCs w:val="0"/>
                <w:sz w:val="24"/>
                <w:szCs w:val="24"/>
                <w:u w:val="none"/>
                <w:lang w:eastAsia="zh-CN"/>
              </w:rPr>
              <w:t>料过程采用铲车</w:t>
            </w:r>
            <w:r>
              <w:rPr>
                <w:rFonts w:hint="eastAsia" w:cs="Times New Roman"/>
                <w:b w:val="0"/>
                <w:bCs w:val="0"/>
                <w:sz w:val="24"/>
                <w:szCs w:val="24"/>
                <w:u w:val="none"/>
                <w:lang w:eastAsia="zh-CN"/>
              </w:rPr>
              <w:t>先</w:t>
            </w:r>
            <w:r>
              <w:rPr>
                <w:rFonts w:hint="default" w:ascii="Times New Roman" w:hAnsi="Times New Roman" w:cs="Times New Roman"/>
                <w:b w:val="0"/>
                <w:bCs w:val="0"/>
                <w:sz w:val="24"/>
                <w:szCs w:val="24"/>
                <w:u w:val="none"/>
                <w:lang w:eastAsia="zh-CN"/>
              </w:rPr>
              <w:t>将砂石骨料铲入</w:t>
            </w:r>
            <w:r>
              <w:rPr>
                <w:rFonts w:hint="eastAsia" w:cs="Times New Roman"/>
                <w:b w:val="0"/>
                <w:bCs w:val="0"/>
                <w:sz w:val="24"/>
                <w:szCs w:val="24"/>
                <w:u w:val="none"/>
                <w:lang w:eastAsia="zh-CN"/>
              </w:rPr>
              <w:t>生产车间</w:t>
            </w:r>
            <w:r>
              <w:rPr>
                <w:rFonts w:hint="default" w:ascii="Times New Roman" w:hAnsi="Times New Roman" w:cs="Times New Roman"/>
                <w:b w:val="0"/>
                <w:bCs w:val="0"/>
                <w:sz w:val="24"/>
                <w:szCs w:val="24"/>
                <w:u w:val="none"/>
                <w:lang w:eastAsia="zh-CN"/>
              </w:rPr>
              <w:t>内的上料斗，再由电脑控制对其进行称重，最后经皮带运输至搅拌</w:t>
            </w:r>
            <w:r>
              <w:rPr>
                <w:rFonts w:hint="eastAsia" w:ascii="Times New Roman" w:hAnsi="Times New Roman" w:cs="Times New Roman"/>
                <w:b w:val="0"/>
                <w:bCs w:val="0"/>
                <w:sz w:val="24"/>
                <w:szCs w:val="24"/>
                <w:u w:val="none"/>
                <w:lang w:eastAsia="zh-CN"/>
              </w:rPr>
              <w:t>机</w:t>
            </w:r>
            <w:r>
              <w:rPr>
                <w:rFonts w:hint="default" w:ascii="Times New Roman" w:hAnsi="Times New Roman" w:cs="Times New Roman"/>
                <w:b w:val="0"/>
                <w:bCs w:val="0"/>
                <w:sz w:val="24"/>
                <w:szCs w:val="24"/>
                <w:u w:val="none"/>
                <w:lang w:eastAsia="zh-CN"/>
              </w:rPr>
              <w:t>搅拌仓内。</w:t>
            </w:r>
            <w:r>
              <w:rPr>
                <w:rFonts w:hint="eastAsia" w:ascii="Times New Roman" w:hAnsi="Times New Roman" w:cs="Times New Roman"/>
                <w:b w:val="0"/>
                <w:bCs w:val="0"/>
                <w:sz w:val="24"/>
                <w:szCs w:val="24"/>
                <w:u w:val="none"/>
                <w:lang w:eastAsia="zh-CN"/>
              </w:rPr>
              <w:t>该</w:t>
            </w:r>
            <w:r>
              <w:rPr>
                <w:rFonts w:hint="default" w:ascii="Times New Roman" w:hAnsi="Times New Roman" w:cs="Times New Roman"/>
                <w:b w:val="0"/>
                <w:bCs w:val="0"/>
                <w:sz w:val="24"/>
                <w:szCs w:val="24"/>
                <w:u w:val="none"/>
                <w:lang w:eastAsia="zh-CN"/>
              </w:rPr>
              <w:t>上料过程中会产生颗粒物，其产生量参照《逸散性工业粉尘控制技术》进行计算，物料送入称量斗的产污系数按0.01kg/t（落料）计。</w:t>
            </w:r>
            <w:r>
              <w:rPr>
                <w:rFonts w:hint="default" w:ascii="Times New Roman" w:hAnsi="Times New Roman" w:cs="Times New Roman"/>
                <w:b w:val="0"/>
                <w:bCs w:val="0"/>
                <w:sz w:val="24"/>
                <w:szCs w:val="24"/>
                <w:highlight w:val="none"/>
                <w:u w:val="none"/>
                <w:lang w:eastAsia="zh-CN"/>
              </w:rPr>
              <w:t>本项目</w:t>
            </w:r>
            <w:r>
              <w:rPr>
                <w:rFonts w:hint="eastAsia" w:cs="Times New Roman"/>
                <w:b w:val="0"/>
                <w:bCs w:val="0"/>
                <w:sz w:val="24"/>
                <w:szCs w:val="24"/>
                <w:u w:val="none"/>
                <w:lang w:eastAsia="zh-CN"/>
              </w:rPr>
              <w:t>三</w:t>
            </w:r>
            <w:r>
              <w:rPr>
                <w:rFonts w:hint="eastAsia" w:ascii="Times New Roman" w:hAnsi="Times New Roman" w:cs="Times New Roman"/>
                <w:b w:val="0"/>
                <w:bCs w:val="0"/>
                <w:sz w:val="24"/>
                <w:szCs w:val="24"/>
                <w:u w:val="none"/>
                <w:lang w:eastAsia="zh-CN"/>
              </w:rPr>
              <w:t>期工程</w:t>
            </w:r>
            <w:r>
              <w:rPr>
                <w:rFonts w:hint="default" w:ascii="Times New Roman" w:hAnsi="Times New Roman" w:cs="Times New Roman"/>
                <w:b w:val="0"/>
                <w:bCs w:val="0"/>
                <w:sz w:val="24"/>
                <w:szCs w:val="24"/>
                <w:highlight w:val="none"/>
                <w:u w:val="none"/>
                <w:lang w:eastAsia="zh-CN"/>
              </w:rPr>
              <w:t>生产线骨料的年</w:t>
            </w:r>
            <w:r>
              <w:rPr>
                <w:rFonts w:hint="eastAsia" w:cs="Times New Roman"/>
                <w:b w:val="0"/>
                <w:bCs w:val="0"/>
                <w:sz w:val="24"/>
                <w:szCs w:val="24"/>
                <w:highlight w:val="none"/>
                <w:u w:val="none"/>
                <w:lang w:eastAsia="zh-CN"/>
              </w:rPr>
              <w:t>上料总</w:t>
            </w:r>
            <w:r>
              <w:rPr>
                <w:rFonts w:hint="default" w:ascii="Times New Roman" w:hAnsi="Times New Roman" w:cs="Times New Roman"/>
                <w:b w:val="0"/>
                <w:bCs w:val="0"/>
                <w:sz w:val="24"/>
                <w:szCs w:val="24"/>
                <w:highlight w:val="none"/>
                <w:u w:val="none"/>
                <w:lang w:eastAsia="zh-CN"/>
              </w:rPr>
              <w:t>量为</w:t>
            </w:r>
            <w:r>
              <w:rPr>
                <w:rFonts w:hint="eastAsia" w:cs="Times New Roman"/>
                <w:b w:val="0"/>
                <w:bCs w:val="0"/>
                <w:sz w:val="24"/>
                <w:szCs w:val="24"/>
                <w:highlight w:val="none"/>
                <w:u w:val="none"/>
                <w:lang w:val="en-US" w:eastAsia="zh-CN"/>
              </w:rPr>
              <w:t>5599.98</w:t>
            </w:r>
            <w:r>
              <w:rPr>
                <w:rFonts w:hint="default" w:ascii="Times New Roman" w:hAnsi="Times New Roman" w:cs="Times New Roman"/>
                <w:b w:val="0"/>
                <w:bCs w:val="0"/>
                <w:sz w:val="24"/>
                <w:szCs w:val="24"/>
                <w:highlight w:val="none"/>
                <w:u w:val="none"/>
                <w:lang w:eastAsia="zh-CN"/>
              </w:rPr>
              <w:t>吨，则颗粒物产生量为</w:t>
            </w:r>
            <w:r>
              <w:rPr>
                <w:rFonts w:hint="eastAsia" w:cs="Times New Roman"/>
                <w:b w:val="0"/>
                <w:bCs w:val="0"/>
                <w:sz w:val="24"/>
                <w:szCs w:val="24"/>
                <w:highlight w:val="none"/>
                <w:u w:val="none"/>
                <w:lang w:val="en-US" w:eastAsia="zh-CN"/>
              </w:rPr>
              <w:t>0.06</w:t>
            </w:r>
            <w:r>
              <w:rPr>
                <w:rFonts w:hint="default" w:ascii="Times New Roman" w:hAnsi="Times New Roman" w:cs="Times New Roman"/>
                <w:b w:val="0"/>
                <w:bCs w:val="0"/>
                <w:sz w:val="24"/>
                <w:szCs w:val="24"/>
                <w:highlight w:val="none"/>
                <w:u w:val="none"/>
                <w:lang w:eastAsia="zh-CN"/>
              </w:rPr>
              <w:t>t/a。</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val="0"/>
                <w:sz w:val="24"/>
                <w:szCs w:val="24"/>
                <w:highlight w:val="none"/>
                <w:u w:val="none"/>
                <w:lang w:eastAsia="zh-CN"/>
              </w:rPr>
              <w:t>环评要求在上料斗上方安装集气罩，骨料</w:t>
            </w:r>
            <w:r>
              <w:rPr>
                <w:rFonts w:hint="eastAsia" w:ascii="Times New Roman" w:hAnsi="Times New Roman" w:cs="Times New Roman"/>
                <w:b w:val="0"/>
                <w:bCs w:val="0"/>
                <w:sz w:val="24"/>
                <w:szCs w:val="24"/>
                <w:u w:val="none"/>
                <w:lang w:eastAsia="zh-CN"/>
              </w:rPr>
              <w:t>上</w:t>
            </w:r>
            <w:r>
              <w:rPr>
                <w:rFonts w:hint="default" w:ascii="Times New Roman" w:hAnsi="Times New Roman" w:cs="Times New Roman"/>
                <w:b w:val="0"/>
                <w:bCs w:val="0"/>
                <w:sz w:val="24"/>
                <w:szCs w:val="24"/>
                <w:highlight w:val="none"/>
                <w:u w:val="none"/>
                <w:lang w:eastAsia="zh-CN"/>
              </w:rPr>
              <w:t>料过程产生的颗粒物经集气罩收集后</w:t>
            </w:r>
            <w:r>
              <w:rPr>
                <w:rFonts w:hint="eastAsia" w:ascii="Times New Roman" w:hAnsi="Times New Roman" w:cs="Times New Roman"/>
                <w:b w:val="0"/>
                <w:bCs w:val="0"/>
                <w:sz w:val="24"/>
                <w:szCs w:val="24"/>
                <w:highlight w:val="none"/>
                <w:u w:val="none"/>
                <w:lang w:eastAsia="zh-CN"/>
              </w:rPr>
              <w:t>经</w:t>
            </w:r>
            <w:r>
              <w:rPr>
                <w:rFonts w:hint="default" w:ascii="Times New Roman" w:hAnsi="Times New Roman" w:cs="Times New Roman"/>
                <w:b w:val="0"/>
                <w:bCs w:val="0"/>
                <w:sz w:val="24"/>
                <w:szCs w:val="24"/>
                <w:highlight w:val="none"/>
                <w:u w:val="none"/>
                <w:lang w:val="en-US" w:eastAsia="zh-CN"/>
              </w:rPr>
              <w:t>1套袋式</w:t>
            </w:r>
            <w:r>
              <w:rPr>
                <w:rFonts w:hint="default" w:ascii="Times New Roman" w:hAnsi="Times New Roman" w:cs="Times New Roman"/>
                <w:b w:val="0"/>
                <w:bCs w:val="0"/>
                <w:sz w:val="24"/>
                <w:szCs w:val="24"/>
                <w:highlight w:val="none"/>
                <w:u w:val="none"/>
              </w:rPr>
              <w:t>除尘器</w:t>
            </w:r>
            <w:r>
              <w:rPr>
                <w:rFonts w:hint="eastAsia" w:ascii="Times New Roman" w:hAnsi="Times New Roman" w:cs="Times New Roman"/>
                <w:b w:val="0"/>
                <w:bCs w:val="0"/>
                <w:sz w:val="24"/>
                <w:szCs w:val="24"/>
                <w:highlight w:val="none"/>
                <w:u w:val="none"/>
                <w:lang w:eastAsia="zh-CN"/>
              </w:rPr>
              <w:t>（</w:t>
            </w:r>
            <w:r>
              <w:rPr>
                <w:rFonts w:hint="eastAsia" w:ascii="Times New Roman" w:hAnsi="Times New Roman" w:cs="Times New Roman"/>
                <w:b w:val="0"/>
                <w:bCs w:val="0"/>
                <w:sz w:val="24"/>
                <w:szCs w:val="24"/>
                <w:highlight w:val="none"/>
                <w:u w:val="none"/>
                <w:lang w:val="en-US" w:eastAsia="zh-CN"/>
              </w:rPr>
              <w:t>风机风量1000m</w:t>
            </w:r>
            <w:r>
              <w:rPr>
                <w:rFonts w:hint="eastAsia" w:ascii="Times New Roman" w:hAnsi="Times New Roman" w:cs="Times New Roman"/>
                <w:b w:val="0"/>
                <w:bCs w:val="0"/>
                <w:sz w:val="24"/>
                <w:szCs w:val="24"/>
                <w:highlight w:val="none"/>
                <w:u w:val="none"/>
                <w:vertAlign w:val="superscript"/>
                <w:lang w:val="en-US" w:eastAsia="zh-CN"/>
              </w:rPr>
              <w:t>3</w:t>
            </w:r>
            <w:r>
              <w:rPr>
                <w:rFonts w:hint="eastAsia" w:ascii="Times New Roman" w:hAnsi="Times New Roman" w:cs="Times New Roman"/>
                <w:b w:val="0"/>
                <w:bCs w:val="0"/>
                <w:sz w:val="24"/>
                <w:szCs w:val="24"/>
                <w:highlight w:val="none"/>
                <w:u w:val="none"/>
                <w:lang w:val="en-US" w:eastAsia="zh-CN"/>
              </w:rPr>
              <w:t>/h）</w:t>
            </w:r>
            <w:r>
              <w:rPr>
                <w:rFonts w:hint="default" w:ascii="Times New Roman" w:hAnsi="Times New Roman" w:cs="Times New Roman"/>
                <w:b w:val="0"/>
                <w:bCs w:val="0"/>
                <w:sz w:val="24"/>
                <w:szCs w:val="24"/>
                <w:highlight w:val="none"/>
                <w:u w:val="none"/>
                <w:lang w:eastAsia="zh-CN"/>
              </w:rPr>
              <w:t>处理</w:t>
            </w:r>
            <w:r>
              <w:rPr>
                <w:rFonts w:hint="eastAsia" w:ascii="Times New Roman" w:hAnsi="Times New Roman" w:cs="Times New Roman"/>
                <w:b w:val="0"/>
                <w:bCs w:val="0"/>
                <w:sz w:val="24"/>
                <w:szCs w:val="24"/>
                <w:highlight w:val="none"/>
                <w:u w:val="none"/>
                <w:lang w:eastAsia="zh-CN"/>
              </w:rPr>
              <w:t>达标后经</w:t>
            </w:r>
            <w:r>
              <w:rPr>
                <w:rFonts w:hint="eastAsia" w:ascii="Times New Roman" w:hAnsi="Times New Roman" w:cs="Times New Roman"/>
                <w:b w:val="0"/>
                <w:bCs w:val="0"/>
                <w:sz w:val="24"/>
                <w:szCs w:val="24"/>
                <w:highlight w:val="none"/>
                <w:u w:val="none"/>
                <w:lang w:val="en-US" w:eastAsia="zh-CN"/>
              </w:rPr>
              <w:t>15m高排气筒（DA005）排放</w:t>
            </w:r>
            <w:r>
              <w:rPr>
                <w:rFonts w:hint="default" w:ascii="Times New Roman" w:hAnsi="Times New Roman" w:cs="Times New Roman"/>
                <w:b w:val="0"/>
                <w:bCs w:val="0"/>
                <w:sz w:val="24"/>
                <w:szCs w:val="24"/>
                <w:highlight w:val="none"/>
                <w:u w:val="none"/>
              </w:rPr>
              <w:t>，</w:t>
            </w:r>
            <w:r>
              <w:rPr>
                <w:rFonts w:hint="default" w:ascii="Times New Roman" w:hAnsi="Times New Roman" w:cs="Times New Roman"/>
                <w:b w:val="0"/>
                <w:bCs/>
                <w:sz w:val="24"/>
                <w:szCs w:val="24"/>
                <w:highlight w:val="none"/>
                <w:u w:val="none"/>
                <w:lang w:eastAsia="zh-CN"/>
              </w:rPr>
              <w:t>收集效率为</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0%，除尘效率为9</w:t>
            </w:r>
            <w:r>
              <w:rPr>
                <w:rFonts w:hint="eastAsia" w:ascii="Times New Roman" w:hAnsi="Times New Roman" w:cs="Times New Roman"/>
                <w:b w:val="0"/>
                <w:bCs/>
                <w:sz w:val="24"/>
                <w:szCs w:val="24"/>
                <w:highlight w:val="none"/>
                <w:u w:val="none"/>
                <w:lang w:val="en-US" w:eastAsia="zh-CN"/>
              </w:rPr>
              <w:t>9</w:t>
            </w:r>
            <w:r>
              <w:rPr>
                <w:rFonts w:hint="default" w:ascii="Times New Roman" w:hAnsi="Times New Roman" w:cs="Times New Roman"/>
                <w:b w:val="0"/>
                <w:bCs/>
                <w:sz w:val="24"/>
                <w:szCs w:val="24"/>
                <w:highlight w:val="none"/>
                <w:u w:val="none"/>
                <w:lang w:val="en-US" w:eastAsia="zh-CN"/>
              </w:rPr>
              <w:t>%，</w:t>
            </w:r>
            <w:r>
              <w:rPr>
                <w:rFonts w:hint="default" w:ascii="Times New Roman" w:hAnsi="Times New Roman" w:eastAsia="宋体" w:cs="Times New Roman"/>
                <w:b w:val="0"/>
                <w:bCs w:val="0"/>
                <w:color w:val="auto"/>
                <w:sz w:val="24"/>
                <w:szCs w:val="24"/>
                <w:u w:val="none"/>
                <w:lang w:eastAsia="zh-CN"/>
              </w:rPr>
              <w:t>未被集气罩收集的颗粒物以无组织形式排放，</w:t>
            </w:r>
            <w:r>
              <w:rPr>
                <w:rFonts w:hint="eastAsia" w:ascii="Times New Roman" w:hAnsi="Times New Roman" w:eastAsia="宋体" w:cs="Times New Roman"/>
                <w:b w:val="0"/>
                <w:bCs w:val="0"/>
                <w:color w:val="auto"/>
                <w:sz w:val="24"/>
                <w:szCs w:val="24"/>
                <w:u w:val="none"/>
                <w:lang w:eastAsia="zh-CN"/>
              </w:rPr>
              <w:t>该过程</w:t>
            </w:r>
            <w:r>
              <w:rPr>
                <w:rFonts w:hint="default" w:ascii="Times New Roman" w:hAnsi="Times New Roman" w:eastAsia="宋体" w:cs="Times New Roman"/>
                <w:b w:val="0"/>
                <w:bCs w:val="0"/>
                <w:color w:val="auto"/>
                <w:sz w:val="24"/>
                <w:szCs w:val="24"/>
                <w:u w:val="none"/>
                <w:lang w:eastAsia="zh-CN"/>
              </w:rPr>
              <w:t>在</w:t>
            </w:r>
            <w:r>
              <w:rPr>
                <w:rFonts w:hint="eastAsia" w:ascii="Times New Roman" w:hAnsi="Times New Roman" w:eastAsia="宋体" w:cs="Times New Roman"/>
                <w:b w:val="0"/>
                <w:bCs w:val="0"/>
                <w:color w:val="auto"/>
                <w:sz w:val="24"/>
                <w:szCs w:val="24"/>
                <w:u w:val="none"/>
                <w:lang w:eastAsia="zh-CN"/>
              </w:rPr>
              <w:t>全</w:t>
            </w:r>
            <w:r>
              <w:rPr>
                <w:rFonts w:hint="default" w:ascii="Times New Roman" w:hAnsi="Times New Roman" w:eastAsia="宋体" w:cs="Times New Roman"/>
                <w:b w:val="0"/>
                <w:bCs w:val="0"/>
                <w:color w:val="auto"/>
                <w:sz w:val="24"/>
                <w:szCs w:val="24"/>
                <w:u w:val="none"/>
                <w:lang w:eastAsia="zh-CN"/>
              </w:rPr>
              <w:t>封闭</w:t>
            </w:r>
            <w:r>
              <w:rPr>
                <w:rFonts w:hint="eastAsia" w:ascii="Times New Roman" w:hAnsi="Times New Roman" w:cs="Times New Roman"/>
                <w:b w:val="0"/>
                <w:bCs w:val="0"/>
                <w:color w:val="auto"/>
                <w:sz w:val="24"/>
                <w:szCs w:val="24"/>
                <w:u w:val="none"/>
                <w:lang w:eastAsia="zh-CN"/>
              </w:rPr>
              <w:t>生产车间</w:t>
            </w:r>
            <w:r>
              <w:rPr>
                <w:rFonts w:hint="default" w:ascii="Times New Roman" w:hAnsi="Times New Roman" w:eastAsia="宋体" w:cs="Times New Roman"/>
                <w:b w:val="0"/>
                <w:bCs w:val="0"/>
                <w:color w:val="auto"/>
                <w:sz w:val="24"/>
                <w:szCs w:val="24"/>
                <w:u w:val="none"/>
                <w:lang w:eastAsia="zh-CN"/>
              </w:rPr>
              <w:t>内</w:t>
            </w:r>
            <w:r>
              <w:rPr>
                <w:rFonts w:hint="eastAsia" w:ascii="Times New Roman" w:hAnsi="Times New Roman" w:eastAsia="宋体" w:cs="Times New Roman"/>
                <w:b w:val="0"/>
                <w:bCs w:val="0"/>
                <w:color w:val="auto"/>
                <w:sz w:val="24"/>
                <w:szCs w:val="24"/>
                <w:u w:val="none"/>
                <w:lang w:eastAsia="zh-CN"/>
              </w:rPr>
              <w:t>进行</w:t>
            </w:r>
            <w:r>
              <w:rPr>
                <w:rFonts w:hint="default" w:ascii="Times New Roman" w:hAnsi="Times New Roman" w:eastAsia="宋体" w:cs="Times New Roman"/>
                <w:b w:val="0"/>
                <w:bCs w:val="0"/>
                <w:color w:val="auto"/>
                <w:sz w:val="24"/>
                <w:szCs w:val="24"/>
                <w:u w:val="none"/>
                <w:lang w:eastAsia="zh-CN"/>
              </w:rPr>
              <w:t>，车间对颗粒物的阻隔效率为</w:t>
            </w:r>
            <w:r>
              <w:rPr>
                <w:rFonts w:hint="default" w:ascii="Times New Roman" w:hAnsi="Times New Roman" w:eastAsia="宋体" w:cs="Times New Roman"/>
                <w:b w:val="0"/>
                <w:bCs w:val="0"/>
                <w:color w:val="auto"/>
                <w:sz w:val="24"/>
                <w:szCs w:val="24"/>
                <w:u w:val="none"/>
                <w:lang w:val="en-US" w:eastAsia="zh-CN"/>
              </w:rPr>
              <w:t>9</w:t>
            </w:r>
            <w:r>
              <w:rPr>
                <w:rFonts w:hint="eastAsia" w:ascii="Times New Roman" w:hAnsi="Times New Roman" w:eastAsia="宋体" w:cs="Times New Roman"/>
                <w:b w:val="0"/>
                <w:bCs w:val="0"/>
                <w:color w:val="auto"/>
                <w:sz w:val="24"/>
                <w:szCs w:val="24"/>
                <w:u w:val="none"/>
                <w:lang w:val="en-US" w:eastAsia="zh-CN"/>
              </w:rPr>
              <w:t>0</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项目三期工程</w:t>
            </w:r>
            <w:r>
              <w:rPr>
                <w:rFonts w:hint="default" w:ascii="Times New Roman" w:hAnsi="Times New Roman" w:cs="Times New Roman"/>
                <w:b w:val="0"/>
                <w:bCs/>
                <w:sz w:val="24"/>
                <w:szCs w:val="24"/>
                <w:highlight w:val="none"/>
                <w:u w:val="none"/>
                <w:lang w:eastAsia="zh-CN"/>
              </w:rPr>
              <w:t>骨料</w:t>
            </w:r>
            <w:r>
              <w:rPr>
                <w:rFonts w:hint="eastAsia" w:ascii="Times New Roman" w:hAnsi="Times New Roman" w:cs="Times New Roman"/>
                <w:b w:val="0"/>
                <w:bCs w:val="0"/>
                <w:sz w:val="24"/>
                <w:szCs w:val="24"/>
                <w:u w:val="none"/>
                <w:lang w:eastAsia="zh-CN"/>
              </w:rPr>
              <w:t>上</w:t>
            </w:r>
            <w:r>
              <w:rPr>
                <w:rFonts w:hint="default" w:ascii="Times New Roman" w:hAnsi="Times New Roman" w:cs="Times New Roman"/>
                <w:b w:val="0"/>
                <w:bCs/>
                <w:sz w:val="24"/>
                <w:szCs w:val="24"/>
                <w:highlight w:val="none"/>
                <w:u w:val="none"/>
                <w:lang w:eastAsia="zh-CN"/>
              </w:rPr>
              <w:t>料过程颗粒物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4-21</w:t>
            </w:r>
            <w:r>
              <w:rPr>
                <w:rFonts w:eastAsia="黑体"/>
                <w:b w:val="0"/>
                <w:bCs/>
                <w:sz w:val="24"/>
                <w:highlight w:val="none"/>
                <w:u w:val="none"/>
              </w:rPr>
              <w:t xml:space="preserve">       </w:t>
            </w:r>
            <w:r>
              <w:rPr>
                <w:rFonts w:hint="eastAsia" w:eastAsia="黑体"/>
                <w:b w:val="0"/>
                <w:bCs/>
                <w:sz w:val="24"/>
                <w:highlight w:val="none"/>
                <w:u w:val="none"/>
                <w:lang w:eastAsia="zh-CN"/>
              </w:rPr>
              <w:t>本项目三期工程骨料上料过程颗粒物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413"/>
              <w:gridCol w:w="414"/>
              <w:gridCol w:w="666"/>
              <w:gridCol w:w="885"/>
              <w:gridCol w:w="1036"/>
              <w:gridCol w:w="1642"/>
              <w:gridCol w:w="668"/>
              <w:gridCol w:w="84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u w:val="none"/>
                      <w:lang w:eastAsia="zh-CN"/>
                    </w:rPr>
                  </w:pPr>
                  <w:r>
                    <w:rPr>
                      <w:rFonts w:hint="eastAsia"/>
                      <w:b w:val="0"/>
                      <w:bCs/>
                      <w:kern w:val="0"/>
                      <w:szCs w:val="21"/>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污染物</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产生量t/a</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产生浓度mg/m</w:t>
                  </w:r>
                  <w:r>
                    <w:rPr>
                      <w:b w:val="0"/>
                      <w:bCs/>
                      <w:kern w:val="0"/>
                      <w:szCs w:val="21"/>
                      <w:u w:val="none"/>
                      <w:vertAlign w:val="superscript"/>
                    </w:rPr>
                    <w:t>3</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处理措施</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排放量t/a</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排放速率kg/h</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排放浓度mg/m</w:t>
                  </w:r>
                  <w:r>
                    <w:rPr>
                      <w:b w:val="0"/>
                      <w:bCs/>
                      <w:kern w:val="0"/>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restart"/>
                  <w:tcBorders>
                    <w:top w:val="single" w:color="auto" w:sz="4" w:space="0"/>
                    <w:left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eastAsia="zh-CN"/>
                    </w:rPr>
                    <w:t>骨料上料</w:t>
                  </w:r>
                </w:p>
              </w:tc>
              <w:tc>
                <w:tcPr>
                  <w:tcW w:w="251" w:type="pct"/>
                  <w:vMerge w:val="restart"/>
                  <w:tcBorders>
                    <w:top w:val="single" w:color="auto" w:sz="4" w:space="0"/>
                    <w:left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kern w:val="0"/>
                      <w:szCs w:val="21"/>
                      <w:u w:val="none"/>
                      <w:lang w:eastAsia="zh-CN"/>
                    </w:rPr>
                    <w:t>有</w:t>
                  </w:r>
                  <w:r>
                    <w:rPr>
                      <w:b w:val="0"/>
                      <w:bCs/>
                      <w:kern w:val="0"/>
                      <w:szCs w:val="21"/>
                      <w:u w:val="none"/>
                    </w:rPr>
                    <w:t>组织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0.054</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0.024</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24.0</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szCs w:val="21"/>
                      <w:u w:val="none"/>
                      <w:lang w:eastAsia="zh-CN"/>
                    </w:rPr>
                    <w:t>袋式</w:t>
                  </w:r>
                  <w:r>
                    <w:rPr>
                      <w:b w:val="0"/>
                      <w:bCs/>
                      <w:szCs w:val="21"/>
                      <w:u w:val="none"/>
                    </w:rPr>
                    <w:t>除尘器（除尘效率9</w:t>
                  </w:r>
                  <w:r>
                    <w:rPr>
                      <w:rFonts w:hint="eastAsia"/>
                      <w:b w:val="0"/>
                      <w:bCs/>
                      <w:szCs w:val="21"/>
                      <w:u w:val="none"/>
                      <w:lang w:val="en-US" w:eastAsia="zh-CN"/>
                    </w:rPr>
                    <w:t>9</w:t>
                  </w:r>
                  <w:r>
                    <w:rPr>
                      <w:b w:val="0"/>
                      <w:bCs/>
                      <w:szCs w:val="21"/>
                      <w:u w:val="none"/>
                    </w:rPr>
                    <w:t>%</w:t>
                  </w:r>
                  <w:r>
                    <w:rPr>
                      <w:rFonts w:hint="eastAsia"/>
                      <w:b w:val="0"/>
                      <w:bCs/>
                      <w:szCs w:val="21"/>
                      <w:u w:val="none"/>
                      <w:lang w:eastAsia="zh-CN"/>
                    </w:rPr>
                    <w:t>，风机风量</w:t>
                  </w:r>
                  <w:r>
                    <w:rPr>
                      <w:rFonts w:hint="eastAsia"/>
                      <w:b w:val="0"/>
                      <w:bCs/>
                      <w:szCs w:val="21"/>
                      <w:u w:val="none"/>
                      <w:lang w:val="en-US" w:eastAsia="zh-CN"/>
                    </w:rPr>
                    <w:t>1000m</w:t>
                  </w:r>
                  <w:r>
                    <w:rPr>
                      <w:rFonts w:hint="eastAsia"/>
                      <w:b w:val="0"/>
                      <w:bCs/>
                      <w:szCs w:val="21"/>
                      <w:u w:val="none"/>
                      <w:vertAlign w:val="superscript"/>
                      <w:lang w:val="en-US" w:eastAsia="zh-CN"/>
                    </w:rPr>
                    <w:t>3</w:t>
                  </w:r>
                  <w:r>
                    <w:rPr>
                      <w:rFonts w:hint="eastAsia"/>
                      <w:b w:val="0"/>
                      <w:bCs/>
                      <w:szCs w:val="21"/>
                      <w:u w:val="none"/>
                      <w:lang w:val="en-US" w:eastAsia="zh-CN"/>
                    </w:rPr>
                    <w:t>/h</w:t>
                  </w:r>
                  <w:r>
                    <w:rPr>
                      <w:b w:val="0"/>
                      <w:bCs/>
                      <w:szCs w:val="21"/>
                      <w:u w:val="none"/>
                    </w:rPr>
                    <w:t>）</w:t>
                  </w:r>
                  <w:r>
                    <w:rPr>
                      <w:rFonts w:hint="eastAsia"/>
                      <w:b w:val="0"/>
                      <w:bCs/>
                      <w:szCs w:val="21"/>
                      <w:u w:val="none"/>
                      <w:lang w:val="en-US" w:eastAsia="zh-CN"/>
                    </w:rPr>
                    <w:t>+排气筒DA005</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ascii="Times New Roman" w:hAnsi="Times New Roman" w:eastAsia="宋体" w:cs="Times New Roman"/>
                      <w:lang w:val="en-US" w:eastAsia="zh-CN"/>
                    </w:rPr>
                    <w:t>0.0</w:t>
                  </w:r>
                  <w:r>
                    <w:rPr>
                      <w:rFonts w:hint="eastAsia" w:cs="Times New Roman"/>
                      <w:lang w:val="en-US" w:eastAsia="zh-CN"/>
                    </w:rPr>
                    <w:t>005</w:t>
                  </w:r>
                </w:p>
              </w:tc>
              <w:tc>
                <w:tcPr>
                  <w:tcW w:w="51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ascii="Times New Roman" w:hAnsi="Times New Roman" w:eastAsia="宋体" w:cs="Times New Roman"/>
                      <w:highlight w:val="none"/>
                      <w:lang w:val="en-US" w:eastAsia="zh-CN"/>
                    </w:rPr>
                    <w:t>0.0</w:t>
                  </w:r>
                  <w:r>
                    <w:rPr>
                      <w:rFonts w:hint="eastAsia" w:cs="Times New Roman"/>
                      <w:highlight w:val="none"/>
                      <w:lang w:val="en-US" w:eastAsia="zh-CN"/>
                    </w:rPr>
                    <w:t>002</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rFonts w:hint="eastAsia"/>
                      <w:b w:val="0"/>
                      <w:bCs/>
                      <w:kern w:val="0"/>
                      <w:szCs w:val="21"/>
                      <w:u w:val="none"/>
                      <w:lang w:eastAsia="zh-CN"/>
                    </w:rPr>
                  </w:pPr>
                </w:p>
              </w:tc>
              <w:tc>
                <w:tcPr>
                  <w:tcW w:w="251" w:type="pct"/>
                  <w:vMerge w:val="continue"/>
                  <w:tcBorders>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eastAsia="zh-CN"/>
                    </w:rPr>
                    <w:t>无组织</w:t>
                  </w:r>
                </w:p>
              </w:tc>
              <w:tc>
                <w:tcPr>
                  <w:tcW w:w="40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0.006</w:t>
                  </w:r>
                </w:p>
              </w:tc>
              <w:tc>
                <w:tcPr>
                  <w:tcW w:w="53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0.003</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c>
                <w:tcPr>
                  <w:tcW w:w="99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2"/>
                      <w:sz w:val="21"/>
                      <w:szCs w:val="21"/>
                      <w:u w:val="none"/>
                      <w:lang w:val="en-US" w:eastAsia="zh-CN" w:bidi="ar-SA"/>
                    </w:rPr>
                  </w:pPr>
                  <w:r>
                    <w:rPr>
                      <w:rFonts w:hint="eastAsia"/>
                      <w:b w:val="0"/>
                      <w:bCs/>
                      <w:szCs w:val="21"/>
                      <w:u w:val="none"/>
                      <w:lang w:eastAsia="zh-CN"/>
                    </w:rPr>
                    <w:t>车间阻隔效率</w:t>
                  </w:r>
                  <w:r>
                    <w:rPr>
                      <w:rFonts w:hint="eastAsia"/>
                      <w:b w:val="0"/>
                      <w:bCs/>
                      <w:szCs w:val="21"/>
                      <w:u w:val="none"/>
                      <w:lang w:val="en-US" w:eastAsia="zh-CN"/>
                    </w:rPr>
                    <w:t>90%</w:t>
                  </w:r>
                </w:p>
              </w:tc>
              <w:tc>
                <w:tcPr>
                  <w:tcW w:w="66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0.0006</w:t>
                  </w:r>
                </w:p>
              </w:tc>
              <w:tc>
                <w:tcPr>
                  <w:tcW w:w="84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0.0003</w:t>
                  </w:r>
                </w:p>
              </w:tc>
              <w:tc>
                <w:tcPr>
                  <w:tcW w:w="618"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Times New Roman" w:hAnsi="Times New Roman" w:eastAsia="宋体" w:cs="Times New Roman"/>
                      <w:b w:val="0"/>
                      <w:bCs/>
                      <w:kern w:val="0"/>
                      <w:sz w:val="21"/>
                      <w:szCs w:val="21"/>
                      <w:u w:val="none"/>
                      <w:lang w:val="en-US" w:eastAsia="zh-CN" w:bidi="ar-SA"/>
                    </w:rPr>
                  </w:pPr>
                  <w:r>
                    <w:rPr>
                      <w:rFonts w:hint="eastAsia"/>
                      <w:b w:val="0"/>
                      <w:bCs/>
                      <w:kern w:val="0"/>
                      <w:szCs w:val="21"/>
                      <w:u w:val="none"/>
                      <w:lang w:val="en-US" w:eastAsia="zh-CN"/>
                    </w:rPr>
                    <w:t>/</w:t>
                  </w:r>
                </w:p>
              </w:tc>
            </w:tr>
          </w:tbl>
          <w:p>
            <w:pPr>
              <w:pStyle w:val="57"/>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b/>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b w:val="0"/>
                <w:bCs w:val="0"/>
                <w:color w:val="000000"/>
                <w:sz w:val="24"/>
                <w:szCs w:val="22"/>
                <w:highlight w:val="none"/>
                <w:u w:val="none"/>
                <w:lang w:eastAsia="zh-CN"/>
              </w:rPr>
              <w:t>三期工程</w:t>
            </w:r>
            <w:r>
              <w:rPr>
                <w:rFonts w:hint="default" w:ascii="Times New Roman" w:hAnsi="Times New Roman" w:cs="Times New Roman"/>
                <w:b w:val="0"/>
                <w:bCs w:val="0"/>
                <w:color w:val="000000"/>
                <w:sz w:val="24"/>
                <w:szCs w:val="22"/>
                <w:highlight w:val="none"/>
                <w:u w:val="none"/>
                <w:lang w:eastAsia="zh-CN"/>
              </w:rPr>
              <w:t>骨料</w:t>
            </w:r>
            <w:r>
              <w:rPr>
                <w:rFonts w:hint="eastAsia" w:ascii="Times New Roman" w:hAnsi="Times New Roman" w:cs="Times New Roman"/>
                <w:b w:val="0"/>
                <w:bCs w:val="0"/>
                <w:color w:val="000000"/>
                <w:sz w:val="24"/>
                <w:szCs w:val="22"/>
                <w:highlight w:val="none"/>
                <w:u w:val="none"/>
                <w:lang w:eastAsia="zh-CN"/>
              </w:rPr>
              <w:t>上</w:t>
            </w:r>
            <w:r>
              <w:rPr>
                <w:rFonts w:hint="default" w:ascii="Times New Roman" w:hAnsi="Times New Roman" w:cs="Times New Roman"/>
                <w:b w:val="0"/>
                <w:bCs w:val="0"/>
                <w:color w:val="000000"/>
                <w:sz w:val="24"/>
                <w:szCs w:val="22"/>
                <w:highlight w:val="none"/>
                <w:u w:val="none"/>
                <w:lang w:eastAsia="zh-CN"/>
              </w:rPr>
              <w:t>料工序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0.20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eastAsia" w:ascii="Times New Roman" w:hAnsi="Times New Roman" w:cs="Times New Roman"/>
                <w:b w:val="0"/>
                <w:bCs w:val="0"/>
                <w:color w:val="000000"/>
                <w:sz w:val="24"/>
                <w:highlight w:val="none"/>
                <w:u w:val="none"/>
                <w:lang w:val="en-US" w:eastAsia="zh-CN"/>
              </w:rPr>
              <w:t>0.0002</w:t>
            </w:r>
            <w:r>
              <w:rPr>
                <w:rFonts w:hint="default" w:ascii="Times New Roman" w:hAnsi="Times New Roman" w:cs="Times New Roman"/>
                <w:b w:val="0"/>
                <w:bCs w:val="0"/>
                <w:color w:val="000000"/>
                <w:sz w:val="24"/>
                <w:highlight w:val="none"/>
                <w:u w:val="none"/>
              </w:rPr>
              <w:t>kg/h，</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eastAsia="宋体" w:cs="Times New Roman"/>
                <w:b w:val="0"/>
                <w:bCs/>
                <w:sz w:val="24"/>
                <w:szCs w:val="24"/>
                <w:highlight w:val="none"/>
                <w:lang w:eastAsia="zh-CN"/>
              </w:rPr>
            </w:pP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3</w:t>
            </w:r>
            <w:r>
              <w:rPr>
                <w:rFonts w:hint="default" w:ascii="Times New Roman" w:hAnsi="Times New Roman" w:cs="Times New Roman"/>
                <w:b w:val="0"/>
                <w:bCs/>
                <w:sz w:val="24"/>
                <w:szCs w:val="24"/>
                <w:highlight w:val="none"/>
                <w:lang w:eastAsia="zh-CN"/>
              </w:rPr>
              <w:t>）</w:t>
            </w:r>
            <w:r>
              <w:rPr>
                <w:rFonts w:hint="eastAsia" w:ascii="Times New Roman" w:hAnsi="Times New Roman" w:cs="Times New Roman"/>
                <w:b w:val="0"/>
                <w:bCs w:val="0"/>
                <w:sz w:val="24"/>
                <w:szCs w:val="24"/>
                <w:highlight w:val="none"/>
                <w:u w:val="none"/>
                <w:lang w:eastAsia="zh-CN"/>
              </w:rPr>
              <w:t>水泥进仓</w:t>
            </w:r>
            <w:r>
              <w:rPr>
                <w:rFonts w:hint="eastAsia" w:ascii="Times New Roman" w:hAnsi="Times New Roman" w:eastAsia="宋体" w:cs="Times New Roman"/>
                <w:b w:val="0"/>
                <w:bCs w:val="0"/>
                <w:sz w:val="24"/>
                <w:szCs w:val="24"/>
                <w:highlight w:val="none"/>
                <w:u w:val="none"/>
                <w:lang w:val="en-US" w:eastAsia="zh-CN"/>
              </w:rPr>
              <w:t>过程</w:t>
            </w:r>
            <w:r>
              <w:rPr>
                <w:rFonts w:hint="eastAsia" w:ascii="Times New Roman" w:hAnsi="Times New Roman" w:cs="Times New Roman"/>
                <w:b w:val="0"/>
                <w:bCs w:val="0"/>
                <w:sz w:val="24"/>
                <w:szCs w:val="24"/>
                <w:highlight w:val="none"/>
                <w:u w:val="none"/>
                <w:lang w:val="en-US" w:eastAsia="zh-CN"/>
              </w:rPr>
              <w:t>产生的颗粒物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本</w:t>
            </w:r>
            <w:r>
              <w:rPr>
                <w:rFonts w:hint="eastAsia" w:ascii="Times New Roman" w:hAnsi="Times New Roman" w:cs="Times New Roman"/>
                <w:sz w:val="24"/>
                <w:szCs w:val="24"/>
                <w:highlight w:val="none"/>
                <w:lang w:eastAsia="zh-CN"/>
              </w:rPr>
              <w:t>项目</w:t>
            </w:r>
            <w:r>
              <w:rPr>
                <w:rFonts w:hint="eastAsia" w:ascii="Times New Roman" w:hAnsi="Times New Roman" w:cs="Times New Roman"/>
                <w:sz w:val="24"/>
                <w:szCs w:val="18"/>
                <w:highlight w:val="none"/>
                <w:lang w:eastAsia="zh-CN"/>
              </w:rPr>
              <w:t>三</w:t>
            </w:r>
            <w:r>
              <w:rPr>
                <w:rFonts w:hint="eastAsia" w:ascii="Times New Roman" w:hAnsi="Times New Roman" w:cs="Times New Roman"/>
                <w:sz w:val="24"/>
                <w:szCs w:val="24"/>
                <w:highlight w:val="none"/>
                <w:lang w:eastAsia="zh-CN"/>
              </w:rPr>
              <w:t>期工程</w:t>
            </w:r>
            <w:r>
              <w:rPr>
                <w:rFonts w:hint="default" w:ascii="Times New Roman" w:hAnsi="Times New Roman" w:cs="Times New Roman"/>
                <w:sz w:val="24"/>
                <w:szCs w:val="24"/>
                <w:highlight w:val="none"/>
              </w:rPr>
              <w:t>设置</w:t>
            </w:r>
            <w:r>
              <w:rPr>
                <w:rFonts w:hint="eastAsia" w:ascii="Times New Roman" w:hAnsi="Times New Roman" w:cs="Times New Roman"/>
                <w:sz w:val="24"/>
                <w:szCs w:val="24"/>
                <w:highlight w:val="none"/>
                <w:lang w:val="en-US" w:eastAsia="zh-CN"/>
              </w:rPr>
              <w:t>1座60t的</w:t>
            </w:r>
            <w:r>
              <w:rPr>
                <w:rFonts w:hint="default" w:ascii="Times New Roman" w:hAnsi="Times New Roman" w:cs="Times New Roman"/>
                <w:sz w:val="24"/>
                <w:szCs w:val="24"/>
                <w:highlight w:val="none"/>
              </w:rPr>
              <w:t>水泥筒仓</w:t>
            </w:r>
            <w:r>
              <w:rPr>
                <w:rFonts w:hint="eastAsia" w:ascii="Times New Roman" w:hAnsi="Times New Roman" w:cs="Times New Roman"/>
                <w:sz w:val="24"/>
                <w:szCs w:val="24"/>
                <w:highlight w:val="none"/>
                <w:lang w:val="en-US" w:eastAsia="zh-CN"/>
              </w:rPr>
              <w:t>，普通</w:t>
            </w:r>
            <w:r>
              <w:rPr>
                <w:rFonts w:hint="eastAsia" w:ascii="Times New Roman" w:hAnsi="Times New Roman" w:cs="Times New Roman"/>
                <w:sz w:val="24"/>
                <w:szCs w:val="24"/>
                <w:highlight w:val="none"/>
                <w:lang w:eastAsia="zh-CN"/>
              </w:rPr>
              <w:t>水泥</w:t>
            </w:r>
            <w:r>
              <w:rPr>
                <w:rFonts w:hint="default" w:ascii="Times New Roman" w:hAnsi="Times New Roman" w:cs="Times New Roman"/>
                <w:sz w:val="24"/>
                <w:szCs w:val="24"/>
                <w:highlight w:val="none"/>
              </w:rPr>
              <w:t>通过罐车运输至厂区，由罐车自带的空压机打入筒仓中，此时粉尘会随筒仓里的空气从筒仓顶部的排气孔中排出，</w:t>
            </w:r>
            <w:r>
              <w:rPr>
                <w:rFonts w:hint="eastAsia" w:ascii="Times New Roman" w:hAnsi="Times New Roman" w:cs="Times New Roman"/>
                <w:sz w:val="24"/>
                <w:szCs w:val="24"/>
                <w:highlight w:val="none"/>
                <w:lang w:eastAsia="zh-CN"/>
              </w:rPr>
              <w:t>环评要求</w:t>
            </w:r>
            <w:r>
              <w:rPr>
                <w:rFonts w:hint="default" w:ascii="Times New Roman" w:hAnsi="Times New Roman" w:cs="Times New Roman"/>
                <w:sz w:val="24"/>
                <w:szCs w:val="24"/>
                <w:highlight w:val="none"/>
              </w:rPr>
              <w:t>在筒仓排气孔处安装仓顶除尘器</w:t>
            </w:r>
            <w:r>
              <w:rPr>
                <w:rFonts w:hint="default" w:ascii="Times New Roman" w:hAnsi="Times New Roman" w:cs="Times New Roman"/>
                <w:sz w:val="24"/>
                <w:szCs w:val="24"/>
                <w:highlight w:val="none"/>
                <w:lang w:eastAsia="zh-CN"/>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参考《</w:t>
            </w:r>
            <w:r>
              <w:rPr>
                <w:rFonts w:hint="default" w:ascii="Times New Roman" w:hAnsi="Times New Roman" w:cs="Times New Roman"/>
                <w:sz w:val="24"/>
                <w:szCs w:val="24"/>
                <w:highlight w:val="none"/>
                <w:lang w:val="en-US" w:eastAsia="zh-CN"/>
              </w:rPr>
              <w:t>排放源统计调查产排污核算方法</w:t>
            </w:r>
            <w:r>
              <w:rPr>
                <w:rFonts w:hint="eastAsia" w:ascii="Times New Roman" w:hAnsi="Times New Roman" w:cs="Times New Roman"/>
                <w:sz w:val="24"/>
                <w:szCs w:val="24"/>
                <w:highlight w:val="none"/>
                <w:lang w:val="en-US" w:eastAsia="zh-CN"/>
              </w:rPr>
              <w:t>和系数手册</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C3021 水泥制品制造</w:t>
            </w:r>
            <w:r>
              <w:rPr>
                <w:rFonts w:hint="default" w:ascii="Times New Roman" w:hAnsi="Times New Roman" w:cs="Times New Roman"/>
                <w:sz w:val="24"/>
                <w:szCs w:val="24"/>
                <w:highlight w:val="none"/>
                <w:lang w:eastAsia="zh-CN"/>
              </w:rPr>
              <w:t>”中的产污系数核算。</w:t>
            </w:r>
          </w:p>
          <w:p>
            <w:pPr>
              <w:keepNext w:val="0"/>
              <w:keepLines w:val="0"/>
              <w:widowControl/>
              <w:suppressLineNumbers w:val="0"/>
              <w:ind w:firstLine="240" w:firstLineChars="100"/>
              <w:jc w:val="left"/>
              <w:rPr>
                <w:rFonts w:eastAsia="黑体"/>
                <w:bCs/>
                <w:sz w:val="24"/>
                <w:highlight w:val="none"/>
                <w:lang w:val="en-US" w:eastAsia="zh-CN"/>
              </w:rPr>
            </w:pPr>
            <w:r>
              <w:rPr>
                <w:rFonts w:eastAsia="黑体"/>
                <w:b w:val="0"/>
                <w:bCs w:val="0"/>
                <w:color w:val="000000"/>
                <w:sz w:val="24"/>
                <w:highlight w:val="none"/>
                <w:u w:val="none"/>
                <w:lang w:val="en-US" w:eastAsia="zh-CN"/>
              </w:rPr>
              <w:t>表</w:t>
            </w:r>
            <w:r>
              <w:rPr>
                <w:rFonts w:hint="eastAsia" w:eastAsia="黑体"/>
                <w:b w:val="0"/>
                <w:bCs w:val="0"/>
                <w:color w:val="000000"/>
                <w:sz w:val="24"/>
                <w:highlight w:val="none"/>
                <w:u w:val="none"/>
                <w:lang w:val="en-US" w:eastAsia="zh-CN"/>
              </w:rPr>
              <w:t>4-22</w:t>
            </w:r>
            <w:r>
              <w:rPr>
                <w:rFonts w:eastAsia="黑体"/>
                <w:b w:val="0"/>
                <w:bCs w:val="0"/>
                <w:color w:val="000000"/>
                <w:sz w:val="24"/>
                <w:highlight w:val="none"/>
                <w:u w:val="none"/>
                <w:lang w:val="en-US" w:eastAsia="zh-CN"/>
              </w:rPr>
              <w:t xml:space="preserve">  </w:t>
            </w:r>
            <w:r>
              <w:rPr>
                <w:rFonts w:hint="eastAsia" w:eastAsia="黑体"/>
                <w:b w:val="0"/>
                <w:bCs w:val="0"/>
                <w:color w:val="000000"/>
                <w:sz w:val="24"/>
                <w:highlight w:val="none"/>
                <w:u w:val="none"/>
                <w:lang w:val="en-US" w:eastAsia="zh-CN"/>
              </w:rPr>
              <w:t xml:space="preserve">         </w:t>
            </w:r>
            <w:r>
              <w:rPr>
                <w:rFonts w:eastAsia="黑体"/>
                <w:b w:val="0"/>
                <w:bCs w:val="0"/>
                <w:color w:val="000000"/>
                <w:sz w:val="24"/>
                <w:highlight w:val="none"/>
                <w:u w:val="none"/>
                <w:lang w:val="en-US" w:eastAsia="zh-CN"/>
              </w:rPr>
              <w:t xml:space="preserve"> </w:t>
            </w:r>
            <w:r>
              <w:rPr>
                <w:rFonts w:ascii="Times New Roman" w:hAnsi="Times New Roman" w:eastAsia="黑体" w:cs="Times New Roman"/>
                <w:b w:val="0"/>
                <w:bCs w:val="0"/>
                <w:color w:val="000000"/>
                <w:kern w:val="0"/>
                <w:sz w:val="24"/>
                <w:szCs w:val="20"/>
                <w:highlight w:val="none"/>
                <w:u w:val="none"/>
                <w:lang w:val="en-US" w:eastAsia="zh-CN" w:bidi="ar-SA"/>
              </w:rPr>
              <w:t>3021水泥制品制造</w:t>
            </w:r>
            <w:r>
              <w:rPr>
                <w:rFonts w:hint="eastAsia" w:ascii="Times New Roman" w:hAnsi="Times New Roman" w:eastAsia="黑体" w:cs="Times New Roman"/>
                <w:b w:val="0"/>
                <w:bCs w:val="0"/>
                <w:color w:val="000000"/>
                <w:kern w:val="0"/>
                <w:sz w:val="24"/>
                <w:szCs w:val="20"/>
                <w:highlight w:val="none"/>
                <w:u w:val="none"/>
                <w:lang w:val="en-US" w:eastAsia="zh-CN" w:bidi="ar-SA"/>
              </w:rPr>
              <w:t>行业系数手册</w:t>
            </w:r>
            <w:r>
              <w:rPr>
                <w:rFonts w:eastAsia="黑体"/>
                <w:b w:val="0"/>
                <w:bCs w:val="0"/>
                <w:color w:val="000000"/>
                <w:sz w:val="24"/>
                <w:highlight w:val="none"/>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21"/>
              <w:gridCol w:w="770"/>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工段名称</w:t>
                  </w:r>
                </w:p>
              </w:tc>
              <w:tc>
                <w:tcPr>
                  <w:tcW w:w="496" w:type="pct"/>
                  <w:noWrap w:val="0"/>
                  <w:vAlign w:val="center"/>
                </w:tcPr>
                <w:p>
                  <w:pPr>
                    <w:adjustRightInd w:val="0"/>
                    <w:snapToGrid w:val="0"/>
                    <w:jc w:val="center"/>
                    <w:rPr>
                      <w:bCs/>
                      <w:szCs w:val="21"/>
                      <w:highlight w:val="none"/>
                    </w:rPr>
                  </w:pPr>
                  <w:r>
                    <w:rPr>
                      <w:bCs/>
                      <w:szCs w:val="21"/>
                      <w:highlight w:val="none"/>
                    </w:rPr>
                    <w:t>产品</w:t>
                  </w:r>
                </w:p>
                <w:p>
                  <w:pPr>
                    <w:adjustRightInd w:val="0"/>
                    <w:snapToGrid w:val="0"/>
                    <w:jc w:val="center"/>
                    <w:rPr>
                      <w:bCs/>
                      <w:szCs w:val="21"/>
                      <w:highlight w:val="none"/>
                    </w:rPr>
                  </w:pPr>
                  <w:r>
                    <w:rPr>
                      <w:bCs/>
                      <w:szCs w:val="21"/>
                      <w:highlight w:val="none"/>
                    </w:rPr>
                    <w:t>名称</w:t>
                  </w:r>
                </w:p>
              </w:tc>
              <w:tc>
                <w:tcPr>
                  <w:tcW w:w="703" w:type="pct"/>
                  <w:noWrap w:val="0"/>
                  <w:vAlign w:val="center"/>
                </w:tcPr>
                <w:p>
                  <w:pPr>
                    <w:adjustRightInd w:val="0"/>
                    <w:snapToGrid w:val="0"/>
                    <w:jc w:val="center"/>
                    <w:rPr>
                      <w:bCs/>
                      <w:szCs w:val="21"/>
                      <w:highlight w:val="none"/>
                    </w:rPr>
                  </w:pPr>
                  <w:r>
                    <w:rPr>
                      <w:bCs/>
                      <w:szCs w:val="21"/>
                      <w:highlight w:val="none"/>
                    </w:rPr>
                    <w:t>原料</w:t>
                  </w:r>
                </w:p>
                <w:p>
                  <w:pPr>
                    <w:adjustRightInd w:val="0"/>
                    <w:snapToGrid w:val="0"/>
                    <w:jc w:val="center"/>
                    <w:rPr>
                      <w:bCs/>
                      <w:szCs w:val="21"/>
                      <w:highlight w:val="none"/>
                    </w:rPr>
                  </w:pPr>
                  <w:r>
                    <w:rPr>
                      <w:bCs/>
                      <w:szCs w:val="21"/>
                      <w:highlight w:val="none"/>
                    </w:rPr>
                    <w:t>名称</w:t>
                  </w:r>
                </w:p>
              </w:tc>
              <w:tc>
                <w:tcPr>
                  <w:tcW w:w="558" w:type="pct"/>
                  <w:noWrap w:val="0"/>
                  <w:vAlign w:val="center"/>
                </w:tcPr>
                <w:p>
                  <w:pPr>
                    <w:adjustRightInd w:val="0"/>
                    <w:snapToGrid w:val="0"/>
                    <w:jc w:val="center"/>
                    <w:rPr>
                      <w:bCs/>
                      <w:szCs w:val="21"/>
                      <w:highlight w:val="none"/>
                    </w:rPr>
                  </w:pPr>
                  <w:r>
                    <w:rPr>
                      <w:bCs/>
                      <w:szCs w:val="21"/>
                      <w:highlight w:val="none"/>
                    </w:rPr>
                    <w:t>工艺</w:t>
                  </w:r>
                </w:p>
                <w:p>
                  <w:pPr>
                    <w:adjustRightInd w:val="0"/>
                    <w:snapToGrid w:val="0"/>
                    <w:jc w:val="center"/>
                    <w:rPr>
                      <w:bCs/>
                      <w:szCs w:val="21"/>
                      <w:highlight w:val="none"/>
                    </w:rPr>
                  </w:pPr>
                  <w:r>
                    <w:rPr>
                      <w:bCs/>
                      <w:szCs w:val="21"/>
                      <w:highlight w:val="none"/>
                    </w:rPr>
                    <w:t>名称</w:t>
                  </w:r>
                </w:p>
              </w:tc>
              <w:tc>
                <w:tcPr>
                  <w:tcW w:w="635" w:type="pct"/>
                  <w:noWrap w:val="0"/>
                  <w:vAlign w:val="center"/>
                </w:tcPr>
                <w:p>
                  <w:pPr>
                    <w:adjustRightInd w:val="0"/>
                    <w:snapToGrid w:val="0"/>
                    <w:jc w:val="center"/>
                    <w:rPr>
                      <w:bCs/>
                      <w:szCs w:val="21"/>
                      <w:highlight w:val="none"/>
                    </w:rPr>
                  </w:pPr>
                  <w:r>
                    <w:rPr>
                      <w:bCs/>
                      <w:szCs w:val="21"/>
                      <w:highlight w:val="none"/>
                    </w:rPr>
                    <w:t>规模等级</w:t>
                  </w:r>
                </w:p>
              </w:tc>
              <w:tc>
                <w:tcPr>
                  <w:tcW w:w="724" w:type="pct"/>
                  <w:gridSpan w:val="2"/>
                  <w:noWrap w:val="0"/>
                  <w:vAlign w:val="center"/>
                </w:tcPr>
                <w:p>
                  <w:pPr>
                    <w:adjustRightInd w:val="0"/>
                    <w:snapToGrid w:val="0"/>
                    <w:jc w:val="center"/>
                    <w:rPr>
                      <w:bCs/>
                      <w:szCs w:val="21"/>
                      <w:highlight w:val="none"/>
                    </w:rPr>
                  </w:pPr>
                  <w:r>
                    <w:rPr>
                      <w:bCs/>
                      <w:szCs w:val="21"/>
                      <w:highlight w:val="none"/>
                    </w:rPr>
                    <w:t>污染物指标</w:t>
                  </w:r>
                </w:p>
              </w:tc>
              <w:tc>
                <w:tcPr>
                  <w:tcW w:w="1062" w:type="pct"/>
                  <w:noWrap w:val="0"/>
                  <w:vAlign w:val="center"/>
                </w:tcPr>
                <w:p>
                  <w:pPr>
                    <w:adjustRightInd w:val="0"/>
                    <w:snapToGrid w:val="0"/>
                    <w:jc w:val="center"/>
                    <w:rPr>
                      <w:bCs/>
                      <w:szCs w:val="21"/>
                      <w:highlight w:val="none"/>
                    </w:rPr>
                  </w:pPr>
                  <w:r>
                    <w:rPr>
                      <w:bCs/>
                      <w:szCs w:val="21"/>
                      <w:highlight w:val="none"/>
                    </w:rPr>
                    <w:t>单位</w:t>
                  </w:r>
                </w:p>
              </w:tc>
              <w:tc>
                <w:tcPr>
                  <w:tcW w:w="422" w:type="pct"/>
                  <w:noWrap w:val="0"/>
                  <w:vAlign w:val="center"/>
                </w:tcPr>
                <w:p>
                  <w:pPr>
                    <w:adjustRightInd w:val="0"/>
                    <w:snapToGrid w:val="0"/>
                    <w:jc w:val="center"/>
                    <w:rPr>
                      <w:bCs/>
                      <w:szCs w:val="21"/>
                      <w:highlight w:val="none"/>
                    </w:rPr>
                  </w:pPr>
                  <w:r>
                    <w:rPr>
                      <w:bCs/>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物料输送</w:t>
                  </w:r>
                </w:p>
              </w:tc>
              <w:tc>
                <w:tcPr>
                  <w:tcW w:w="813" w:type="dxa"/>
                  <w:noWrap w:val="0"/>
                  <w:vAlign w:val="center"/>
                </w:tcPr>
                <w:p>
                  <w:pPr>
                    <w:adjustRightInd w:val="0"/>
                    <w:snapToGrid w:val="0"/>
                    <w:jc w:val="center"/>
                    <w:rPr>
                      <w:rFonts w:hint="eastAsia" w:eastAsia="宋体"/>
                      <w:bCs/>
                      <w:szCs w:val="21"/>
                      <w:highlight w:val="none"/>
                      <w:lang w:eastAsia="zh-CN"/>
                    </w:rPr>
                  </w:pPr>
                  <w:r>
                    <w:rPr>
                      <w:rFonts w:hint="eastAsia"/>
                      <w:bCs/>
                      <w:szCs w:val="21"/>
                      <w:highlight w:val="none"/>
                      <w:lang w:eastAsia="zh-CN"/>
                    </w:rPr>
                    <w:t>各种水泥制品</w:t>
                  </w:r>
                </w:p>
              </w:tc>
              <w:tc>
                <w:tcPr>
                  <w:tcW w:w="1155" w:type="dxa"/>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水泥、砂子、石子、钢筋</w:t>
                  </w:r>
                </w:p>
              </w:tc>
              <w:tc>
                <w:tcPr>
                  <w:tcW w:w="916" w:type="dxa"/>
                  <w:noWrap w:val="0"/>
                  <w:vAlign w:val="center"/>
                </w:tcPr>
                <w:p>
                  <w:pPr>
                    <w:snapToGrid w:val="0"/>
                    <w:jc w:val="center"/>
                    <w:rPr>
                      <w:rFonts w:hint="eastAsia" w:eastAsia="宋体"/>
                      <w:bCs/>
                      <w:szCs w:val="21"/>
                      <w:highlight w:val="none"/>
                      <w:lang w:eastAsia="zh-CN"/>
                    </w:rPr>
                  </w:pPr>
                  <w:r>
                    <w:rPr>
                      <w:rFonts w:hint="eastAsia"/>
                      <w:bCs/>
                      <w:szCs w:val="21"/>
                      <w:highlight w:val="none"/>
                      <w:lang w:eastAsia="zh-CN"/>
                    </w:rPr>
                    <w:t>物料输送储存</w:t>
                  </w:r>
                </w:p>
              </w:tc>
              <w:tc>
                <w:tcPr>
                  <w:tcW w:w="1043" w:type="dxa"/>
                  <w:noWrap w:val="0"/>
                  <w:vAlign w:val="center"/>
                </w:tcPr>
                <w:p>
                  <w:pPr>
                    <w:adjustRightInd w:val="0"/>
                    <w:snapToGrid w:val="0"/>
                    <w:jc w:val="center"/>
                    <w:rPr>
                      <w:bCs/>
                      <w:szCs w:val="21"/>
                      <w:highlight w:val="none"/>
                    </w:rPr>
                  </w:pPr>
                  <w:r>
                    <w:rPr>
                      <w:bCs/>
                      <w:szCs w:val="21"/>
                      <w:highlight w:val="none"/>
                    </w:rPr>
                    <w:t>所有规模</w:t>
                  </w:r>
                </w:p>
              </w:tc>
              <w:tc>
                <w:tcPr>
                  <w:tcW w:w="426" w:type="dxa"/>
                  <w:tcBorders>
                    <w:right w:val="single" w:color="auto" w:sz="4" w:space="0"/>
                  </w:tcBorders>
                  <w:noWrap w:val="0"/>
                  <w:vAlign w:val="center"/>
                </w:tcPr>
                <w:p>
                  <w:pPr>
                    <w:snapToGrid w:val="0"/>
                    <w:jc w:val="center"/>
                    <w:rPr>
                      <w:rFonts w:hint="eastAsia" w:eastAsia="宋体"/>
                      <w:bCs/>
                      <w:szCs w:val="21"/>
                      <w:highlight w:val="none"/>
                      <w:lang w:eastAsia="zh-CN"/>
                    </w:rPr>
                  </w:pPr>
                  <w:r>
                    <w:rPr>
                      <w:bCs/>
                      <w:szCs w:val="21"/>
                      <w:highlight w:val="none"/>
                    </w:rPr>
                    <w:t>废气</w:t>
                  </w:r>
                </w:p>
              </w:tc>
              <w:tc>
                <w:tcPr>
                  <w:tcW w:w="781" w:type="dxa"/>
                  <w:tcBorders>
                    <w:left w:val="single" w:color="auto" w:sz="4" w:space="0"/>
                  </w:tcBorders>
                  <w:noWrap w:val="0"/>
                  <w:vAlign w:val="center"/>
                </w:tcPr>
                <w:p>
                  <w:pPr>
                    <w:snapToGrid w:val="0"/>
                    <w:jc w:val="center"/>
                    <w:rPr>
                      <w:bCs/>
                      <w:szCs w:val="21"/>
                      <w:highlight w:val="none"/>
                    </w:rPr>
                  </w:pPr>
                  <w:r>
                    <w:rPr>
                      <w:bCs/>
                      <w:szCs w:val="21"/>
                      <w:highlight w:val="none"/>
                    </w:rPr>
                    <w:t>颗粒物</w:t>
                  </w:r>
                </w:p>
              </w:tc>
              <w:tc>
                <w:tcPr>
                  <w:tcW w:w="1745" w:type="dxa"/>
                  <w:noWrap w:val="0"/>
                  <w:vAlign w:val="center"/>
                </w:tcPr>
                <w:p>
                  <w:pPr>
                    <w:adjustRightInd w:val="0"/>
                    <w:snapToGrid w:val="0"/>
                    <w:jc w:val="center"/>
                    <w:rPr>
                      <w:bCs/>
                      <w:szCs w:val="21"/>
                      <w:highlight w:val="none"/>
                    </w:rPr>
                  </w:pPr>
                  <w:r>
                    <w:rPr>
                      <w:bCs/>
                      <w:szCs w:val="21"/>
                      <w:highlight w:val="none"/>
                    </w:rPr>
                    <w:t>千克/吨-产品</w:t>
                  </w:r>
                </w:p>
              </w:tc>
              <w:tc>
                <w:tcPr>
                  <w:tcW w:w="692" w:type="dxa"/>
                  <w:noWrap w:val="0"/>
                  <w:vAlign w:val="center"/>
                </w:tcPr>
                <w:p>
                  <w:pPr>
                    <w:adjustRightInd w:val="0"/>
                    <w:snapToGrid w:val="0"/>
                    <w:jc w:val="center"/>
                    <w:rPr>
                      <w:rFonts w:hint="default" w:eastAsia="宋体"/>
                      <w:bCs/>
                      <w:szCs w:val="21"/>
                      <w:highlight w:val="none"/>
                      <w:lang w:val="en-US" w:eastAsia="zh-CN"/>
                    </w:rPr>
                  </w:pPr>
                  <w:r>
                    <w:rPr>
                      <w:rFonts w:hint="eastAsia"/>
                      <w:bCs/>
                      <w:szCs w:val="21"/>
                      <w:highlight w:val="none"/>
                      <w:lang w:val="en-US" w:eastAsia="zh-CN"/>
                    </w:rPr>
                    <w:t>0.19</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highlight w:val="none"/>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产8</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4</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7718.08</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cs="Times New Roman"/>
                <w:b w:val="0"/>
                <w:bCs/>
                <w:sz w:val="24"/>
                <w:szCs w:val="24"/>
                <w:highlight w:val="none"/>
                <w:u w:val="none"/>
              </w:rPr>
              <w:t>在筒仓排气孔处安装仓顶除尘器，</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期工程水泥进仓</w:t>
            </w:r>
            <w:r>
              <w:rPr>
                <w:rFonts w:hint="default" w:ascii="Times New Roman" w:hAnsi="Times New Roman" w:cs="Times New Roman"/>
                <w:b w:val="0"/>
                <w:bCs/>
                <w:sz w:val="24"/>
                <w:szCs w:val="24"/>
                <w:highlight w:val="none"/>
                <w:u w:val="none"/>
                <w:lang w:eastAsia="zh-CN"/>
              </w:rPr>
              <w:t>过程</w:t>
            </w:r>
            <w:r>
              <w:rPr>
                <w:rFonts w:hint="eastAsia" w:ascii="Times New Roman" w:hAnsi="Times New Roman" w:cs="Times New Roman"/>
                <w:b w:val="0"/>
                <w:bCs/>
                <w:sz w:val="24"/>
                <w:szCs w:val="24"/>
                <w:highlight w:val="none"/>
                <w:u w:val="none"/>
                <w:lang w:eastAsia="zh-CN"/>
              </w:rPr>
              <w:t>产生的</w:t>
            </w:r>
            <w:r>
              <w:rPr>
                <w:rFonts w:hint="default" w:ascii="Times New Roman" w:hAnsi="Times New Roman" w:cs="Times New Roman"/>
                <w:b w:val="0"/>
                <w:bCs/>
                <w:sz w:val="24"/>
                <w:szCs w:val="24"/>
                <w:highlight w:val="none"/>
                <w:u w:val="none"/>
                <w:lang w:eastAsia="zh-CN"/>
              </w:rPr>
              <w:t>颗粒物经</w:t>
            </w:r>
            <w:r>
              <w:rPr>
                <w:rFonts w:hint="default" w:ascii="Times New Roman" w:hAnsi="Times New Roman" w:cs="Times New Roman"/>
                <w:b w:val="0"/>
                <w:bCs/>
                <w:sz w:val="24"/>
                <w:szCs w:val="24"/>
                <w:highlight w:val="none"/>
                <w:u w:val="none"/>
              </w:rPr>
              <w:t>仓顶除尘器</w:t>
            </w:r>
            <w:r>
              <w:rPr>
                <w:rFonts w:hint="default" w:ascii="Times New Roman" w:hAnsi="Times New Roman" w:cs="Times New Roman"/>
                <w:b w:val="0"/>
                <w:bCs/>
                <w:sz w:val="24"/>
                <w:szCs w:val="24"/>
                <w:highlight w:val="none"/>
                <w:u w:val="none"/>
                <w:lang w:eastAsia="zh-CN"/>
              </w:rPr>
              <w:t>处理后</w:t>
            </w:r>
            <w:r>
              <w:rPr>
                <w:rFonts w:hint="eastAsia" w:ascii="Times New Roman" w:hAnsi="Times New Roman" w:cs="Times New Roman"/>
                <w:b w:val="0"/>
                <w:bCs/>
                <w:sz w:val="24"/>
                <w:szCs w:val="24"/>
                <w:highlight w:val="none"/>
                <w:u w:val="none"/>
                <w:lang w:eastAsia="zh-CN"/>
              </w:rPr>
              <w:t>与混合搅拌工序共用</w:t>
            </w:r>
            <w:r>
              <w:rPr>
                <w:rFonts w:hint="eastAsia" w:ascii="Times New Roman" w:hAnsi="Times New Roman" w:cs="Times New Roman"/>
                <w:b w:val="0"/>
                <w:bCs/>
                <w:sz w:val="24"/>
                <w:szCs w:val="24"/>
                <w:highlight w:val="none"/>
                <w:u w:val="none"/>
                <w:lang w:val="en-US" w:eastAsia="zh-CN"/>
              </w:rPr>
              <w:t>1跟排气筒（DA006）</w:t>
            </w:r>
            <w:r>
              <w:rPr>
                <w:rFonts w:hint="eastAsia" w:ascii="Times New Roman" w:hAnsi="Times New Roman" w:cs="Times New Roman"/>
                <w:b w:val="0"/>
                <w:bCs/>
                <w:sz w:val="24"/>
                <w:szCs w:val="24"/>
                <w:highlight w:val="none"/>
                <w:u w:val="none"/>
                <w:lang w:eastAsia="zh-CN"/>
              </w:rPr>
              <w:t>进行高空</w:t>
            </w:r>
            <w:r>
              <w:rPr>
                <w:rFonts w:hint="default" w:ascii="Times New Roman" w:hAnsi="Times New Roman" w:cs="Times New Roman"/>
                <w:b w:val="0"/>
                <w:bCs/>
                <w:sz w:val="24"/>
                <w:szCs w:val="24"/>
                <w:highlight w:val="none"/>
                <w:u w:val="none"/>
                <w:lang w:val="en-US" w:eastAsia="zh-CN"/>
              </w:rPr>
              <w:t>排放，污染物</w:t>
            </w:r>
            <w:r>
              <w:rPr>
                <w:rFonts w:hint="default" w:ascii="Times New Roman" w:hAnsi="Times New Roman" w:cs="Times New Roman"/>
                <w:b w:val="0"/>
                <w:bCs/>
                <w:sz w:val="24"/>
                <w:szCs w:val="24"/>
                <w:highlight w:val="none"/>
                <w:u w:val="none"/>
              </w:rPr>
              <w:t>产排情况详见</w:t>
            </w:r>
            <w:r>
              <w:rPr>
                <w:rFonts w:hint="default" w:ascii="Times New Roman" w:hAnsi="Times New Roman" w:cs="Times New Roman"/>
                <w:b w:val="0"/>
                <w:bCs/>
                <w:sz w:val="24"/>
                <w:szCs w:val="24"/>
                <w:highlight w:val="none"/>
                <w:u w:val="none"/>
                <w:lang w:eastAsia="zh-CN"/>
              </w:rPr>
              <w:t>下</w:t>
            </w:r>
            <w:r>
              <w:rPr>
                <w:rFonts w:hint="default" w:ascii="Times New Roman" w:hAnsi="Times New Roman" w:cs="Times New Roman"/>
                <w:b w:val="0"/>
                <w:bCs/>
                <w:sz w:val="24"/>
                <w:szCs w:val="24"/>
                <w:highlight w:val="none"/>
                <w:u w:val="none"/>
              </w:rPr>
              <w:t>表。</w:t>
            </w:r>
          </w:p>
          <w:p>
            <w:pPr>
              <w:autoSpaceDE w:val="0"/>
              <w:autoSpaceDN w:val="0"/>
              <w:spacing w:line="520" w:lineRule="exact"/>
              <w:ind w:left="480"/>
              <w:jc w:val="left"/>
              <w:textAlignment w:val="baseline"/>
              <w:rPr>
                <w:rFonts w:eastAsia="黑体"/>
                <w:b w:val="0"/>
                <w:bCs/>
                <w:sz w:val="24"/>
                <w:highlight w:val="none"/>
                <w:u w:val="none"/>
              </w:rPr>
            </w:pPr>
            <w:r>
              <w:rPr>
                <w:rFonts w:eastAsia="黑体"/>
                <w:b w:val="0"/>
                <w:bCs/>
                <w:sz w:val="24"/>
                <w:highlight w:val="none"/>
                <w:u w:val="none"/>
              </w:rPr>
              <w:t>表</w:t>
            </w:r>
            <w:r>
              <w:rPr>
                <w:rFonts w:hint="eastAsia" w:eastAsia="黑体"/>
                <w:b w:val="0"/>
                <w:bCs/>
                <w:sz w:val="24"/>
                <w:highlight w:val="none"/>
                <w:u w:val="none"/>
                <w:lang w:val="en-US" w:eastAsia="zh-CN"/>
              </w:rPr>
              <w:t>4-23</w:t>
            </w:r>
            <w:r>
              <w:rPr>
                <w:rFonts w:eastAsia="黑体"/>
                <w:b w:val="0"/>
                <w:bCs/>
                <w:sz w:val="24"/>
                <w:highlight w:val="none"/>
                <w:u w:val="none"/>
              </w:rPr>
              <w:t xml:space="preserve">          </w:t>
            </w:r>
            <w:r>
              <w:rPr>
                <w:rFonts w:hint="eastAsia" w:eastAsia="黑体"/>
                <w:b w:val="0"/>
                <w:bCs/>
                <w:sz w:val="24"/>
                <w:highlight w:val="none"/>
                <w:u w:val="none"/>
                <w:lang w:eastAsia="zh-CN"/>
              </w:rPr>
              <w:t>本项目三期工程</w:t>
            </w:r>
            <w:r>
              <w:rPr>
                <w:rFonts w:hint="eastAsia" w:ascii="Times New Roman" w:hAnsi="Times New Roman" w:eastAsia="黑体" w:cs="Times New Roman"/>
                <w:b w:val="0"/>
                <w:bCs/>
                <w:sz w:val="24"/>
                <w:highlight w:val="none"/>
                <w:u w:val="none"/>
                <w:lang w:eastAsia="zh-CN"/>
              </w:rPr>
              <w:t>水泥进仓</w:t>
            </w:r>
            <w:r>
              <w:rPr>
                <w:rFonts w:hint="eastAsia" w:eastAsia="黑体"/>
                <w:b w:val="0"/>
                <w:bCs/>
                <w:sz w:val="24"/>
                <w:highlight w:val="none"/>
                <w:u w:val="none"/>
                <w:lang w:eastAsia="zh-CN"/>
              </w:rPr>
              <w:t>过程颗粒物</w:t>
            </w:r>
            <w:r>
              <w:rPr>
                <w:rFonts w:eastAsia="黑体"/>
                <w:b w:val="0"/>
                <w:bCs/>
                <w:sz w:val="24"/>
                <w:highlight w:val="none"/>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13"/>
              <w:gridCol w:w="414"/>
              <w:gridCol w:w="678"/>
              <w:gridCol w:w="840"/>
              <w:gridCol w:w="1018"/>
              <w:gridCol w:w="1512"/>
              <w:gridCol w:w="729"/>
              <w:gridCol w:w="85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污染源</w:t>
                  </w:r>
                </w:p>
              </w:tc>
              <w:tc>
                <w:tcPr>
                  <w:tcW w:w="503"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污染物</w:t>
                  </w:r>
                </w:p>
              </w:tc>
              <w:tc>
                <w:tcPr>
                  <w:tcW w:w="41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产生量t/a</w:t>
                  </w:r>
                </w:p>
              </w:tc>
              <w:tc>
                <w:tcPr>
                  <w:tcW w:w="51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产生速率kg/h</w:t>
                  </w:r>
                </w:p>
              </w:tc>
              <w:tc>
                <w:tcPr>
                  <w:tcW w:w="6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产生浓度mg/m</w:t>
                  </w:r>
                  <w:r>
                    <w:rPr>
                      <w:b w:val="0"/>
                      <w:bCs/>
                      <w:kern w:val="0"/>
                      <w:szCs w:val="21"/>
                      <w:highlight w:val="none"/>
                      <w:u w:val="none"/>
                      <w:vertAlign w:val="superscript"/>
                    </w:rPr>
                    <w:t>3</w:t>
                  </w:r>
                </w:p>
              </w:tc>
              <w:tc>
                <w:tcPr>
                  <w:tcW w:w="91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处理措施</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排放量t/a</w:t>
                  </w:r>
                </w:p>
              </w:tc>
              <w:tc>
                <w:tcPr>
                  <w:tcW w:w="5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排放速率kg/h</w:t>
                  </w:r>
                </w:p>
              </w:tc>
              <w:tc>
                <w:tcPr>
                  <w:tcW w:w="6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ascii="Times New Roman" w:hAnsi="Times New Roman" w:eastAsia="宋体" w:cs="Times New Roman"/>
                      <w:b w:val="0"/>
                      <w:bCs/>
                      <w:kern w:val="0"/>
                      <w:szCs w:val="21"/>
                      <w:highlight w:val="none"/>
                      <w:u w:val="none"/>
                    </w:rPr>
                    <w:t>排放浓度mg/m</w:t>
                  </w:r>
                  <w:r>
                    <w:rPr>
                      <w:b w:val="0"/>
                      <w:bCs/>
                      <w:kern w:val="0"/>
                      <w:szCs w:val="21"/>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highlight w:val="none"/>
                      <w:u w:val="none"/>
                      <w:lang w:eastAsia="zh-CN"/>
                    </w:rPr>
                  </w:pPr>
                  <w:r>
                    <w:rPr>
                      <w:rFonts w:hint="eastAsia"/>
                      <w:b w:val="0"/>
                      <w:bCs/>
                      <w:kern w:val="0"/>
                      <w:szCs w:val="21"/>
                      <w:highlight w:val="none"/>
                      <w:u w:val="none"/>
                      <w:lang w:eastAsia="zh-CN"/>
                    </w:rPr>
                    <w:t>水泥进仓</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b w:val="0"/>
                      <w:bCs/>
                      <w:kern w:val="0"/>
                      <w:szCs w:val="21"/>
                      <w:highlight w:val="none"/>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highlight w:val="none"/>
                      <w:u w:val="none"/>
                    </w:rPr>
                  </w:pPr>
                  <w:r>
                    <w:rPr>
                      <w:rFonts w:hint="eastAsia"/>
                      <w:b w:val="0"/>
                      <w:bCs/>
                      <w:kern w:val="0"/>
                      <w:szCs w:val="21"/>
                      <w:highlight w:val="none"/>
                      <w:u w:val="none"/>
                      <w:lang w:eastAsia="zh-CN"/>
                    </w:rPr>
                    <w:t>有</w:t>
                  </w:r>
                  <w:r>
                    <w:rPr>
                      <w:b w:val="0"/>
                      <w:bCs/>
                      <w:kern w:val="0"/>
                      <w:szCs w:val="21"/>
                      <w:highlight w:val="none"/>
                      <w:u w:val="none"/>
                    </w:rPr>
                    <w:t>组织</w:t>
                  </w:r>
                </w:p>
              </w:tc>
              <w:tc>
                <w:tcPr>
                  <w:tcW w:w="6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1.47</w:t>
                  </w:r>
                </w:p>
              </w:tc>
              <w:tc>
                <w:tcPr>
                  <w:tcW w:w="83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0.66</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330.00</w:t>
                  </w:r>
                </w:p>
              </w:tc>
              <w:tc>
                <w:tcPr>
                  <w:tcW w:w="1509"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rPr>
                  </w:pPr>
                  <w:r>
                    <w:rPr>
                      <w:b w:val="0"/>
                      <w:bCs/>
                      <w:szCs w:val="21"/>
                      <w:highlight w:val="none"/>
                      <w:u w:val="none"/>
                    </w:rPr>
                    <w:t>仓顶除尘器（除尘效率99%</w:t>
                  </w:r>
                  <w:r>
                    <w:rPr>
                      <w:rFonts w:hint="eastAsia"/>
                      <w:b w:val="0"/>
                      <w:bCs/>
                      <w:szCs w:val="21"/>
                      <w:highlight w:val="none"/>
                      <w:u w:val="none"/>
                      <w:lang w:eastAsia="zh-CN"/>
                    </w:rPr>
                    <w:t>，风机风量</w:t>
                  </w:r>
                  <w:r>
                    <w:rPr>
                      <w:rFonts w:hint="eastAsia"/>
                      <w:b w:val="0"/>
                      <w:bCs/>
                      <w:szCs w:val="21"/>
                      <w:highlight w:val="none"/>
                      <w:u w:val="none"/>
                      <w:lang w:val="en-US" w:eastAsia="zh-CN"/>
                    </w:rPr>
                    <w:t>2000m</w:t>
                  </w:r>
                  <w:r>
                    <w:rPr>
                      <w:rFonts w:hint="eastAsia"/>
                      <w:b w:val="0"/>
                      <w:bCs/>
                      <w:szCs w:val="21"/>
                      <w:highlight w:val="none"/>
                      <w:u w:val="none"/>
                      <w:vertAlign w:val="superscript"/>
                      <w:lang w:val="en-US" w:eastAsia="zh-CN"/>
                    </w:rPr>
                    <w:t>3</w:t>
                  </w:r>
                  <w:r>
                    <w:rPr>
                      <w:rFonts w:hint="eastAsia"/>
                      <w:b w:val="0"/>
                      <w:bCs/>
                      <w:szCs w:val="21"/>
                      <w:highlight w:val="none"/>
                      <w:u w:val="none"/>
                      <w:lang w:val="en-US" w:eastAsia="zh-CN"/>
                    </w:rPr>
                    <w:t>/h</w:t>
                  </w:r>
                  <w:r>
                    <w:rPr>
                      <w:b w:val="0"/>
                      <w:bCs/>
                      <w:szCs w:val="21"/>
                      <w:highlight w:val="none"/>
                      <w:u w:val="none"/>
                    </w:rPr>
                    <w:t>）</w:t>
                  </w:r>
                  <w:r>
                    <w:rPr>
                      <w:rFonts w:hint="eastAsia"/>
                      <w:b w:val="0"/>
                      <w:bCs/>
                      <w:szCs w:val="21"/>
                      <w:u w:val="none"/>
                      <w:lang w:val="en-US" w:eastAsia="zh-CN"/>
                    </w:rPr>
                    <w:t>+排气筒DA006</w:t>
                  </w:r>
                </w:p>
              </w:tc>
              <w:tc>
                <w:tcPr>
                  <w:tcW w:w="72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eastAsia="宋体"/>
                      <w:b w:val="0"/>
                      <w:bCs/>
                      <w:kern w:val="0"/>
                      <w:szCs w:val="21"/>
                      <w:highlight w:val="none"/>
                      <w:u w:val="none"/>
                      <w:lang w:val="en-US" w:eastAsia="zh-CN"/>
                    </w:rPr>
                    <w:t>0.</w:t>
                  </w:r>
                  <w:r>
                    <w:rPr>
                      <w:rFonts w:hint="eastAsia"/>
                      <w:b w:val="0"/>
                      <w:bCs/>
                      <w:kern w:val="0"/>
                      <w:szCs w:val="21"/>
                      <w:highlight w:val="none"/>
                      <w:u w:val="none"/>
                      <w:lang w:val="en-US" w:eastAsia="zh-CN"/>
                    </w:rPr>
                    <w:t>015</w:t>
                  </w:r>
                </w:p>
              </w:tc>
              <w:tc>
                <w:tcPr>
                  <w:tcW w:w="8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highlight w:val="none"/>
                      <w:u w:val="none"/>
                      <w:lang w:val="en-US" w:eastAsia="zh-CN"/>
                    </w:rPr>
                  </w:pPr>
                  <w:r>
                    <w:rPr>
                      <w:rFonts w:hint="eastAsia"/>
                      <w:b w:val="0"/>
                      <w:bCs/>
                      <w:kern w:val="0"/>
                      <w:szCs w:val="21"/>
                      <w:highlight w:val="none"/>
                      <w:u w:val="none"/>
                      <w:lang w:val="en-US" w:eastAsia="zh-CN"/>
                    </w:rPr>
                    <w:t>0.007</w:t>
                  </w:r>
                </w:p>
              </w:tc>
              <w:tc>
                <w:tcPr>
                  <w:tcW w:w="101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highlight w:val="none"/>
                      <w:u w:val="none"/>
                      <w:lang w:val="en-US" w:eastAsia="zh-CN"/>
                    </w:rPr>
                  </w:pPr>
                  <w:r>
                    <w:rPr>
                      <w:rFonts w:hint="eastAsia"/>
                      <w:b w:val="0"/>
                      <w:bCs/>
                      <w:kern w:val="0"/>
                      <w:szCs w:val="21"/>
                      <w:highlight w:val="none"/>
                      <w:u w:val="none"/>
                      <w:lang w:val="en-US" w:eastAsia="zh-CN"/>
                    </w:rPr>
                    <w:t>3.50</w:t>
                  </w:r>
                </w:p>
              </w:tc>
            </w:tr>
          </w:tbl>
          <w:p>
            <w:pPr>
              <w:pStyle w:val="57"/>
              <w:spacing w:line="520" w:lineRule="exact"/>
              <w:ind w:firstLine="482"/>
              <w:rPr>
                <w:rFonts w:hint="default" w:ascii="Times New Roman" w:hAnsi="Times New Roman" w:cs="Times New Roman"/>
                <w:b w:val="0"/>
                <w:bCs/>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eastAsia" w:ascii="Times New Roman" w:hAnsi="Times New Roman" w:cs="Times New Roman"/>
                <w:b w:val="0"/>
                <w:bCs w:val="0"/>
                <w:color w:val="000000"/>
                <w:sz w:val="24"/>
                <w:szCs w:val="22"/>
                <w:highlight w:val="none"/>
                <w:u w:val="none"/>
                <w:lang w:eastAsia="zh-CN"/>
              </w:rPr>
              <w:t>采取相应的除尘措施后，</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w:t>
            </w:r>
            <w:r>
              <w:rPr>
                <w:rFonts w:hint="eastAsia" w:ascii="Times New Roman" w:hAnsi="Times New Roman" w:cs="Times New Roman"/>
                <w:b w:val="0"/>
                <w:bCs w:val="0"/>
                <w:color w:val="000000"/>
                <w:sz w:val="24"/>
                <w:szCs w:val="22"/>
                <w:highlight w:val="none"/>
                <w:u w:val="none"/>
                <w:lang w:eastAsia="zh-CN"/>
              </w:rPr>
              <w:t>水泥筒仓排气孔</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3.50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07</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eastAsia" w:ascii="Times New Roman" w:hAnsi="Times New Roman" w:cs="Times New Roman"/>
                <w:b w:val="0"/>
                <w:bCs/>
                <w:sz w:val="24"/>
                <w:szCs w:val="24"/>
                <w:highlight w:val="none"/>
                <w:lang w:eastAsia="zh-CN"/>
              </w:rPr>
            </w:pPr>
            <w:r>
              <w:rPr>
                <w:rFonts w:hint="eastAsia" w:ascii="Times New Roman" w:hAnsi="Times New Roman" w:cs="Times New Roman"/>
                <w:b w:val="0"/>
                <w:bCs/>
                <w:sz w:val="24"/>
                <w:szCs w:val="24"/>
                <w:highlight w:val="none"/>
                <w:lang w:eastAsia="zh-CN"/>
              </w:rPr>
              <w:t>（</w:t>
            </w:r>
            <w:r>
              <w:rPr>
                <w:rFonts w:hint="eastAsia" w:ascii="Times New Roman" w:hAnsi="Times New Roman" w:cs="Times New Roman"/>
                <w:b w:val="0"/>
                <w:bCs/>
                <w:sz w:val="24"/>
                <w:szCs w:val="24"/>
                <w:highlight w:val="none"/>
                <w:lang w:val="en-US" w:eastAsia="zh-CN"/>
              </w:rPr>
              <w:t>4</w:t>
            </w:r>
            <w:r>
              <w:rPr>
                <w:rFonts w:hint="eastAsia" w:ascii="Times New Roman" w:hAnsi="Times New Roman" w:cs="Times New Roman"/>
                <w:b w:val="0"/>
                <w:bCs/>
                <w:sz w:val="24"/>
                <w:szCs w:val="24"/>
                <w:highlight w:val="none"/>
                <w:lang w:eastAsia="zh-CN"/>
              </w:rPr>
              <w:t>）混合搅拌颗粒物</w:t>
            </w:r>
          </w:p>
          <w:p>
            <w:pPr>
              <w:spacing w:line="520" w:lineRule="exact"/>
              <w:ind w:firstLine="480" w:firstLineChars="200"/>
              <w:jc w:val="left"/>
              <w:rPr>
                <w:rFonts w:hint="eastAsia" w:ascii="Times New Roman" w:hAnsi="Times New Roman" w:eastAsia="宋体" w:cs="Times New Roman"/>
                <w:b w:val="0"/>
                <w:bCs w:val="0"/>
                <w:kern w:val="2"/>
                <w:sz w:val="24"/>
                <w:szCs w:val="24"/>
                <w:u w:val="none"/>
                <w:lang w:val="en-US" w:eastAsia="zh-CN" w:bidi="ar-SA"/>
              </w:rPr>
            </w:pPr>
            <w:r>
              <w:rPr>
                <w:b w:val="0"/>
                <w:bCs w:val="0"/>
                <w:sz w:val="24"/>
                <w:highlight w:val="none"/>
                <w:u w:val="none"/>
              </w:rPr>
              <w:t>砂石骨料由</w:t>
            </w:r>
            <w:r>
              <w:rPr>
                <w:rFonts w:hint="eastAsia"/>
                <w:b w:val="0"/>
                <w:bCs w:val="0"/>
                <w:sz w:val="24"/>
                <w:highlight w:val="none"/>
                <w:u w:val="none"/>
                <w:lang w:eastAsia="zh-CN"/>
              </w:rPr>
              <w:t>配料斗</w:t>
            </w:r>
            <w:r>
              <w:rPr>
                <w:b w:val="0"/>
                <w:bCs w:val="0"/>
                <w:sz w:val="24"/>
                <w:highlight w:val="none"/>
                <w:u w:val="none"/>
              </w:rPr>
              <w:t>进入搅拌机</w:t>
            </w:r>
            <w:r>
              <w:rPr>
                <w:rFonts w:hint="eastAsia"/>
                <w:b w:val="0"/>
                <w:bCs w:val="0"/>
                <w:sz w:val="24"/>
                <w:highlight w:val="none"/>
                <w:u w:val="none"/>
                <w:lang w:eastAsia="zh-CN"/>
              </w:rPr>
              <w:t>，普通</w:t>
            </w:r>
            <w:r>
              <w:rPr>
                <w:b w:val="0"/>
                <w:bCs w:val="0"/>
                <w:sz w:val="24"/>
                <w:highlight w:val="none"/>
                <w:u w:val="none"/>
              </w:rPr>
              <w:t>水泥由螺旋输送机输送至计量斗进行计量。各种物料计量完毕后，由控制系统发出指令顺次投料到搅拌机中进行搅拌。</w:t>
            </w:r>
            <w:r>
              <w:rPr>
                <w:rFonts w:hint="eastAsia"/>
                <w:b w:val="0"/>
                <w:bCs w:val="0"/>
                <w:sz w:val="24"/>
                <w:highlight w:val="none"/>
                <w:u w:val="none"/>
                <w:lang w:eastAsia="zh-CN"/>
              </w:rPr>
              <w:t>水、普通水泥</w:t>
            </w:r>
            <w:r>
              <w:rPr>
                <w:bCs/>
                <w:sz w:val="24"/>
                <w:highlight w:val="none"/>
              </w:rPr>
              <w:t>和</w:t>
            </w:r>
            <w:r>
              <w:rPr>
                <w:rFonts w:hint="eastAsia"/>
                <w:bCs/>
                <w:sz w:val="24"/>
                <w:highlight w:val="none"/>
                <w:lang w:eastAsia="zh-CN"/>
              </w:rPr>
              <w:t>砂石骨</w:t>
            </w:r>
            <w:r>
              <w:rPr>
                <w:bCs/>
                <w:sz w:val="24"/>
                <w:highlight w:val="none"/>
              </w:rPr>
              <w:t>料投放到搅拌机</w:t>
            </w:r>
            <w:r>
              <w:rPr>
                <w:rFonts w:hint="eastAsia"/>
                <w:bCs/>
                <w:sz w:val="24"/>
                <w:highlight w:val="none"/>
                <w:lang w:eastAsia="zh-CN"/>
              </w:rPr>
              <w:t>混合搅拌</w:t>
            </w:r>
            <w:r>
              <w:rPr>
                <w:bCs/>
                <w:sz w:val="24"/>
                <w:highlight w:val="none"/>
              </w:rPr>
              <w:t>过程中</w:t>
            </w:r>
            <w:r>
              <w:rPr>
                <w:rFonts w:hint="eastAsia"/>
                <w:bCs/>
                <w:sz w:val="24"/>
                <w:highlight w:val="none"/>
                <w:lang w:eastAsia="zh-CN"/>
              </w:rPr>
              <w:t>会</w:t>
            </w:r>
            <w:r>
              <w:rPr>
                <w:bCs/>
                <w:sz w:val="24"/>
                <w:highlight w:val="none"/>
              </w:rPr>
              <w:t>产生</w:t>
            </w:r>
            <w:r>
              <w:rPr>
                <w:rFonts w:hint="eastAsia"/>
                <w:bCs/>
                <w:sz w:val="24"/>
                <w:highlight w:val="none"/>
                <w:lang w:eastAsia="zh-CN"/>
              </w:rPr>
              <w:t>颗粒物</w:t>
            </w:r>
            <w:r>
              <w:rPr>
                <w:bCs/>
                <w:sz w:val="24"/>
                <w:highlight w:val="none"/>
              </w:rPr>
              <w:t>。</w:t>
            </w:r>
            <w:r>
              <w:rPr>
                <w:rFonts w:hint="eastAsia"/>
                <w:bCs/>
                <w:sz w:val="24"/>
                <w:highlight w:val="none"/>
                <w:lang w:eastAsia="zh-CN"/>
              </w:rPr>
              <w:t>同时</w:t>
            </w:r>
            <w:r>
              <w:rPr>
                <w:rFonts w:hint="eastAsia"/>
                <w:sz w:val="24"/>
                <w:szCs w:val="24"/>
                <w:lang w:val="en-US" w:eastAsia="zh-CN"/>
              </w:rPr>
              <w:t>白水泥、彩色石英砂和水按一定比例采用人工上料进入小搅拌机搅拌筒内进行混合搅拌，该过程也会产生颗粒物。</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kern w:val="2"/>
                <w:sz w:val="24"/>
                <w:szCs w:val="24"/>
                <w:u w:val="none"/>
                <w:lang w:val="en-US" w:eastAsia="zh-CN" w:bidi="ar-SA"/>
              </w:rPr>
            </w:pPr>
            <w:r>
              <w:rPr>
                <w:rFonts w:hint="eastAsia" w:ascii="Times New Roman" w:hAnsi="Times New Roman" w:eastAsia="宋体" w:cs="Times New Roman"/>
                <w:b w:val="0"/>
                <w:bCs w:val="0"/>
                <w:kern w:val="2"/>
                <w:sz w:val="24"/>
                <w:szCs w:val="24"/>
                <w:u w:val="none"/>
                <w:lang w:val="en-US" w:eastAsia="zh-CN" w:bidi="ar-SA"/>
              </w:rPr>
              <w:t>参考</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排放源统计调查产排污核算方法</w:t>
            </w:r>
            <w:r>
              <w:rPr>
                <w:rFonts w:hint="eastAsia" w:ascii="Times New Roman" w:hAnsi="Times New Roman" w:cs="Times New Roman"/>
                <w:sz w:val="24"/>
                <w:szCs w:val="24"/>
                <w:lang w:val="en-US" w:eastAsia="zh-CN"/>
              </w:rPr>
              <w:t>和系数手册</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C3021 水泥制品制造</w:t>
            </w:r>
            <w:r>
              <w:rPr>
                <w:rFonts w:hint="default" w:ascii="Times New Roman" w:hAnsi="Times New Roman" w:cs="Times New Roman"/>
                <w:sz w:val="24"/>
                <w:szCs w:val="24"/>
                <w:lang w:eastAsia="zh-CN"/>
              </w:rPr>
              <w:t>”</w:t>
            </w:r>
            <w:r>
              <w:rPr>
                <w:rFonts w:hint="eastAsia" w:ascii="Times New Roman" w:hAnsi="Times New Roman" w:eastAsia="宋体" w:cs="Times New Roman"/>
                <w:b w:val="0"/>
                <w:bCs w:val="0"/>
                <w:kern w:val="2"/>
                <w:sz w:val="24"/>
                <w:szCs w:val="24"/>
                <w:u w:val="none"/>
                <w:lang w:val="en-US" w:eastAsia="zh-CN" w:bidi="ar-SA"/>
              </w:rPr>
              <w:t>中的产污系数核算。</w:t>
            </w:r>
          </w:p>
          <w:p>
            <w:pPr>
              <w:keepNext w:val="0"/>
              <w:keepLines w:val="0"/>
              <w:widowControl/>
              <w:suppressLineNumbers w:val="0"/>
              <w:ind w:firstLine="240" w:firstLineChars="100"/>
              <w:jc w:val="left"/>
              <w:rPr>
                <w:rFonts w:eastAsia="黑体"/>
                <w:bCs/>
                <w:sz w:val="24"/>
                <w:lang w:val="en-US" w:eastAsia="zh-CN"/>
              </w:rPr>
            </w:pPr>
            <w:r>
              <w:rPr>
                <w:rFonts w:eastAsia="黑体"/>
                <w:bCs/>
                <w:sz w:val="24"/>
                <w:lang w:val="en-US" w:eastAsia="zh-CN"/>
              </w:rPr>
              <w:t>表</w:t>
            </w:r>
            <w:r>
              <w:rPr>
                <w:rFonts w:hint="eastAsia" w:eastAsia="黑体"/>
                <w:bCs/>
                <w:sz w:val="24"/>
                <w:lang w:val="en-US" w:eastAsia="zh-CN"/>
              </w:rPr>
              <w:t>4-24</w:t>
            </w:r>
            <w:r>
              <w:rPr>
                <w:rFonts w:eastAsia="黑体"/>
                <w:bCs/>
                <w:sz w:val="24"/>
                <w:lang w:val="en-US" w:eastAsia="zh-CN"/>
              </w:rPr>
              <w:t xml:space="preserve">  </w:t>
            </w:r>
            <w:r>
              <w:rPr>
                <w:rFonts w:hint="eastAsia" w:eastAsia="黑体"/>
                <w:bCs/>
                <w:sz w:val="24"/>
                <w:lang w:val="en-US" w:eastAsia="zh-CN"/>
              </w:rPr>
              <w:t xml:space="preserve">              </w:t>
            </w:r>
            <w:r>
              <w:rPr>
                <w:rFonts w:ascii="Times New Roman" w:hAnsi="Times New Roman" w:eastAsia="黑体" w:cs="Times New Roman"/>
                <w:b w:val="0"/>
                <w:bCs w:val="0"/>
                <w:color w:val="000000"/>
                <w:kern w:val="0"/>
                <w:sz w:val="24"/>
                <w:szCs w:val="20"/>
                <w:u w:val="none"/>
                <w:lang w:val="en-US" w:eastAsia="zh-CN" w:bidi="ar-SA"/>
              </w:rPr>
              <w:t>3021水泥制品制造</w:t>
            </w:r>
            <w:r>
              <w:rPr>
                <w:rFonts w:hint="eastAsia" w:ascii="Times New Roman" w:hAnsi="Times New Roman" w:eastAsia="黑体" w:cs="Times New Roman"/>
                <w:b w:val="0"/>
                <w:bCs w:val="0"/>
                <w:color w:val="000000"/>
                <w:kern w:val="0"/>
                <w:sz w:val="24"/>
                <w:szCs w:val="20"/>
                <w:u w:val="none"/>
                <w:lang w:val="en-US" w:eastAsia="zh-CN" w:bidi="ar-SA"/>
              </w:rPr>
              <w:t>行业系数手册</w:t>
            </w:r>
            <w:r>
              <w:rPr>
                <w:rFonts w:eastAsia="黑体"/>
                <w:b w:val="0"/>
                <w:bCs w:val="0"/>
                <w:color w:val="000000"/>
                <w:sz w:val="24"/>
                <w:u w:val="none"/>
                <w:lang w:val="en-US" w:eastAsia="zh-CN"/>
              </w:rPr>
              <w:t>产污系数表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51"/>
              <w:gridCol w:w="816"/>
              <w:gridCol w:w="1157"/>
              <w:gridCol w:w="918"/>
              <w:gridCol w:w="1045"/>
              <w:gridCol w:w="421"/>
              <w:gridCol w:w="770"/>
              <w:gridCol w:w="174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工段名称</w:t>
                  </w:r>
                </w:p>
              </w:tc>
              <w:tc>
                <w:tcPr>
                  <w:tcW w:w="496" w:type="pct"/>
                  <w:noWrap w:val="0"/>
                  <w:vAlign w:val="center"/>
                </w:tcPr>
                <w:p>
                  <w:pPr>
                    <w:adjustRightInd w:val="0"/>
                    <w:snapToGrid w:val="0"/>
                    <w:jc w:val="center"/>
                    <w:rPr>
                      <w:bCs/>
                      <w:szCs w:val="21"/>
                    </w:rPr>
                  </w:pPr>
                  <w:r>
                    <w:rPr>
                      <w:bCs/>
                      <w:szCs w:val="21"/>
                    </w:rPr>
                    <w:t>产品</w:t>
                  </w:r>
                </w:p>
                <w:p>
                  <w:pPr>
                    <w:adjustRightInd w:val="0"/>
                    <w:snapToGrid w:val="0"/>
                    <w:jc w:val="center"/>
                    <w:rPr>
                      <w:bCs/>
                      <w:szCs w:val="21"/>
                    </w:rPr>
                  </w:pPr>
                  <w:r>
                    <w:rPr>
                      <w:bCs/>
                      <w:szCs w:val="21"/>
                    </w:rPr>
                    <w:t>名称</w:t>
                  </w:r>
                </w:p>
              </w:tc>
              <w:tc>
                <w:tcPr>
                  <w:tcW w:w="703" w:type="pct"/>
                  <w:noWrap w:val="0"/>
                  <w:vAlign w:val="center"/>
                </w:tcPr>
                <w:p>
                  <w:pPr>
                    <w:adjustRightInd w:val="0"/>
                    <w:snapToGrid w:val="0"/>
                    <w:jc w:val="center"/>
                    <w:rPr>
                      <w:bCs/>
                      <w:szCs w:val="21"/>
                    </w:rPr>
                  </w:pPr>
                  <w:r>
                    <w:rPr>
                      <w:bCs/>
                      <w:szCs w:val="21"/>
                    </w:rPr>
                    <w:t>原料</w:t>
                  </w:r>
                </w:p>
                <w:p>
                  <w:pPr>
                    <w:adjustRightInd w:val="0"/>
                    <w:snapToGrid w:val="0"/>
                    <w:jc w:val="center"/>
                    <w:rPr>
                      <w:bCs/>
                      <w:szCs w:val="21"/>
                    </w:rPr>
                  </w:pPr>
                  <w:r>
                    <w:rPr>
                      <w:bCs/>
                      <w:szCs w:val="21"/>
                    </w:rPr>
                    <w:t>名称</w:t>
                  </w:r>
                </w:p>
              </w:tc>
              <w:tc>
                <w:tcPr>
                  <w:tcW w:w="558" w:type="pct"/>
                  <w:noWrap w:val="0"/>
                  <w:vAlign w:val="center"/>
                </w:tcPr>
                <w:p>
                  <w:pPr>
                    <w:adjustRightInd w:val="0"/>
                    <w:snapToGrid w:val="0"/>
                    <w:jc w:val="center"/>
                    <w:rPr>
                      <w:bCs/>
                      <w:szCs w:val="21"/>
                    </w:rPr>
                  </w:pPr>
                  <w:r>
                    <w:rPr>
                      <w:bCs/>
                      <w:szCs w:val="21"/>
                    </w:rPr>
                    <w:t>工艺</w:t>
                  </w:r>
                </w:p>
                <w:p>
                  <w:pPr>
                    <w:adjustRightInd w:val="0"/>
                    <w:snapToGrid w:val="0"/>
                    <w:jc w:val="center"/>
                    <w:rPr>
                      <w:bCs/>
                      <w:szCs w:val="21"/>
                    </w:rPr>
                  </w:pPr>
                  <w:r>
                    <w:rPr>
                      <w:bCs/>
                      <w:szCs w:val="21"/>
                    </w:rPr>
                    <w:t>名称</w:t>
                  </w:r>
                </w:p>
              </w:tc>
              <w:tc>
                <w:tcPr>
                  <w:tcW w:w="635" w:type="pct"/>
                  <w:noWrap w:val="0"/>
                  <w:vAlign w:val="center"/>
                </w:tcPr>
                <w:p>
                  <w:pPr>
                    <w:adjustRightInd w:val="0"/>
                    <w:snapToGrid w:val="0"/>
                    <w:jc w:val="center"/>
                    <w:rPr>
                      <w:bCs/>
                      <w:szCs w:val="21"/>
                    </w:rPr>
                  </w:pPr>
                  <w:r>
                    <w:rPr>
                      <w:bCs/>
                      <w:szCs w:val="21"/>
                    </w:rPr>
                    <w:t>规模等级</w:t>
                  </w:r>
                </w:p>
              </w:tc>
              <w:tc>
                <w:tcPr>
                  <w:tcW w:w="724" w:type="pct"/>
                  <w:gridSpan w:val="2"/>
                  <w:noWrap w:val="0"/>
                  <w:vAlign w:val="center"/>
                </w:tcPr>
                <w:p>
                  <w:pPr>
                    <w:adjustRightInd w:val="0"/>
                    <w:snapToGrid w:val="0"/>
                    <w:jc w:val="center"/>
                    <w:rPr>
                      <w:bCs/>
                      <w:szCs w:val="21"/>
                    </w:rPr>
                  </w:pPr>
                  <w:r>
                    <w:rPr>
                      <w:bCs/>
                      <w:szCs w:val="21"/>
                    </w:rPr>
                    <w:t>污染物指标</w:t>
                  </w:r>
                </w:p>
              </w:tc>
              <w:tc>
                <w:tcPr>
                  <w:tcW w:w="1062" w:type="pct"/>
                  <w:noWrap w:val="0"/>
                  <w:vAlign w:val="center"/>
                </w:tcPr>
                <w:p>
                  <w:pPr>
                    <w:adjustRightInd w:val="0"/>
                    <w:snapToGrid w:val="0"/>
                    <w:jc w:val="center"/>
                    <w:rPr>
                      <w:bCs/>
                      <w:szCs w:val="21"/>
                    </w:rPr>
                  </w:pPr>
                  <w:r>
                    <w:rPr>
                      <w:bCs/>
                      <w:szCs w:val="21"/>
                    </w:rPr>
                    <w:t>系数单位</w:t>
                  </w:r>
                </w:p>
              </w:tc>
              <w:tc>
                <w:tcPr>
                  <w:tcW w:w="422" w:type="pct"/>
                  <w:noWrap w:val="0"/>
                  <w:vAlign w:val="center"/>
                </w:tcPr>
                <w:p>
                  <w:pPr>
                    <w:adjustRightInd w:val="0"/>
                    <w:snapToGrid w:val="0"/>
                    <w:jc w:val="center"/>
                    <w:rPr>
                      <w:bCs/>
                      <w:szCs w:val="21"/>
                    </w:rPr>
                  </w:pPr>
                  <w:r>
                    <w:rPr>
                      <w:bCs/>
                      <w:szCs w:val="21"/>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91" w:hRule="atLeast"/>
                <w:jc w:val="center"/>
              </w:trPr>
              <w:tc>
                <w:tcPr>
                  <w:tcW w:w="396" w:type="pct"/>
                  <w:noWrap w:val="0"/>
                  <w:vAlign w:val="center"/>
                </w:tcPr>
                <w:p>
                  <w:pPr>
                    <w:adjustRightInd w:val="0"/>
                    <w:snapToGrid w:val="0"/>
                    <w:jc w:val="center"/>
                    <w:rPr>
                      <w:rFonts w:hint="eastAsia" w:eastAsia="宋体"/>
                      <w:bCs/>
                      <w:szCs w:val="21"/>
                      <w:lang w:eastAsia="zh-CN"/>
                    </w:rPr>
                  </w:pPr>
                  <w:r>
                    <w:rPr>
                      <w:rFonts w:hint="eastAsia"/>
                      <w:bCs/>
                      <w:szCs w:val="21"/>
                      <w:lang w:eastAsia="zh-CN"/>
                    </w:rPr>
                    <w:t>物料搅拌</w:t>
                  </w:r>
                </w:p>
              </w:tc>
              <w:tc>
                <w:tcPr>
                  <w:tcW w:w="813" w:type="dxa"/>
                  <w:noWrap w:val="0"/>
                  <w:vAlign w:val="center"/>
                </w:tcPr>
                <w:p>
                  <w:pPr>
                    <w:adjustRightInd w:val="0"/>
                    <w:snapToGrid w:val="0"/>
                    <w:jc w:val="center"/>
                    <w:rPr>
                      <w:rFonts w:hint="eastAsia" w:eastAsia="宋体"/>
                      <w:bCs/>
                      <w:szCs w:val="21"/>
                      <w:lang w:eastAsia="zh-CN"/>
                    </w:rPr>
                  </w:pPr>
                  <w:r>
                    <w:rPr>
                      <w:rFonts w:hint="eastAsia"/>
                      <w:bCs/>
                      <w:szCs w:val="21"/>
                      <w:highlight w:val="none"/>
                      <w:lang w:eastAsia="zh-CN"/>
                    </w:rPr>
                    <w:t>各种水泥制品</w:t>
                  </w:r>
                </w:p>
              </w:tc>
              <w:tc>
                <w:tcPr>
                  <w:tcW w:w="1155" w:type="dxa"/>
                  <w:noWrap w:val="0"/>
                  <w:vAlign w:val="center"/>
                </w:tcPr>
                <w:p>
                  <w:pPr>
                    <w:snapToGrid w:val="0"/>
                    <w:jc w:val="center"/>
                    <w:rPr>
                      <w:rFonts w:hint="eastAsia" w:eastAsia="宋体"/>
                      <w:bCs/>
                      <w:szCs w:val="21"/>
                      <w:lang w:eastAsia="zh-CN"/>
                    </w:rPr>
                  </w:pPr>
                  <w:r>
                    <w:rPr>
                      <w:rFonts w:hint="eastAsia"/>
                      <w:bCs/>
                      <w:szCs w:val="21"/>
                      <w:highlight w:val="none"/>
                      <w:lang w:eastAsia="zh-CN"/>
                    </w:rPr>
                    <w:t>水泥、砂子、石子、钢筋</w:t>
                  </w:r>
                </w:p>
              </w:tc>
              <w:tc>
                <w:tcPr>
                  <w:tcW w:w="916" w:type="dxa"/>
                  <w:noWrap w:val="0"/>
                  <w:vAlign w:val="center"/>
                </w:tcPr>
                <w:p>
                  <w:pPr>
                    <w:snapToGrid w:val="0"/>
                    <w:jc w:val="center"/>
                    <w:rPr>
                      <w:rFonts w:hint="eastAsia" w:eastAsia="宋体"/>
                      <w:bCs/>
                      <w:szCs w:val="21"/>
                      <w:lang w:eastAsia="zh-CN"/>
                    </w:rPr>
                  </w:pPr>
                  <w:r>
                    <w:rPr>
                      <w:rFonts w:hint="eastAsia"/>
                      <w:bCs/>
                      <w:szCs w:val="21"/>
                      <w:lang w:eastAsia="zh-CN"/>
                    </w:rPr>
                    <w:t>物料混合搅拌</w:t>
                  </w:r>
                </w:p>
              </w:tc>
              <w:tc>
                <w:tcPr>
                  <w:tcW w:w="1043" w:type="dxa"/>
                  <w:noWrap w:val="0"/>
                  <w:vAlign w:val="center"/>
                </w:tcPr>
                <w:p>
                  <w:pPr>
                    <w:adjustRightInd w:val="0"/>
                    <w:snapToGrid w:val="0"/>
                    <w:jc w:val="center"/>
                    <w:rPr>
                      <w:bCs/>
                      <w:szCs w:val="21"/>
                    </w:rPr>
                  </w:pPr>
                  <w:r>
                    <w:rPr>
                      <w:bCs/>
                      <w:szCs w:val="21"/>
                    </w:rPr>
                    <w:t>所有规模</w:t>
                  </w:r>
                </w:p>
              </w:tc>
              <w:tc>
                <w:tcPr>
                  <w:tcW w:w="426" w:type="dxa"/>
                  <w:tcBorders>
                    <w:right w:val="single" w:color="auto" w:sz="4" w:space="0"/>
                  </w:tcBorders>
                  <w:noWrap w:val="0"/>
                  <w:vAlign w:val="center"/>
                </w:tcPr>
                <w:p>
                  <w:pPr>
                    <w:snapToGrid w:val="0"/>
                    <w:jc w:val="center"/>
                    <w:rPr>
                      <w:rFonts w:hint="eastAsia" w:eastAsia="宋体"/>
                      <w:bCs/>
                      <w:szCs w:val="21"/>
                      <w:lang w:eastAsia="zh-CN"/>
                    </w:rPr>
                  </w:pPr>
                  <w:r>
                    <w:rPr>
                      <w:bCs/>
                      <w:szCs w:val="21"/>
                    </w:rPr>
                    <w:t>废气</w:t>
                  </w:r>
                </w:p>
              </w:tc>
              <w:tc>
                <w:tcPr>
                  <w:tcW w:w="781" w:type="dxa"/>
                  <w:tcBorders>
                    <w:left w:val="single" w:color="auto" w:sz="4" w:space="0"/>
                  </w:tcBorders>
                  <w:noWrap w:val="0"/>
                  <w:vAlign w:val="center"/>
                </w:tcPr>
                <w:p>
                  <w:pPr>
                    <w:snapToGrid w:val="0"/>
                    <w:jc w:val="center"/>
                    <w:rPr>
                      <w:bCs/>
                      <w:szCs w:val="21"/>
                    </w:rPr>
                  </w:pPr>
                  <w:r>
                    <w:rPr>
                      <w:bCs/>
                      <w:szCs w:val="21"/>
                    </w:rPr>
                    <w:t>颗粒物</w:t>
                  </w:r>
                </w:p>
              </w:tc>
              <w:tc>
                <w:tcPr>
                  <w:tcW w:w="1745" w:type="dxa"/>
                  <w:noWrap w:val="0"/>
                  <w:vAlign w:val="center"/>
                </w:tcPr>
                <w:p>
                  <w:pPr>
                    <w:adjustRightInd w:val="0"/>
                    <w:snapToGrid w:val="0"/>
                    <w:jc w:val="center"/>
                    <w:rPr>
                      <w:bCs/>
                      <w:szCs w:val="21"/>
                    </w:rPr>
                  </w:pPr>
                  <w:r>
                    <w:rPr>
                      <w:bCs/>
                      <w:szCs w:val="21"/>
                    </w:rPr>
                    <w:t>千克/吨-产品</w:t>
                  </w:r>
                </w:p>
              </w:tc>
              <w:tc>
                <w:tcPr>
                  <w:tcW w:w="692" w:type="dxa"/>
                  <w:noWrap w:val="0"/>
                  <w:vAlign w:val="center"/>
                </w:tcPr>
                <w:p>
                  <w:pPr>
                    <w:adjustRightInd w:val="0"/>
                    <w:snapToGrid w:val="0"/>
                    <w:jc w:val="center"/>
                    <w:rPr>
                      <w:rFonts w:hint="default" w:eastAsia="宋体"/>
                      <w:bCs/>
                      <w:szCs w:val="21"/>
                      <w:lang w:val="en-US" w:eastAsia="zh-CN"/>
                    </w:rPr>
                  </w:pPr>
                  <w:r>
                    <w:rPr>
                      <w:rFonts w:hint="eastAsia"/>
                      <w:bCs/>
                      <w:szCs w:val="21"/>
                      <w:lang w:val="en-US" w:eastAsia="zh-CN"/>
                    </w:rPr>
                    <w:t>0.523</w:t>
                  </w:r>
                </w:p>
              </w:tc>
            </w:tr>
          </w:tbl>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产8</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4</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7718.08</w:t>
            </w:r>
            <w:r>
              <w:rPr>
                <w:rFonts w:hint="eastAsia" w:ascii="Times New Roman" w:hAnsi="Times New Roman" w:eastAsia="宋体" w:cs="Times New Roman"/>
                <w:b w:val="0"/>
                <w:bCs w:val="0"/>
                <w:color w:val="000000"/>
                <w:sz w:val="24"/>
                <w:highlight w:val="none"/>
                <w:u w:val="none"/>
                <w:lang w:val="en-US" w:eastAsia="zh-CN"/>
              </w:rPr>
              <w:t>t，</w:t>
            </w:r>
            <w:r>
              <w:rPr>
                <w:rFonts w:hint="eastAsia" w:ascii="Times New Roman" w:hAnsi="Times New Roman" w:cs="Times New Roman"/>
                <w:b w:val="0"/>
                <w:bCs w:val="0"/>
                <w:color w:val="000000"/>
                <w:sz w:val="24"/>
                <w:highlight w:val="none"/>
                <w:u w:val="none"/>
                <w:lang w:val="en-US" w:eastAsia="zh-CN"/>
              </w:rPr>
              <w:t>大、小搅拌机</w:t>
            </w:r>
            <w:r>
              <w:rPr>
                <w:rFonts w:hint="default" w:ascii="Times New Roman" w:hAnsi="Times New Roman" w:cs="Times New Roman"/>
                <w:b w:val="0"/>
                <w:bCs/>
                <w:sz w:val="24"/>
                <w:szCs w:val="24"/>
                <w:u w:val="none"/>
                <w:lang w:eastAsia="zh-CN"/>
              </w:rPr>
              <w:t>混合搅拌过程产生的颗粒物</w:t>
            </w:r>
            <w:r>
              <w:rPr>
                <w:rFonts w:hint="eastAsia" w:ascii="Times New Roman" w:hAnsi="Times New Roman" w:cs="Times New Roman"/>
                <w:b w:val="0"/>
                <w:bCs/>
                <w:sz w:val="24"/>
                <w:szCs w:val="24"/>
                <w:u w:val="none"/>
                <w:lang w:eastAsia="zh-CN"/>
              </w:rPr>
              <w:t>收集后经同</w:t>
            </w:r>
            <w:r>
              <w:rPr>
                <w:rFonts w:hint="eastAsia" w:ascii="Times New Roman" w:hAnsi="Times New Roman" w:cs="Times New Roman"/>
                <w:b w:val="0"/>
                <w:bCs/>
                <w:sz w:val="24"/>
                <w:szCs w:val="24"/>
                <w:u w:val="none"/>
                <w:lang w:val="en-US" w:eastAsia="zh-CN"/>
              </w:rPr>
              <w:t>1台</w:t>
            </w:r>
            <w:r>
              <w:rPr>
                <w:rFonts w:hint="default" w:ascii="Times New Roman" w:hAnsi="Times New Roman" w:cs="Times New Roman"/>
                <w:b w:val="0"/>
                <w:bCs/>
                <w:sz w:val="24"/>
                <w:szCs w:val="24"/>
                <w:u w:val="none"/>
                <w:lang w:val="en-US" w:eastAsia="zh-CN"/>
              </w:rPr>
              <w:t>袋式</w:t>
            </w:r>
            <w:r>
              <w:rPr>
                <w:rFonts w:hint="default" w:ascii="Times New Roman" w:hAnsi="Times New Roman" w:cs="Times New Roman"/>
                <w:b w:val="0"/>
                <w:bCs/>
                <w:sz w:val="24"/>
                <w:szCs w:val="24"/>
                <w:u w:val="none"/>
              </w:rPr>
              <w:t>除尘器</w:t>
            </w:r>
            <w:r>
              <w:rPr>
                <w:rFonts w:hint="default" w:ascii="Times New Roman" w:hAnsi="Times New Roman" w:cs="Times New Roman"/>
                <w:b w:val="0"/>
                <w:bCs/>
                <w:sz w:val="24"/>
                <w:szCs w:val="24"/>
                <w:u w:val="none"/>
                <w:lang w:eastAsia="zh-CN"/>
              </w:rPr>
              <w:t>进行处理</w:t>
            </w:r>
            <w:r>
              <w:rPr>
                <w:rFonts w:hint="default" w:ascii="Times New Roman" w:hAnsi="Times New Roman" w:cs="Times New Roman"/>
                <w:b w:val="0"/>
                <w:bCs/>
                <w:sz w:val="24"/>
                <w:szCs w:val="24"/>
                <w:u w:val="none"/>
              </w:rPr>
              <w:t>（除尘效率</w:t>
            </w:r>
            <w:r>
              <w:rPr>
                <w:rFonts w:hint="default" w:ascii="Times New Roman" w:hAnsi="Times New Roman" w:cs="Times New Roman"/>
                <w:b w:val="0"/>
                <w:bCs/>
                <w:sz w:val="24"/>
                <w:szCs w:val="24"/>
                <w:u w:val="none"/>
                <w:lang w:eastAsia="zh-CN"/>
              </w:rPr>
              <w:t>为</w:t>
            </w:r>
            <w:r>
              <w:rPr>
                <w:rFonts w:hint="default" w:ascii="Times New Roman" w:hAnsi="Times New Roman" w:cs="Times New Roman"/>
                <w:b w:val="0"/>
                <w:bCs/>
                <w:sz w:val="24"/>
                <w:szCs w:val="24"/>
                <w:u w:val="none"/>
              </w:rPr>
              <w:t>9</w:t>
            </w:r>
            <w:r>
              <w:rPr>
                <w:rFonts w:hint="eastAsia" w:ascii="Times New Roman" w:hAnsi="Times New Roman" w:cs="Times New Roman"/>
                <w:b w:val="0"/>
                <w:bCs/>
                <w:sz w:val="24"/>
                <w:szCs w:val="24"/>
                <w:u w:val="none"/>
                <w:lang w:val="en-US" w:eastAsia="zh-CN"/>
              </w:rPr>
              <w:t>9</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，风量</w:t>
            </w:r>
            <w:r>
              <w:rPr>
                <w:rFonts w:hint="eastAsia" w:ascii="Times New Roman" w:hAnsi="Times New Roman" w:cs="Times New Roman"/>
                <w:b w:val="0"/>
                <w:bCs/>
                <w:sz w:val="24"/>
                <w:szCs w:val="24"/>
                <w:u w:val="none"/>
                <w:lang w:val="en-US" w:eastAsia="zh-CN"/>
              </w:rPr>
              <w:t>2</w:t>
            </w:r>
            <w:r>
              <w:rPr>
                <w:rFonts w:hint="default" w:ascii="Times New Roman" w:hAnsi="Times New Roman" w:cs="Times New Roman"/>
                <w:b w:val="0"/>
                <w:bCs/>
                <w:sz w:val="24"/>
                <w:szCs w:val="24"/>
                <w:u w:val="none"/>
                <w:lang w:val="en-US" w:eastAsia="zh-CN"/>
              </w:rPr>
              <w:t>000m</w:t>
            </w:r>
            <w:r>
              <w:rPr>
                <w:rFonts w:hint="default" w:ascii="Times New Roman" w:hAnsi="Times New Roman" w:cs="Times New Roman"/>
                <w:b w:val="0"/>
                <w:bCs/>
                <w:sz w:val="24"/>
                <w:szCs w:val="24"/>
                <w:u w:val="none"/>
                <w:vertAlign w:val="superscript"/>
                <w:lang w:val="en-US" w:eastAsia="zh-CN"/>
              </w:rPr>
              <w:t>3</w:t>
            </w:r>
            <w:r>
              <w:rPr>
                <w:rFonts w:hint="default" w:ascii="Times New Roman" w:hAnsi="Times New Roman" w:cs="Times New Roman"/>
                <w:b w:val="0"/>
                <w:bCs/>
                <w:sz w:val="24"/>
                <w:szCs w:val="24"/>
                <w:u w:val="none"/>
                <w:lang w:val="en-US" w:eastAsia="zh-CN"/>
              </w:rPr>
              <w:t>/h</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，处理达标后与</w:t>
            </w:r>
            <w:r>
              <w:rPr>
                <w:rFonts w:hint="eastAsia" w:ascii="Times New Roman" w:hAnsi="Times New Roman" w:cs="Times New Roman"/>
                <w:b w:val="0"/>
                <w:bCs/>
                <w:sz w:val="24"/>
                <w:szCs w:val="24"/>
                <w:u w:val="none"/>
                <w:lang w:eastAsia="zh-CN"/>
              </w:rPr>
              <w:t>水泥进仓</w:t>
            </w:r>
            <w:r>
              <w:rPr>
                <w:rFonts w:hint="default" w:ascii="Times New Roman" w:hAnsi="Times New Roman" w:cs="Times New Roman"/>
                <w:b w:val="0"/>
                <w:bCs/>
                <w:sz w:val="24"/>
                <w:szCs w:val="24"/>
                <w:u w:val="none"/>
                <w:lang w:eastAsia="zh-CN"/>
              </w:rPr>
              <w:t>工序仓顶除尘器共用</w:t>
            </w:r>
            <w:r>
              <w:rPr>
                <w:rFonts w:hint="default"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val="en-US" w:eastAsia="zh-CN"/>
              </w:rPr>
              <w:t>15m高</w:t>
            </w:r>
            <w:r>
              <w:rPr>
                <w:rFonts w:hint="default" w:ascii="Times New Roman" w:hAnsi="Times New Roman" w:cs="Times New Roman"/>
                <w:b w:val="0"/>
                <w:bCs/>
                <w:sz w:val="24"/>
                <w:szCs w:val="24"/>
                <w:u w:val="none"/>
                <w:lang w:val="en-US" w:eastAsia="zh-CN"/>
              </w:rPr>
              <w:t>排气筒</w:t>
            </w:r>
            <w:r>
              <w:rPr>
                <w:rFonts w:hint="eastAsia" w:ascii="Times New Roman" w:hAnsi="Times New Roman" w:cs="Times New Roman"/>
                <w:b w:val="0"/>
                <w:bCs/>
                <w:sz w:val="24"/>
                <w:szCs w:val="24"/>
                <w:u w:val="none"/>
                <w:lang w:val="en-US" w:eastAsia="zh-CN"/>
              </w:rPr>
              <w:t>（DA006）进行高空排放</w:t>
            </w:r>
            <w:r>
              <w:rPr>
                <w:rFonts w:hint="default" w:ascii="Times New Roman" w:hAnsi="Times New Roman" w:cs="Times New Roman"/>
                <w:b w:val="0"/>
                <w:bCs/>
                <w:sz w:val="24"/>
                <w:szCs w:val="24"/>
                <w:u w:val="none"/>
              </w:rPr>
              <w:t>，</w:t>
            </w:r>
            <w:r>
              <w:rPr>
                <w:rFonts w:hint="default" w:ascii="Times New Roman" w:hAnsi="Times New Roman" w:cs="Times New Roman"/>
                <w:b w:val="0"/>
                <w:bCs/>
                <w:sz w:val="24"/>
                <w:szCs w:val="24"/>
                <w:u w:val="none"/>
                <w:lang w:eastAsia="zh-CN"/>
              </w:rPr>
              <w:t>本</w:t>
            </w:r>
            <w:r>
              <w:rPr>
                <w:rFonts w:hint="eastAsia" w:ascii="Times New Roman" w:hAnsi="Times New Roman" w:cs="Times New Roman"/>
                <w:b w:val="0"/>
                <w:bCs/>
                <w:sz w:val="24"/>
                <w:szCs w:val="24"/>
                <w:u w:val="none"/>
                <w:lang w:eastAsia="zh-CN"/>
              </w:rPr>
              <w:t>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cs="Times New Roman"/>
                <w:b w:val="0"/>
                <w:bCs/>
                <w:sz w:val="24"/>
                <w:szCs w:val="24"/>
                <w:u w:val="none"/>
                <w:lang w:eastAsia="zh-CN"/>
              </w:rPr>
              <w:t>混合搅拌过程颗粒物</w:t>
            </w:r>
            <w:r>
              <w:rPr>
                <w:rFonts w:hint="default" w:ascii="Times New Roman" w:hAnsi="Times New Roman" w:cs="Times New Roman"/>
                <w:b w:val="0"/>
                <w:bCs/>
                <w:sz w:val="24"/>
                <w:szCs w:val="24"/>
                <w:u w:val="none"/>
              </w:rPr>
              <w:t>产排情况详见</w:t>
            </w:r>
            <w:r>
              <w:rPr>
                <w:rFonts w:hint="default" w:ascii="Times New Roman" w:hAnsi="Times New Roman" w:cs="Times New Roman"/>
                <w:b w:val="0"/>
                <w:bCs/>
                <w:sz w:val="24"/>
                <w:szCs w:val="24"/>
                <w:u w:val="none"/>
                <w:lang w:eastAsia="zh-CN"/>
              </w:rPr>
              <w:t>下</w:t>
            </w:r>
            <w:r>
              <w:rPr>
                <w:rFonts w:hint="default" w:ascii="Times New Roman" w:hAnsi="Times New Roman" w:cs="Times New Roman"/>
                <w:b w:val="0"/>
                <w:bCs/>
                <w:sz w:val="24"/>
                <w:szCs w:val="24"/>
                <w:u w:val="none"/>
              </w:rPr>
              <w:t>表。</w:t>
            </w:r>
          </w:p>
          <w:p>
            <w:pPr>
              <w:autoSpaceDE w:val="0"/>
              <w:autoSpaceDN w:val="0"/>
              <w:spacing w:line="520" w:lineRule="exact"/>
              <w:ind w:left="480"/>
              <w:jc w:val="left"/>
              <w:textAlignment w:val="baseline"/>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4-25</w:t>
            </w:r>
            <w:r>
              <w:rPr>
                <w:rFonts w:eastAsia="黑体"/>
                <w:b w:val="0"/>
                <w:bCs/>
                <w:sz w:val="24"/>
                <w:u w:val="none"/>
              </w:rPr>
              <w:t xml:space="preserve">       </w:t>
            </w:r>
            <w:r>
              <w:rPr>
                <w:rFonts w:hint="eastAsia" w:eastAsia="黑体"/>
                <w:b w:val="0"/>
                <w:bCs/>
                <w:sz w:val="24"/>
                <w:u w:val="none"/>
                <w:lang w:eastAsia="zh-CN"/>
              </w:rPr>
              <w:t>本项目三期工程混合搅拌过程颗粒物</w:t>
            </w:r>
            <w:r>
              <w:rPr>
                <w:rFonts w:eastAsia="黑体"/>
                <w:b w:val="0"/>
                <w:bCs/>
                <w:sz w:val="24"/>
                <w:u w:val="none"/>
              </w:rPr>
              <w:t>产排情况一览表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413"/>
              <w:gridCol w:w="413"/>
              <w:gridCol w:w="668"/>
              <w:gridCol w:w="886"/>
              <w:gridCol w:w="1036"/>
              <w:gridCol w:w="1638"/>
              <w:gridCol w:w="661"/>
              <w:gridCol w:w="850"/>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eastAsia="宋体"/>
                      <w:b w:val="0"/>
                      <w:bCs/>
                      <w:kern w:val="0"/>
                      <w:szCs w:val="21"/>
                      <w:u w:val="none"/>
                      <w:lang w:eastAsia="zh-CN"/>
                    </w:rPr>
                  </w:pPr>
                  <w:r>
                    <w:rPr>
                      <w:rFonts w:hint="eastAsia"/>
                      <w:b w:val="0"/>
                      <w:bCs/>
                      <w:kern w:val="0"/>
                      <w:szCs w:val="21"/>
                      <w:u w:val="none"/>
                      <w:lang w:eastAsia="zh-CN"/>
                    </w:rPr>
                    <w:t>污染源</w:t>
                  </w:r>
                </w:p>
              </w:tc>
              <w:tc>
                <w:tcPr>
                  <w:tcW w:w="502" w:type="pct"/>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污染物</w:t>
                  </w:r>
                </w:p>
              </w:tc>
              <w:tc>
                <w:tcPr>
                  <w:tcW w:w="40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产生量t/a</w:t>
                  </w:r>
                </w:p>
              </w:tc>
              <w:tc>
                <w:tcPr>
                  <w:tcW w:w="539"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产生速率kg/h</w:t>
                  </w:r>
                </w:p>
              </w:tc>
              <w:tc>
                <w:tcPr>
                  <w:tcW w:w="63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产生浓度mg/m</w:t>
                  </w:r>
                  <w:r>
                    <w:rPr>
                      <w:b w:val="0"/>
                      <w:bCs/>
                      <w:kern w:val="0"/>
                      <w:szCs w:val="21"/>
                      <w:u w:val="none"/>
                      <w:vertAlign w:val="superscript"/>
                    </w:rPr>
                    <w:t>3</w:t>
                  </w:r>
                </w:p>
              </w:tc>
              <w:tc>
                <w:tcPr>
                  <w:tcW w:w="996"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处理措施</w:t>
                  </w:r>
                </w:p>
              </w:tc>
              <w:tc>
                <w:tcPr>
                  <w:tcW w:w="402"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排放量t/a</w:t>
                  </w:r>
                </w:p>
              </w:tc>
              <w:tc>
                <w:tcPr>
                  <w:tcW w:w="517"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排放速率kg/h</w:t>
                  </w:r>
                </w:p>
              </w:tc>
              <w:tc>
                <w:tcPr>
                  <w:tcW w:w="620"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排放浓度mg/m</w:t>
                  </w:r>
                  <w:r>
                    <w:rPr>
                      <w:b w:val="0"/>
                      <w:bCs/>
                      <w:kern w:val="0"/>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混合搅拌</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b w:val="0"/>
                      <w:bCs/>
                      <w:kern w:val="0"/>
                      <w:szCs w:val="21"/>
                      <w:u w:val="none"/>
                    </w:rPr>
                    <w:t>颗粒物</w:t>
                  </w:r>
                </w:p>
              </w:tc>
              <w:tc>
                <w:tcPr>
                  <w:tcW w:w="251" w:type="pct"/>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b w:val="0"/>
                      <w:bCs/>
                      <w:kern w:val="0"/>
                      <w:szCs w:val="21"/>
                      <w:u w:val="none"/>
                    </w:rPr>
                  </w:pPr>
                  <w:r>
                    <w:rPr>
                      <w:rFonts w:hint="eastAsia"/>
                      <w:b w:val="0"/>
                      <w:bCs/>
                      <w:kern w:val="0"/>
                      <w:szCs w:val="21"/>
                      <w:u w:val="none"/>
                      <w:lang w:eastAsia="zh-CN"/>
                    </w:rPr>
                    <w:t>有</w:t>
                  </w:r>
                  <w:r>
                    <w:rPr>
                      <w:b w:val="0"/>
                      <w:bCs/>
                      <w:kern w:val="0"/>
                      <w:szCs w:val="21"/>
                      <w:u w:val="none"/>
                    </w:rPr>
                    <w:t>组织</w:t>
                  </w:r>
                </w:p>
              </w:tc>
              <w:tc>
                <w:tcPr>
                  <w:tcW w:w="6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4.04</w:t>
                  </w:r>
                </w:p>
              </w:tc>
              <w:tc>
                <w:tcPr>
                  <w:tcW w:w="88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1.80</w:t>
                  </w:r>
                </w:p>
              </w:tc>
              <w:tc>
                <w:tcPr>
                  <w:tcW w:w="103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900.00</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u w:val="none"/>
                      <w:lang w:val="en-US"/>
                    </w:rPr>
                  </w:pPr>
                  <w:r>
                    <w:rPr>
                      <w:rFonts w:hint="eastAsia"/>
                      <w:b w:val="0"/>
                      <w:bCs/>
                      <w:szCs w:val="21"/>
                      <w:u w:val="none"/>
                      <w:lang w:eastAsia="zh-CN"/>
                    </w:rPr>
                    <w:t>袋式</w:t>
                  </w:r>
                  <w:r>
                    <w:rPr>
                      <w:b w:val="0"/>
                      <w:bCs/>
                      <w:szCs w:val="21"/>
                      <w:u w:val="none"/>
                    </w:rPr>
                    <w:t>除尘器（除尘效率9</w:t>
                  </w:r>
                  <w:r>
                    <w:rPr>
                      <w:rFonts w:hint="eastAsia"/>
                      <w:b w:val="0"/>
                      <w:bCs/>
                      <w:szCs w:val="21"/>
                      <w:u w:val="none"/>
                      <w:lang w:val="en-US" w:eastAsia="zh-CN"/>
                    </w:rPr>
                    <w:t>9</w:t>
                  </w:r>
                  <w:r>
                    <w:rPr>
                      <w:b w:val="0"/>
                      <w:bCs/>
                      <w:szCs w:val="21"/>
                      <w:u w:val="none"/>
                    </w:rPr>
                    <w:t>%</w:t>
                  </w:r>
                  <w:r>
                    <w:rPr>
                      <w:rFonts w:hint="eastAsia"/>
                      <w:b w:val="0"/>
                      <w:bCs/>
                      <w:szCs w:val="21"/>
                      <w:u w:val="none"/>
                      <w:lang w:eastAsia="zh-CN"/>
                    </w:rPr>
                    <w:t>，风机风量</w:t>
                  </w:r>
                  <w:r>
                    <w:rPr>
                      <w:rFonts w:hint="eastAsia"/>
                      <w:b w:val="0"/>
                      <w:bCs/>
                      <w:szCs w:val="21"/>
                      <w:u w:val="none"/>
                      <w:lang w:val="en-US" w:eastAsia="zh-CN"/>
                    </w:rPr>
                    <w:t>2000m</w:t>
                  </w:r>
                  <w:r>
                    <w:rPr>
                      <w:rFonts w:hint="eastAsia"/>
                      <w:b w:val="0"/>
                      <w:bCs/>
                      <w:szCs w:val="21"/>
                      <w:u w:val="none"/>
                      <w:vertAlign w:val="superscript"/>
                      <w:lang w:val="en-US" w:eastAsia="zh-CN"/>
                    </w:rPr>
                    <w:t>3</w:t>
                  </w:r>
                  <w:r>
                    <w:rPr>
                      <w:rFonts w:hint="eastAsia"/>
                      <w:b w:val="0"/>
                      <w:bCs/>
                      <w:szCs w:val="21"/>
                      <w:u w:val="none"/>
                      <w:lang w:val="en-US" w:eastAsia="zh-CN"/>
                    </w:rPr>
                    <w:t>/h</w:t>
                  </w:r>
                  <w:r>
                    <w:rPr>
                      <w:b w:val="0"/>
                      <w:bCs/>
                      <w:szCs w:val="21"/>
                      <w:u w:val="none"/>
                    </w:rPr>
                    <w:t>）</w:t>
                  </w:r>
                  <w:r>
                    <w:rPr>
                      <w:rFonts w:hint="eastAsia"/>
                      <w:b w:val="0"/>
                      <w:bCs/>
                      <w:szCs w:val="21"/>
                      <w:u w:val="none"/>
                      <w:lang w:val="en-US" w:eastAsia="zh-CN"/>
                    </w:rPr>
                    <w:t>+排气筒DA006</w:t>
                  </w:r>
                </w:p>
              </w:tc>
              <w:tc>
                <w:tcPr>
                  <w:tcW w:w="65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0.04</w:t>
                  </w:r>
                </w:p>
              </w:tc>
              <w:tc>
                <w:tcPr>
                  <w:tcW w:w="84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b w:val="0"/>
                      <w:bCs/>
                      <w:kern w:val="0"/>
                      <w:szCs w:val="21"/>
                      <w:u w:val="none"/>
                      <w:lang w:val="en-US" w:eastAsia="zh-CN"/>
                    </w:rPr>
                  </w:pPr>
                  <w:r>
                    <w:rPr>
                      <w:rFonts w:hint="eastAsia"/>
                      <w:b w:val="0"/>
                      <w:bCs/>
                      <w:kern w:val="0"/>
                      <w:szCs w:val="21"/>
                      <w:u w:val="none"/>
                      <w:lang w:val="en-US" w:eastAsia="zh-CN"/>
                    </w:rPr>
                    <w:t>0.018</w:t>
                  </w:r>
                </w:p>
              </w:tc>
              <w:tc>
                <w:tcPr>
                  <w:tcW w:w="10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eastAsia="宋体"/>
                      <w:b w:val="0"/>
                      <w:bCs/>
                      <w:kern w:val="0"/>
                      <w:szCs w:val="21"/>
                      <w:u w:val="none"/>
                      <w:lang w:val="en-US" w:eastAsia="zh-CN"/>
                    </w:rPr>
                  </w:pPr>
                  <w:r>
                    <w:rPr>
                      <w:rFonts w:hint="eastAsia"/>
                      <w:b w:val="0"/>
                      <w:bCs/>
                      <w:kern w:val="0"/>
                      <w:szCs w:val="21"/>
                      <w:u w:val="none"/>
                      <w:lang w:val="en-US" w:eastAsia="zh-CN"/>
                    </w:rPr>
                    <w:t>9.00</w:t>
                  </w:r>
                </w:p>
              </w:tc>
            </w:tr>
          </w:tbl>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ascii="Times New Roman" w:hAnsi="Times New Roman" w:cs="Times New Roman"/>
                <w:sz w:val="24"/>
                <w:szCs w:val="18"/>
                <w:highlight w:val="none"/>
                <w:lang w:eastAsia="zh-CN"/>
              </w:rPr>
              <w:t>三</w:t>
            </w:r>
            <w:r>
              <w:rPr>
                <w:rFonts w:hint="eastAsia" w:ascii="Times New Roman" w:hAnsi="Times New Roman" w:cs="Times New Roman"/>
                <w:b w:val="0"/>
                <w:bCs/>
                <w:sz w:val="24"/>
                <w:szCs w:val="24"/>
                <w:highlight w:val="none"/>
                <w:u w:val="none"/>
                <w:lang w:eastAsia="zh-CN"/>
              </w:rPr>
              <w:t>期工程</w:t>
            </w:r>
            <w:r>
              <w:rPr>
                <w:rFonts w:hint="eastAsia" w:ascii="Times New Roman" w:hAnsi="Times New Roman" w:cs="Times New Roman"/>
                <w:b w:val="0"/>
                <w:bCs w:val="0"/>
                <w:color w:val="000000"/>
                <w:sz w:val="24"/>
                <w:szCs w:val="22"/>
                <w:highlight w:val="none"/>
                <w:u w:val="none"/>
                <w:lang w:eastAsia="zh-CN"/>
              </w:rPr>
              <w:t>混合搅拌</w:t>
            </w:r>
            <w:r>
              <w:rPr>
                <w:rFonts w:hint="default" w:ascii="Times New Roman" w:hAnsi="Times New Roman" w:cs="Times New Roman"/>
                <w:b w:val="0"/>
                <w:bCs w:val="0"/>
                <w:color w:val="000000"/>
                <w:sz w:val="24"/>
                <w:szCs w:val="22"/>
                <w:highlight w:val="none"/>
                <w:u w:val="none"/>
                <w:lang w:eastAsia="zh-CN"/>
              </w:rPr>
              <w:t>工序</w:t>
            </w:r>
            <w:r>
              <w:rPr>
                <w:rFonts w:hint="default" w:ascii="Times New Roman" w:hAnsi="Times New Roman" w:cs="Times New Roman"/>
                <w:b w:val="0"/>
                <w:bCs w:val="0"/>
                <w:color w:val="000000"/>
                <w:sz w:val="24"/>
                <w:highlight w:val="none"/>
                <w:u w:val="none"/>
              </w:rPr>
              <w:t>颗粒物有组织排放浓度为</w:t>
            </w:r>
            <w:r>
              <w:rPr>
                <w:rFonts w:hint="eastAsia" w:ascii="Times New Roman" w:hAnsi="Times New Roman" w:cs="Times New Roman"/>
                <w:b w:val="0"/>
                <w:bCs w:val="0"/>
                <w:color w:val="000000"/>
                <w:sz w:val="24"/>
                <w:highlight w:val="none"/>
                <w:u w:val="none"/>
                <w:lang w:val="en-US" w:eastAsia="zh-CN"/>
              </w:rPr>
              <w:t>9.00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018</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57"/>
              <w:spacing w:line="520" w:lineRule="exact"/>
              <w:ind w:firstLine="482"/>
              <w:rPr>
                <w:rFonts w:hint="default" w:ascii="Times New Roman" w:hAnsi="Times New Roman" w:cs="Times New Roman"/>
                <w:b w:val="0"/>
                <w:bCs/>
                <w:sz w:val="24"/>
                <w:szCs w:val="18"/>
                <w:lang w:eastAsia="zh-CN"/>
              </w:rPr>
            </w:pPr>
            <w:r>
              <w:rPr>
                <w:rFonts w:hint="default" w:ascii="Times New Roman" w:hAnsi="Times New Roman" w:cs="Times New Roman"/>
                <w:b w:val="0"/>
                <w:bCs/>
                <w:sz w:val="24"/>
                <w:szCs w:val="18"/>
                <w:lang w:eastAsia="zh-CN"/>
              </w:rPr>
              <w:t>（</w:t>
            </w:r>
            <w:r>
              <w:rPr>
                <w:rFonts w:hint="eastAsia" w:ascii="Times New Roman" w:hAnsi="Times New Roman" w:cs="Times New Roman"/>
                <w:b w:val="0"/>
                <w:bCs/>
                <w:sz w:val="24"/>
                <w:szCs w:val="18"/>
                <w:lang w:val="en-US" w:eastAsia="zh-CN"/>
              </w:rPr>
              <w:t>5</w:t>
            </w:r>
            <w:r>
              <w:rPr>
                <w:rFonts w:hint="default" w:ascii="Times New Roman" w:hAnsi="Times New Roman" w:cs="Times New Roman"/>
                <w:b w:val="0"/>
                <w:bCs/>
                <w:sz w:val="24"/>
                <w:szCs w:val="18"/>
                <w:lang w:eastAsia="zh-CN"/>
              </w:rPr>
              <w:t>）运输车辆扬尘</w:t>
            </w:r>
          </w:p>
          <w:p>
            <w:pPr>
              <w:spacing w:line="500" w:lineRule="exact"/>
              <w:ind w:firstLine="480" w:firstLineChars="200"/>
              <w:rPr>
                <w:color w:val="000000"/>
                <w:sz w:val="24"/>
              </w:rPr>
            </w:pPr>
            <w:r>
              <w:rPr>
                <w:color w:val="000000"/>
                <w:sz w:val="24"/>
              </w:rPr>
              <w:t>汽车运输时由于碾压卷带产生的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pPr>
              <w:spacing w:line="520" w:lineRule="exact"/>
              <w:ind w:firstLine="482"/>
              <w:jc w:val="center"/>
              <w:rPr>
                <w:rFonts w:hint="default"/>
              </w:rPr>
            </w:pPr>
            <w:r>
              <w:rPr>
                <w:rFonts w:hint="default"/>
              </w:rPr>
              <w:object>
                <v:shape id="_x0000_i1029" o:spt="75" type="#_x0000_t75" style="height:19pt;width:127pt;" o:ole="t" filled="f" o:preferrelative="t" stroked="f" coordsize="21600,21600">
                  <v:path/>
                  <v:fill on="f" focussize="0,0"/>
                  <v:stroke on="f"/>
                  <v:imagedata r:id="rId8" o:title=""/>
                  <o:lock v:ext="edit" grouping="f" rotation="f" text="f" aspectratio="t"/>
                  <w10:wrap type="none"/>
                  <w10:anchorlock/>
                </v:shape>
                <o:OLEObject Type="Embed" ProgID="Equation.3" ShapeID="_x0000_i1029" DrawAspect="Content" ObjectID="_1468075729" r:id="rId13">
                  <o:LockedField>false</o:LockedField>
                </o:OLEObject>
              </w:object>
            </w:r>
          </w:p>
          <w:p>
            <w:pPr>
              <w:spacing w:line="520" w:lineRule="exact"/>
              <w:ind w:firstLine="482"/>
              <w:jc w:val="center"/>
              <w:rPr>
                <w:rFonts w:hint="default"/>
              </w:rPr>
            </w:pPr>
            <w:r>
              <w:rPr>
                <w:rFonts w:hint="default"/>
              </w:rPr>
              <w:object>
                <v:shape id="_x0000_i1030" o:spt="75" type="#_x0000_t75" style="height:29.6pt;width:51.85pt;" o:ole="t" filled="f" o:preferrelative="t" stroked="f" coordsize="21600,21600">
                  <v:path/>
                  <v:fill on="f" focussize="0,0"/>
                  <v:stroke on="f"/>
                  <v:imagedata r:id="rId10" o:title=""/>
                  <o:lock v:ext="edit" grouping="f" rotation="f" text="f" aspectratio="t"/>
                  <w10:wrap type="none"/>
                  <w10:anchorlock/>
                </v:shape>
                <o:OLEObject Type="Embed" ProgID="Equation.3" ShapeID="_x0000_i1030" DrawAspect="Content" ObjectID="_1468075730" r:id="rId14">
                  <o:LockedField>false</o:LockedField>
                </o:OLEObject>
              </w:object>
            </w:r>
          </w:p>
          <w:p>
            <w:pPr>
              <w:spacing w:line="520" w:lineRule="exact"/>
              <w:ind w:firstLine="482"/>
              <w:rPr>
                <w:rFonts w:hint="default"/>
                <w:sz w:val="24"/>
                <w:szCs w:val="24"/>
              </w:rPr>
            </w:pPr>
            <w:r>
              <w:rPr>
                <w:rFonts w:hint="default"/>
              </w:rPr>
              <w:t xml:space="preserve"> </w:t>
            </w:r>
            <w:r>
              <w:rPr>
                <w:rFonts w:hint="eastAsia"/>
                <w:lang w:val="en-US" w:eastAsia="zh-CN"/>
              </w:rPr>
              <w:t xml:space="preserve">       </w:t>
            </w:r>
            <w:r>
              <w:rPr>
                <w:rFonts w:hint="default"/>
                <w:sz w:val="24"/>
                <w:szCs w:val="24"/>
              </w:rPr>
              <w:t>式中：Q</w:t>
            </w:r>
            <w:r>
              <w:rPr>
                <w:rFonts w:hint="default"/>
                <w:sz w:val="24"/>
                <w:szCs w:val="24"/>
                <w:vertAlign w:val="subscript"/>
              </w:rPr>
              <w:t>i</w:t>
            </w:r>
            <w:r>
              <w:rPr>
                <w:rFonts w:hint="default"/>
                <w:sz w:val="24"/>
                <w:szCs w:val="24"/>
              </w:rPr>
              <w:t>——每辆汽车行驶扬尘量</w:t>
            </w:r>
            <w:r>
              <w:rPr>
                <w:rFonts w:hint="eastAsia"/>
                <w:sz w:val="24"/>
                <w:szCs w:val="24"/>
                <w:lang w:eastAsia="zh-CN"/>
              </w:rPr>
              <w:t>（</w:t>
            </w:r>
            <w:r>
              <w:rPr>
                <w:rFonts w:hint="default"/>
                <w:sz w:val="24"/>
                <w:szCs w:val="24"/>
              </w:rPr>
              <w:t>kg/km辆</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Q——汽车运输总扬尘量；</w:t>
            </w:r>
          </w:p>
          <w:p>
            <w:pPr>
              <w:spacing w:line="520" w:lineRule="exact"/>
              <w:ind w:firstLine="1987" w:firstLineChars="828"/>
              <w:rPr>
                <w:rFonts w:hint="default"/>
                <w:sz w:val="24"/>
                <w:szCs w:val="24"/>
              </w:rPr>
            </w:pPr>
            <w:r>
              <w:rPr>
                <w:rFonts w:hint="default"/>
                <w:sz w:val="24"/>
                <w:szCs w:val="24"/>
              </w:rPr>
              <w:t>V——汽车速度</w:t>
            </w:r>
            <w:r>
              <w:rPr>
                <w:rFonts w:hint="eastAsia"/>
                <w:sz w:val="24"/>
                <w:szCs w:val="24"/>
                <w:lang w:eastAsia="zh-CN"/>
              </w:rPr>
              <w:t>（</w:t>
            </w:r>
            <w:r>
              <w:rPr>
                <w:rFonts w:hint="default"/>
                <w:sz w:val="24"/>
                <w:szCs w:val="24"/>
              </w:rPr>
              <w:t>km/h</w:t>
            </w:r>
            <w:r>
              <w:rPr>
                <w:rFonts w:hint="eastAsia"/>
                <w:sz w:val="24"/>
                <w:szCs w:val="24"/>
                <w:lang w:eastAsia="zh-CN"/>
              </w:rPr>
              <w:t>）</w:t>
            </w:r>
            <w:r>
              <w:rPr>
                <w:rFonts w:hint="eastAsia" w:ascii="Times New Roman" w:hAnsi="Times New Roman"/>
                <w:snapToGrid w:val="0"/>
                <w:kern w:val="0"/>
                <w:sz w:val="24"/>
              </w:rPr>
              <w:t>，本次计算取10</w:t>
            </w:r>
            <w:r>
              <w:rPr>
                <w:rFonts w:hint="default"/>
                <w:sz w:val="24"/>
                <w:szCs w:val="24"/>
              </w:rPr>
              <w:t>；</w:t>
            </w:r>
          </w:p>
          <w:p>
            <w:pPr>
              <w:spacing w:line="520" w:lineRule="exact"/>
              <w:ind w:firstLine="1987" w:firstLineChars="828"/>
              <w:rPr>
                <w:rFonts w:hint="default"/>
                <w:sz w:val="24"/>
                <w:szCs w:val="24"/>
              </w:rPr>
            </w:pPr>
            <w:r>
              <w:rPr>
                <w:rFonts w:hint="default"/>
                <w:sz w:val="24"/>
                <w:szCs w:val="24"/>
              </w:rPr>
              <w:t>W——汽车重量</w:t>
            </w:r>
            <w:r>
              <w:rPr>
                <w:rFonts w:hint="eastAsia"/>
                <w:sz w:val="24"/>
                <w:szCs w:val="24"/>
                <w:lang w:eastAsia="zh-CN"/>
              </w:rPr>
              <w:t>（</w:t>
            </w:r>
            <w:r>
              <w:rPr>
                <w:rFonts w:hint="default"/>
                <w:sz w:val="24"/>
                <w:szCs w:val="24"/>
              </w:rPr>
              <w:t>T</w:t>
            </w:r>
            <w:r>
              <w:rPr>
                <w:rFonts w:hint="eastAsia"/>
                <w:sz w:val="24"/>
                <w:szCs w:val="24"/>
                <w:lang w:eastAsia="zh-CN"/>
              </w:rPr>
              <w:t>）</w:t>
            </w:r>
            <w:r>
              <w:rPr>
                <w:rFonts w:hint="default"/>
                <w:sz w:val="24"/>
                <w:szCs w:val="24"/>
              </w:rPr>
              <w:t>；</w:t>
            </w:r>
          </w:p>
          <w:p>
            <w:pPr>
              <w:spacing w:line="520" w:lineRule="exact"/>
              <w:ind w:firstLine="1987" w:firstLineChars="828"/>
              <w:rPr>
                <w:rFonts w:hint="default"/>
                <w:sz w:val="24"/>
                <w:szCs w:val="24"/>
              </w:rPr>
            </w:pPr>
            <w:r>
              <w:rPr>
                <w:rFonts w:hint="default"/>
                <w:sz w:val="24"/>
                <w:szCs w:val="24"/>
              </w:rPr>
              <w:t>P——道路表面粉尘量</w:t>
            </w:r>
            <w:r>
              <w:rPr>
                <w:rFonts w:hint="eastAsia"/>
                <w:sz w:val="24"/>
                <w:szCs w:val="24"/>
                <w:lang w:eastAsia="zh-CN"/>
              </w:rPr>
              <w:t>（</w:t>
            </w:r>
            <w:r>
              <w:rPr>
                <w:rFonts w:hint="default"/>
                <w:sz w:val="24"/>
                <w:szCs w:val="24"/>
              </w:rPr>
              <w:t>kg/m</w:t>
            </w:r>
            <w:r>
              <w:rPr>
                <w:rFonts w:hint="default"/>
                <w:sz w:val="24"/>
                <w:szCs w:val="24"/>
                <w:vertAlign w:val="superscript"/>
              </w:rPr>
              <w:t>2</w:t>
            </w:r>
            <w:r>
              <w:rPr>
                <w:rFonts w:hint="eastAsia"/>
                <w:sz w:val="24"/>
                <w:szCs w:val="24"/>
                <w:lang w:eastAsia="zh-CN"/>
              </w:rPr>
              <w:t>）</w:t>
            </w:r>
            <w:r>
              <w:rPr>
                <w:rFonts w:hint="eastAsia" w:ascii="Times New Roman" w:hAnsi="Times New Roman"/>
                <w:snapToGrid w:val="0"/>
                <w:kern w:val="0"/>
                <w:sz w:val="24"/>
              </w:rPr>
              <w:t>，本次计算取0.1</w:t>
            </w:r>
            <w:r>
              <w:rPr>
                <w:rFonts w:hint="default"/>
                <w:sz w:val="24"/>
                <w:szCs w:val="24"/>
              </w:rPr>
              <w:t>。</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经计算，载重为10t的汽车行驶时扬尘为0.10</w:t>
            </w:r>
            <w:r>
              <w:rPr>
                <w:rFonts w:hint="default" w:ascii="Times New Roman" w:hAnsi="Times New Roman" w:cs="Times New Roman"/>
                <w:color w:val="000000"/>
                <w:sz w:val="24"/>
                <w:highlight w:val="none"/>
                <w:lang w:val="en-US" w:eastAsia="zh-CN"/>
              </w:rPr>
              <w:t>7</w:t>
            </w:r>
            <w:r>
              <w:rPr>
                <w:rFonts w:hint="default" w:ascii="Times New Roman" w:hAnsi="Times New Roman" w:cs="Times New Roman"/>
                <w:color w:val="000000"/>
                <w:sz w:val="24"/>
                <w:highlight w:val="none"/>
              </w:rPr>
              <w:t>kg/km·辆，载重为</w:t>
            </w:r>
            <w:r>
              <w:rPr>
                <w:rFonts w:hint="eastAsia"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t的汽车行驶时扬尘为0.</w:t>
            </w:r>
            <w:r>
              <w:rPr>
                <w:rFonts w:hint="eastAsia" w:ascii="Times New Roman" w:hAnsi="Times New Roman" w:cs="Times New Roman"/>
                <w:color w:val="000000"/>
                <w:sz w:val="24"/>
                <w:highlight w:val="none"/>
                <w:lang w:val="en-US" w:eastAsia="zh-CN"/>
              </w:rPr>
              <w:t>15</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rPr>
              <w:t>载重为</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t的汽车行驶时扬尘为0.</w:t>
            </w:r>
            <w:r>
              <w:rPr>
                <w:rFonts w:hint="default" w:ascii="Times New Roman" w:hAnsi="Times New Roman" w:cs="Times New Roman"/>
                <w:color w:val="000000"/>
                <w:sz w:val="24"/>
                <w:highlight w:val="none"/>
                <w:lang w:val="en-US" w:eastAsia="zh-CN"/>
              </w:rPr>
              <w:t>27</w:t>
            </w:r>
            <w:r>
              <w:rPr>
                <w:rFonts w:hint="default" w:ascii="Times New Roman" w:hAnsi="Times New Roman" w:cs="Times New Roman"/>
                <w:color w:val="000000"/>
                <w:sz w:val="24"/>
                <w:highlight w:val="none"/>
              </w:rPr>
              <w:t>kg/km·辆</w:t>
            </w:r>
            <w:r>
              <w:rPr>
                <w:rFonts w:hint="default" w:ascii="Times New Roman" w:hAnsi="Times New Roman" w:cs="Times New Roman"/>
                <w:color w:val="000000"/>
                <w:sz w:val="24"/>
                <w:highlight w:val="none"/>
                <w:lang w:eastAsia="zh-CN"/>
              </w:rPr>
              <w:t>，</w:t>
            </w:r>
            <w:r>
              <w:rPr>
                <w:rFonts w:ascii="Times New Roman" w:hAnsi="Times New Roman" w:eastAsia="宋体"/>
                <w:color w:val="auto"/>
                <w:sz w:val="24"/>
                <w:highlight w:val="none"/>
              </w:rPr>
              <w:t>载重为</w:t>
            </w:r>
            <w:r>
              <w:rPr>
                <w:rFonts w:hint="eastAsia" w:ascii="Times New Roman" w:hAnsi="Times New Roman" w:eastAsia="宋体"/>
                <w:color w:val="auto"/>
                <w:sz w:val="24"/>
                <w:highlight w:val="none"/>
                <w:lang w:val="en-US" w:eastAsia="zh-CN"/>
              </w:rPr>
              <w:t>40</w:t>
            </w:r>
            <w:r>
              <w:rPr>
                <w:rFonts w:ascii="Times New Roman" w:hAnsi="Times New Roman" w:eastAsia="宋体"/>
                <w:color w:val="auto"/>
                <w:sz w:val="24"/>
                <w:highlight w:val="none"/>
              </w:rPr>
              <w:t>t的汽车行驶时扬尘为</w:t>
            </w:r>
            <w:r>
              <w:rPr>
                <w:rFonts w:hint="eastAsia" w:ascii="Times New Roman" w:hAnsi="Times New Roman" w:eastAsia="宋体"/>
                <w:color w:val="auto"/>
                <w:sz w:val="24"/>
                <w:highlight w:val="none"/>
                <w:lang w:val="en-US" w:eastAsia="zh-CN"/>
              </w:rPr>
              <w:t>0.348</w:t>
            </w:r>
            <w:r>
              <w:rPr>
                <w:rFonts w:ascii="Times New Roman" w:hAnsi="Times New Roman" w:eastAsia="宋体"/>
                <w:color w:val="auto"/>
                <w:sz w:val="24"/>
                <w:highlight w:val="none"/>
              </w:rPr>
              <w:t>kg/km·辆。</w:t>
            </w:r>
          </w:p>
          <w:p>
            <w:pPr>
              <w:pStyle w:val="5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sz w:val="24"/>
                <w:szCs w:val="24"/>
                <w:highlight w:val="yellow"/>
                <w:u w:val="none"/>
                <w:lang w:val="en-US" w:eastAsia="zh-CN"/>
              </w:rPr>
            </w:pPr>
            <w:r>
              <w:rPr>
                <w:rFonts w:hint="eastAsia" w:ascii="Times New Roman" w:hAnsi="Times New Roman" w:cs="Times New Roman"/>
                <w:b w:val="0"/>
                <w:bCs/>
                <w:sz w:val="24"/>
                <w:szCs w:val="24"/>
                <w:highlight w:val="none"/>
                <w:u w:val="none"/>
                <w:lang w:eastAsia="zh-CN"/>
              </w:rPr>
              <w:t>本项目三期工程</w:t>
            </w:r>
            <w:r>
              <w:rPr>
                <w:rFonts w:hint="default" w:ascii="Times New Roman" w:hAnsi="Times New Roman" w:cs="Times New Roman"/>
                <w:b w:val="0"/>
                <w:bCs/>
                <w:sz w:val="24"/>
                <w:szCs w:val="24"/>
                <w:highlight w:val="none"/>
                <w:u w:val="none"/>
                <w:lang w:eastAsia="zh-CN"/>
              </w:rPr>
              <w:t>车流量</w:t>
            </w:r>
            <w:r>
              <w:rPr>
                <w:rFonts w:hint="eastAsia" w:ascii="Times New Roman" w:hAnsi="Times New Roman" w:cs="Times New Roman"/>
                <w:b w:val="0"/>
                <w:bCs/>
                <w:sz w:val="24"/>
                <w:szCs w:val="24"/>
                <w:highlight w:val="none"/>
                <w:u w:val="none"/>
                <w:lang w:eastAsia="zh-CN"/>
              </w:rPr>
              <w:t>核算</w:t>
            </w:r>
            <w:r>
              <w:rPr>
                <w:rFonts w:hint="default" w:ascii="Times New Roman" w:hAnsi="Times New Roman" w:cs="Times New Roman"/>
                <w:b w:val="0"/>
                <w:bCs/>
                <w:sz w:val="24"/>
                <w:szCs w:val="24"/>
                <w:highlight w:val="none"/>
                <w:u w:val="none"/>
                <w:lang w:eastAsia="zh-CN"/>
              </w:rPr>
              <w:t>：产品转运量为</w:t>
            </w:r>
            <w:r>
              <w:rPr>
                <w:rFonts w:hint="eastAsia" w:ascii="Times New Roman" w:hAnsi="Times New Roman" w:cs="Times New Roman"/>
                <w:b w:val="0"/>
                <w:bCs/>
                <w:sz w:val="24"/>
                <w:szCs w:val="24"/>
                <w:highlight w:val="none"/>
                <w:u w:val="none"/>
                <w:lang w:val="en-US" w:eastAsia="zh-CN"/>
              </w:rPr>
              <w:t>31718.08</w:t>
            </w:r>
            <w:r>
              <w:rPr>
                <w:rFonts w:hint="default" w:ascii="Times New Roman" w:hAnsi="Times New Roman" w:cs="Times New Roman"/>
                <w:b w:val="0"/>
                <w:bCs/>
                <w:sz w:val="24"/>
                <w:szCs w:val="24"/>
                <w:highlight w:val="none"/>
                <w:u w:val="none"/>
                <w:lang w:val="en-US" w:eastAsia="zh-CN"/>
              </w:rPr>
              <w:t>t/a，单车每次运输量为</w:t>
            </w:r>
            <w:r>
              <w:rPr>
                <w:rFonts w:hint="eastAsia" w:ascii="Times New Roman" w:hAnsi="Times New Roman" w:cs="Times New Roman"/>
                <w:b w:val="0"/>
                <w:bCs/>
                <w:sz w:val="24"/>
                <w:szCs w:val="24"/>
                <w:highlight w:val="none"/>
                <w:u w:val="none"/>
                <w:lang w:val="en-US" w:eastAsia="zh-CN"/>
              </w:rPr>
              <w:t>30</w:t>
            </w:r>
            <w:r>
              <w:rPr>
                <w:rFonts w:hint="default" w:ascii="Times New Roman" w:hAnsi="Times New Roman" w:cs="Times New Roman"/>
                <w:b w:val="0"/>
                <w:bCs/>
                <w:sz w:val="24"/>
                <w:szCs w:val="24"/>
                <w:highlight w:val="none"/>
                <w:u w:val="none"/>
                <w:lang w:val="en-US" w:eastAsia="zh-CN"/>
              </w:rPr>
              <w:t>t，则产品运输车辆为</w:t>
            </w:r>
            <w:r>
              <w:rPr>
                <w:rFonts w:hint="eastAsia" w:ascii="Times New Roman" w:hAnsi="Times New Roman" w:cs="Times New Roman"/>
                <w:b w:val="0"/>
                <w:bCs/>
                <w:sz w:val="24"/>
                <w:szCs w:val="24"/>
                <w:highlight w:val="none"/>
                <w:u w:val="none"/>
                <w:lang w:val="en-US" w:eastAsia="zh-CN"/>
              </w:rPr>
              <w:t>1058</w:t>
            </w:r>
            <w:r>
              <w:rPr>
                <w:rFonts w:hint="default" w:ascii="Times New Roman" w:hAnsi="Times New Roman" w:cs="Times New Roman"/>
                <w:b w:val="0"/>
                <w:bCs/>
                <w:sz w:val="24"/>
                <w:szCs w:val="24"/>
                <w:highlight w:val="none"/>
                <w:u w:val="none"/>
                <w:lang w:val="en-US" w:eastAsia="zh-CN"/>
              </w:rPr>
              <w:t>车次/a；</w:t>
            </w:r>
            <w:r>
              <w:rPr>
                <w:rFonts w:hint="eastAsia" w:ascii="Times New Roman" w:hAnsi="Times New Roman" w:cs="Times New Roman"/>
                <w:b w:val="0"/>
                <w:bCs/>
                <w:sz w:val="24"/>
                <w:szCs w:val="18"/>
                <w:highlight w:val="none"/>
                <w:u w:val="none"/>
                <w:lang w:eastAsia="zh-CN"/>
              </w:rPr>
              <w:t>砂石骨料</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5600</w:t>
            </w:r>
            <w:r>
              <w:rPr>
                <w:rFonts w:hint="default" w:ascii="Times New Roman" w:hAnsi="Times New Roman" w:cs="Times New Roman"/>
                <w:b w:val="0"/>
                <w:bCs/>
                <w:sz w:val="24"/>
                <w:szCs w:val="24"/>
                <w:highlight w:val="none"/>
                <w:u w:val="none"/>
                <w:lang w:val="en-US" w:eastAsia="zh-CN"/>
              </w:rPr>
              <w:t>t</w:t>
            </w:r>
            <w:r>
              <w:rPr>
                <w:rFonts w:hint="default" w:ascii="Times New Roman" w:hAnsi="Times New Roman" w:cs="Times New Roman"/>
                <w:b w:val="0"/>
                <w:bCs/>
                <w:sz w:val="24"/>
                <w:szCs w:val="18"/>
                <w:highlight w:val="none"/>
                <w:u w:val="none"/>
                <w:lang w:eastAsia="zh-CN"/>
              </w:rPr>
              <w: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砂石骨料</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187</w:t>
            </w:r>
            <w:r>
              <w:rPr>
                <w:rFonts w:hint="default" w:ascii="Times New Roman" w:hAnsi="Times New Roman" w:cs="Times New Roman"/>
                <w:b w:val="0"/>
                <w:bCs/>
                <w:sz w:val="24"/>
                <w:szCs w:val="24"/>
                <w:highlight w:val="none"/>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；普通</w:t>
            </w:r>
            <w:r>
              <w:rPr>
                <w:rFonts w:hint="eastAsia" w:ascii="Times New Roman" w:hAnsi="Times New Roman" w:cs="Times New Roman"/>
                <w:b w:val="0"/>
                <w:bCs/>
                <w:sz w:val="24"/>
                <w:szCs w:val="18"/>
                <w:highlight w:val="none"/>
                <w:u w:val="none"/>
                <w:lang w:val="en-US" w:eastAsia="zh-CN"/>
              </w:rPr>
              <w:t>水泥</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1280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普通水泥</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64</w:t>
            </w:r>
            <w:r>
              <w:rPr>
                <w:rFonts w:hint="default" w:ascii="Times New Roman" w:hAnsi="Times New Roman" w:cs="Times New Roman"/>
                <w:b w:val="0"/>
                <w:bCs/>
                <w:sz w:val="24"/>
                <w:szCs w:val="24"/>
                <w:highlight w:val="none"/>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18"/>
                <w:highlight w:val="none"/>
                <w:u w:val="none"/>
                <w:lang w:eastAsia="zh-CN"/>
              </w:rPr>
              <w:t>转运量为</w:t>
            </w:r>
            <w:r>
              <w:rPr>
                <w:rFonts w:hint="eastAsia" w:ascii="Times New Roman" w:hAnsi="Times New Roman" w:cs="Times New Roman"/>
                <w:b w:val="0"/>
                <w:bCs/>
                <w:sz w:val="24"/>
                <w:szCs w:val="18"/>
                <w:highlight w:val="none"/>
                <w:u w:val="none"/>
                <w:lang w:val="en-US" w:eastAsia="zh-CN"/>
              </w:rPr>
              <w:t>24000</w:t>
            </w:r>
            <w:r>
              <w:rPr>
                <w:rFonts w:hint="default" w:ascii="Times New Roman" w:hAnsi="Times New Roman" w:cs="Times New Roman"/>
                <w:b w:val="0"/>
                <w:bCs/>
                <w:sz w:val="24"/>
                <w:szCs w:val="18"/>
                <w:highlight w:val="none"/>
                <w:u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3</w:t>
            </w:r>
            <w:r>
              <w:rPr>
                <w:rFonts w:hint="default" w:ascii="Times New Roman" w:hAnsi="Times New Roman" w:cs="Times New Roman"/>
                <w:b w:val="0"/>
                <w:bCs/>
                <w:sz w:val="24"/>
                <w:szCs w:val="24"/>
                <w:highlight w:val="none"/>
                <w:u w:val="none"/>
                <w:lang w:val="en-US" w:eastAsia="zh-CN"/>
              </w:rPr>
              <w:t>0t计算，</w:t>
            </w:r>
            <w:r>
              <w:rPr>
                <w:rFonts w:hint="default" w:ascii="Times New Roman" w:hAnsi="Times New Roman" w:cs="Times New Roman"/>
                <w:b w:val="0"/>
                <w:bCs/>
                <w:sz w:val="24"/>
                <w:szCs w:val="18"/>
                <w:highlight w:val="none"/>
                <w:u w:val="none"/>
                <w:lang w:eastAsia="zh-CN"/>
              </w:rPr>
              <w:t>则</w:t>
            </w:r>
            <w:r>
              <w:rPr>
                <w:rFonts w:hint="eastAsia" w:ascii="Times New Roman" w:hAnsi="Times New Roman" w:cs="Times New Roman"/>
                <w:b w:val="0"/>
                <w:bCs/>
                <w:sz w:val="24"/>
                <w:szCs w:val="18"/>
                <w:highlight w:val="none"/>
                <w:u w:val="none"/>
                <w:lang w:eastAsia="zh-CN"/>
              </w:rPr>
              <w:t>商品混凝土</w:t>
            </w:r>
            <w:r>
              <w:rPr>
                <w:rFonts w:hint="default" w:ascii="Times New Roman" w:hAnsi="Times New Roman" w:cs="Times New Roman"/>
                <w:b w:val="0"/>
                <w:bCs/>
                <w:sz w:val="24"/>
                <w:szCs w:val="24"/>
                <w:highlight w:val="none"/>
                <w:u w:val="none"/>
                <w:lang w:val="en-US" w:eastAsia="zh-CN"/>
              </w:rPr>
              <w:t>运输车辆</w:t>
            </w:r>
            <w:r>
              <w:rPr>
                <w:rFonts w:hint="default" w:ascii="Times New Roman" w:hAnsi="Times New Roman" w:cs="Times New Roman"/>
                <w:b w:val="0"/>
                <w:bCs/>
                <w:sz w:val="24"/>
                <w:szCs w:val="18"/>
                <w:highlight w:val="none"/>
                <w:u w:val="none"/>
                <w:lang w:eastAsia="zh-CN"/>
              </w:rPr>
              <w:t>为</w:t>
            </w:r>
            <w:r>
              <w:rPr>
                <w:rFonts w:hint="eastAsia" w:ascii="Times New Roman" w:hAnsi="Times New Roman" w:cs="Times New Roman"/>
                <w:b w:val="0"/>
                <w:bCs/>
                <w:sz w:val="24"/>
                <w:szCs w:val="18"/>
                <w:highlight w:val="none"/>
                <w:u w:val="none"/>
                <w:lang w:val="en-US" w:eastAsia="zh-CN"/>
              </w:rPr>
              <w:t>800</w:t>
            </w:r>
            <w:r>
              <w:rPr>
                <w:rFonts w:hint="default" w:ascii="Times New Roman" w:hAnsi="Times New Roman" w:cs="Times New Roman"/>
                <w:b w:val="0"/>
                <w:bCs/>
                <w:sz w:val="24"/>
                <w:szCs w:val="24"/>
                <w:highlight w:val="none"/>
                <w:u w:val="none"/>
                <w:lang w:val="en-US" w:eastAsia="zh-CN"/>
              </w:rPr>
              <w:t>车</w:t>
            </w:r>
            <w:r>
              <w:rPr>
                <w:rFonts w:hint="default" w:ascii="Times New Roman" w:hAnsi="Times New Roman" w:cs="Times New Roman"/>
                <w:b w:val="0"/>
                <w:bCs/>
                <w:sz w:val="24"/>
                <w:szCs w:val="18"/>
                <w:highlight w:val="none"/>
                <w:u w:val="none"/>
                <w:lang w:eastAsia="zh-CN"/>
              </w:rPr>
              <w:t>次/a</w:t>
            </w:r>
            <w:r>
              <w:rPr>
                <w:rFonts w:hint="eastAsia" w:ascii="Times New Roman" w:hAnsi="Times New Roman" w:cs="Times New Roman"/>
                <w:b w:val="0"/>
                <w:bCs/>
                <w:sz w:val="24"/>
                <w:szCs w:val="18"/>
                <w:highlight w:val="none"/>
                <w:u w:val="none"/>
                <w:lang w:eastAsia="zh-CN"/>
              </w:rPr>
              <w:t>；</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sz w:val="24"/>
                <w:szCs w:val="24"/>
                <w:highlight w:val="none"/>
                <w:lang w:eastAsia="zh-CN"/>
              </w:rPr>
              <w:t>转运量</w:t>
            </w:r>
            <w:r>
              <w:rPr>
                <w:rFonts w:hint="eastAsia" w:ascii="Times New Roman" w:hAnsi="Times New Roman" w:cs="Times New Roman"/>
                <w:sz w:val="24"/>
                <w:szCs w:val="24"/>
                <w:highlight w:val="none"/>
                <w:lang w:eastAsia="zh-CN"/>
              </w:rPr>
              <w:t>均</w:t>
            </w:r>
            <w:r>
              <w:rPr>
                <w:rFonts w:hint="default" w:ascii="Times New Roman" w:hAnsi="Times New Roman" w:cs="Times New Roman"/>
                <w:sz w:val="24"/>
                <w:szCs w:val="24"/>
                <w:highlight w:val="none"/>
                <w:lang w:eastAsia="zh-CN"/>
              </w:rPr>
              <w:t>为</w:t>
            </w:r>
            <w:r>
              <w:rPr>
                <w:rFonts w:hint="eastAsia" w:ascii="Times New Roman" w:hAnsi="Times New Roman" w:cs="Times New Roman"/>
                <w:sz w:val="24"/>
                <w:szCs w:val="24"/>
                <w:highlight w:val="none"/>
                <w:lang w:val="en-US" w:eastAsia="zh-CN"/>
              </w:rPr>
              <w:t>5.6</w:t>
            </w:r>
            <w:r>
              <w:rPr>
                <w:rFonts w:hint="default" w:ascii="Times New Roman" w:hAnsi="Times New Roman" w:cs="Times New Roman"/>
                <w:sz w:val="24"/>
                <w:szCs w:val="24"/>
                <w:highlight w:val="none"/>
                <w:lang w:eastAsia="zh-CN"/>
              </w:rPr>
              <w:t>t/a，</w:t>
            </w:r>
            <w:r>
              <w:rPr>
                <w:rFonts w:hint="default" w:ascii="Times New Roman" w:hAnsi="Times New Roman" w:cs="Times New Roman"/>
                <w:b w:val="0"/>
                <w:bCs/>
                <w:sz w:val="24"/>
                <w:szCs w:val="24"/>
                <w:highlight w:val="none"/>
                <w:u w:val="none"/>
                <w:lang w:val="en-US" w:eastAsia="zh-CN"/>
              </w:rPr>
              <w:t>单车每次运输量按</w:t>
            </w:r>
            <w:r>
              <w:rPr>
                <w:rFonts w:hint="eastAsia" w:ascii="Times New Roman" w:hAnsi="Times New Roman" w:cs="Times New Roman"/>
                <w:b w:val="0"/>
                <w:bCs/>
                <w:sz w:val="24"/>
                <w:szCs w:val="24"/>
                <w:highlight w:val="none"/>
                <w:u w:val="none"/>
                <w:lang w:val="en-US" w:eastAsia="zh-CN"/>
              </w:rPr>
              <w:t>10</w:t>
            </w:r>
            <w:r>
              <w:rPr>
                <w:rFonts w:hint="default" w:ascii="Times New Roman" w:hAnsi="Times New Roman" w:cs="Times New Roman"/>
                <w:b w:val="0"/>
                <w:bCs/>
                <w:sz w:val="24"/>
                <w:szCs w:val="24"/>
                <w:highlight w:val="none"/>
                <w:u w:val="none"/>
                <w:lang w:val="en-US" w:eastAsia="zh-CN"/>
              </w:rPr>
              <w:t>t计算，则</w:t>
            </w:r>
            <w:r>
              <w:rPr>
                <w:rFonts w:hint="eastAsia" w:ascii="Times New Roman" w:hAnsi="Times New Roman" w:cs="Times New Roman"/>
                <w:b w:val="0"/>
                <w:bCs/>
                <w:sz w:val="24"/>
                <w:szCs w:val="24"/>
                <w:highlight w:val="none"/>
                <w:u w:val="none"/>
                <w:lang w:val="en-US" w:eastAsia="zh-CN"/>
              </w:rPr>
              <w:t>彩色石英砂</w:t>
            </w:r>
            <w:r>
              <w:rPr>
                <w:rFonts w:hint="eastAsia" w:ascii="Times New Roman" w:hAnsi="Times New Roman" w:cs="Times New Roman"/>
                <w:b w:val="0"/>
                <w:bCs/>
                <w:sz w:val="24"/>
                <w:szCs w:val="18"/>
                <w:highlight w:val="none"/>
                <w:u w:val="none"/>
                <w:lang w:val="en-US" w:eastAsia="zh-CN"/>
              </w:rPr>
              <w:t>、白水泥</w:t>
            </w:r>
            <w:r>
              <w:rPr>
                <w:rFonts w:hint="default" w:ascii="Times New Roman" w:hAnsi="Times New Roman" w:cs="Times New Roman"/>
                <w:b w:val="0"/>
                <w:bCs/>
                <w:sz w:val="24"/>
                <w:szCs w:val="24"/>
                <w:highlight w:val="none"/>
                <w:u w:val="none"/>
                <w:lang w:val="en-US" w:eastAsia="zh-CN"/>
              </w:rPr>
              <w:t>运输车辆</w:t>
            </w:r>
            <w:r>
              <w:rPr>
                <w:rFonts w:hint="eastAsia" w:ascii="Times New Roman" w:hAnsi="Times New Roman" w:cs="Times New Roman"/>
                <w:b w:val="0"/>
                <w:bCs/>
                <w:sz w:val="24"/>
                <w:szCs w:val="24"/>
                <w:highlight w:val="none"/>
                <w:u w:val="none"/>
                <w:lang w:val="en-US" w:eastAsia="zh-CN"/>
              </w:rPr>
              <w:t>共</w:t>
            </w:r>
            <w:r>
              <w:rPr>
                <w:rFonts w:hint="default" w:ascii="Times New Roman" w:hAnsi="Times New Roman" w:cs="Times New Roman"/>
                <w:b w:val="0"/>
                <w:bCs/>
                <w:sz w:val="24"/>
                <w:szCs w:val="24"/>
                <w:highlight w:val="none"/>
                <w:u w:val="none"/>
                <w:lang w:val="en-US" w:eastAsia="zh-CN"/>
              </w:rPr>
              <w:t>为</w:t>
            </w:r>
            <w:r>
              <w:rPr>
                <w:rFonts w:hint="eastAsia" w:ascii="Times New Roman" w:hAnsi="Times New Roman" w:cs="Times New Roman"/>
                <w:b w:val="0"/>
                <w:bCs/>
                <w:sz w:val="24"/>
                <w:szCs w:val="24"/>
                <w:highlight w:val="none"/>
                <w:u w:val="none"/>
                <w:lang w:val="en-US" w:eastAsia="zh-CN"/>
              </w:rPr>
              <w:t>2</w:t>
            </w:r>
            <w:r>
              <w:rPr>
                <w:rFonts w:hint="default" w:ascii="Times New Roman" w:hAnsi="Times New Roman" w:cs="Times New Roman"/>
                <w:b w:val="0"/>
                <w:bCs/>
                <w:sz w:val="24"/>
                <w:szCs w:val="24"/>
                <w:highlight w:val="none"/>
                <w:u w:val="none"/>
                <w:lang w:val="en-US" w:eastAsia="zh-CN"/>
              </w:rPr>
              <w:t>车次/a。</w:t>
            </w:r>
          </w:p>
          <w:p>
            <w:pPr>
              <w:spacing w:line="520" w:lineRule="exact"/>
              <w:ind w:firstLine="480" w:firstLineChars="200"/>
              <w:rPr>
                <w:b w:val="0"/>
                <w:bCs/>
                <w:sz w:val="24"/>
                <w:u w:val="none"/>
              </w:rPr>
            </w:pPr>
            <w:r>
              <w:rPr>
                <w:rFonts w:hint="eastAsia" w:ascii="Times New Roman" w:hAnsi="Times New Roman"/>
                <w:b w:val="0"/>
                <w:bCs/>
                <w:sz w:val="24"/>
                <w:u w:val="none"/>
                <w:lang w:val="en-US" w:eastAsia="zh-CN"/>
              </w:rPr>
              <w:t>厂区内行驶距离以</w:t>
            </w:r>
            <w:r>
              <w:rPr>
                <w:rFonts w:hint="eastAsia"/>
                <w:b w:val="0"/>
                <w:bCs/>
                <w:sz w:val="24"/>
                <w:u w:val="none"/>
                <w:lang w:val="en-US" w:eastAsia="zh-CN"/>
              </w:rPr>
              <w:t>10</w:t>
            </w:r>
            <w:r>
              <w:rPr>
                <w:rFonts w:hint="eastAsia" w:ascii="Times New Roman" w:hAnsi="Times New Roman"/>
                <w:b w:val="0"/>
                <w:bCs/>
                <w:sz w:val="24"/>
                <w:u w:val="none"/>
                <w:lang w:val="en-US" w:eastAsia="zh-CN"/>
              </w:rPr>
              <w:t>0m计，</w:t>
            </w:r>
            <w:r>
              <w:rPr>
                <w:b w:val="0"/>
                <w:bCs/>
                <w:sz w:val="24"/>
                <w:u w:val="none"/>
              </w:rPr>
              <w:t>经计算各种车辆在厂区内行驶产生的扬尘情况见下表。</w:t>
            </w:r>
          </w:p>
          <w:p>
            <w:pPr>
              <w:spacing w:line="520" w:lineRule="exact"/>
              <w:ind w:firstLine="480" w:firstLineChars="200"/>
              <w:rPr>
                <w:rFonts w:eastAsia="黑体"/>
                <w:b w:val="0"/>
                <w:bCs/>
                <w:sz w:val="24"/>
                <w:u w:val="none"/>
              </w:rPr>
            </w:pPr>
            <w:r>
              <w:rPr>
                <w:rFonts w:eastAsia="黑体"/>
                <w:b w:val="0"/>
                <w:bCs/>
                <w:sz w:val="24"/>
                <w:u w:val="none"/>
              </w:rPr>
              <w:t>表</w:t>
            </w:r>
            <w:r>
              <w:rPr>
                <w:rFonts w:hint="eastAsia" w:eastAsia="黑体"/>
                <w:b w:val="0"/>
                <w:bCs/>
                <w:sz w:val="24"/>
                <w:u w:val="none"/>
                <w:lang w:val="en-US" w:eastAsia="zh-CN"/>
              </w:rPr>
              <w:t>4-26</w:t>
            </w:r>
            <w:r>
              <w:rPr>
                <w:rFonts w:eastAsia="黑体"/>
                <w:b w:val="0"/>
                <w:bCs/>
                <w:sz w:val="24"/>
                <w:u w:val="none"/>
              </w:rPr>
              <w:t xml:space="preserve">         </w:t>
            </w:r>
            <w:r>
              <w:rPr>
                <w:rFonts w:hint="eastAsia" w:ascii="Times New Roman" w:hAnsi="Times New Roman" w:eastAsia="黑体" w:cs="Times New Roman"/>
                <w:b w:val="0"/>
                <w:bCs/>
                <w:sz w:val="24"/>
                <w:u w:val="none"/>
                <w:lang w:eastAsia="zh-CN"/>
              </w:rPr>
              <w:t>本项目</w:t>
            </w:r>
            <w:r>
              <w:rPr>
                <w:rFonts w:hint="eastAsia" w:eastAsia="黑体" w:cs="Times New Roman"/>
                <w:b w:val="0"/>
                <w:bCs/>
                <w:sz w:val="24"/>
                <w:u w:val="none"/>
                <w:lang w:eastAsia="zh-CN"/>
              </w:rPr>
              <w:t>三</w:t>
            </w:r>
            <w:r>
              <w:rPr>
                <w:rFonts w:hint="eastAsia" w:ascii="Times New Roman" w:hAnsi="Times New Roman" w:eastAsia="黑体" w:cs="Times New Roman"/>
                <w:b w:val="0"/>
                <w:bCs/>
                <w:sz w:val="24"/>
                <w:u w:val="none"/>
                <w:lang w:eastAsia="zh-CN"/>
              </w:rPr>
              <w:t>期</w:t>
            </w:r>
            <w:r>
              <w:rPr>
                <w:rFonts w:hint="eastAsia" w:eastAsia="黑体"/>
                <w:b w:val="0"/>
                <w:bCs/>
                <w:sz w:val="24"/>
                <w:u w:val="none"/>
                <w:lang w:eastAsia="zh-CN"/>
              </w:rPr>
              <w:t>工程</w:t>
            </w:r>
            <w:r>
              <w:rPr>
                <w:rFonts w:eastAsia="黑体"/>
                <w:b w:val="0"/>
                <w:bCs/>
                <w:sz w:val="24"/>
                <w:u w:val="none"/>
              </w:rPr>
              <w:t>车辆在厂区行驶扬尘产排情况一览表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35"/>
              <w:gridCol w:w="762"/>
              <w:gridCol w:w="887"/>
              <w:gridCol w:w="1076"/>
              <w:gridCol w:w="1099"/>
              <w:gridCol w:w="1225"/>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b w:val="0"/>
                      <w:bCs/>
                      <w:szCs w:val="21"/>
                      <w:u w:val="none"/>
                    </w:rPr>
                    <w:t>车辆类型</w:t>
                  </w:r>
                </w:p>
              </w:tc>
              <w:tc>
                <w:tcPr>
                  <w:tcW w:w="463" w:type="pct"/>
                  <w:noWrap w:val="0"/>
                  <w:vAlign w:val="center"/>
                </w:tcPr>
                <w:p>
                  <w:pPr>
                    <w:spacing w:line="360" w:lineRule="exact"/>
                    <w:jc w:val="center"/>
                    <w:rPr>
                      <w:b w:val="0"/>
                      <w:bCs/>
                      <w:szCs w:val="21"/>
                      <w:u w:val="none"/>
                    </w:rPr>
                  </w:pPr>
                  <w:r>
                    <w:rPr>
                      <w:b w:val="0"/>
                      <w:bCs/>
                      <w:szCs w:val="21"/>
                      <w:u w:val="none"/>
                    </w:rPr>
                    <w:t>空车重（t）</w:t>
                  </w:r>
                </w:p>
              </w:tc>
              <w:tc>
                <w:tcPr>
                  <w:tcW w:w="539" w:type="pct"/>
                  <w:noWrap w:val="0"/>
                  <w:vAlign w:val="center"/>
                </w:tcPr>
                <w:p>
                  <w:pPr>
                    <w:spacing w:line="360" w:lineRule="exact"/>
                    <w:jc w:val="center"/>
                    <w:rPr>
                      <w:b w:val="0"/>
                      <w:bCs/>
                      <w:szCs w:val="21"/>
                      <w:u w:val="none"/>
                    </w:rPr>
                  </w:pPr>
                  <w:r>
                    <w:rPr>
                      <w:b w:val="0"/>
                      <w:bCs/>
                      <w:szCs w:val="21"/>
                      <w:u w:val="none"/>
                    </w:rPr>
                    <w:t>重载车重（t）</w:t>
                  </w:r>
                </w:p>
              </w:tc>
              <w:tc>
                <w:tcPr>
                  <w:tcW w:w="654" w:type="pct"/>
                  <w:noWrap w:val="0"/>
                  <w:vAlign w:val="center"/>
                </w:tcPr>
                <w:p>
                  <w:pPr>
                    <w:spacing w:line="360" w:lineRule="exact"/>
                    <w:jc w:val="center"/>
                    <w:rPr>
                      <w:b w:val="0"/>
                      <w:bCs/>
                      <w:szCs w:val="21"/>
                      <w:u w:val="none"/>
                    </w:rPr>
                  </w:pPr>
                  <w:r>
                    <w:rPr>
                      <w:b w:val="0"/>
                      <w:bCs/>
                      <w:szCs w:val="21"/>
                      <w:u w:val="none"/>
                    </w:rPr>
                    <w:t>运输次数（次/a）</w:t>
                  </w:r>
                </w:p>
              </w:tc>
              <w:tc>
                <w:tcPr>
                  <w:tcW w:w="668" w:type="pct"/>
                  <w:noWrap w:val="0"/>
                  <w:vAlign w:val="center"/>
                </w:tcPr>
                <w:p>
                  <w:pPr>
                    <w:spacing w:line="360" w:lineRule="exact"/>
                    <w:jc w:val="center"/>
                    <w:rPr>
                      <w:b w:val="0"/>
                      <w:bCs/>
                      <w:szCs w:val="21"/>
                      <w:u w:val="none"/>
                    </w:rPr>
                  </w:pPr>
                  <w:r>
                    <w:rPr>
                      <w:b w:val="0"/>
                      <w:bCs/>
                      <w:szCs w:val="21"/>
                      <w:u w:val="none"/>
                    </w:rPr>
                    <w:t>空车起尘量（t/a）</w:t>
                  </w:r>
                </w:p>
              </w:tc>
              <w:tc>
                <w:tcPr>
                  <w:tcW w:w="744" w:type="pct"/>
                  <w:noWrap w:val="0"/>
                  <w:vAlign w:val="center"/>
                </w:tcPr>
                <w:p>
                  <w:pPr>
                    <w:spacing w:line="360" w:lineRule="exact"/>
                    <w:jc w:val="center"/>
                    <w:rPr>
                      <w:b w:val="0"/>
                      <w:bCs/>
                      <w:szCs w:val="21"/>
                      <w:u w:val="none"/>
                    </w:rPr>
                  </w:pPr>
                  <w:r>
                    <w:rPr>
                      <w:b w:val="0"/>
                      <w:bCs/>
                      <w:szCs w:val="21"/>
                      <w:u w:val="none"/>
                    </w:rPr>
                    <w:t>重载车起尘量（t/a）</w:t>
                  </w:r>
                </w:p>
              </w:tc>
              <w:tc>
                <w:tcPr>
                  <w:tcW w:w="654" w:type="pct"/>
                  <w:noWrap w:val="0"/>
                  <w:vAlign w:val="center"/>
                </w:tcPr>
                <w:p>
                  <w:pPr>
                    <w:spacing w:line="360" w:lineRule="exact"/>
                    <w:jc w:val="center"/>
                    <w:rPr>
                      <w:b w:val="0"/>
                      <w:bCs/>
                      <w:szCs w:val="21"/>
                      <w:u w:val="none"/>
                    </w:rPr>
                  </w:pPr>
                  <w:r>
                    <w:rPr>
                      <w:b w:val="0"/>
                      <w:bCs/>
                      <w:szCs w:val="21"/>
                      <w:u w:val="none"/>
                    </w:rPr>
                    <w:t>起尘量合计（t/a）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pct"/>
                  <w:gridSpan w:val="2"/>
                  <w:noWrap w:val="0"/>
                  <w:vAlign w:val="center"/>
                </w:tcPr>
                <w:p>
                  <w:pPr>
                    <w:spacing w:line="360" w:lineRule="exact"/>
                    <w:jc w:val="center"/>
                    <w:rPr>
                      <w:b w:val="0"/>
                      <w:bCs/>
                      <w:szCs w:val="21"/>
                      <w:u w:val="none"/>
                    </w:rPr>
                  </w:pPr>
                  <w:r>
                    <w:rPr>
                      <w:rFonts w:hint="eastAsia"/>
                      <w:b w:val="0"/>
                      <w:bCs/>
                      <w:szCs w:val="21"/>
                      <w:u w:val="none"/>
                      <w:lang w:eastAsia="zh-CN"/>
                    </w:rPr>
                    <w:t>产</w:t>
                  </w:r>
                  <w:r>
                    <w:rPr>
                      <w:b w:val="0"/>
                      <w:bCs/>
                      <w:szCs w:val="21"/>
                      <w:u w:val="none"/>
                    </w:rPr>
                    <w:t>品运输车</w:t>
                  </w:r>
                </w:p>
              </w:tc>
              <w:tc>
                <w:tcPr>
                  <w:tcW w:w="463" w:type="pct"/>
                  <w:noWrap w:val="0"/>
                  <w:vAlign w:val="center"/>
                </w:tcPr>
                <w:p>
                  <w:pPr>
                    <w:spacing w:line="360" w:lineRule="exact"/>
                    <w:jc w:val="center"/>
                    <w:rPr>
                      <w:b w:val="0"/>
                      <w:bCs/>
                      <w:szCs w:val="21"/>
                      <w:u w:val="none"/>
                    </w:rPr>
                  </w:pPr>
                  <w:r>
                    <w:rPr>
                      <w:b w:val="0"/>
                      <w:bCs/>
                      <w:szCs w:val="21"/>
                      <w:u w:val="none"/>
                    </w:rPr>
                    <w:t>10</w:t>
                  </w:r>
                </w:p>
              </w:tc>
              <w:tc>
                <w:tcPr>
                  <w:tcW w:w="539"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1058</w:t>
                  </w:r>
                </w:p>
              </w:tc>
              <w:tc>
                <w:tcPr>
                  <w:tcW w:w="668" w:type="pct"/>
                  <w:noWrap w:val="0"/>
                  <w:vAlign w:val="center"/>
                </w:tcPr>
                <w:p>
                  <w:pPr>
                    <w:spacing w:line="360" w:lineRule="exact"/>
                    <w:jc w:val="center"/>
                    <w:rPr>
                      <w:rFonts w:hint="default" w:eastAsia="宋体"/>
                      <w:b w:val="0"/>
                      <w:bCs/>
                      <w:szCs w:val="21"/>
                      <w:u w:val="none"/>
                      <w:lang w:val="en-US" w:eastAsia="zh-CN"/>
                    </w:rPr>
                  </w:pPr>
                  <w:r>
                    <w:rPr>
                      <w:b w:val="0"/>
                      <w:bCs/>
                      <w:szCs w:val="21"/>
                      <w:u w:val="none"/>
                    </w:rPr>
                    <w:t>0.</w:t>
                  </w:r>
                  <w:r>
                    <w:rPr>
                      <w:rFonts w:hint="eastAsia"/>
                      <w:b w:val="0"/>
                      <w:bCs/>
                      <w:szCs w:val="21"/>
                      <w:u w:val="none"/>
                      <w:lang w:val="en-US" w:eastAsia="zh-CN"/>
                    </w:rPr>
                    <w:t>01</w:t>
                  </w:r>
                </w:p>
              </w:tc>
              <w:tc>
                <w:tcPr>
                  <w:tcW w:w="74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0.037</w:t>
                  </w:r>
                </w:p>
              </w:tc>
              <w:tc>
                <w:tcPr>
                  <w:tcW w:w="654" w:type="pct"/>
                  <w:vMerge w:val="restar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0.09775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3" w:type="pct"/>
                  <w:vMerge w:val="restart"/>
                  <w:noWrap w:val="0"/>
                  <w:vAlign w:val="center"/>
                </w:tcPr>
                <w:p>
                  <w:pPr>
                    <w:spacing w:line="360" w:lineRule="exact"/>
                    <w:jc w:val="center"/>
                    <w:rPr>
                      <w:b w:val="0"/>
                      <w:bCs/>
                      <w:szCs w:val="21"/>
                      <w:u w:val="none"/>
                    </w:rPr>
                  </w:pPr>
                  <w:r>
                    <w:rPr>
                      <w:b w:val="0"/>
                      <w:bCs/>
                      <w:szCs w:val="21"/>
                      <w:u w:val="none"/>
                    </w:rPr>
                    <w:t>原</w:t>
                  </w:r>
                  <w:r>
                    <w:rPr>
                      <w:rFonts w:hint="eastAsia"/>
                      <w:b w:val="0"/>
                      <w:bCs/>
                      <w:szCs w:val="21"/>
                      <w:u w:val="none"/>
                      <w:lang w:eastAsia="zh-CN"/>
                    </w:rPr>
                    <w:t>辅</w:t>
                  </w:r>
                  <w:r>
                    <w:rPr>
                      <w:b w:val="0"/>
                      <w:bCs/>
                      <w:szCs w:val="21"/>
                      <w:u w:val="none"/>
                    </w:rPr>
                    <w:t>料运输车</w:t>
                  </w: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砂石骨料</w:t>
                  </w:r>
                </w:p>
              </w:tc>
              <w:tc>
                <w:tcPr>
                  <w:tcW w:w="463" w:type="pct"/>
                  <w:noWrap w:val="0"/>
                  <w:vAlign w:val="center"/>
                </w:tcPr>
                <w:p>
                  <w:pPr>
                    <w:spacing w:line="360" w:lineRule="exact"/>
                    <w:jc w:val="center"/>
                    <w:rPr>
                      <w:b w:val="0"/>
                      <w:bCs/>
                      <w:szCs w:val="21"/>
                      <w:u w:val="none"/>
                    </w:rPr>
                  </w:pPr>
                  <w:r>
                    <w:rPr>
                      <w:b w:val="0"/>
                      <w:bCs/>
                      <w:szCs w:val="21"/>
                      <w:u w:val="none"/>
                    </w:rPr>
                    <w:t>10</w:t>
                  </w:r>
                </w:p>
              </w:tc>
              <w:tc>
                <w:tcPr>
                  <w:tcW w:w="539"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187</w:t>
                  </w:r>
                </w:p>
              </w:tc>
              <w:tc>
                <w:tcPr>
                  <w:tcW w:w="668"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0.002</w:t>
                  </w:r>
                </w:p>
              </w:tc>
              <w:tc>
                <w:tcPr>
                  <w:tcW w:w="744" w:type="pct"/>
                  <w:noWrap w:val="0"/>
                  <w:vAlign w:val="center"/>
                </w:tcPr>
                <w:p>
                  <w:pPr>
                    <w:spacing w:line="360" w:lineRule="exact"/>
                    <w:jc w:val="center"/>
                    <w:rPr>
                      <w:rFonts w:hint="default" w:eastAsia="宋体"/>
                      <w:b w:val="0"/>
                      <w:bCs/>
                      <w:szCs w:val="21"/>
                      <w:u w:val="none"/>
                      <w:lang w:val="en-US" w:eastAsia="zh-CN"/>
                    </w:rPr>
                  </w:pPr>
                  <w:r>
                    <w:rPr>
                      <w:rFonts w:hint="eastAsia"/>
                      <w:b w:val="0"/>
                      <w:bCs/>
                      <w:szCs w:val="21"/>
                      <w:u w:val="none"/>
                      <w:lang w:val="en-US" w:eastAsia="zh-CN"/>
                    </w:rPr>
                    <w:t>0.007</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eastAsia="宋体"/>
                      <w:b w:val="0"/>
                      <w:bCs/>
                      <w:szCs w:val="21"/>
                      <w:u w:val="none"/>
                      <w:lang w:eastAsia="zh-CN"/>
                    </w:rPr>
                  </w:pPr>
                  <w:r>
                    <w:rPr>
                      <w:rFonts w:hint="eastAsia"/>
                      <w:b w:val="0"/>
                      <w:bCs/>
                      <w:szCs w:val="21"/>
                      <w:u w:val="none"/>
                      <w:lang w:eastAsia="zh-CN"/>
                    </w:rPr>
                    <w:t>普通水泥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30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64</w:t>
                  </w:r>
                </w:p>
              </w:tc>
              <w:tc>
                <w:tcPr>
                  <w:tcW w:w="668"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0.0007</w:t>
                  </w:r>
                </w:p>
              </w:tc>
              <w:tc>
                <w:tcPr>
                  <w:tcW w:w="74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0.002</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商品混凝土</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40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800</w:t>
                  </w:r>
                </w:p>
              </w:tc>
              <w:tc>
                <w:tcPr>
                  <w:tcW w:w="668"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0.009</w:t>
                  </w:r>
                </w:p>
              </w:tc>
              <w:tc>
                <w:tcPr>
                  <w:tcW w:w="74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0.03</w:t>
                  </w:r>
                </w:p>
              </w:tc>
              <w:tc>
                <w:tcPr>
                  <w:tcW w:w="654" w:type="pct"/>
                  <w:vMerge w:val="continue"/>
                  <w:noWrap w:val="0"/>
                  <w:vAlign w:val="center"/>
                </w:tcPr>
                <w:p>
                  <w:pPr>
                    <w:spacing w:line="360" w:lineRule="exact"/>
                    <w:jc w:val="center"/>
                    <w:rPr>
                      <w:b w:val="0"/>
                      <w:bCs/>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Merge w:val="continue"/>
                  <w:noWrap w:val="0"/>
                  <w:vAlign w:val="center"/>
                </w:tcPr>
                <w:p>
                  <w:pPr>
                    <w:spacing w:line="360" w:lineRule="exact"/>
                    <w:jc w:val="center"/>
                    <w:rPr>
                      <w:b w:val="0"/>
                      <w:bCs/>
                      <w:szCs w:val="21"/>
                      <w:u w:val="none"/>
                    </w:rPr>
                  </w:pPr>
                </w:p>
              </w:tc>
              <w:tc>
                <w:tcPr>
                  <w:tcW w:w="872" w:type="pct"/>
                  <w:noWrap w:val="0"/>
                  <w:vAlign w:val="center"/>
                </w:tcPr>
                <w:p>
                  <w:pPr>
                    <w:spacing w:line="360" w:lineRule="exact"/>
                    <w:jc w:val="center"/>
                    <w:rPr>
                      <w:rFonts w:hint="eastAsia"/>
                      <w:b w:val="0"/>
                      <w:bCs/>
                      <w:szCs w:val="21"/>
                      <w:u w:val="none"/>
                      <w:lang w:eastAsia="zh-CN"/>
                    </w:rPr>
                  </w:pPr>
                  <w:r>
                    <w:rPr>
                      <w:rFonts w:hint="eastAsia"/>
                      <w:b w:val="0"/>
                      <w:bCs/>
                      <w:szCs w:val="21"/>
                      <w:u w:val="none"/>
                      <w:lang w:eastAsia="zh-CN"/>
                    </w:rPr>
                    <w:t>彩色石英砂、白水泥</w:t>
                  </w:r>
                </w:p>
              </w:tc>
              <w:tc>
                <w:tcPr>
                  <w:tcW w:w="463"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10</w:t>
                  </w:r>
                </w:p>
              </w:tc>
              <w:tc>
                <w:tcPr>
                  <w:tcW w:w="539"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20</w:t>
                  </w:r>
                </w:p>
              </w:tc>
              <w:tc>
                <w:tcPr>
                  <w:tcW w:w="65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2</w:t>
                  </w:r>
                </w:p>
              </w:tc>
              <w:tc>
                <w:tcPr>
                  <w:tcW w:w="668"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0.00002</w:t>
                  </w:r>
                </w:p>
              </w:tc>
              <w:tc>
                <w:tcPr>
                  <w:tcW w:w="744" w:type="pct"/>
                  <w:noWrap w:val="0"/>
                  <w:vAlign w:val="center"/>
                </w:tcPr>
                <w:p>
                  <w:pPr>
                    <w:spacing w:line="360" w:lineRule="exact"/>
                    <w:jc w:val="center"/>
                    <w:rPr>
                      <w:rFonts w:hint="default"/>
                      <w:b w:val="0"/>
                      <w:bCs/>
                      <w:szCs w:val="21"/>
                      <w:u w:val="none"/>
                      <w:lang w:val="en-US" w:eastAsia="zh-CN"/>
                    </w:rPr>
                  </w:pPr>
                  <w:r>
                    <w:rPr>
                      <w:rFonts w:hint="eastAsia"/>
                      <w:b w:val="0"/>
                      <w:bCs/>
                      <w:szCs w:val="21"/>
                      <w:u w:val="none"/>
                      <w:lang w:val="en-US" w:eastAsia="zh-CN"/>
                    </w:rPr>
                    <w:t>0.00003</w:t>
                  </w:r>
                </w:p>
              </w:tc>
              <w:tc>
                <w:tcPr>
                  <w:tcW w:w="654" w:type="pct"/>
                  <w:vMerge w:val="continue"/>
                  <w:noWrap w:val="0"/>
                  <w:vAlign w:val="center"/>
                </w:tcPr>
                <w:p>
                  <w:pPr>
                    <w:spacing w:line="360" w:lineRule="exact"/>
                    <w:jc w:val="center"/>
                    <w:rPr>
                      <w:b w:val="0"/>
                      <w:bCs/>
                      <w:szCs w:val="21"/>
                      <w:u w:val="none"/>
                    </w:rPr>
                  </w:pPr>
                </w:p>
              </w:tc>
            </w:tr>
          </w:tbl>
          <w:p>
            <w:pPr>
              <w:spacing w:line="480" w:lineRule="exact"/>
              <w:ind w:firstLine="480" w:firstLineChars="200"/>
              <w:rPr>
                <w:b w:val="0"/>
                <w:bCs/>
                <w:color w:val="000000"/>
                <w:sz w:val="24"/>
                <w:u w:val="none"/>
              </w:rPr>
            </w:pPr>
            <w:r>
              <w:rPr>
                <w:b w:val="0"/>
                <w:bCs/>
                <w:color w:val="000000"/>
                <w:sz w:val="24"/>
                <w:u w:val="none"/>
              </w:rPr>
              <w:t>为减少物料运输产生的颗粒物，建设单位主要采取如下措施：</w:t>
            </w:r>
          </w:p>
          <w:p>
            <w:pPr>
              <w:spacing w:line="480" w:lineRule="exact"/>
              <w:ind w:firstLine="480" w:firstLineChars="200"/>
              <w:rPr>
                <w:b w:val="0"/>
                <w:bCs/>
                <w:color w:val="000000"/>
                <w:sz w:val="24"/>
                <w:u w:val="none"/>
              </w:rPr>
            </w:pPr>
            <w:r>
              <w:rPr>
                <w:rFonts w:ascii="宋体"/>
                <w:b w:val="0"/>
                <w:bCs/>
                <w:color w:val="000000"/>
                <w:sz w:val="24"/>
                <w:u w:val="none"/>
              </w:rPr>
              <w:t>①</w:t>
            </w:r>
            <w:r>
              <w:rPr>
                <w:b w:val="0"/>
                <w:bCs/>
                <w:color w:val="000000"/>
                <w:sz w:val="24"/>
                <w:u w:val="none"/>
              </w:rPr>
              <w:t>对厂区道路进行硬化，减少输送车辆扬尘对外环境的影响；</w:t>
            </w:r>
          </w:p>
          <w:p>
            <w:pPr>
              <w:spacing w:line="480" w:lineRule="exact"/>
              <w:ind w:firstLine="480" w:firstLineChars="200"/>
              <w:rPr>
                <w:b w:val="0"/>
                <w:bCs/>
                <w:color w:val="000000"/>
                <w:sz w:val="24"/>
                <w:u w:val="none"/>
              </w:rPr>
            </w:pPr>
            <w:r>
              <w:rPr>
                <w:rFonts w:ascii="宋体"/>
                <w:b w:val="0"/>
                <w:bCs/>
                <w:color w:val="000000"/>
                <w:sz w:val="24"/>
                <w:u w:val="none"/>
              </w:rPr>
              <w:t>②</w:t>
            </w:r>
            <w:r>
              <w:rPr>
                <w:b w:val="0"/>
                <w:bCs/>
                <w:color w:val="000000"/>
                <w:sz w:val="24"/>
                <w:u w:val="none"/>
              </w:rPr>
              <w:t>运输车辆装载高度最高点不得超过车辆槽帮上沿40厘米，两侧边缘应当低于槽帮上缘10厘米，车斗应采用苫布覆盖，苫布边缘至少要遮住槽帮上沿以下15厘米，禁止厂内露天转运散状物料</w:t>
            </w:r>
            <w:r>
              <w:rPr>
                <w:rFonts w:hint="eastAsia"/>
                <w:b w:val="0"/>
                <w:bCs/>
                <w:color w:val="000000"/>
                <w:sz w:val="24"/>
                <w:u w:val="none"/>
                <w:lang w:eastAsia="zh-CN"/>
              </w:rPr>
              <w:t>，</w:t>
            </w:r>
            <w:r>
              <w:rPr>
                <w:rFonts w:hint="eastAsia" w:ascii="Times New Roman" w:hAnsi="Times New Roman"/>
                <w:b w:val="0"/>
                <w:bCs/>
                <w:sz w:val="24"/>
                <w:u w:val="none"/>
                <w:lang w:eastAsia="zh-CN"/>
              </w:rPr>
              <w:t>粉料采用密封罐车运输</w:t>
            </w:r>
            <w:r>
              <w:rPr>
                <w:b w:val="0"/>
                <w:bCs/>
                <w:color w:val="000000"/>
                <w:sz w:val="24"/>
                <w:u w:val="none"/>
              </w:rPr>
              <w:t>；</w:t>
            </w:r>
          </w:p>
          <w:p>
            <w:pPr>
              <w:spacing w:line="480" w:lineRule="exact"/>
              <w:ind w:firstLine="480" w:firstLineChars="200"/>
              <w:rPr>
                <w:b w:val="0"/>
                <w:bCs/>
                <w:color w:val="000000"/>
                <w:sz w:val="24"/>
                <w:u w:val="none"/>
              </w:rPr>
            </w:pPr>
            <w:r>
              <w:rPr>
                <w:rFonts w:ascii="宋体"/>
                <w:b w:val="0"/>
                <w:bCs/>
                <w:color w:val="000000"/>
                <w:sz w:val="24"/>
                <w:u w:val="none"/>
              </w:rPr>
              <w:t>③</w:t>
            </w:r>
            <w:r>
              <w:rPr>
                <w:b w:val="0"/>
                <w:bCs/>
                <w:color w:val="000000"/>
                <w:sz w:val="24"/>
                <w:u w:val="none"/>
              </w:rPr>
              <w:t>配备专人对厂区及入厂道路定期清扫，防止积尘，加强场地进行洒水降尘，以降低扬尘污染；</w:t>
            </w:r>
          </w:p>
          <w:p>
            <w:pPr>
              <w:spacing w:line="480" w:lineRule="exact"/>
              <w:ind w:firstLine="480" w:firstLineChars="200"/>
              <w:rPr>
                <w:b w:val="0"/>
                <w:bCs/>
                <w:color w:val="000000"/>
                <w:sz w:val="24"/>
                <w:u w:val="none"/>
              </w:rPr>
            </w:pPr>
            <w:r>
              <w:rPr>
                <w:rFonts w:ascii="宋体"/>
                <w:b w:val="0"/>
                <w:bCs/>
                <w:color w:val="000000"/>
                <w:sz w:val="24"/>
                <w:u w:val="none"/>
              </w:rPr>
              <w:t>④</w:t>
            </w:r>
            <w:r>
              <w:rPr>
                <w:b w:val="0"/>
                <w:bCs/>
                <w:color w:val="000000"/>
                <w:sz w:val="24"/>
                <w:u w:val="none"/>
              </w:rPr>
              <w:t>铲车作业主要</w:t>
            </w:r>
            <w:r>
              <w:rPr>
                <w:rFonts w:hint="eastAsia"/>
                <w:b w:val="0"/>
                <w:bCs/>
                <w:color w:val="000000"/>
                <w:sz w:val="24"/>
                <w:u w:val="none"/>
                <w:lang w:eastAsia="zh-CN"/>
              </w:rPr>
              <w:t>在全封闭生产车间</w:t>
            </w:r>
            <w:r>
              <w:rPr>
                <w:b w:val="0"/>
                <w:bCs/>
                <w:color w:val="000000"/>
                <w:sz w:val="24"/>
                <w:u w:val="none"/>
              </w:rPr>
              <w:t>内</w:t>
            </w:r>
            <w:r>
              <w:rPr>
                <w:rFonts w:hint="eastAsia"/>
                <w:b w:val="0"/>
                <w:bCs/>
                <w:color w:val="000000"/>
                <w:sz w:val="24"/>
                <w:u w:val="none"/>
                <w:lang w:eastAsia="zh-CN"/>
              </w:rPr>
              <w:t>的原料区</w:t>
            </w:r>
            <w:r>
              <w:rPr>
                <w:b w:val="0"/>
                <w:bCs/>
                <w:color w:val="000000"/>
                <w:sz w:val="24"/>
                <w:u w:val="none"/>
              </w:rPr>
              <w:t>进行，要求对</w:t>
            </w:r>
            <w:r>
              <w:rPr>
                <w:rFonts w:hint="eastAsia"/>
                <w:b w:val="0"/>
                <w:bCs/>
                <w:color w:val="000000"/>
                <w:sz w:val="24"/>
                <w:u w:val="none"/>
                <w:lang w:eastAsia="zh-CN"/>
              </w:rPr>
              <w:t>车间</w:t>
            </w:r>
            <w:r>
              <w:rPr>
                <w:b w:val="0"/>
                <w:bCs/>
                <w:color w:val="000000"/>
                <w:sz w:val="24"/>
                <w:u w:val="none"/>
              </w:rPr>
              <w:t>内地面及时清洁，设专人清扫，防止铲车作业过程中粉尘外逸；</w:t>
            </w:r>
          </w:p>
          <w:p>
            <w:pPr>
              <w:spacing w:line="480" w:lineRule="exact"/>
              <w:ind w:firstLine="480" w:firstLineChars="200"/>
              <w:rPr>
                <w:b w:val="0"/>
                <w:bCs/>
                <w:color w:val="000000"/>
                <w:sz w:val="24"/>
                <w:u w:val="none"/>
              </w:rPr>
            </w:pPr>
            <w:r>
              <w:rPr>
                <w:rFonts w:ascii="宋体"/>
                <w:b w:val="0"/>
                <w:bCs/>
                <w:color w:val="000000"/>
                <w:sz w:val="24"/>
                <w:u w:val="none"/>
              </w:rPr>
              <w:t>⑤</w:t>
            </w:r>
            <w:r>
              <w:rPr>
                <w:b w:val="0"/>
                <w:bCs/>
                <w:color w:val="000000"/>
                <w:sz w:val="24"/>
                <w:u w:val="none"/>
              </w:rPr>
              <w:t>厂区内设置洒水装置，企业出厂口配备</w:t>
            </w:r>
            <w:r>
              <w:rPr>
                <w:rFonts w:hint="eastAsia"/>
                <w:b w:val="0"/>
                <w:bCs/>
                <w:color w:val="000000"/>
                <w:sz w:val="24"/>
                <w:u w:val="none"/>
                <w:lang w:eastAsia="zh-CN"/>
              </w:rPr>
              <w:t>有</w:t>
            </w:r>
            <w:r>
              <w:rPr>
                <w:b w:val="0"/>
                <w:bCs/>
                <w:color w:val="000000"/>
                <w:sz w:val="24"/>
                <w:u w:val="none"/>
              </w:rPr>
              <w:t>高压清洗装置对所有车辆车轮、底盘进行冲洗，严禁带泥上路。洗车平台四周应设置洗车废水收集防治设施。</w:t>
            </w:r>
          </w:p>
          <w:p>
            <w:pPr>
              <w:spacing w:line="480" w:lineRule="exact"/>
              <w:ind w:firstLine="480" w:firstLineChars="200"/>
              <w:rPr>
                <w:rFonts w:hint="default" w:ascii="Times New Roman" w:hAnsi="Times New Roman" w:cs="Times New Roman"/>
                <w:b w:val="0"/>
                <w:bCs/>
                <w:color w:val="000000"/>
                <w:sz w:val="24"/>
                <w:u w:val="none"/>
              </w:rPr>
            </w:pPr>
            <w:r>
              <w:rPr>
                <w:rFonts w:hint="default" w:ascii="Times New Roman" w:hAnsi="Times New Roman" w:cs="Times New Roman"/>
                <w:b w:val="0"/>
                <w:bCs/>
                <w:color w:val="000000"/>
                <w:sz w:val="24"/>
                <w:u w:val="none"/>
              </w:rPr>
              <w:t>采取以上措施后，可使颗粒物降低90%以上，即汽车运输起尘量约为0.</w:t>
            </w:r>
            <w:r>
              <w:rPr>
                <w:rFonts w:hint="eastAsia" w:cs="Times New Roman"/>
                <w:b w:val="0"/>
                <w:bCs/>
                <w:color w:val="000000"/>
                <w:sz w:val="24"/>
                <w:u w:val="none"/>
                <w:lang w:val="en-US" w:eastAsia="zh-CN"/>
              </w:rPr>
              <w:t>01</w:t>
            </w:r>
            <w:r>
              <w:rPr>
                <w:rFonts w:hint="default" w:ascii="Times New Roman" w:hAnsi="Times New Roman" w:cs="Times New Roman"/>
                <w:b w:val="0"/>
                <w:bCs/>
                <w:color w:val="000000"/>
                <w:sz w:val="24"/>
                <w:u w:val="none"/>
              </w:rPr>
              <w:t>t/a。</w:t>
            </w:r>
          </w:p>
          <w:p>
            <w:pPr>
              <w:pStyle w:val="81"/>
              <w:rPr>
                <w:rFonts w:hint="default" w:ascii="Times New Roman" w:hAnsi="Times New Roman" w:cs="Times New Roman"/>
                <w:highlight w:val="none"/>
              </w:rPr>
            </w:pPr>
            <w:r>
              <w:rPr>
                <w:rFonts w:hint="eastAsia" w:ascii="Times New Roman" w:hAnsi="Times New Roman" w:cs="Times New Roman"/>
                <w:b w:val="0"/>
                <w:bCs/>
                <w:sz w:val="24"/>
                <w:szCs w:val="18"/>
                <w:highlight w:val="none"/>
                <w:lang w:eastAsia="zh-CN"/>
              </w:rPr>
              <w:t>（</w:t>
            </w:r>
            <w:r>
              <w:rPr>
                <w:rFonts w:hint="eastAsia" w:ascii="Times New Roman" w:hAnsi="Times New Roman" w:cs="Times New Roman"/>
                <w:b w:val="0"/>
                <w:bCs/>
                <w:sz w:val="24"/>
                <w:szCs w:val="18"/>
                <w:highlight w:val="none"/>
                <w:lang w:val="en-US" w:eastAsia="zh-CN"/>
              </w:rPr>
              <w:t>6</w:t>
            </w:r>
            <w:r>
              <w:rPr>
                <w:rFonts w:hint="eastAsia" w:ascii="Times New Roman" w:hAnsi="Times New Roman" w:cs="Times New Roman"/>
                <w:b w:val="0"/>
                <w:bCs/>
                <w:sz w:val="24"/>
                <w:szCs w:val="18"/>
                <w:highlight w:val="none"/>
                <w:lang w:eastAsia="zh-CN"/>
              </w:rPr>
              <w:t>）</w:t>
            </w:r>
            <w:r>
              <w:rPr>
                <w:rFonts w:hint="default" w:ascii="Times New Roman" w:hAnsi="Times New Roman" w:cs="Times New Roman"/>
                <w:highlight w:val="none"/>
              </w:rPr>
              <w:t>污染物</w:t>
            </w:r>
            <w:r>
              <w:rPr>
                <w:rFonts w:hint="default" w:ascii="Times New Roman" w:hAnsi="Times New Roman" w:cs="Times New Roman"/>
                <w:highlight w:val="none"/>
                <w:lang w:eastAsia="zh-CN"/>
              </w:rPr>
              <w:t>产排</w:t>
            </w:r>
            <w:r>
              <w:rPr>
                <w:rFonts w:hint="default" w:ascii="Times New Roman" w:hAnsi="Times New Roman" w:cs="Times New Roman"/>
                <w:highlight w:val="none"/>
              </w:rPr>
              <w:t>情况</w:t>
            </w:r>
          </w:p>
          <w:p>
            <w:pPr>
              <w:spacing w:line="520" w:lineRule="exact"/>
              <w:ind w:firstLine="480" w:firstLineChars="200"/>
              <w:rPr>
                <w:rFonts w:hint="default" w:ascii="Times New Roman" w:hAnsi="Times New Roman" w:eastAsia="黑体" w:cs="Times New Roman"/>
                <w:color w:val="auto"/>
                <w:kern w:val="2"/>
                <w:szCs w:val="24"/>
                <w:highlight w:val="none"/>
                <w:lang w:val="en-US" w:eastAsia="zh-CN" w:bidi="ar"/>
              </w:rPr>
            </w:pPr>
            <w:r>
              <w:rPr>
                <w:rFonts w:hint="default" w:ascii="Times New Roman" w:hAnsi="Times New Roman" w:cs="Times New Roman"/>
                <w:color w:val="auto"/>
                <w:sz w:val="24"/>
                <w:highlight w:val="none"/>
              </w:rPr>
              <w:t>本项目</w:t>
            </w:r>
            <w:r>
              <w:rPr>
                <w:rFonts w:hint="eastAsia" w:cs="Times New Roman"/>
                <w:color w:val="auto"/>
                <w:sz w:val="24"/>
                <w:highlight w:val="none"/>
                <w:lang w:eastAsia="zh-CN"/>
              </w:rPr>
              <w:t>三</w:t>
            </w:r>
            <w:r>
              <w:rPr>
                <w:rFonts w:hint="eastAsia" w:ascii="Times New Roman" w:hAnsi="Times New Roman" w:cs="Times New Roman"/>
                <w:color w:val="auto"/>
                <w:sz w:val="24"/>
                <w:highlight w:val="none"/>
                <w:lang w:eastAsia="zh-CN"/>
              </w:rPr>
              <w:t>期工程大气</w:t>
            </w:r>
            <w:r>
              <w:rPr>
                <w:rFonts w:hint="default" w:ascii="Times New Roman" w:hAnsi="Times New Roman" w:cs="Times New Roman"/>
                <w:color w:val="auto"/>
                <w:sz w:val="24"/>
                <w:highlight w:val="none"/>
              </w:rPr>
              <w:t>污染物产排情况见</w:t>
            </w:r>
            <w:r>
              <w:rPr>
                <w:rFonts w:hint="default" w:ascii="Times New Roman" w:hAnsi="Times New Roman" w:cs="Times New Roman"/>
                <w:color w:val="auto"/>
                <w:sz w:val="24"/>
                <w:highlight w:val="none"/>
                <w:lang w:eastAsia="zh-CN"/>
              </w:rPr>
              <w:t>下表：</w:t>
            </w: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r>
              <w:rPr>
                <w:rFonts w:hint="default" w:ascii="Times New Roman" w:hAnsi="Times New Roman" w:eastAsia="黑体" w:cs="Times New Roman"/>
                <w:b w:val="0"/>
                <w:bCs/>
                <w:sz w:val="24"/>
                <w:highlight w:val="none"/>
                <w:u w:val="none"/>
                <w:lang w:val="en-US" w:eastAsia="zh-CN"/>
              </w:rPr>
              <w:t>表4-</w:t>
            </w:r>
            <w:r>
              <w:rPr>
                <w:rFonts w:hint="eastAsia" w:eastAsia="黑体" w:cs="Times New Roman"/>
                <w:b w:val="0"/>
                <w:bCs/>
                <w:sz w:val="24"/>
                <w:highlight w:val="none"/>
                <w:u w:val="none"/>
                <w:lang w:val="en-US" w:eastAsia="zh-CN"/>
              </w:rPr>
              <w:t>27</w:t>
            </w:r>
            <w:r>
              <w:rPr>
                <w:rFonts w:hint="default" w:ascii="Times New Roman" w:hAnsi="Times New Roman" w:eastAsia="黑体" w:cs="Times New Roman"/>
                <w:b w:val="0"/>
                <w:bCs/>
                <w:sz w:val="24"/>
                <w:highlight w:val="none"/>
                <w:u w:val="none"/>
                <w:lang w:val="en-US" w:eastAsia="zh-CN"/>
              </w:rPr>
              <w:t xml:space="preserve">           </w:t>
            </w:r>
            <w:r>
              <w:rPr>
                <w:rFonts w:hint="eastAsia" w:ascii="Times New Roman" w:hAnsi="Times New Roman" w:eastAsia="黑体" w:cs="Times New Roman"/>
                <w:b w:val="0"/>
                <w:bCs/>
                <w:sz w:val="24"/>
                <w:highlight w:val="none"/>
                <w:u w:val="none"/>
                <w:lang w:val="en-US" w:eastAsia="zh-CN"/>
              </w:rPr>
              <w:t xml:space="preserve">    </w:t>
            </w:r>
            <w:r>
              <w:rPr>
                <w:rFonts w:hint="default" w:ascii="Times New Roman" w:hAnsi="Times New Roman" w:eastAsia="黑体" w:cs="Times New Roman"/>
                <w:b w:val="0"/>
                <w:bCs/>
                <w:sz w:val="24"/>
                <w:highlight w:val="none"/>
                <w:u w:val="none"/>
                <w:lang w:val="en-US" w:eastAsia="zh-CN"/>
              </w:rPr>
              <w:t>本项目</w:t>
            </w:r>
            <w:r>
              <w:rPr>
                <w:rFonts w:hint="eastAsia" w:eastAsia="黑体" w:cs="Times New Roman"/>
                <w:b w:val="0"/>
                <w:bCs/>
                <w:sz w:val="24"/>
                <w:highlight w:val="none"/>
                <w:u w:val="none"/>
                <w:lang w:val="en-US" w:eastAsia="zh-CN"/>
              </w:rPr>
              <w:t>三</w:t>
            </w:r>
            <w:r>
              <w:rPr>
                <w:rFonts w:hint="eastAsia" w:ascii="Times New Roman" w:hAnsi="Times New Roman" w:eastAsia="黑体" w:cs="Times New Roman"/>
                <w:b w:val="0"/>
                <w:bCs/>
                <w:sz w:val="24"/>
                <w:highlight w:val="none"/>
                <w:u w:val="none"/>
                <w:lang w:val="en-US" w:eastAsia="zh-CN"/>
              </w:rPr>
              <w:t>期工程</w:t>
            </w:r>
            <w:r>
              <w:rPr>
                <w:rFonts w:hint="default" w:ascii="Times New Roman" w:hAnsi="Times New Roman" w:eastAsia="黑体" w:cs="Times New Roman"/>
                <w:b w:val="0"/>
                <w:bCs/>
                <w:sz w:val="24"/>
                <w:highlight w:val="none"/>
                <w:u w:val="none"/>
                <w:lang w:val="en-US" w:eastAsia="zh-CN"/>
              </w:rPr>
              <w:t>废气污染物产排情况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669"/>
              <w:gridCol w:w="415"/>
              <w:gridCol w:w="645"/>
              <w:gridCol w:w="654"/>
              <w:gridCol w:w="654"/>
              <w:gridCol w:w="691"/>
              <w:gridCol w:w="790"/>
              <w:gridCol w:w="706"/>
              <w:gridCol w:w="430"/>
              <w:gridCol w:w="629"/>
              <w:gridCol w:w="642"/>
              <w:gridCol w:w="710"/>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产污</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环节</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污染物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风量m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/h</w:t>
                  </w:r>
                </w:p>
              </w:tc>
              <w:tc>
                <w:tcPr>
                  <w:tcW w:w="1214"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产生情况</w:t>
                  </w:r>
                </w:p>
              </w:tc>
              <w:tc>
                <w:tcPr>
                  <w:tcW w:w="909"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治理措施</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排放方式</w:t>
                  </w:r>
                </w:p>
              </w:tc>
              <w:tc>
                <w:tcPr>
                  <w:tcW w:w="1203"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排放情况</w:t>
                  </w:r>
                </w:p>
              </w:tc>
              <w:tc>
                <w:tcPr>
                  <w:tcW w:w="35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324"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工艺</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效率</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砂石骨料装卸</w:t>
                  </w:r>
                </w:p>
              </w:tc>
              <w:tc>
                <w:tcPr>
                  <w:tcW w:w="25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0.02</w:t>
                  </w:r>
                </w:p>
              </w:tc>
              <w:tc>
                <w:tcPr>
                  <w:tcW w:w="39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0.009</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车间阻隔+喷干雾</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0.002</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w:t>
                  </w:r>
                  <w:r>
                    <w:rPr>
                      <w:rFonts w:hint="eastAsia" w:ascii="Times New Roman" w:hAnsi="Times New Roman" w:cs="Times New Roman"/>
                      <w:b w:val="0"/>
                      <w:bCs w:val="0"/>
                      <w:kern w:val="0"/>
                      <w:sz w:val="18"/>
                      <w:szCs w:val="18"/>
                      <w:u w:val="none"/>
                      <w:lang w:val="en-US" w:eastAsia="zh-CN"/>
                    </w:rPr>
                    <w:t>09</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b w:val="0"/>
                      <w:bCs w:val="0"/>
                      <w:kern w:val="0"/>
                      <w:sz w:val="18"/>
                      <w:szCs w:val="18"/>
                      <w:u w:val="none"/>
                      <w:lang w:val="en-US" w:eastAsia="zh-CN"/>
                    </w:rPr>
                    <w:t xml:space="preserve">骨料上料 </w:t>
                  </w:r>
                </w:p>
              </w:tc>
              <w:tc>
                <w:tcPr>
                  <w:tcW w:w="25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1000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0.054</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0.024</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24.0</w:t>
                  </w:r>
                </w:p>
              </w:tc>
              <w:tc>
                <w:tcPr>
                  <w:tcW w:w="48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集气罩+袋式除尘</w:t>
                  </w:r>
                  <w:r>
                    <w:rPr>
                      <w:rFonts w:hint="default" w:ascii="Times New Roman" w:hAnsi="Times New Roman" w:eastAsia="宋体" w:cs="Times New Roman"/>
                      <w:b w:val="0"/>
                      <w:bCs w:val="0"/>
                      <w:kern w:val="0"/>
                      <w:sz w:val="18"/>
                      <w:szCs w:val="18"/>
                      <w:u w:val="none"/>
                      <w:lang w:val="en-US" w:eastAsia="zh-CN"/>
                    </w:rPr>
                    <w:t>，全封闭生产车间</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收集效率90%，</w:t>
                  </w:r>
                  <w:r>
                    <w:rPr>
                      <w:rFonts w:hint="default" w:ascii="Times New Roman" w:hAnsi="Times New Roman" w:eastAsia="宋体" w:cs="Times New Roman"/>
                      <w:b w:val="0"/>
                      <w:bCs w:val="0"/>
                      <w:kern w:val="0"/>
                      <w:sz w:val="18"/>
                      <w:szCs w:val="18"/>
                      <w:u w:val="none"/>
                      <w:lang w:val="en-US" w:eastAsia="zh-CN"/>
                    </w:rPr>
                    <w:t>除尘效率</w:t>
                  </w:r>
                  <w:r>
                    <w:rPr>
                      <w:rFonts w:hint="default" w:ascii="Times New Roman" w:hAnsi="Times New Roman" w:cs="Times New Roman"/>
                      <w:b w:val="0"/>
                      <w:bCs w:val="0"/>
                      <w:kern w:val="0"/>
                      <w:sz w:val="18"/>
                      <w:szCs w:val="18"/>
                      <w:u w:val="none"/>
                      <w:lang w:val="en-US" w:eastAsia="zh-CN"/>
                    </w:rPr>
                    <w:t>99</w:t>
                  </w:r>
                  <w:r>
                    <w:rPr>
                      <w:rFonts w:hint="default" w:ascii="Times New Roman" w:hAnsi="Times New Roman" w:eastAsia="宋体" w:cs="Times New Roman"/>
                      <w:b w:val="0"/>
                      <w:bCs w:val="0"/>
                      <w:kern w:val="0"/>
                      <w:sz w:val="18"/>
                      <w:szCs w:val="18"/>
                      <w:u w:val="none"/>
                      <w:lang w:val="en-US" w:eastAsia="zh-CN"/>
                    </w:rPr>
                    <w:t>%</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有</w:t>
                  </w:r>
                  <w:r>
                    <w:rPr>
                      <w:rFonts w:hint="default" w:ascii="Times New Roman" w:hAnsi="Times New Roman" w:eastAsia="宋体" w:cs="Times New Roman"/>
                      <w:b w:val="0"/>
                      <w:bCs w:val="0"/>
                      <w:kern w:val="0"/>
                      <w:sz w:val="18"/>
                      <w:szCs w:val="18"/>
                      <w:u w:val="none"/>
                      <w:lang w:val="en-US" w:eastAsia="zh-CN"/>
                    </w:rPr>
                    <w:t>组织</w:t>
                  </w:r>
                </w:p>
              </w:tc>
              <w:tc>
                <w:tcPr>
                  <w:tcW w:w="629"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lang w:val="en-US" w:eastAsia="zh-CN"/>
                    </w:rPr>
                    <w:t>0.0</w:t>
                  </w:r>
                  <w:r>
                    <w:rPr>
                      <w:rFonts w:hint="default" w:ascii="Times New Roman" w:hAnsi="Times New Roman" w:cs="Times New Roman"/>
                      <w:sz w:val="18"/>
                      <w:szCs w:val="18"/>
                      <w:lang w:val="en-US" w:eastAsia="zh-CN"/>
                    </w:rPr>
                    <w:t>005</w:t>
                  </w:r>
                </w:p>
              </w:tc>
              <w:tc>
                <w:tcPr>
                  <w:tcW w:w="642"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highlight w:val="none"/>
                      <w:lang w:val="en-US" w:eastAsia="zh-CN"/>
                    </w:rPr>
                    <w:t>0.0</w:t>
                  </w:r>
                  <w:r>
                    <w:rPr>
                      <w:rFonts w:hint="default" w:ascii="Times New Roman" w:hAnsi="Times New Roman" w:cs="Times New Roman"/>
                      <w:sz w:val="18"/>
                      <w:szCs w:val="18"/>
                      <w:highlight w:val="none"/>
                      <w:lang w:val="en-US" w:eastAsia="zh-CN"/>
                    </w:rPr>
                    <w:t>002</w:t>
                  </w:r>
                </w:p>
              </w:tc>
              <w:tc>
                <w:tcPr>
                  <w:tcW w:w="710"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0.20</w:t>
                  </w:r>
                </w:p>
              </w:tc>
              <w:tc>
                <w:tcPr>
                  <w:tcW w:w="358" w:type="pct"/>
                  <w:vMerge w:val="restart"/>
                  <w:tcBorders>
                    <w:tl2br w:val="nil"/>
                    <w:tr2bl w:val="nil"/>
                  </w:tcBorders>
                  <w:noWrap w:val="0"/>
                  <w:vAlign w:val="center"/>
                </w:tcPr>
                <w:p>
                  <w:pPr>
                    <w:rPr>
                      <w:rFonts w:hint="default" w:ascii="Times New Roman" w:hAnsi="Times New Roman" w:cs="Times New Roman"/>
                      <w:sz w:val="18"/>
                      <w:szCs w:val="18"/>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40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25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392"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654"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0.006</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0.003</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sz w:val="18"/>
                      <w:szCs w:val="18"/>
                    </w:rPr>
                  </w:pPr>
                  <w:r>
                    <w:rPr>
                      <w:rFonts w:hint="default" w:ascii="Times New Roman" w:hAnsi="Times New Roman" w:cs="Times New Roman"/>
                      <w:b w:val="0"/>
                      <w:bCs/>
                      <w:kern w:val="0"/>
                      <w:sz w:val="18"/>
                      <w:szCs w:val="18"/>
                      <w:u w:val="none"/>
                      <w:lang w:val="en-US" w:eastAsia="zh-CN"/>
                    </w:rPr>
                    <w:t>/</w:t>
                  </w:r>
                </w:p>
              </w:tc>
              <w:tc>
                <w:tcPr>
                  <w:tcW w:w="48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sz w:val="18"/>
                      <w:szCs w:val="18"/>
                    </w:rPr>
                  </w:pP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车间沉降率</w:t>
                  </w:r>
                  <w:r>
                    <w:rPr>
                      <w:rFonts w:hint="default" w:ascii="Times New Roman" w:hAnsi="Times New Roman" w:cs="Times New Roman"/>
                      <w:b w:val="0"/>
                      <w:bCs w:val="0"/>
                      <w:kern w:val="0"/>
                      <w:sz w:val="18"/>
                      <w:szCs w:val="18"/>
                      <w:u w:val="none"/>
                      <w:lang w:val="en-US" w:eastAsia="zh-CN"/>
                    </w:rPr>
                    <w:t>9</w:t>
                  </w:r>
                  <w:r>
                    <w:rPr>
                      <w:rFonts w:hint="default" w:ascii="Times New Roman" w:hAnsi="Times New Roman" w:eastAsia="宋体" w:cs="Times New Roman"/>
                      <w:b w:val="0"/>
                      <w:bCs w:val="0"/>
                      <w:kern w:val="0"/>
                      <w:sz w:val="18"/>
                      <w:szCs w:val="18"/>
                      <w:u w:val="none"/>
                      <w:lang w:val="en-US" w:eastAsia="zh-CN"/>
                    </w:rPr>
                    <w:t>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629"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0.0006</w:t>
                  </w:r>
                </w:p>
              </w:tc>
              <w:tc>
                <w:tcPr>
                  <w:tcW w:w="642"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0.0003</w:t>
                  </w:r>
                </w:p>
              </w:tc>
              <w:tc>
                <w:tcPr>
                  <w:tcW w:w="710" w:type="dxa"/>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w:t>
                  </w:r>
                </w:p>
              </w:tc>
              <w:tc>
                <w:tcPr>
                  <w:tcW w:w="35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水泥进仓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2000</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1.47</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0.66</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330.00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仓顶除尘器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99%</w:t>
                  </w:r>
                </w:p>
              </w:tc>
              <w:tc>
                <w:tcPr>
                  <w:tcW w:w="261"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有组织</w:t>
                  </w:r>
                </w:p>
              </w:tc>
              <w:tc>
                <w:tcPr>
                  <w:tcW w:w="629"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055</w:t>
                  </w:r>
                </w:p>
              </w:tc>
              <w:tc>
                <w:tcPr>
                  <w:tcW w:w="642"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0.025</w:t>
                  </w:r>
                </w:p>
              </w:tc>
              <w:tc>
                <w:tcPr>
                  <w:tcW w:w="710" w:type="dxa"/>
                  <w:vMerge w:val="restar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6.25</w:t>
                  </w:r>
                </w:p>
              </w:tc>
              <w:tc>
                <w:tcPr>
                  <w:tcW w:w="35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混合搅拌</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2000</w:t>
                  </w:r>
                  <w:r>
                    <w:rPr>
                      <w:rFonts w:hint="default" w:ascii="Times New Roman" w:hAnsi="Times New Roman" w:eastAsia="宋体" w:cs="Times New Roman"/>
                      <w:b w:val="0"/>
                      <w:bCs w:val="0"/>
                      <w:kern w:val="0"/>
                      <w:sz w:val="18"/>
                      <w:szCs w:val="18"/>
                      <w:u w:val="none"/>
                      <w:lang w:val="en-US" w:eastAsia="zh-CN"/>
                    </w:rPr>
                    <w:t xml:space="preserve"> </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4.04</w:t>
                  </w:r>
                </w:p>
              </w:tc>
              <w:tc>
                <w:tcPr>
                  <w:tcW w:w="654"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1.80</w:t>
                  </w:r>
                </w:p>
              </w:tc>
              <w:tc>
                <w:tcPr>
                  <w:tcW w:w="691" w:type="dxa"/>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900.00</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袋式除尘器</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99%</w:t>
                  </w:r>
                </w:p>
              </w:tc>
              <w:tc>
                <w:tcPr>
                  <w:tcW w:w="261"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82"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90"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431" w:type="pct"/>
                  <w:vMerge w:val="continue"/>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p>
              </w:tc>
              <w:tc>
                <w:tcPr>
                  <w:tcW w:w="35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0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车辆运输</w:t>
                  </w:r>
                </w:p>
              </w:tc>
              <w:tc>
                <w:tcPr>
                  <w:tcW w:w="2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颗粒物</w:t>
                  </w:r>
                </w:p>
              </w:tc>
              <w:tc>
                <w:tcPr>
                  <w:tcW w:w="39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653"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sz w:val="18"/>
                      <w:szCs w:val="18"/>
                      <w:u w:val="none"/>
                      <w:lang w:val="en-US" w:eastAsia="zh-CN"/>
                    </w:rPr>
                    <w:t>0.09775</w:t>
                  </w:r>
                </w:p>
              </w:tc>
              <w:tc>
                <w:tcPr>
                  <w:tcW w:w="653" w:type="dxa"/>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0.044</w:t>
                  </w:r>
                </w:p>
              </w:tc>
              <w:tc>
                <w:tcPr>
                  <w:tcW w:w="42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4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道路硬化，清扫洒水，洗车设施</w:t>
                  </w:r>
                </w:p>
              </w:tc>
              <w:tc>
                <w:tcPr>
                  <w:tcW w:w="42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90%</w:t>
                  </w:r>
                </w:p>
              </w:tc>
              <w:tc>
                <w:tcPr>
                  <w:tcW w:w="26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382"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color w:val="000000"/>
                      <w:sz w:val="18"/>
                      <w:szCs w:val="18"/>
                      <w:u w:val="none"/>
                    </w:rPr>
                    <w:t>0.</w:t>
                  </w:r>
                  <w:r>
                    <w:rPr>
                      <w:rFonts w:hint="default" w:ascii="Times New Roman" w:hAnsi="Times New Roman" w:cs="Times New Roman"/>
                      <w:b w:val="0"/>
                      <w:bCs/>
                      <w:color w:val="000000"/>
                      <w:sz w:val="18"/>
                      <w:szCs w:val="18"/>
                      <w:u w:val="none"/>
                      <w:lang w:val="en-US" w:eastAsia="zh-CN"/>
                    </w:rPr>
                    <w:t>01</w:t>
                  </w:r>
                </w:p>
              </w:tc>
              <w:tc>
                <w:tcPr>
                  <w:tcW w:w="3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0.004</w:t>
                  </w:r>
                </w:p>
              </w:tc>
              <w:tc>
                <w:tcPr>
                  <w:tcW w:w="43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5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000000"/>
                <w:sz w:val="24"/>
                <w:u w:val="none" w:color="auto"/>
              </w:rPr>
            </w:pPr>
            <w:r>
              <w:rPr>
                <w:rFonts w:hint="eastAsia" w:cs="Times New Roman"/>
                <w:b w:val="0"/>
                <w:bCs w:val="0"/>
                <w:color w:val="000000"/>
                <w:sz w:val="24"/>
                <w:u w:val="none" w:color="auto"/>
                <w:lang w:eastAsia="zh-CN"/>
              </w:rPr>
              <w:t>（</w:t>
            </w:r>
            <w:r>
              <w:rPr>
                <w:rFonts w:hint="eastAsia" w:cs="Times New Roman"/>
                <w:b w:val="0"/>
                <w:bCs w:val="0"/>
                <w:color w:val="000000"/>
                <w:sz w:val="24"/>
                <w:u w:val="none" w:color="auto"/>
                <w:lang w:val="en-US" w:eastAsia="zh-CN"/>
              </w:rPr>
              <w:t>7</w:t>
            </w:r>
            <w:r>
              <w:rPr>
                <w:rFonts w:hint="eastAsia" w:cs="Times New Roman"/>
                <w:b w:val="0"/>
                <w:bCs w:val="0"/>
                <w:color w:val="000000"/>
                <w:sz w:val="24"/>
                <w:u w:val="none" w:color="auto"/>
                <w:lang w:eastAsia="zh-CN"/>
              </w:rPr>
              <w:t>）</w:t>
            </w:r>
            <w:r>
              <w:rPr>
                <w:rFonts w:hint="default" w:ascii="Times New Roman" w:hAnsi="Times New Roman" w:cs="Times New Roman"/>
                <w:b w:val="0"/>
                <w:bCs w:val="0"/>
                <w:color w:val="000000"/>
                <w:sz w:val="24"/>
                <w:u w:val="none" w:color="auto"/>
              </w:rPr>
              <w:t>排放口基本情况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b w:val="0"/>
                <w:bCs w:val="0"/>
                <w:sz w:val="24"/>
                <w:u w:val="none" w:color="auto"/>
              </w:rPr>
            </w:pPr>
            <w:r>
              <w:rPr>
                <w:rFonts w:hint="eastAsia"/>
                <w:b w:val="0"/>
                <w:bCs w:val="0"/>
                <w:sz w:val="24"/>
                <w:u w:val="none" w:color="auto"/>
                <w:lang w:eastAsia="zh-CN"/>
              </w:rPr>
              <w:t>本项目三期工程</w:t>
            </w:r>
            <w:r>
              <w:rPr>
                <w:rFonts w:hint="eastAsia"/>
                <w:b w:val="0"/>
                <w:bCs w:val="0"/>
                <w:sz w:val="24"/>
                <w:u w:val="none" w:color="auto"/>
              </w:rPr>
              <w:t>废气排放口基本信息见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auto"/>
                <w:sz w:val="24"/>
                <w:u w:val="none" w:color="auto"/>
              </w:rPr>
            </w:pPr>
            <w:r>
              <w:rPr>
                <w:rFonts w:hint="eastAsia" w:ascii="Times New Roman" w:hAnsi="Times New Roman" w:eastAsia="黑体" w:cs="Times New Roman"/>
                <w:b w:val="0"/>
                <w:bCs w:val="0"/>
                <w:color w:val="auto"/>
                <w:sz w:val="24"/>
                <w:u w:val="none" w:color="auto"/>
              </w:rPr>
              <w:t>表4-</w:t>
            </w:r>
            <w:r>
              <w:rPr>
                <w:rFonts w:hint="eastAsia" w:eastAsia="黑体" w:cs="Times New Roman"/>
                <w:b w:val="0"/>
                <w:bCs w:val="0"/>
                <w:color w:val="auto"/>
                <w:sz w:val="24"/>
                <w:u w:val="none" w:color="auto"/>
                <w:lang w:val="en-US" w:eastAsia="zh-CN"/>
              </w:rPr>
              <w:t>28</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eastAsia="黑体" w:cs="Times New Roman"/>
                <w:b w:val="0"/>
                <w:bCs w:val="0"/>
                <w:color w:val="auto"/>
                <w:sz w:val="24"/>
                <w:u w:val="none" w:color="auto"/>
                <w:lang w:val="en-US" w:eastAsia="zh-CN"/>
              </w:rPr>
              <w:t xml:space="preserve">   </w:t>
            </w:r>
            <w:r>
              <w:rPr>
                <w:rFonts w:hint="eastAsia" w:ascii="Times New Roman" w:hAnsi="Times New Roman" w:eastAsia="黑体" w:cs="Times New Roman"/>
                <w:b w:val="0"/>
                <w:bCs w:val="0"/>
                <w:color w:val="auto"/>
                <w:sz w:val="24"/>
                <w:u w:val="none" w:color="auto"/>
              </w:rPr>
              <w:t xml:space="preserve"> </w:t>
            </w:r>
            <w:r>
              <w:rPr>
                <w:rFonts w:hint="eastAsia" w:ascii="Times New Roman" w:hAnsi="Times New Roman" w:eastAsia="黑体" w:cs="Times New Roman"/>
                <w:b w:val="0"/>
                <w:bCs w:val="0"/>
                <w:color w:val="auto"/>
                <w:sz w:val="24"/>
                <w:u w:val="none" w:color="auto"/>
                <w:lang w:eastAsia="zh-CN"/>
              </w:rPr>
              <w:t>本项目</w:t>
            </w:r>
            <w:r>
              <w:rPr>
                <w:rFonts w:hint="eastAsia" w:eastAsia="黑体" w:cs="Times New Roman"/>
                <w:b w:val="0"/>
                <w:bCs w:val="0"/>
                <w:color w:val="auto"/>
                <w:sz w:val="24"/>
                <w:u w:val="none" w:color="auto"/>
                <w:lang w:eastAsia="zh-CN"/>
              </w:rPr>
              <w:t>三</w:t>
            </w:r>
            <w:r>
              <w:rPr>
                <w:rFonts w:hint="eastAsia" w:ascii="Times New Roman" w:hAnsi="Times New Roman" w:eastAsia="黑体" w:cs="Times New Roman"/>
                <w:b w:val="0"/>
                <w:bCs w:val="0"/>
                <w:color w:val="auto"/>
                <w:sz w:val="24"/>
                <w:u w:val="none" w:color="auto"/>
                <w:lang w:eastAsia="zh-CN"/>
              </w:rPr>
              <w:t>期工程</w:t>
            </w:r>
            <w:r>
              <w:rPr>
                <w:rFonts w:hint="eastAsia" w:ascii="Times New Roman" w:hAnsi="Times New Roman" w:eastAsia="黑体" w:cs="Times New Roman"/>
                <w:b w:val="0"/>
                <w:bCs w:val="0"/>
                <w:color w:val="auto"/>
                <w:sz w:val="24"/>
                <w:u w:val="none" w:color="auto"/>
              </w:rPr>
              <w:t>废气排放口基本信息一览表</w:t>
            </w:r>
          </w:p>
          <w:tbl>
            <w:tblPr>
              <w:tblStyle w:val="28"/>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732"/>
              <w:gridCol w:w="510"/>
              <w:gridCol w:w="747"/>
              <w:gridCol w:w="847"/>
              <w:gridCol w:w="778"/>
              <w:gridCol w:w="1041"/>
              <w:gridCol w:w="1094"/>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restart"/>
                  <w:tcBorders>
                    <w:top w:val="single" w:color="auto" w:sz="4" w:space="0"/>
                    <w:left w:val="single" w:color="auto" w:sz="0"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排放口</w:t>
                  </w:r>
                </w:p>
              </w:tc>
              <w:tc>
                <w:tcPr>
                  <w:tcW w:w="44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高度</w:t>
                  </w:r>
                </w:p>
              </w:tc>
              <w:tc>
                <w:tcPr>
                  <w:tcW w:w="310"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内径</w:t>
                  </w:r>
                </w:p>
              </w:tc>
              <w:tc>
                <w:tcPr>
                  <w:tcW w:w="454"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rPr>
                    <w:t>排气出口温度</w:t>
                  </w:r>
                </w:p>
              </w:tc>
              <w:tc>
                <w:tcPr>
                  <w:tcW w:w="515"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编号</w:t>
                  </w:r>
                </w:p>
              </w:tc>
              <w:tc>
                <w:tcPr>
                  <w:tcW w:w="473"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类型</w:t>
                  </w:r>
                </w:p>
              </w:tc>
              <w:tc>
                <w:tcPr>
                  <w:tcW w:w="1298"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地理坐标</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513" w:type="pct"/>
                  <w:vMerge w:val="continue"/>
                  <w:tcBorders>
                    <w:left w:val="single" w:color="auto" w:sz="0" w:space="0"/>
                    <w:bottom w:val="single" w:color="auto" w:sz="4" w:space="0"/>
                    <w:right w:val="single" w:color="auto" w:sz="4" w:space="0"/>
                  </w:tcBorders>
                  <w:vAlign w:val="center"/>
                </w:tcPr>
                <w:p>
                  <w:pPr>
                    <w:adjustRightInd w:val="0"/>
                    <w:snapToGrid w:val="0"/>
                    <w:jc w:val="center"/>
                    <w:rPr>
                      <w:b w:val="0"/>
                      <w:bCs w:val="0"/>
                      <w:u w:val="none" w:color="auto"/>
                    </w:rPr>
                  </w:pPr>
                </w:p>
              </w:tc>
              <w:tc>
                <w:tcPr>
                  <w:tcW w:w="44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310"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54"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515"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473"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u w:val="none" w:color="auto"/>
                    </w:rPr>
                  </w:pP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经度</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纬度</w:t>
                  </w:r>
                </w:p>
              </w:tc>
              <w:tc>
                <w:tcPr>
                  <w:tcW w:w="988" w:type="pct"/>
                  <w:vMerge w:val="continue"/>
                  <w:tcBorders>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rFonts w:hint="eastAsia"/>
                      <w:b w:val="0"/>
                      <w:bCs w:val="0"/>
                      <w:sz w:val="18"/>
                      <w:szCs w:val="18"/>
                      <w:u w:val="none" w:color="auto"/>
                      <w:lang w:eastAsia="zh-CN"/>
                    </w:rPr>
                    <w:t>骨料上料工序</w:t>
                  </w:r>
                  <w:r>
                    <w:rPr>
                      <w:rFonts w:hint="eastAsia"/>
                      <w:b w:val="0"/>
                      <w:bCs w:val="0"/>
                      <w:sz w:val="18"/>
                      <w:szCs w:val="18"/>
                      <w:u w:val="none" w:color="auto"/>
                    </w:rPr>
                    <w:t>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u w:val="none" w:color="auto"/>
                    </w:rPr>
                  </w:pPr>
                  <w:r>
                    <w:rPr>
                      <w:b w:val="0"/>
                      <w:bCs w:val="0"/>
                      <w:sz w:val="18"/>
                      <w:szCs w:val="18"/>
                      <w:u w:val="none" w:color="auto"/>
                    </w:rPr>
                    <w:t>0.</w:t>
                  </w:r>
                  <w:r>
                    <w:rPr>
                      <w:rFonts w:hint="eastAsia"/>
                      <w:b w:val="0"/>
                      <w:bCs w:val="0"/>
                      <w:sz w:val="18"/>
                      <w:szCs w:val="18"/>
                      <w:u w:val="none" w:color="auto"/>
                      <w:lang w:val="en-US" w:eastAsia="zh-CN"/>
                    </w:rPr>
                    <w:t>3</w:t>
                  </w:r>
                  <w:r>
                    <w:rPr>
                      <w:b w:val="0"/>
                      <w:bCs w:val="0"/>
                      <w:sz w:val="18"/>
                      <w:szCs w:val="18"/>
                      <w:u w:val="none" w:color="auto"/>
                    </w:rPr>
                    <w:t>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b w:val="0"/>
                      <w:bCs w:val="0"/>
                      <w:sz w:val="18"/>
                      <w:szCs w:val="18"/>
                      <w:u w:val="none" w:color="auto"/>
                    </w:rPr>
                    <w:t>DA00</w:t>
                  </w:r>
                  <w:r>
                    <w:rPr>
                      <w:rFonts w:hint="eastAsia"/>
                      <w:b w:val="0"/>
                      <w:bCs w:val="0"/>
                      <w:sz w:val="18"/>
                      <w:szCs w:val="18"/>
                      <w:u w:val="none" w:color="auto"/>
                      <w:lang w:val="en-US" w:eastAsia="zh-CN"/>
                    </w:rPr>
                    <w:t>5</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2.920594</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lang w:val="en-US" w:eastAsia="zh-CN"/>
                    </w:rPr>
                  </w:pPr>
                  <w:r>
                    <w:rPr>
                      <w:rFonts w:hint="eastAsia"/>
                      <w:b w:val="0"/>
                      <w:bCs w:val="0"/>
                      <w:sz w:val="18"/>
                      <w:szCs w:val="18"/>
                      <w:highlight w:val="none"/>
                      <w:u w:val="none" w:color="auto"/>
                      <w:lang w:val="en-US" w:eastAsia="zh-CN"/>
                    </w:rPr>
                    <w:t>33.703404</w:t>
                  </w:r>
                  <w:r>
                    <w:rPr>
                      <w:b w:val="0"/>
                      <w:bCs w:val="0"/>
                      <w:sz w:val="18"/>
                      <w:szCs w:val="18"/>
                      <w:highlight w:val="none"/>
                      <w:u w:val="none" w:color="auto"/>
                    </w:rPr>
                    <w:t>º</w:t>
                  </w:r>
                </w:p>
              </w:tc>
              <w:tc>
                <w:tcPr>
                  <w:tcW w:w="988" w:type="pct"/>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b w:val="0"/>
                      <w:bCs w:val="0"/>
                      <w:sz w:val="18"/>
                      <w:szCs w:val="18"/>
                      <w:highlight w:val="none"/>
                      <w:u w:val="none" w:color="auto"/>
                    </w:rPr>
                  </w:pPr>
                  <w:r>
                    <w:rPr>
                      <w:rFonts w:hint="default"/>
                      <w:b w:val="0"/>
                      <w:bCs w:val="0"/>
                      <w:sz w:val="18"/>
                      <w:szCs w:val="18"/>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1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 w:val="18"/>
                      <w:szCs w:val="18"/>
                      <w:u w:val="none" w:color="auto"/>
                      <w:lang w:eastAsia="zh-CN"/>
                    </w:rPr>
                  </w:pPr>
                  <w:r>
                    <w:rPr>
                      <w:rFonts w:hint="eastAsia"/>
                      <w:b w:val="0"/>
                      <w:bCs w:val="0"/>
                      <w:sz w:val="18"/>
                      <w:szCs w:val="18"/>
                      <w:u w:val="none" w:color="auto"/>
                      <w:lang w:eastAsia="zh-CN"/>
                    </w:rPr>
                    <w:t>水泥进仓、混合搅拌工序排气筒</w:t>
                  </w:r>
                </w:p>
              </w:tc>
              <w:tc>
                <w:tcPr>
                  <w:tcW w:w="44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15m</w:t>
                  </w:r>
                </w:p>
              </w:tc>
              <w:tc>
                <w:tcPr>
                  <w:tcW w:w="3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0.3m</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b w:val="0"/>
                      <w:bCs w:val="0"/>
                      <w:sz w:val="18"/>
                      <w:szCs w:val="18"/>
                      <w:u w:val="none" w:color="auto"/>
                      <w:lang w:val="en-US" w:eastAsia="zh-CN"/>
                    </w:rPr>
                  </w:pPr>
                  <w:r>
                    <w:rPr>
                      <w:rFonts w:hint="eastAsia"/>
                      <w:b w:val="0"/>
                      <w:bCs w:val="0"/>
                      <w:sz w:val="18"/>
                      <w:szCs w:val="18"/>
                      <w:u w:val="none" w:color="auto"/>
                      <w:lang w:eastAsia="zh-CN"/>
                    </w:rPr>
                    <w:t>常温</w:t>
                  </w:r>
                </w:p>
              </w:tc>
              <w:tc>
                <w:tcPr>
                  <w:tcW w:w="5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b w:val="0"/>
                      <w:bCs w:val="0"/>
                      <w:sz w:val="18"/>
                      <w:szCs w:val="18"/>
                      <w:u w:val="none" w:color="auto"/>
                      <w:lang w:val="en-US" w:eastAsia="zh-CN"/>
                    </w:rPr>
                  </w:pPr>
                  <w:r>
                    <w:rPr>
                      <w:rFonts w:hint="eastAsia"/>
                      <w:b w:val="0"/>
                      <w:bCs w:val="0"/>
                      <w:sz w:val="18"/>
                      <w:szCs w:val="18"/>
                      <w:u w:val="none" w:color="auto"/>
                      <w:lang w:val="en-US" w:eastAsia="zh-CN"/>
                    </w:rPr>
                    <w:t>DA006</w:t>
                  </w:r>
                </w:p>
              </w:tc>
              <w:tc>
                <w:tcPr>
                  <w:tcW w:w="47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 w:val="18"/>
                      <w:szCs w:val="18"/>
                      <w:highlight w:val="none"/>
                      <w:u w:val="none" w:color="auto"/>
                    </w:rPr>
                  </w:pPr>
                  <w:r>
                    <w:rPr>
                      <w:b w:val="0"/>
                      <w:bCs w:val="0"/>
                      <w:sz w:val="18"/>
                      <w:szCs w:val="18"/>
                      <w:highlight w:val="none"/>
                      <w:u w:val="none" w:color="auto"/>
                    </w:rPr>
                    <w:t>一般排放口</w:t>
                  </w:r>
                </w:p>
              </w:tc>
              <w:tc>
                <w:tcPr>
                  <w:tcW w:w="633"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rPr>
                    <w:t>11</w:t>
                  </w:r>
                  <w:r>
                    <w:rPr>
                      <w:rFonts w:hint="eastAsia"/>
                      <w:b w:val="0"/>
                      <w:bCs w:val="0"/>
                      <w:sz w:val="18"/>
                      <w:szCs w:val="18"/>
                      <w:highlight w:val="none"/>
                      <w:u w:val="none" w:color="auto"/>
                      <w:lang w:val="en-US" w:eastAsia="zh-CN"/>
                    </w:rPr>
                    <w:t>2.920733</w:t>
                  </w:r>
                  <w:r>
                    <w:rPr>
                      <w:b w:val="0"/>
                      <w:bCs w:val="0"/>
                      <w:sz w:val="18"/>
                      <w:szCs w:val="18"/>
                      <w:highlight w:val="none"/>
                      <w:u w:val="none" w:color="auto"/>
                    </w:rPr>
                    <w:t>º</w:t>
                  </w:r>
                </w:p>
              </w:tc>
              <w:tc>
                <w:tcPr>
                  <w:tcW w:w="66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18"/>
                      <w:szCs w:val="18"/>
                      <w:highlight w:val="none"/>
                      <w:u w:val="none" w:color="auto"/>
                      <w:lang w:val="en-US" w:eastAsia="zh-CN" w:bidi="ar-SA"/>
                    </w:rPr>
                  </w:pPr>
                  <w:r>
                    <w:rPr>
                      <w:rFonts w:hint="eastAsia"/>
                      <w:b w:val="0"/>
                      <w:bCs w:val="0"/>
                      <w:sz w:val="18"/>
                      <w:szCs w:val="18"/>
                      <w:highlight w:val="none"/>
                      <w:u w:val="none" w:color="auto"/>
                      <w:lang w:val="en-US" w:eastAsia="zh-CN"/>
                    </w:rPr>
                    <w:t>33.703310</w:t>
                  </w:r>
                  <w:r>
                    <w:rPr>
                      <w:b w:val="0"/>
                      <w:bCs w:val="0"/>
                      <w:sz w:val="18"/>
                      <w:szCs w:val="18"/>
                      <w:highlight w:val="none"/>
                      <w:u w:val="none" w:color="auto"/>
                    </w:rPr>
                    <w:t>º</w:t>
                  </w:r>
                </w:p>
              </w:tc>
              <w:tc>
                <w:tcPr>
                  <w:tcW w:w="988" w:type="pct"/>
                  <w:vMerge w:val="continue"/>
                  <w:tcBorders>
                    <w:left w:val="single" w:color="auto" w:sz="4" w:space="0"/>
                    <w:right w:val="single" w:color="auto" w:sz="4" w:space="0"/>
                  </w:tcBorders>
                  <w:vAlign w:val="center"/>
                </w:tcPr>
                <w:p>
                  <w:pPr>
                    <w:adjustRightInd w:val="0"/>
                    <w:snapToGrid w:val="0"/>
                    <w:jc w:val="center"/>
                    <w:rPr>
                      <w:rFonts w:hint="default"/>
                      <w:b w:val="0"/>
                      <w:bCs w:val="0"/>
                      <w:sz w:val="18"/>
                      <w:szCs w:val="18"/>
                      <w:highlight w:val="none"/>
                      <w:u w:val="none" w:color="auto"/>
                      <w:lang w:val="en-US" w:eastAsia="zh-CN"/>
                    </w:rPr>
                  </w:pPr>
                </w:p>
              </w:tc>
            </w:tr>
          </w:tbl>
          <w:p>
            <w:pPr>
              <w:spacing w:line="480" w:lineRule="exact"/>
              <w:ind w:firstLine="480" w:firstLineChars="200"/>
              <w:rPr>
                <w:rFonts w:hint="default" w:ascii="Times New Roman" w:hAnsi="Times New Roman" w:eastAsia="宋体" w:cs="Times New Roman"/>
                <w:b w:val="0"/>
                <w:bCs w:val="0"/>
                <w:color w:val="000000"/>
                <w:sz w:val="24"/>
                <w:u w:val="none" w:color="auto"/>
              </w:rPr>
            </w:pPr>
            <w:r>
              <w:rPr>
                <w:rFonts w:hint="default" w:ascii="Times New Roman" w:hAnsi="Times New Roman" w:cs="Times New Roman"/>
                <w:b w:val="0"/>
                <w:bCs w:val="0"/>
                <w:sz w:val="24"/>
                <w:highlight w:val="none"/>
                <w:u w:val="none" w:color="auto"/>
                <w:lang w:eastAsia="zh-CN"/>
              </w:rPr>
              <w:t>（</w:t>
            </w:r>
            <w:r>
              <w:rPr>
                <w:rFonts w:hint="eastAsia" w:cs="Times New Roman"/>
                <w:b w:val="0"/>
                <w:bCs w:val="0"/>
                <w:sz w:val="24"/>
                <w:highlight w:val="none"/>
                <w:u w:val="none" w:color="auto"/>
                <w:lang w:val="en-US" w:eastAsia="zh-CN"/>
              </w:rPr>
              <w:t>8</w:t>
            </w:r>
            <w:r>
              <w:rPr>
                <w:rFonts w:hint="default" w:ascii="Times New Roman" w:hAnsi="Times New Roman" w:cs="Times New Roman"/>
                <w:b w:val="0"/>
                <w:bCs w:val="0"/>
                <w:sz w:val="24"/>
                <w:highlight w:val="none"/>
                <w:u w:val="none" w:color="auto"/>
                <w:lang w:eastAsia="zh-CN"/>
              </w:rPr>
              <w:t>）</w:t>
            </w:r>
            <w:r>
              <w:rPr>
                <w:rFonts w:hint="default" w:ascii="Times New Roman" w:hAnsi="Times New Roman" w:cs="Times New Roman"/>
                <w:b w:val="0"/>
                <w:bCs w:val="0"/>
                <w:sz w:val="24"/>
                <w:highlight w:val="none"/>
                <w:u w:val="none" w:color="auto"/>
              </w:rPr>
              <w:t>非</w:t>
            </w:r>
            <w:r>
              <w:rPr>
                <w:rFonts w:hint="default" w:ascii="Times New Roman" w:hAnsi="Times New Roman" w:eastAsia="宋体" w:cs="Times New Roman"/>
                <w:b w:val="0"/>
                <w:bCs w:val="0"/>
                <w:color w:val="000000"/>
                <w:sz w:val="24"/>
                <w:u w:val="none" w:color="auto"/>
              </w:rPr>
              <w:t>正常工况分析</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根据《环境影响评价技术导则 大气环境》（HJ2.2-2018）3.5，非正常排放指生产过程中开停车（工、炉）、设备检修、工艺设备运转异常等非正常工况下的排放，以及污染物排放控制措施达不到应有效率情况下的排放。</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1）生产设备启动、停运时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生产运行过程中 ，除尘系统执行</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先开后停</w:t>
            </w:r>
            <w:r>
              <w:rPr>
                <w:rFonts w:hint="eastAsia" w:ascii="Times New Roman" w:hAnsi="Times New Roman" w:eastAsia="宋体" w:cs="Times New Roman"/>
                <w:b w:val="0"/>
                <w:bCs w:val="0"/>
                <w:color w:val="000000"/>
                <w:sz w:val="24"/>
                <w:u w:val="none" w:color="auto"/>
                <w:lang w:val="en-US" w:eastAsia="zh-CN"/>
              </w:rPr>
              <w:t>”</w:t>
            </w:r>
            <w:r>
              <w:rPr>
                <w:rFonts w:hint="default" w:ascii="Times New Roman" w:hAnsi="Times New Roman" w:eastAsia="宋体" w:cs="Times New Roman"/>
                <w:b w:val="0"/>
                <w:bCs w:val="0"/>
                <w:color w:val="000000"/>
                <w:sz w:val="24"/>
                <w:u w:val="none" w:color="auto"/>
                <w:lang w:val="en-US" w:eastAsia="zh-CN"/>
              </w:rPr>
              <w:t>制度，即：</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生产设备启动时：在生产设备启动之前，首先启动除尘系统，待除尘系统运行正常后，再启动生产设备，此时间间隔一般为1-3分钟。</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生产设备停运时：首先停运生产设备，生产设备停运后，除尘系统继续运行5分钟后再停运。</w:t>
            </w:r>
          </w:p>
          <w:p>
            <w:pPr>
              <w:spacing w:line="480" w:lineRule="exact"/>
              <w:ind w:firstLine="480" w:firstLineChars="200"/>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color w:val="auto"/>
                <w:sz w:val="24"/>
                <w:szCs w:val="24"/>
                <w:highlight w:val="none"/>
                <w:u w:val="none" w:color="auto"/>
                <w:lang w:val="en-US" w:eastAsia="zh-CN"/>
              </w:rPr>
              <w:t>除尘器</w:t>
            </w:r>
            <w:r>
              <w:rPr>
                <w:rFonts w:hint="default" w:ascii="Times New Roman" w:hAnsi="Times New Roman" w:eastAsia="宋体" w:cs="Times New Roman"/>
                <w:b w:val="0"/>
                <w:bCs w:val="0"/>
                <w:color w:val="000000"/>
                <w:sz w:val="24"/>
                <w:highlight w:val="none"/>
                <w:u w:val="none" w:color="auto"/>
                <w:lang w:val="en-US" w:eastAsia="zh-CN"/>
              </w:rPr>
              <w:t>的性能</w:t>
            </w:r>
            <w:r>
              <w:rPr>
                <w:rFonts w:hint="eastAsia" w:cs="Times New Roman"/>
                <w:b w:val="0"/>
                <w:bCs w:val="0"/>
                <w:color w:val="000000"/>
                <w:sz w:val="24"/>
                <w:highlight w:val="none"/>
                <w:u w:val="none" w:color="auto"/>
                <w:lang w:val="en-US" w:eastAsia="zh-CN"/>
              </w:rPr>
              <w:t>和颗粒物的去除</w:t>
            </w:r>
            <w:r>
              <w:rPr>
                <w:rFonts w:hint="default" w:ascii="Times New Roman" w:hAnsi="Times New Roman" w:eastAsia="宋体" w:cs="Times New Roman"/>
                <w:b w:val="0"/>
                <w:bCs w:val="0"/>
                <w:color w:val="000000"/>
                <w:sz w:val="24"/>
                <w:highlight w:val="none"/>
                <w:u w:val="none" w:color="auto"/>
                <w:lang w:val="en-US" w:eastAsia="zh-CN"/>
              </w:rPr>
              <w:t>效果不受生产设备开、停机的影响。在生产设备开、停情况下，</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排放浓度不超过表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27</w:t>
            </w:r>
            <w:r>
              <w:rPr>
                <w:rFonts w:hint="default" w:ascii="Times New Roman" w:hAnsi="Times New Roman" w:eastAsia="宋体" w:cs="Times New Roman"/>
                <w:b w:val="0"/>
                <w:bCs w:val="0"/>
                <w:color w:val="000000"/>
                <w:sz w:val="24"/>
                <w:highlight w:val="none"/>
                <w:u w:val="none" w:color="auto"/>
                <w:lang w:val="en-US" w:eastAsia="zh-CN"/>
              </w:rPr>
              <w:t>中的</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浓度。又生产设备停运后，即不再产生</w:t>
            </w:r>
            <w:r>
              <w:rPr>
                <w:rFonts w:hint="eastAsia" w:cs="Times New Roman"/>
                <w:b w:val="0"/>
                <w:bCs w:val="0"/>
                <w:color w:val="000000"/>
                <w:sz w:val="24"/>
                <w:highlight w:val="none"/>
                <w:u w:val="none" w:color="auto"/>
                <w:lang w:val="en-US" w:eastAsia="zh-CN"/>
              </w:rPr>
              <w:t>颗粒物</w:t>
            </w:r>
            <w:r>
              <w:rPr>
                <w:rFonts w:hint="default" w:ascii="Times New Roman" w:hAnsi="Times New Roman" w:eastAsia="宋体" w:cs="Times New Roman"/>
                <w:b w:val="0"/>
                <w:bCs w:val="0"/>
                <w:color w:val="000000"/>
                <w:sz w:val="24"/>
                <w:highlight w:val="none"/>
                <w:u w:val="none" w:color="auto"/>
                <w:lang w:val="en-US" w:eastAsia="zh-CN"/>
              </w:rPr>
              <w:t>，表</w:t>
            </w:r>
            <w:r>
              <w:rPr>
                <w:rFonts w:hint="eastAsia" w:ascii="Times New Roman" w:hAnsi="Times New Roman" w:eastAsia="宋体" w:cs="Times New Roman"/>
                <w:b w:val="0"/>
                <w:bCs w:val="0"/>
                <w:color w:val="000000"/>
                <w:sz w:val="24"/>
                <w:highlight w:val="none"/>
                <w:u w:val="none" w:color="auto"/>
                <w:lang w:val="en-US" w:eastAsia="zh-CN"/>
              </w:rPr>
              <w:t>4</w:t>
            </w:r>
            <w:r>
              <w:rPr>
                <w:rFonts w:hint="default" w:ascii="Times New Roman" w:hAnsi="Times New Roman" w:eastAsia="宋体" w:cs="Times New Roman"/>
                <w:b w:val="0"/>
                <w:bCs w:val="0"/>
                <w:color w:val="000000"/>
                <w:sz w:val="24"/>
                <w:highlight w:val="none"/>
                <w:u w:val="none" w:color="auto"/>
                <w:lang w:val="en-US" w:eastAsia="zh-CN"/>
              </w:rPr>
              <w:t>-</w:t>
            </w:r>
            <w:r>
              <w:rPr>
                <w:rFonts w:hint="eastAsia" w:cs="Times New Roman"/>
                <w:b w:val="0"/>
                <w:bCs w:val="0"/>
                <w:color w:val="000000"/>
                <w:sz w:val="24"/>
                <w:highlight w:val="none"/>
                <w:u w:val="none" w:color="auto"/>
                <w:lang w:val="en-US" w:eastAsia="zh-CN"/>
              </w:rPr>
              <w:t>27</w:t>
            </w:r>
            <w:r>
              <w:rPr>
                <w:rFonts w:hint="default" w:ascii="Times New Roman" w:hAnsi="Times New Roman" w:eastAsia="宋体" w:cs="Times New Roman"/>
                <w:b w:val="0"/>
                <w:bCs w:val="0"/>
                <w:color w:val="000000"/>
                <w:sz w:val="24"/>
                <w:highlight w:val="none"/>
                <w:u w:val="none" w:color="auto"/>
                <w:lang w:val="en-US" w:eastAsia="zh-CN"/>
              </w:rPr>
              <w:t>中已包含生产设备开、停机情况下的污染物排放情况，故不再核算生产设备开、停情况下的污染物产生及排放量。</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2）除尘器除尘效率下降时</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当袋式除尘器长期运行将导致滤袋的除尘效率逐步下降，或滤袋出现破损时也导致除尘效率下降，甚至超标排放，恶化周边环境。本报告以袋式除尘器除尘效率下降至90%的情景，核算袋式除尘器</w:t>
            </w:r>
            <w:r>
              <w:rPr>
                <w:rFonts w:hint="eastAsia" w:ascii="Times New Roman" w:hAnsi="Times New Roman" w:eastAsia="宋体" w:cs="Times New Roman"/>
                <w:b w:val="0"/>
                <w:bCs w:val="0"/>
                <w:color w:val="000000"/>
                <w:sz w:val="24"/>
                <w:u w:val="none" w:color="auto"/>
                <w:lang w:val="en-US" w:eastAsia="zh-CN"/>
              </w:rPr>
              <w:t>核算袋式除尘器除尘效率下降时颗粒物排放浓度。非正常排放情况见下表。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default" w:ascii="Times New Roman" w:hAnsi="Times New Roman" w:eastAsia="黑体" w:cs="Times New Roman"/>
                <w:b w:val="0"/>
                <w:bCs w:val="0"/>
                <w:color w:val="000000"/>
                <w:sz w:val="24"/>
                <w:highlight w:val="none"/>
                <w:u w:val="none" w:color="auto"/>
              </w:rPr>
              <w:t>表</w:t>
            </w:r>
            <w:r>
              <w:rPr>
                <w:rFonts w:hint="default" w:ascii="Times New Roman" w:hAnsi="Times New Roman" w:eastAsia="黑体" w:cs="Times New Roman"/>
                <w:b w:val="0"/>
                <w:bCs w:val="0"/>
                <w:color w:val="000000"/>
                <w:sz w:val="24"/>
                <w:highlight w:val="none"/>
                <w:u w:val="none" w:color="auto"/>
                <w:lang w:val="en-US" w:eastAsia="zh-CN"/>
              </w:rPr>
              <w:t>4</w:t>
            </w:r>
            <w:r>
              <w:rPr>
                <w:rFonts w:hint="default" w:ascii="Times New Roman" w:hAnsi="Times New Roman" w:eastAsia="黑体" w:cs="Times New Roman"/>
                <w:b w:val="0"/>
                <w:bCs w:val="0"/>
                <w:color w:val="000000"/>
                <w:sz w:val="24"/>
                <w:highlight w:val="none"/>
                <w:u w:val="none" w:color="auto"/>
              </w:rPr>
              <w:t>-</w:t>
            </w:r>
            <w:r>
              <w:rPr>
                <w:rFonts w:hint="eastAsia" w:eastAsia="黑体" w:cs="Times New Roman"/>
                <w:b w:val="0"/>
                <w:bCs w:val="0"/>
                <w:color w:val="000000"/>
                <w:sz w:val="24"/>
                <w:highlight w:val="none"/>
                <w:u w:val="none" w:color="auto"/>
                <w:lang w:val="en-US" w:eastAsia="zh-CN"/>
              </w:rPr>
              <w:t>29</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eastAsia="zh-CN"/>
              </w:rPr>
              <w:t>袋式除尘器</w:t>
            </w:r>
            <w:r>
              <w:rPr>
                <w:rFonts w:hint="default" w:ascii="Times New Roman" w:hAnsi="Times New Roman" w:eastAsia="黑体" w:cs="Times New Roman"/>
                <w:b w:val="0"/>
                <w:bCs w:val="0"/>
                <w:color w:val="000000"/>
                <w:sz w:val="24"/>
                <w:highlight w:val="none"/>
                <w:u w:val="none" w:color="auto"/>
              </w:rPr>
              <w:t>非正常排放参数表</w:t>
            </w:r>
          </w:p>
          <w:tbl>
            <w:tblPr>
              <w:tblStyle w:val="28"/>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567"/>
              <w:gridCol w:w="688"/>
              <w:gridCol w:w="800"/>
              <w:gridCol w:w="728"/>
              <w:gridCol w:w="1120"/>
              <w:gridCol w:w="1148"/>
              <w:gridCol w:w="1105"/>
              <w:gridCol w:w="982"/>
              <w:gridCol w:w="10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排放源</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污染物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去除效率（%）</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排放速率（kg/h）</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排放浓度（mg/m</w:t>
                  </w:r>
                  <w:r>
                    <w:rPr>
                      <w:rFonts w:hint="eastAsia"/>
                      <w:b w:val="0"/>
                      <w:bCs w:val="0"/>
                      <w:color w:val="auto"/>
                      <w:sz w:val="21"/>
                      <w:szCs w:val="21"/>
                      <w:highlight w:val="none"/>
                      <w:u w:val="none" w:color="auto"/>
                      <w:vertAlign w:val="superscript"/>
                      <w:lang w:val="en-US" w:eastAsia="zh-CN"/>
                    </w:rPr>
                    <w:t>3</w:t>
                  </w:r>
                  <w:r>
                    <w:rPr>
                      <w:rFonts w:hint="eastAsia"/>
                      <w:b w:val="0"/>
                      <w:bCs w:val="0"/>
                      <w:color w:val="auto"/>
                      <w:sz w:val="21"/>
                      <w:szCs w:val="21"/>
                      <w:highlight w:val="none"/>
                      <w:u w:val="none" w:color="auto"/>
                      <w:lang w:val="en-US" w:eastAsia="zh-CN"/>
                    </w:rPr>
                    <w:t>）</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单次持续时间</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min</w:t>
                  </w:r>
                  <w:r>
                    <w:rPr>
                      <w:rFonts w:hint="eastAsia"/>
                      <w:b w:val="0"/>
                      <w:bCs w:val="0"/>
                      <w:color w:val="auto"/>
                      <w:sz w:val="21"/>
                      <w:szCs w:val="21"/>
                      <w:highlight w:val="none"/>
                      <w:u w:val="none" w:color="auto"/>
                      <w:lang w:val="en-US" w:eastAsia="zh-CN"/>
                    </w:rPr>
                    <w:t>）</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年发生频次</w:t>
                  </w:r>
                  <w:r>
                    <w:rPr>
                      <w:rFonts w:hint="eastAsia"/>
                      <w:b w:val="0"/>
                      <w:bCs w:val="0"/>
                      <w:color w:val="auto"/>
                      <w:sz w:val="21"/>
                      <w:szCs w:val="21"/>
                      <w:highlight w:val="none"/>
                      <w:u w:val="none" w:color="auto"/>
                      <w:lang w:val="en-US" w:eastAsia="zh-CN"/>
                    </w:rPr>
                    <w:t>（</w:t>
                  </w:r>
                  <w:r>
                    <w:rPr>
                      <w:rFonts w:hint="default"/>
                      <w:b w:val="0"/>
                      <w:bCs w:val="0"/>
                      <w:color w:val="auto"/>
                      <w:sz w:val="21"/>
                      <w:szCs w:val="21"/>
                      <w:highlight w:val="none"/>
                      <w:u w:val="none" w:color="auto"/>
                      <w:lang w:val="en-US" w:eastAsia="zh-CN"/>
                    </w:rPr>
                    <w:t>次</w:t>
                  </w:r>
                  <w:r>
                    <w:rPr>
                      <w:rFonts w:hint="eastAsia"/>
                      <w:b w:val="0"/>
                      <w:bCs w:val="0"/>
                      <w:color w:val="auto"/>
                      <w:sz w:val="21"/>
                      <w:szCs w:val="21"/>
                      <w:highlight w:val="none"/>
                      <w:u w:val="none" w:color="auto"/>
                      <w:lang w:val="en-US" w:eastAsia="zh-CN"/>
                    </w:rPr>
                    <w:t>/a）</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default"/>
                      <w:b w:val="0"/>
                      <w:bCs w:val="0"/>
                      <w:color w:val="auto"/>
                      <w:sz w:val="21"/>
                      <w:szCs w:val="21"/>
                      <w:highlight w:val="none"/>
                      <w:u w:val="none" w:color="auto"/>
                      <w:lang w:val="en-US" w:eastAsia="zh-CN"/>
                    </w:rPr>
                    <w:t>非正常排放量（kg）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7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w:t>
                  </w:r>
                  <w:r>
                    <w:rPr>
                      <w:rFonts w:hint="eastAsia"/>
                      <w:b w:val="0"/>
                      <w:bCs w:val="0"/>
                      <w:color w:val="auto"/>
                      <w:sz w:val="21"/>
                      <w:szCs w:val="21"/>
                      <w:highlight w:val="none"/>
                      <w:u w:val="none" w:color="auto"/>
                      <w:lang w:val="en-US" w:eastAsia="zh-CN"/>
                    </w:rPr>
                    <w:t>5</w:t>
                  </w:r>
                </w:p>
              </w:tc>
              <w:tc>
                <w:tcPr>
                  <w:tcW w:w="4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颗粒物</w:t>
                  </w:r>
                </w:p>
              </w:tc>
              <w:tc>
                <w:tcPr>
                  <w:tcW w:w="4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90</w:t>
                  </w:r>
                </w:p>
              </w:tc>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0.002</w:t>
                  </w:r>
                </w:p>
              </w:tc>
              <w:tc>
                <w:tcPr>
                  <w:tcW w:w="6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2.0</w:t>
                  </w:r>
                </w:p>
              </w:tc>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30</w:t>
                  </w:r>
                </w:p>
              </w:tc>
              <w:tc>
                <w:tcPr>
                  <w:tcW w:w="5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default" w:eastAsia="宋体"/>
                      <w:b w:val="0"/>
                      <w:bCs w:val="0"/>
                      <w:color w:val="auto"/>
                      <w:sz w:val="21"/>
                      <w:szCs w:val="21"/>
                      <w:highlight w:val="none"/>
                      <w:u w:val="none" w:color="auto"/>
                      <w:lang w:val="en-US" w:eastAsia="zh-CN"/>
                    </w:rPr>
                    <w:t>1</w:t>
                  </w:r>
                </w:p>
              </w:tc>
              <w:tc>
                <w:tcPr>
                  <w:tcW w:w="6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r>
                    <w:rPr>
                      <w:rFonts w:hint="eastAsia" w:eastAsia="宋体"/>
                      <w:b w:val="0"/>
                      <w:bCs w:val="0"/>
                      <w:color w:val="auto"/>
                      <w:sz w:val="21"/>
                      <w:szCs w:val="21"/>
                      <w:highlight w:val="none"/>
                      <w:u w:val="none" w:color="auto"/>
                      <w:lang w:val="en-US" w:eastAsia="zh-CN"/>
                    </w:rPr>
                    <w:t>排气筒DA00</w:t>
                  </w:r>
                  <w:r>
                    <w:rPr>
                      <w:rFonts w:hint="eastAsia"/>
                      <w:b w:val="0"/>
                      <w:bCs w:val="0"/>
                      <w:color w:val="auto"/>
                      <w:sz w:val="21"/>
                      <w:szCs w:val="21"/>
                      <w:highlight w:val="none"/>
                      <w:u w:val="none" w:color="auto"/>
                      <w:lang w:val="en-US" w:eastAsia="zh-CN"/>
                    </w:rPr>
                    <w:t>6</w:t>
                  </w: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eastAsia="宋体" w:cs="Times New Roman"/>
                      <w:b w:val="0"/>
                      <w:bCs w:val="0"/>
                      <w:kern w:val="0"/>
                      <w:sz w:val="21"/>
                      <w:szCs w:val="21"/>
                      <w:u w:val="none"/>
                      <w:lang w:val="en-US" w:eastAsia="zh-CN"/>
                    </w:rPr>
                    <w:t>水泥进仓</w:t>
                  </w:r>
                </w:p>
              </w:tc>
              <w:tc>
                <w:tcPr>
                  <w:tcW w:w="48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颗粒物</w:t>
                  </w:r>
                </w:p>
              </w:tc>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eastAsia="宋体"/>
                      <w:b w:val="0"/>
                      <w:bCs w:val="0"/>
                      <w:color w:val="auto"/>
                      <w:sz w:val="21"/>
                      <w:szCs w:val="21"/>
                      <w:highlight w:val="none"/>
                      <w:u w:val="none" w:color="auto"/>
                      <w:lang w:val="en-US" w:eastAsia="zh-CN"/>
                    </w:rPr>
                    <w:t>90</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0.07</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35.0</w:t>
                  </w:r>
                </w:p>
              </w:tc>
              <w:tc>
                <w:tcPr>
                  <w:tcW w:w="1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30</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1</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64" w:hRule="atLeast"/>
              </w:trPr>
              <w:tc>
                <w:tcPr>
                  <w:tcW w:w="3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41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b w:val="0"/>
                      <w:bCs w:val="0"/>
                      <w:color w:val="auto"/>
                      <w:sz w:val="21"/>
                      <w:szCs w:val="21"/>
                      <w:highlight w:val="none"/>
                      <w:u w:val="none" w:color="auto"/>
                      <w:lang w:val="en-US" w:eastAsia="zh-CN"/>
                    </w:rPr>
                  </w:pPr>
                  <w:r>
                    <w:rPr>
                      <w:rFonts w:hint="eastAsia" w:ascii="Times New Roman" w:hAnsi="Times New Roman" w:cs="Times New Roman"/>
                      <w:b w:val="0"/>
                      <w:bCs w:val="0"/>
                      <w:kern w:val="0"/>
                      <w:sz w:val="21"/>
                      <w:szCs w:val="21"/>
                      <w:u w:val="none"/>
                      <w:lang w:val="en-US" w:eastAsia="zh-CN"/>
                    </w:rPr>
                    <w:t>混合搅拌</w:t>
                  </w:r>
                </w:p>
              </w:tc>
              <w:tc>
                <w:tcPr>
                  <w:tcW w:w="48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eastAsia="宋体"/>
                      <w:b w:val="0"/>
                      <w:bCs w:val="0"/>
                      <w:color w:val="auto"/>
                      <w:sz w:val="21"/>
                      <w:szCs w:val="21"/>
                      <w:highlight w:val="none"/>
                      <w:u w:val="none" w:color="auto"/>
                      <w:lang w:val="en-US" w:eastAsia="zh-CN"/>
                    </w:rPr>
                  </w:pPr>
                </w:p>
              </w:tc>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eastAsia="宋体"/>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90</w:t>
                  </w:r>
                </w:p>
              </w:tc>
              <w:tc>
                <w:tcPr>
                  <w:tcW w:w="11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0.18</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90.0</w:t>
                  </w:r>
                </w:p>
              </w:tc>
              <w:tc>
                <w:tcPr>
                  <w:tcW w:w="1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30</w:t>
                  </w:r>
                </w:p>
              </w:tc>
              <w:tc>
                <w:tcPr>
                  <w:tcW w:w="9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eastAsia"/>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1</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05" w:leftChars="-50" w:right="-105" w:rightChars="-50"/>
                    <w:jc w:val="center"/>
                    <w:textAlignment w:val="auto"/>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0.09</w:t>
                  </w:r>
                </w:p>
              </w:tc>
            </w:tr>
          </w:tbl>
          <w:p>
            <w:pPr>
              <w:pStyle w:val="57"/>
              <w:spacing w:line="520" w:lineRule="exact"/>
              <w:ind w:firstLine="482"/>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由上表可知，当袋式除尘器除尘效率下降至90%时，</w:t>
            </w:r>
            <w:r>
              <w:rPr>
                <w:rFonts w:hint="eastAsia" w:ascii="Times New Roman" w:hAnsi="Times New Roman" w:cs="Times New Roman"/>
                <w:b w:val="0"/>
                <w:bCs w:val="0"/>
                <w:color w:val="000000"/>
                <w:sz w:val="24"/>
                <w:u w:val="none" w:color="auto"/>
                <w:lang w:val="en-US" w:eastAsia="zh-CN"/>
              </w:rPr>
              <w:t>排气筒DA005</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排放速率为0.002kg/h、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b w:val="0"/>
                <w:bCs w:val="0"/>
                <w:color w:val="000000"/>
                <w:sz w:val="24"/>
                <w:u w:val="none" w:color="auto"/>
                <w:lang w:val="en-US" w:eastAsia="zh-CN"/>
              </w:rPr>
              <w:t>2.0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u w:val="none" w:color="auto"/>
                <w:lang w:val="en-US" w:eastAsia="zh-CN"/>
              </w:rPr>
              <w:t>可满足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eastAsia" w:ascii="Times New Roman" w:hAnsi="Times New Roman" w:cs="Times New Roman"/>
                <w:b w:val="0"/>
                <w:bCs w:val="0"/>
                <w:color w:val="000000"/>
                <w:sz w:val="24"/>
                <w:highlight w:val="none"/>
                <w:u w:val="none"/>
                <w:lang w:eastAsia="zh-CN"/>
              </w:rPr>
              <w:t>，但当水泥仓仓顶除尘器单独运行时</w:t>
            </w:r>
            <w:r>
              <w:rPr>
                <w:rFonts w:hint="eastAsia" w:ascii="Times New Roman" w:hAnsi="Times New Roman" w:cs="Times New Roman"/>
                <w:b w:val="0"/>
                <w:bCs w:val="0"/>
                <w:color w:val="000000"/>
                <w:sz w:val="24"/>
                <w:u w:val="none" w:color="auto"/>
                <w:lang w:val="en-US" w:eastAsia="zh-CN"/>
              </w:rPr>
              <w:t>排气筒DA006</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排放速率为0.07kg/h、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35.0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cs="Times New Roman"/>
                <w:b w:val="0"/>
                <w:bCs w:val="0"/>
                <w:color w:val="000000"/>
                <w:sz w:val="24"/>
                <w:highlight w:val="none"/>
                <w:u w:val="none"/>
                <w:lang w:eastAsia="zh-CN"/>
              </w:rPr>
              <w:t>混合搅拌工序除尘器单独运行时</w:t>
            </w:r>
            <w:r>
              <w:rPr>
                <w:rFonts w:hint="eastAsia" w:ascii="Times New Roman" w:hAnsi="Times New Roman" w:cs="Times New Roman"/>
                <w:b w:val="0"/>
                <w:bCs w:val="0"/>
                <w:color w:val="000000"/>
                <w:sz w:val="24"/>
                <w:u w:val="none" w:color="auto"/>
                <w:lang w:val="en-US" w:eastAsia="zh-CN"/>
              </w:rPr>
              <w:t>排气筒DA006</w:t>
            </w:r>
            <w:r>
              <w:rPr>
                <w:rFonts w:hint="default" w:ascii="Times New Roman" w:hAnsi="Times New Roman" w:eastAsia="宋体" w:cs="Times New Roman"/>
                <w:b w:val="0"/>
                <w:bCs w:val="0"/>
                <w:color w:val="000000"/>
                <w:sz w:val="24"/>
                <w:u w:val="none" w:color="auto"/>
                <w:lang w:val="en-US" w:eastAsia="zh-CN"/>
              </w:rPr>
              <w:t>颗粒物</w:t>
            </w:r>
            <w:r>
              <w:rPr>
                <w:rFonts w:hint="eastAsia" w:ascii="Times New Roman" w:hAnsi="Times New Roman" w:cs="Times New Roman"/>
                <w:b w:val="0"/>
                <w:bCs w:val="0"/>
                <w:sz w:val="24"/>
                <w:szCs w:val="24"/>
                <w:highlight w:val="none"/>
                <w:u w:val="none" w:color="auto"/>
                <w:lang w:val="en-US" w:eastAsia="zh-CN"/>
              </w:rPr>
              <w:t>排放速率为0.18kg/h、</w:t>
            </w:r>
            <w:r>
              <w:rPr>
                <w:rFonts w:hint="default" w:ascii="Times New Roman" w:hAnsi="Times New Roman" w:eastAsia="宋体" w:cs="Times New Roman"/>
                <w:b w:val="0"/>
                <w:bCs w:val="0"/>
                <w:color w:val="000000"/>
                <w:sz w:val="24"/>
                <w:u w:val="none" w:color="auto"/>
                <w:lang w:val="en-US" w:eastAsia="zh-CN"/>
              </w:rPr>
              <w:t>排放浓度为</w:t>
            </w:r>
            <w:r>
              <w:rPr>
                <w:rFonts w:hint="eastAsia" w:ascii="Times New Roman" w:hAnsi="Times New Roman" w:cs="Times New Roman"/>
                <w:sz w:val="24"/>
                <w:szCs w:val="24"/>
                <w:highlight w:val="none"/>
                <w:lang w:val="en-US" w:eastAsia="zh-CN"/>
              </w:rPr>
              <w:t>90.0</w:t>
            </w:r>
            <w:r>
              <w:rPr>
                <w:rFonts w:hint="default" w:ascii="Times New Roman" w:hAnsi="Times New Roman" w:eastAsia="宋体" w:cs="Times New Roman"/>
                <w:b w:val="0"/>
                <w:bCs w:val="0"/>
                <w:color w:val="000000"/>
                <w:sz w:val="24"/>
                <w:u w:val="none" w:color="auto"/>
                <w:lang w:val="en-US" w:eastAsia="zh-CN"/>
              </w:rPr>
              <w:t>mg/m</w:t>
            </w:r>
            <w:r>
              <w:rPr>
                <w:rFonts w:hint="default" w:ascii="Times New Roman" w:hAnsi="Times New Roman" w:eastAsia="宋体" w:cs="Times New Roman"/>
                <w:b w:val="0"/>
                <w:bCs w:val="0"/>
                <w:color w:val="000000"/>
                <w:sz w:val="24"/>
                <w:u w:val="none" w:color="auto"/>
                <w:vertAlign w:val="superscript"/>
                <w:lang w:val="en-US" w:eastAsia="zh-CN"/>
              </w:rPr>
              <w:t>3</w:t>
            </w:r>
            <w:r>
              <w:rPr>
                <w:rFonts w:hint="default" w:ascii="Times New Roman" w:hAnsi="Times New Roman" w:eastAsia="宋体" w:cs="Times New Roman"/>
                <w:b w:val="0"/>
                <w:bCs w:val="0"/>
                <w:color w:val="000000"/>
                <w:sz w:val="24"/>
                <w:u w:val="none" w:color="auto"/>
                <w:lang w:val="en-US" w:eastAsia="zh-CN"/>
              </w:rPr>
              <w:t>，</w:t>
            </w:r>
            <w:r>
              <w:rPr>
                <w:rFonts w:hint="eastAsia" w:ascii="Times New Roman" w:hAnsi="Times New Roman" w:eastAsia="宋体" w:cs="Times New Roman"/>
                <w:b w:val="0"/>
                <w:bCs w:val="0"/>
                <w:color w:val="000000"/>
                <w:sz w:val="24"/>
                <w:u w:val="none" w:color="auto"/>
                <w:lang w:val="en-US" w:eastAsia="zh-CN"/>
              </w:rPr>
              <w:t>均</w:t>
            </w:r>
            <w:r>
              <w:rPr>
                <w:rFonts w:hint="eastAsia" w:ascii="Times New Roman" w:hAnsi="Times New Roman" w:cs="Times New Roman"/>
                <w:b w:val="0"/>
                <w:bCs w:val="0"/>
                <w:color w:val="000000"/>
                <w:sz w:val="24"/>
                <w:u w:val="none" w:color="auto"/>
                <w:lang w:val="en-US" w:eastAsia="zh-CN"/>
              </w:rPr>
              <w:t>超过</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故，在生产活动过程中，要采取以下措施，确保净化系统长期处完好状态，保持较高净化效果。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①制定袋式除尘器操作规程，并设专人管理该除尘器，员工按操作规程进行袋式除尘器的启动、停运及其他操作。</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②制定袋式除尘器的维护检修制度，袋式除尘器与生产设施（设备）等同管理，按计划进行维护检修，确保袋式除尘器不带病运行。</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③当班员工做好袋式除尘器的日常巡视、点检工作，并做好当班工作记录，发现问题，及时上报，公司及时处理。</w:t>
            </w:r>
          </w:p>
          <w:p>
            <w:pPr>
              <w:spacing w:line="480" w:lineRule="exact"/>
              <w:ind w:firstLine="480" w:firstLineChars="200"/>
              <w:rPr>
                <w:rFonts w:hint="default" w:ascii="Times New Roman" w:hAnsi="Times New Roman" w:eastAsia="宋体" w:cs="Times New Roman"/>
                <w:b w:val="0"/>
                <w:bCs w:val="0"/>
                <w:color w:val="000000"/>
                <w:sz w:val="24"/>
                <w:u w:val="none" w:color="auto"/>
                <w:lang w:val="en-US" w:eastAsia="zh-CN"/>
              </w:rPr>
            </w:pPr>
            <w:r>
              <w:rPr>
                <w:rFonts w:hint="default" w:ascii="Times New Roman" w:hAnsi="Times New Roman" w:eastAsia="宋体" w:cs="Times New Roman"/>
                <w:b w:val="0"/>
                <w:bCs w:val="0"/>
                <w:color w:val="000000"/>
                <w:sz w:val="24"/>
                <w:u w:val="none" w:color="auto"/>
                <w:lang w:val="en-US" w:eastAsia="zh-CN"/>
              </w:rPr>
              <w:t>④按监测计划，进行袋式除尘器的污染物排放监测，根据监测结果，判断袋式除尘器完好状态。</w:t>
            </w:r>
          </w:p>
          <w:p>
            <w:pPr>
              <w:spacing w:line="520" w:lineRule="exact"/>
              <w:ind w:firstLine="480" w:firstLineChars="200"/>
              <w:rPr>
                <w:b w:val="0"/>
                <w:bCs w:val="0"/>
                <w:sz w:val="24"/>
                <w:u w:val="none" w:color="auto"/>
              </w:rPr>
            </w:pPr>
            <w:r>
              <w:rPr>
                <w:rFonts w:hint="eastAsia"/>
                <w:b w:val="0"/>
                <w:bCs w:val="0"/>
                <w:sz w:val="24"/>
                <w:u w:val="none" w:color="auto"/>
              </w:rPr>
              <w:t>（</w:t>
            </w:r>
            <w:r>
              <w:rPr>
                <w:rFonts w:hint="eastAsia"/>
                <w:b w:val="0"/>
                <w:bCs w:val="0"/>
                <w:sz w:val="24"/>
                <w:u w:val="none" w:color="auto"/>
                <w:lang w:val="en-US" w:eastAsia="zh-CN"/>
              </w:rPr>
              <w:t>9</w:t>
            </w:r>
            <w:r>
              <w:rPr>
                <w:rFonts w:hint="eastAsia"/>
                <w:b w:val="0"/>
                <w:bCs w:val="0"/>
                <w:sz w:val="24"/>
                <w:u w:val="none" w:color="auto"/>
              </w:rPr>
              <w:t>）监测要求</w:t>
            </w:r>
          </w:p>
          <w:p>
            <w:pPr>
              <w:spacing w:line="520" w:lineRule="exact"/>
              <w:ind w:firstLine="480" w:firstLineChars="200"/>
              <w:rPr>
                <w:b w:val="0"/>
                <w:bCs w:val="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b w:val="0"/>
                <w:bCs w:val="0"/>
                <w:sz w:val="24"/>
                <w:u w:val="none" w:color="auto"/>
                <w:lang w:eastAsia="zh-CN"/>
              </w:rPr>
              <w:t>本项目三期工程</w:t>
            </w:r>
            <w:r>
              <w:rPr>
                <w:rFonts w:hint="eastAsia"/>
                <w:b w:val="0"/>
                <w:bCs w:val="0"/>
                <w:sz w:val="24"/>
                <w:u w:val="none" w:color="auto"/>
              </w:rPr>
              <w:t>废气监测要求见</w:t>
            </w:r>
            <w:r>
              <w:rPr>
                <w:rFonts w:hint="eastAsia"/>
                <w:b w:val="0"/>
                <w:bCs w:val="0"/>
                <w:sz w:val="24"/>
                <w:u w:val="none" w:color="auto"/>
                <w:lang w:eastAsia="zh-CN"/>
              </w:rPr>
              <w:t>下</w:t>
            </w:r>
            <w:r>
              <w:rPr>
                <w:rFonts w:hint="eastAsia"/>
                <w:b w:val="0"/>
                <w:bCs w:val="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-30</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eastAsia="zh-CN"/>
              </w:rPr>
              <w:t>三</w:t>
            </w:r>
            <w:r>
              <w:rPr>
                <w:rFonts w:hint="eastAsia" w:ascii="Times New Roman" w:hAnsi="Times New Roman" w:eastAsia="黑体" w:cs="Times New Roman"/>
                <w:b w:val="0"/>
                <w:bCs w:val="0"/>
                <w:color w:val="000000"/>
                <w:sz w:val="24"/>
                <w:highlight w:val="none"/>
                <w:u w:val="none" w:color="auto"/>
                <w:lang w:eastAsia="zh-CN"/>
              </w:rPr>
              <w:t>期工程</w:t>
            </w:r>
            <w:r>
              <w:rPr>
                <w:rFonts w:hint="eastAsia" w:ascii="Times New Roman" w:hAnsi="Times New Roman" w:eastAsia="黑体" w:cs="Times New Roman"/>
                <w:b w:val="0"/>
                <w:bCs w:val="0"/>
                <w:color w:val="000000"/>
                <w:sz w:val="24"/>
                <w:highlight w:val="none"/>
                <w:u w:val="none" w:color="auto"/>
              </w:rPr>
              <w:t>废气监测要求</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2063"/>
              <w:gridCol w:w="1661"/>
              <w:gridCol w:w="2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监测点位</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监测因子</w:t>
                  </w:r>
                </w:p>
              </w:tc>
              <w:tc>
                <w:tcPr>
                  <w:tcW w:w="10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监测频次</w:t>
                  </w:r>
                </w:p>
              </w:tc>
              <w:tc>
                <w:tcPr>
                  <w:tcW w:w="182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szCs w:val="21"/>
                      <w:u w:val="none" w:color="auto"/>
                      <w:lang w:eastAsia="zh-CN"/>
                    </w:rPr>
                  </w:pPr>
                  <w:r>
                    <w:rPr>
                      <w:b w:val="0"/>
                      <w:bCs w:val="0"/>
                      <w:szCs w:val="21"/>
                      <w:u w:val="none" w:color="auto"/>
                    </w:rPr>
                    <w:t>DA00</w:t>
                  </w:r>
                  <w:r>
                    <w:rPr>
                      <w:rFonts w:hint="eastAsia"/>
                      <w:b w:val="0"/>
                      <w:bCs w:val="0"/>
                      <w:szCs w:val="21"/>
                      <w:u w:val="none" w:color="auto"/>
                      <w:lang w:val="en-US" w:eastAsia="zh-CN"/>
                    </w:rPr>
                    <w:t>5</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b w:val="0"/>
                      <w:bCs w:val="0"/>
                      <w:szCs w:val="21"/>
                      <w:u w:val="none" w:color="auto"/>
                    </w:rPr>
                    <w:t>DA00</w:t>
                  </w:r>
                  <w:r>
                    <w:rPr>
                      <w:rFonts w:hint="eastAsia"/>
                      <w:b w:val="0"/>
                      <w:bCs w:val="0"/>
                      <w:szCs w:val="21"/>
                      <w:u w:val="none" w:color="auto"/>
                      <w:lang w:val="en-US" w:eastAsia="zh-CN"/>
                    </w:rPr>
                    <w:t>6</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b w:val="0"/>
                      <w:bCs w:val="0"/>
                      <w:szCs w:val="21"/>
                      <w:u w:val="none" w:color="auto"/>
                      <w:lang w:val="en-US" w:eastAsia="zh-CN"/>
                    </w:rPr>
                  </w:pPr>
                  <w:r>
                    <w:rPr>
                      <w:b w:val="0"/>
                      <w:bCs w:val="0"/>
                      <w:szCs w:val="21"/>
                      <w:u w:val="none" w:color="auto"/>
                    </w:rPr>
                    <w:t>1次/</w:t>
                  </w:r>
                  <w:r>
                    <w:rPr>
                      <w:rFonts w:hint="eastAsia"/>
                      <w:b w:val="0"/>
                      <w:bCs w:val="0"/>
                      <w:szCs w:val="21"/>
                      <w:u w:val="none" w:color="auto"/>
                      <w:lang w:eastAsia="zh-CN"/>
                    </w:rPr>
                    <w:t>两</w:t>
                  </w:r>
                  <w:r>
                    <w:rPr>
                      <w:b w:val="0"/>
                      <w:bCs w:val="0"/>
                      <w:szCs w:val="21"/>
                      <w:u w:val="none" w:color="auto"/>
                    </w:rPr>
                    <w:t>年</w:t>
                  </w:r>
                </w:p>
              </w:tc>
              <w:tc>
                <w:tcPr>
                  <w:tcW w:w="1822" w:type="pct"/>
                  <w:tcBorders>
                    <w:left w:val="single" w:color="auto" w:sz="4" w:space="0"/>
                    <w:right w:val="single" w:color="auto" w:sz="4" w:space="0"/>
                  </w:tcBorders>
                  <w:vAlign w:val="center"/>
                </w:tcPr>
                <w:p>
                  <w:pPr>
                    <w:adjustRightInd w:val="0"/>
                    <w:snapToGrid w:val="0"/>
                    <w:jc w:val="center"/>
                    <w:rPr>
                      <w:rFonts w:hint="default"/>
                      <w:b w:val="0"/>
                      <w:bCs w:val="0"/>
                      <w:szCs w:val="21"/>
                      <w:u w:val="none" w:color="auto"/>
                      <w:lang w:val="en-US" w:eastAsia="zh-CN"/>
                    </w:rPr>
                  </w:pPr>
                  <w:r>
                    <w:rPr>
                      <w:rFonts w:hint="default"/>
                      <w:b w:val="0"/>
                      <w:bCs w:val="0"/>
                      <w:szCs w:val="21"/>
                      <w:u w:val="none" w:color="auto"/>
                      <w:lang w:val="en-US" w:eastAsia="zh-CN"/>
                    </w:rPr>
                    <w:t>《水泥工业大气污染物排放标准》（DB41/1953-2020）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1" w:hRule="atLeast"/>
              </w:trPr>
              <w:tc>
                <w:tcPr>
                  <w:tcW w:w="912" w:type="pct"/>
                  <w:tcBorders>
                    <w:top w:val="single" w:color="auto" w:sz="4" w:space="0"/>
                    <w:left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厂界</w:t>
                  </w:r>
                </w:p>
              </w:tc>
              <w:tc>
                <w:tcPr>
                  <w:tcW w:w="12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eastAsia"/>
                      <w:b w:val="0"/>
                      <w:bCs w:val="0"/>
                      <w:szCs w:val="21"/>
                      <w:u w:val="none" w:color="auto"/>
                    </w:rPr>
                    <w:t>颗粒物</w:t>
                  </w:r>
                </w:p>
              </w:tc>
              <w:tc>
                <w:tcPr>
                  <w:tcW w:w="16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b w:val="0"/>
                      <w:bCs w:val="0"/>
                      <w:szCs w:val="21"/>
                      <w:u w:val="none" w:color="auto"/>
                    </w:rPr>
                    <w:t>1次/</w:t>
                  </w:r>
                  <w:r>
                    <w:rPr>
                      <w:rFonts w:hint="eastAsia"/>
                      <w:b w:val="0"/>
                      <w:bCs w:val="0"/>
                      <w:szCs w:val="21"/>
                      <w:u w:val="none" w:color="auto"/>
                      <w:lang w:eastAsia="zh-CN"/>
                    </w:rPr>
                    <w:t>季度</w:t>
                  </w:r>
                </w:p>
              </w:tc>
              <w:tc>
                <w:tcPr>
                  <w:tcW w:w="1822" w:type="pct"/>
                  <w:tcBorders>
                    <w:left w:val="single" w:color="auto" w:sz="4" w:space="0"/>
                    <w:bottom w:val="single" w:color="auto" w:sz="4" w:space="0"/>
                    <w:right w:val="single" w:color="auto" w:sz="4" w:space="0"/>
                  </w:tcBorders>
                  <w:vAlign w:val="center"/>
                </w:tcPr>
                <w:p>
                  <w:pPr>
                    <w:adjustRightInd w:val="0"/>
                    <w:snapToGrid w:val="0"/>
                    <w:jc w:val="center"/>
                    <w:rPr>
                      <w:b w:val="0"/>
                      <w:bCs w:val="0"/>
                      <w:szCs w:val="21"/>
                      <w:u w:val="none" w:color="auto"/>
                    </w:rPr>
                  </w:pPr>
                  <w:r>
                    <w:rPr>
                      <w:rFonts w:hint="default"/>
                      <w:b w:val="0"/>
                      <w:bCs w:val="0"/>
                      <w:szCs w:val="21"/>
                      <w:u w:val="none" w:color="auto"/>
                      <w:lang w:val="en-US" w:eastAsia="zh-CN"/>
                    </w:rPr>
                    <w:t>《水泥工业大气污染物排放标准》（DB41/1953-2020）</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color w:val="000000"/>
                <w:sz w:val="24"/>
                <w:szCs w:val="22"/>
                <w:highlight w:val="none"/>
              </w:rPr>
            </w:pPr>
            <w:r>
              <w:rPr>
                <w:rFonts w:hint="eastAsia" w:ascii="Times New Roman" w:hAnsi="Times New Roman" w:eastAsia="宋体" w:cs="Times New Roman"/>
                <w:b/>
                <w:color w:val="000000"/>
                <w:sz w:val="24"/>
                <w:highlight w:val="none"/>
                <w:lang w:val="en-US" w:eastAsia="zh-CN"/>
              </w:rPr>
              <w:t>1.</w:t>
            </w:r>
            <w:r>
              <w:rPr>
                <w:rFonts w:hint="eastAsia" w:ascii="Times New Roman" w:hAnsi="Times New Roman" w:cs="Times New Roman"/>
                <w:b/>
                <w:color w:val="000000"/>
                <w:sz w:val="24"/>
                <w:highlight w:val="none"/>
                <w:lang w:val="en-US" w:eastAsia="zh-CN"/>
              </w:rPr>
              <w:t>4建成后全厂</w:t>
            </w:r>
            <w:r>
              <w:rPr>
                <w:rFonts w:hint="eastAsia" w:ascii="Times New Roman" w:hAnsi="Times New Roman" w:eastAsia="宋体" w:cs="Times New Roman"/>
                <w:b/>
                <w:bCs/>
                <w:kern w:val="0"/>
                <w:sz w:val="24"/>
                <w:szCs w:val="24"/>
                <w:highlight w:val="none"/>
                <w:lang w:val="en-US" w:eastAsia="zh-CN" w:bidi="ar-SA"/>
              </w:rPr>
              <w:t>大气环境影响分析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kern w:val="2"/>
                <w:szCs w:val="24"/>
                <w:highlight w:val="none"/>
                <w:lang w:val="en-US" w:eastAsia="zh-CN" w:bidi="ar"/>
              </w:rPr>
            </w:pPr>
            <w:r>
              <w:rPr>
                <w:rFonts w:hint="eastAsia"/>
                <w:color w:val="000000"/>
                <w:sz w:val="24"/>
                <w:highlight w:val="none"/>
                <w:lang w:eastAsia="zh-CN"/>
              </w:rPr>
              <w:t>综上可知，本项目全厂建成后</w:t>
            </w:r>
            <w:r>
              <w:rPr>
                <w:rFonts w:hint="eastAsia" w:cs="Times New Roman"/>
                <w:color w:val="000000"/>
                <w:sz w:val="24"/>
                <w:szCs w:val="24"/>
                <w:highlight w:val="none"/>
                <w:lang w:eastAsia="zh-CN"/>
              </w:rPr>
              <w:t>运营期</w:t>
            </w:r>
            <w:r>
              <w:rPr>
                <w:rFonts w:hint="eastAsia" w:ascii="Times New Roman" w:hAnsi="Times New Roman" w:cs="Times New Roman"/>
                <w:color w:val="auto"/>
                <w:sz w:val="24"/>
                <w:highlight w:val="none"/>
                <w:lang w:eastAsia="zh-CN"/>
              </w:rPr>
              <w:t>大气</w:t>
            </w:r>
            <w:r>
              <w:rPr>
                <w:rFonts w:hint="default" w:ascii="Times New Roman" w:hAnsi="Times New Roman" w:cs="Times New Roman"/>
                <w:color w:val="auto"/>
                <w:sz w:val="24"/>
                <w:highlight w:val="none"/>
              </w:rPr>
              <w:t>污染物产排情况见</w:t>
            </w:r>
            <w:r>
              <w:rPr>
                <w:rFonts w:hint="default" w:ascii="Times New Roman" w:hAnsi="Times New Roman" w:cs="Times New Roman"/>
                <w:color w:val="auto"/>
                <w:sz w:val="24"/>
                <w:highlight w:val="none"/>
                <w:lang w:eastAsia="zh-CN"/>
              </w:rPr>
              <w:t>下表：</w:t>
            </w: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r>
              <w:rPr>
                <w:rFonts w:hint="default" w:ascii="Times New Roman" w:hAnsi="Times New Roman" w:eastAsia="黑体" w:cs="Times New Roman"/>
                <w:b w:val="0"/>
                <w:bCs/>
                <w:sz w:val="24"/>
                <w:highlight w:val="none"/>
                <w:u w:val="none"/>
                <w:lang w:val="en-US" w:eastAsia="zh-CN"/>
              </w:rPr>
              <w:t>表4-</w:t>
            </w:r>
            <w:r>
              <w:rPr>
                <w:rFonts w:hint="eastAsia" w:eastAsia="黑体" w:cs="Times New Roman"/>
                <w:b w:val="0"/>
                <w:bCs/>
                <w:sz w:val="24"/>
                <w:highlight w:val="none"/>
                <w:u w:val="none"/>
                <w:lang w:val="en-US" w:eastAsia="zh-CN"/>
              </w:rPr>
              <w:t>31</w:t>
            </w:r>
            <w:r>
              <w:rPr>
                <w:rFonts w:hint="default" w:ascii="Times New Roman" w:hAnsi="Times New Roman" w:eastAsia="黑体" w:cs="Times New Roman"/>
                <w:b w:val="0"/>
                <w:bCs/>
                <w:sz w:val="24"/>
                <w:highlight w:val="none"/>
                <w:u w:val="none"/>
                <w:lang w:val="en-US" w:eastAsia="zh-CN"/>
              </w:rPr>
              <w:t xml:space="preserve">           </w:t>
            </w:r>
            <w:r>
              <w:rPr>
                <w:rFonts w:hint="eastAsia" w:ascii="Times New Roman" w:hAnsi="Times New Roman" w:eastAsia="黑体" w:cs="Times New Roman"/>
                <w:b w:val="0"/>
                <w:bCs/>
                <w:sz w:val="24"/>
                <w:highlight w:val="none"/>
                <w:u w:val="none"/>
                <w:lang w:val="en-US" w:eastAsia="zh-CN"/>
              </w:rPr>
              <w:t xml:space="preserve">    </w:t>
            </w:r>
            <w:r>
              <w:rPr>
                <w:rFonts w:hint="default" w:ascii="Times New Roman" w:hAnsi="Times New Roman" w:eastAsia="黑体" w:cs="Times New Roman"/>
                <w:b w:val="0"/>
                <w:bCs/>
                <w:sz w:val="24"/>
                <w:highlight w:val="none"/>
                <w:u w:val="none"/>
                <w:lang w:val="en-US" w:eastAsia="zh-CN"/>
              </w:rPr>
              <w:t>本项目</w:t>
            </w:r>
            <w:r>
              <w:rPr>
                <w:rFonts w:hint="eastAsia" w:ascii="Times New Roman" w:hAnsi="Times New Roman" w:eastAsia="黑体" w:cs="Times New Roman"/>
                <w:b w:val="0"/>
                <w:bCs/>
                <w:sz w:val="24"/>
                <w:highlight w:val="none"/>
                <w:u w:val="none"/>
                <w:lang w:val="en-US" w:eastAsia="zh-CN"/>
              </w:rPr>
              <w:t>建成后全厂</w:t>
            </w:r>
            <w:r>
              <w:rPr>
                <w:rFonts w:hint="default" w:ascii="Times New Roman" w:hAnsi="Times New Roman" w:eastAsia="黑体" w:cs="Times New Roman"/>
                <w:b w:val="0"/>
                <w:bCs/>
                <w:sz w:val="24"/>
                <w:highlight w:val="none"/>
                <w:u w:val="none"/>
                <w:lang w:val="en-US" w:eastAsia="zh-CN"/>
              </w:rPr>
              <w:t>废气污染物产排情况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392"/>
              <w:gridCol w:w="617"/>
              <w:gridCol w:w="438"/>
              <w:gridCol w:w="550"/>
              <w:gridCol w:w="462"/>
              <w:gridCol w:w="625"/>
              <w:gridCol w:w="700"/>
              <w:gridCol w:w="749"/>
              <w:gridCol w:w="624"/>
              <w:gridCol w:w="577"/>
              <w:gridCol w:w="520"/>
              <w:gridCol w:w="705"/>
              <w:gridCol w:w="693"/>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13" w:type="pct"/>
                  <w:gridSpan w:val="2"/>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产污</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环节</w:t>
                  </w:r>
                </w:p>
              </w:tc>
              <w:tc>
                <w:tcPr>
                  <w:tcW w:w="26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污染物</w:t>
                  </w:r>
                </w:p>
              </w:tc>
              <w:tc>
                <w:tcPr>
                  <w:tcW w:w="334"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风量m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/h</w:t>
                  </w:r>
                </w:p>
              </w:tc>
              <w:tc>
                <w:tcPr>
                  <w:tcW w:w="1086"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产生情况</w:t>
                  </w:r>
                </w:p>
              </w:tc>
              <w:tc>
                <w:tcPr>
                  <w:tcW w:w="834"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治理措施</w:t>
                  </w:r>
                </w:p>
              </w:tc>
              <w:tc>
                <w:tcPr>
                  <w:tcW w:w="35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排放方式</w:t>
                  </w:r>
                </w:p>
              </w:tc>
              <w:tc>
                <w:tcPr>
                  <w:tcW w:w="1166"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排放情况</w:t>
                  </w:r>
                </w:p>
              </w:tc>
              <w:tc>
                <w:tcPr>
                  <w:tcW w:w="347"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829" w:hRule="atLeast"/>
                <w:jc w:val="center"/>
              </w:trPr>
              <w:tc>
                <w:tcPr>
                  <w:tcW w:w="613" w:type="pct"/>
                  <w:gridSpan w:val="2"/>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26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34"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2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产生</w:t>
                  </w:r>
                  <w:r>
                    <w:rPr>
                      <w:rFonts w:hint="default" w:ascii="Times New Roman" w:hAnsi="Times New Roman" w:eastAsia="宋体" w:cs="Times New Roman"/>
                      <w:b w:val="0"/>
                      <w:bCs w:val="0"/>
                      <w:kern w:val="0"/>
                      <w:sz w:val="18"/>
                      <w:szCs w:val="18"/>
                      <w:u w:val="none"/>
                      <w:lang w:val="en-US" w:eastAsia="zh-CN"/>
                    </w:rPr>
                    <w:t>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2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产生浓度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工艺</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效率</w:t>
                  </w:r>
                </w:p>
              </w:tc>
              <w:tc>
                <w:tcPr>
                  <w:tcW w:w="35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c>
                <w:tcPr>
                  <w:tcW w:w="3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排放量</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t/a</w:t>
                  </w:r>
                </w:p>
              </w:tc>
              <w:tc>
                <w:tcPr>
                  <w:tcW w:w="42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排放速率</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kg/h</w:t>
                  </w:r>
                </w:p>
              </w:tc>
              <w:tc>
                <w:tcPr>
                  <w:tcW w:w="42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排放浓度</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mg/m</w:t>
                  </w:r>
                  <w:r>
                    <w:rPr>
                      <w:rFonts w:hint="default" w:ascii="Times New Roman" w:hAnsi="Times New Roman" w:eastAsia="宋体" w:cs="Times New Roman"/>
                      <w:b w:val="0"/>
                      <w:bCs w:val="0"/>
                      <w:kern w:val="0"/>
                      <w:sz w:val="18"/>
                      <w:szCs w:val="18"/>
                      <w:u w:val="none"/>
                      <w:vertAlign w:val="superscript"/>
                      <w:lang w:val="en-US" w:eastAsia="zh-CN"/>
                    </w:rPr>
                    <w:t>3</w:t>
                  </w:r>
                </w:p>
              </w:tc>
              <w:tc>
                <w:tcPr>
                  <w:tcW w:w="34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砂石骨料装卸</w:t>
                  </w: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1#生产线、2#生产线</w:t>
                  </w:r>
                </w:p>
              </w:tc>
              <w:tc>
                <w:tcPr>
                  <w:tcW w:w="26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2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0.02</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0.009</w:t>
                  </w:r>
                </w:p>
              </w:tc>
              <w:tc>
                <w:tcPr>
                  <w:tcW w:w="42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车间阻隔+喷干雾</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90%</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无组织</w:t>
                  </w:r>
                </w:p>
              </w:tc>
              <w:tc>
                <w:tcPr>
                  <w:tcW w:w="3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0.002</w:t>
                  </w:r>
                </w:p>
              </w:tc>
              <w:tc>
                <w:tcPr>
                  <w:tcW w:w="42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0.0009</w:t>
                  </w:r>
                </w:p>
              </w:tc>
              <w:tc>
                <w:tcPr>
                  <w:tcW w:w="42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34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3#生产线</w:t>
                  </w:r>
                </w:p>
              </w:tc>
              <w:tc>
                <w:tcPr>
                  <w:tcW w:w="26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2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0.02</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0.009</w:t>
                  </w:r>
                </w:p>
              </w:tc>
              <w:tc>
                <w:tcPr>
                  <w:tcW w:w="42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车间阻隔+喷干雾</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90%</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无组织</w:t>
                  </w:r>
                </w:p>
              </w:tc>
              <w:tc>
                <w:tcPr>
                  <w:tcW w:w="3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0.002</w:t>
                  </w:r>
                </w:p>
              </w:tc>
              <w:tc>
                <w:tcPr>
                  <w:tcW w:w="42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0.00</w:t>
                  </w:r>
                  <w:r>
                    <w:rPr>
                      <w:rFonts w:hint="eastAsia" w:ascii="Times New Roman" w:hAnsi="Times New Roman" w:cs="Times New Roman"/>
                      <w:b w:val="0"/>
                      <w:bCs w:val="0"/>
                      <w:kern w:val="0"/>
                      <w:sz w:val="18"/>
                      <w:szCs w:val="18"/>
                      <w:u w:val="none"/>
                      <w:lang w:val="en-US" w:eastAsia="zh-CN"/>
                    </w:rPr>
                    <w:t>09</w:t>
                  </w:r>
                </w:p>
              </w:tc>
              <w:tc>
                <w:tcPr>
                  <w:tcW w:w="42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347"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r>
                    <w:rPr>
                      <w:rFonts w:hint="eastAsia" w:ascii="Times New Roman" w:hAnsi="Times New Roman" w:cs="Times New Roman"/>
                      <w:b w:val="0"/>
                      <w:bCs w:val="0"/>
                      <w:kern w:val="0"/>
                      <w:sz w:val="18"/>
                      <w:szCs w:val="18"/>
                      <w:u w:val="none"/>
                      <w:lang w:val="en-US" w:eastAsia="zh-CN"/>
                    </w:rPr>
                    <w:t xml:space="preserve">骨料上料 </w:t>
                  </w:r>
                </w:p>
              </w:tc>
              <w:tc>
                <w:tcPr>
                  <w:tcW w:w="375"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1#生产线</w:t>
                  </w:r>
                </w:p>
              </w:tc>
              <w:tc>
                <w:tcPr>
                  <w:tcW w:w="26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0.036</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0.016</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u w:val="none"/>
                      <w:lang w:val="en-US" w:eastAsia="zh-CN"/>
                    </w:rPr>
                    <w:t>16.0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集气罩+袋式除尘</w:t>
                  </w:r>
                  <w:r>
                    <w:rPr>
                      <w:rFonts w:hint="eastAsia" w:ascii="Times New Roman" w:hAnsi="Times New Roman" w:eastAsia="宋体" w:cs="Times New Roman"/>
                      <w:b w:val="0"/>
                      <w:bCs w:val="0"/>
                      <w:kern w:val="0"/>
                      <w:sz w:val="18"/>
                      <w:szCs w:val="18"/>
                      <w:u w:val="none"/>
                      <w:lang w:val="en-US" w:eastAsia="zh-CN"/>
                    </w:rPr>
                    <w:t>，全封闭生产车间</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收集效率90%，</w:t>
                  </w:r>
                  <w:r>
                    <w:rPr>
                      <w:rFonts w:hint="eastAsia" w:ascii="Times New Roman" w:hAnsi="Times New Roman" w:eastAsia="宋体" w:cs="Times New Roman"/>
                      <w:b w:val="0"/>
                      <w:bCs w:val="0"/>
                      <w:kern w:val="0"/>
                      <w:sz w:val="18"/>
                      <w:szCs w:val="18"/>
                      <w:u w:val="none"/>
                      <w:lang w:val="en-US" w:eastAsia="zh-CN"/>
                    </w:rPr>
                    <w:t>除尘效率</w:t>
                  </w:r>
                  <w:r>
                    <w:rPr>
                      <w:rFonts w:hint="eastAsia" w:ascii="Times New Roman" w:hAnsi="Times New Roman" w:cs="Times New Roman"/>
                      <w:b w:val="0"/>
                      <w:bCs w:val="0"/>
                      <w:kern w:val="0"/>
                      <w:sz w:val="18"/>
                      <w:szCs w:val="18"/>
                      <w:u w:val="none"/>
                      <w:lang w:val="en-US" w:eastAsia="zh-CN"/>
                    </w:rPr>
                    <w:t>99</w:t>
                  </w:r>
                  <w:r>
                    <w:rPr>
                      <w:rFonts w:hint="eastAsia" w:ascii="Times New Roman" w:hAnsi="Times New Roman" w:eastAsia="宋体" w:cs="Times New Roman"/>
                      <w:b w:val="0"/>
                      <w:bCs w:val="0"/>
                      <w:kern w:val="0"/>
                      <w:sz w:val="18"/>
                      <w:szCs w:val="18"/>
                      <w:u w:val="none"/>
                      <w:lang w:val="en-US" w:eastAsia="zh-CN"/>
                    </w:rPr>
                    <w:t>%</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有</w:t>
                  </w:r>
                  <w:r>
                    <w:rPr>
                      <w:rFonts w:hint="eastAsia" w:ascii="Times New Roman" w:hAnsi="Times New Roman" w:eastAsia="宋体" w:cs="Times New Roman"/>
                      <w:b w:val="0"/>
                      <w:bCs w:val="0"/>
                      <w:kern w:val="0"/>
                      <w:sz w:val="18"/>
                      <w:szCs w:val="18"/>
                      <w:u w:val="none"/>
                      <w:lang w:val="en-US" w:eastAsia="zh-CN"/>
                    </w:rPr>
                    <w:t>组织</w:t>
                  </w:r>
                  <w:r>
                    <w:rPr>
                      <w:rFonts w:hint="eastAsia" w:ascii="Times New Roman" w:hAnsi="Times New Roman" w:cs="Times New Roman"/>
                      <w:b w:val="0"/>
                      <w:bCs w:val="0"/>
                      <w:kern w:val="0"/>
                      <w:sz w:val="18"/>
                      <w:szCs w:val="18"/>
                      <w:u w:val="none"/>
                      <w:lang w:val="en-US" w:eastAsia="zh-CN"/>
                    </w:rPr>
                    <w:t>（DA001）</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lang w:val="en-US" w:eastAsia="zh-CN"/>
                    </w:rPr>
                    <w:t>0.0</w:t>
                  </w:r>
                  <w:r>
                    <w:rPr>
                      <w:rFonts w:hint="default" w:ascii="Times New Roman" w:hAnsi="Times New Roman" w:cs="Times New Roman"/>
                      <w:sz w:val="18"/>
                      <w:szCs w:val="18"/>
                      <w:lang w:val="en-US" w:eastAsia="zh-CN"/>
                    </w:rPr>
                    <w:t>004</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sz w:val="18"/>
                      <w:szCs w:val="18"/>
                      <w:highlight w:val="none"/>
                      <w:lang w:val="en-US" w:eastAsia="zh-CN"/>
                    </w:rPr>
                    <w:t>0.0</w:t>
                  </w:r>
                  <w:r>
                    <w:rPr>
                      <w:rFonts w:hint="default" w:ascii="Times New Roman" w:hAnsi="Times New Roman" w:cs="Times New Roman"/>
                      <w:sz w:val="18"/>
                      <w:szCs w:val="18"/>
                      <w:highlight w:val="none"/>
                      <w:lang w:val="en-US" w:eastAsia="zh-CN"/>
                    </w:rPr>
                    <w:t>002</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0.20</w:t>
                  </w:r>
                </w:p>
              </w:tc>
              <w:tc>
                <w:tcPr>
                  <w:tcW w:w="34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default"/>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26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kern w:val="0"/>
                      <w:sz w:val="24"/>
                      <w:szCs w:val="24"/>
                      <w:lang w:val="en-US" w:eastAsia="zh-CN" w:bidi="ar-SA"/>
                    </w:rPr>
                  </w:pPr>
                  <w:r>
                    <w:rPr>
                      <w:rFonts w:hint="eastAsia" w:ascii="Times New Roman" w:hAnsi="Times New Roman" w:cs="Times New Roman"/>
                      <w:b w:val="0"/>
                      <w:bCs w:val="0"/>
                      <w:kern w:val="0"/>
                      <w:sz w:val="18"/>
                      <w:szCs w:val="18"/>
                      <w:u w:val="none"/>
                      <w:lang w:val="en-US" w:eastAsia="zh-CN"/>
                    </w:rPr>
                    <w:t>/</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0.004</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0.002</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w:t>
                  </w:r>
                </w:p>
              </w:tc>
              <w:tc>
                <w:tcPr>
                  <w:tcW w:w="4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车间阻隔沉降</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阻隔效率90%</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无组织</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0.0004</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0.0002</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w:t>
                  </w:r>
                </w:p>
              </w:tc>
              <w:tc>
                <w:tcPr>
                  <w:tcW w:w="34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2#生产线</w:t>
                  </w:r>
                </w:p>
              </w:tc>
              <w:tc>
                <w:tcPr>
                  <w:tcW w:w="26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0.036</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0.016</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16.0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集气罩+袋式除尘</w:t>
                  </w:r>
                  <w:r>
                    <w:rPr>
                      <w:rFonts w:hint="eastAsia" w:ascii="Times New Roman" w:hAnsi="Times New Roman" w:eastAsia="宋体" w:cs="Times New Roman"/>
                      <w:b w:val="0"/>
                      <w:bCs w:val="0"/>
                      <w:kern w:val="0"/>
                      <w:sz w:val="18"/>
                      <w:szCs w:val="18"/>
                      <w:u w:val="none"/>
                      <w:lang w:val="en-US" w:eastAsia="zh-CN"/>
                    </w:rPr>
                    <w:t>，全封闭生产车间</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收集效率90%，</w:t>
                  </w:r>
                  <w:r>
                    <w:rPr>
                      <w:rFonts w:hint="eastAsia" w:ascii="Times New Roman" w:hAnsi="Times New Roman" w:eastAsia="宋体" w:cs="Times New Roman"/>
                      <w:b w:val="0"/>
                      <w:bCs w:val="0"/>
                      <w:kern w:val="0"/>
                      <w:sz w:val="18"/>
                      <w:szCs w:val="18"/>
                      <w:u w:val="none"/>
                      <w:lang w:val="en-US" w:eastAsia="zh-CN"/>
                    </w:rPr>
                    <w:t>除尘效率</w:t>
                  </w:r>
                  <w:r>
                    <w:rPr>
                      <w:rFonts w:hint="eastAsia" w:ascii="Times New Roman" w:hAnsi="Times New Roman" w:cs="Times New Roman"/>
                      <w:b w:val="0"/>
                      <w:bCs w:val="0"/>
                      <w:kern w:val="0"/>
                      <w:sz w:val="18"/>
                      <w:szCs w:val="18"/>
                      <w:u w:val="none"/>
                      <w:lang w:val="en-US" w:eastAsia="zh-CN"/>
                    </w:rPr>
                    <w:t>99</w:t>
                  </w:r>
                  <w:r>
                    <w:rPr>
                      <w:rFonts w:hint="eastAsia" w:ascii="Times New Roman" w:hAnsi="Times New Roman" w:eastAsia="宋体" w:cs="Times New Roman"/>
                      <w:b w:val="0"/>
                      <w:bCs w:val="0"/>
                      <w:kern w:val="0"/>
                      <w:sz w:val="18"/>
                      <w:szCs w:val="18"/>
                      <w:u w:val="none"/>
                      <w:lang w:val="en-US" w:eastAsia="zh-CN"/>
                    </w:rPr>
                    <w:t>%</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有</w:t>
                  </w:r>
                  <w:r>
                    <w:rPr>
                      <w:rFonts w:hint="eastAsia" w:ascii="Times New Roman" w:hAnsi="Times New Roman" w:eastAsia="宋体" w:cs="Times New Roman"/>
                      <w:b w:val="0"/>
                      <w:bCs w:val="0"/>
                      <w:kern w:val="0"/>
                      <w:sz w:val="18"/>
                      <w:szCs w:val="18"/>
                      <w:u w:val="none"/>
                      <w:lang w:val="en-US" w:eastAsia="zh-CN"/>
                    </w:rPr>
                    <w:t>组织</w:t>
                  </w:r>
                  <w:r>
                    <w:rPr>
                      <w:rFonts w:hint="eastAsia" w:ascii="Times New Roman" w:hAnsi="Times New Roman" w:cs="Times New Roman"/>
                      <w:b w:val="0"/>
                      <w:bCs w:val="0"/>
                      <w:kern w:val="0"/>
                      <w:sz w:val="18"/>
                      <w:szCs w:val="18"/>
                      <w:u w:val="none"/>
                      <w:lang w:val="en-US" w:eastAsia="zh-CN"/>
                    </w:rPr>
                    <w:t>（DA003）</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eastAsia="宋体" w:cs="Times New Roman"/>
                      <w:sz w:val="18"/>
                      <w:szCs w:val="18"/>
                      <w:lang w:val="en-US" w:eastAsia="zh-CN"/>
                    </w:rPr>
                    <w:t>0.0</w:t>
                  </w:r>
                  <w:r>
                    <w:rPr>
                      <w:rFonts w:hint="default" w:ascii="Times New Roman" w:hAnsi="Times New Roman" w:cs="Times New Roman"/>
                      <w:sz w:val="18"/>
                      <w:szCs w:val="18"/>
                      <w:lang w:val="en-US" w:eastAsia="zh-CN"/>
                    </w:rPr>
                    <w:t>004</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default" w:ascii="Times New Roman" w:hAnsi="Times New Roman" w:eastAsia="宋体" w:cs="Times New Roman"/>
                      <w:sz w:val="18"/>
                      <w:szCs w:val="18"/>
                      <w:highlight w:val="none"/>
                      <w:lang w:val="en-US" w:eastAsia="zh-CN"/>
                    </w:rPr>
                    <w:t>0.0</w:t>
                  </w:r>
                  <w:r>
                    <w:rPr>
                      <w:rFonts w:hint="default" w:ascii="Times New Roman" w:hAnsi="Times New Roman" w:cs="Times New Roman"/>
                      <w:sz w:val="18"/>
                      <w:szCs w:val="18"/>
                      <w:highlight w:val="none"/>
                      <w:lang w:val="en-US" w:eastAsia="zh-CN"/>
                    </w:rPr>
                    <w:t>002</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0.20</w:t>
                  </w:r>
                </w:p>
              </w:tc>
              <w:tc>
                <w:tcPr>
                  <w:tcW w:w="34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26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宋体" w:hAnsi="宋体" w:eastAsia="宋体" w:cs="宋体"/>
                      <w:kern w:val="0"/>
                      <w:sz w:val="24"/>
                      <w:szCs w:val="24"/>
                      <w:lang w:val="en-US" w:eastAsia="zh-CN" w:bidi="ar-SA"/>
                    </w:rPr>
                  </w:pPr>
                  <w:r>
                    <w:rPr>
                      <w:rFonts w:hint="eastAsia" w:ascii="Times New Roman" w:hAnsi="Times New Roman" w:cs="Times New Roman"/>
                      <w:b w:val="0"/>
                      <w:bCs w:val="0"/>
                      <w:kern w:val="0"/>
                      <w:sz w:val="18"/>
                      <w:szCs w:val="18"/>
                      <w:u w:val="none"/>
                      <w:lang w:val="en-US" w:eastAsia="zh-CN"/>
                    </w:rPr>
                    <w:t>/</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0.004</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0.002</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w:t>
                  </w:r>
                </w:p>
              </w:tc>
              <w:tc>
                <w:tcPr>
                  <w:tcW w:w="4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bidi="ar-SA"/>
                    </w:rPr>
                    <w:t>车间阻隔沉降</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bidi="ar-SA"/>
                    </w:rPr>
                    <w:t>阻隔效率90%</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bidi="ar-SA"/>
                    </w:rPr>
                    <w:t>无组织</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0.0004</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0.0002</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18"/>
                      <w:szCs w:val="18"/>
                      <w:u w:val="none"/>
                      <w:lang w:val="en-US" w:eastAsia="zh-CN" w:bidi="ar-SA"/>
                    </w:rPr>
                  </w:pPr>
                  <w:r>
                    <w:rPr>
                      <w:rFonts w:hint="eastAsia" w:ascii="Times New Roman" w:hAnsi="Times New Roman" w:cs="Times New Roman"/>
                      <w:b w:val="0"/>
                      <w:bCs/>
                      <w:kern w:val="0"/>
                      <w:sz w:val="18"/>
                      <w:szCs w:val="18"/>
                      <w:u w:val="none"/>
                      <w:lang w:val="en-US" w:eastAsia="zh-CN"/>
                    </w:rPr>
                    <w:t>/</w:t>
                  </w:r>
                </w:p>
              </w:tc>
              <w:tc>
                <w:tcPr>
                  <w:tcW w:w="34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375"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3#生产线</w:t>
                  </w:r>
                </w:p>
              </w:tc>
              <w:tc>
                <w:tcPr>
                  <w:tcW w:w="26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eastAsia="宋体"/>
                      <w:lang w:val="en-US" w:eastAsia="zh-CN"/>
                    </w:rPr>
                  </w:pPr>
                  <w:r>
                    <w:rPr>
                      <w:rFonts w:hint="eastAsia" w:ascii="Times New Roman" w:hAnsi="Times New Roman" w:cs="Times New Roman"/>
                      <w:b w:val="0"/>
                      <w:bCs w:val="0"/>
                      <w:kern w:val="0"/>
                      <w:sz w:val="18"/>
                      <w:szCs w:val="18"/>
                      <w:u w:val="none"/>
                      <w:lang w:val="en-US" w:eastAsia="zh-CN"/>
                    </w:rPr>
                    <w:t>1000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0.054</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0.024</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24.0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eastAsia="宋体"/>
                      <w:sz w:val="18"/>
                      <w:szCs w:val="18"/>
                      <w:highlight w:val="yellow"/>
                      <w:lang w:val="en-US" w:eastAsia="zh-CN"/>
                    </w:rPr>
                  </w:pPr>
                  <w:r>
                    <w:rPr>
                      <w:rFonts w:hint="eastAsia" w:ascii="Times New Roman" w:hAnsi="Times New Roman" w:cs="Times New Roman"/>
                      <w:b w:val="0"/>
                      <w:bCs w:val="0"/>
                      <w:kern w:val="0"/>
                      <w:sz w:val="18"/>
                      <w:szCs w:val="18"/>
                      <w:u w:val="none"/>
                      <w:lang w:val="en-US" w:eastAsia="zh-CN"/>
                    </w:rPr>
                    <w:t>集气罩+袋式除尘</w:t>
                  </w:r>
                  <w:r>
                    <w:rPr>
                      <w:rFonts w:hint="eastAsia" w:ascii="Times New Roman" w:hAnsi="Times New Roman" w:eastAsia="宋体" w:cs="Times New Roman"/>
                      <w:b w:val="0"/>
                      <w:bCs w:val="0"/>
                      <w:kern w:val="0"/>
                      <w:sz w:val="18"/>
                      <w:szCs w:val="18"/>
                      <w:u w:val="none"/>
                      <w:lang w:val="en-US" w:eastAsia="zh-CN"/>
                    </w:rPr>
                    <w:t>，全封闭生产车间</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收集效率90%，</w:t>
                  </w:r>
                  <w:r>
                    <w:rPr>
                      <w:rFonts w:hint="eastAsia" w:ascii="Times New Roman" w:hAnsi="Times New Roman" w:eastAsia="宋体" w:cs="Times New Roman"/>
                      <w:b w:val="0"/>
                      <w:bCs w:val="0"/>
                      <w:kern w:val="0"/>
                      <w:sz w:val="18"/>
                      <w:szCs w:val="18"/>
                      <w:u w:val="none"/>
                      <w:lang w:val="en-US" w:eastAsia="zh-CN"/>
                    </w:rPr>
                    <w:t>除尘效率</w:t>
                  </w:r>
                  <w:r>
                    <w:rPr>
                      <w:rFonts w:hint="eastAsia" w:ascii="Times New Roman" w:hAnsi="Times New Roman" w:cs="Times New Roman"/>
                      <w:b w:val="0"/>
                      <w:bCs w:val="0"/>
                      <w:kern w:val="0"/>
                      <w:sz w:val="18"/>
                      <w:szCs w:val="18"/>
                      <w:u w:val="none"/>
                      <w:lang w:val="en-US" w:eastAsia="zh-CN"/>
                    </w:rPr>
                    <w:t>99</w:t>
                  </w:r>
                  <w:r>
                    <w:rPr>
                      <w:rFonts w:hint="eastAsia" w:ascii="Times New Roman" w:hAnsi="Times New Roman" w:eastAsia="宋体" w:cs="Times New Roman"/>
                      <w:b w:val="0"/>
                      <w:bCs w:val="0"/>
                      <w:kern w:val="0"/>
                      <w:sz w:val="18"/>
                      <w:szCs w:val="18"/>
                      <w:u w:val="none"/>
                      <w:lang w:val="en-US" w:eastAsia="zh-CN"/>
                    </w:rPr>
                    <w:t>%</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有</w:t>
                  </w:r>
                  <w:r>
                    <w:rPr>
                      <w:rFonts w:hint="eastAsia" w:ascii="Times New Roman" w:hAnsi="Times New Roman" w:eastAsia="宋体" w:cs="Times New Roman"/>
                      <w:b w:val="0"/>
                      <w:bCs w:val="0"/>
                      <w:kern w:val="0"/>
                      <w:sz w:val="18"/>
                      <w:szCs w:val="18"/>
                      <w:u w:val="none"/>
                      <w:lang w:val="en-US" w:eastAsia="zh-CN"/>
                    </w:rPr>
                    <w:t>组织</w:t>
                  </w:r>
                  <w:r>
                    <w:rPr>
                      <w:rFonts w:hint="eastAsia" w:ascii="Times New Roman" w:hAnsi="Times New Roman" w:cs="Times New Roman"/>
                      <w:b w:val="0"/>
                      <w:bCs w:val="0"/>
                      <w:kern w:val="0"/>
                      <w:sz w:val="18"/>
                      <w:szCs w:val="18"/>
                      <w:u w:val="none"/>
                      <w:lang w:val="en-US" w:eastAsia="zh-CN"/>
                    </w:rPr>
                    <w:t>（DA005）</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0.0005</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0.0002</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0.20</w:t>
                  </w:r>
                </w:p>
              </w:tc>
              <w:tc>
                <w:tcPr>
                  <w:tcW w:w="34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1032"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375"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26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0.006</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0.003</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w:t>
                  </w:r>
                </w:p>
              </w:tc>
              <w:tc>
                <w:tcPr>
                  <w:tcW w:w="45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18"/>
                      <w:szCs w:val="18"/>
                      <w:highlight w:val="yellow"/>
                      <w:lang w:val="en-US" w:eastAsia="zh-CN"/>
                    </w:rPr>
                  </w:pPr>
                  <w:r>
                    <w:rPr>
                      <w:rFonts w:hint="eastAsia" w:ascii="Times New Roman" w:hAnsi="Times New Roman" w:cs="Times New Roman"/>
                      <w:b w:val="0"/>
                      <w:bCs/>
                      <w:kern w:val="0"/>
                      <w:sz w:val="18"/>
                      <w:szCs w:val="18"/>
                      <w:u w:val="none"/>
                      <w:lang w:val="en-US" w:eastAsia="zh-CN"/>
                    </w:rPr>
                    <w:t>车间阻隔沉降</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kern w:val="0"/>
                      <w:sz w:val="18"/>
                      <w:szCs w:val="18"/>
                      <w:u w:val="none"/>
                      <w:lang w:val="en-US" w:eastAsia="zh-CN"/>
                    </w:rPr>
                    <w:t>阻隔效率90%</w:t>
                  </w:r>
                </w:p>
              </w:tc>
              <w:tc>
                <w:tcPr>
                  <w:tcW w:w="3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kern w:val="0"/>
                      <w:sz w:val="18"/>
                      <w:szCs w:val="18"/>
                      <w:u w:val="none"/>
                      <w:lang w:val="en-US" w:eastAsia="zh-CN"/>
                    </w:rPr>
                    <w:t>无组织</w:t>
                  </w:r>
                </w:p>
              </w:tc>
              <w:tc>
                <w:tcPr>
                  <w:tcW w:w="31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0.0006</w:t>
                  </w:r>
                </w:p>
              </w:tc>
              <w:tc>
                <w:tcPr>
                  <w:tcW w:w="42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0.0003</w:t>
                  </w:r>
                </w:p>
              </w:tc>
              <w:tc>
                <w:tcPr>
                  <w:tcW w:w="42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kern w:val="0"/>
                      <w:sz w:val="18"/>
                      <w:szCs w:val="18"/>
                      <w:u w:val="none"/>
                      <w:lang w:val="en-US" w:eastAsia="zh-CN"/>
                    </w:rPr>
                  </w:pPr>
                  <w:r>
                    <w:rPr>
                      <w:rFonts w:hint="eastAsia" w:ascii="Times New Roman" w:hAnsi="Times New Roman" w:cs="Times New Roman"/>
                      <w:b w:val="0"/>
                      <w:bCs/>
                      <w:kern w:val="0"/>
                      <w:sz w:val="18"/>
                      <w:szCs w:val="18"/>
                      <w:u w:val="none"/>
                      <w:lang w:val="en-US" w:eastAsia="zh-CN"/>
                    </w:rPr>
                    <w:t>/</w:t>
                  </w:r>
                </w:p>
              </w:tc>
              <w:tc>
                <w:tcPr>
                  <w:tcW w:w="347"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1#生产线</w:t>
                  </w: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水泥进仓</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1.10</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0.49</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245.00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仓顶除尘器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35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 xml:space="preserve">有组织（DA002） </w:t>
                  </w:r>
                </w:p>
              </w:tc>
              <w:tc>
                <w:tcPr>
                  <w:tcW w:w="31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 w:val="0"/>
                      <w:bCs/>
                      <w:kern w:val="0"/>
                      <w:sz w:val="18"/>
                      <w:szCs w:val="18"/>
                      <w:highlight w:val="none"/>
                      <w:u w:val="none"/>
                      <w:lang w:val="en-US" w:eastAsia="zh-CN"/>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04</w:t>
                  </w:r>
                </w:p>
              </w:tc>
              <w:tc>
                <w:tcPr>
                  <w:tcW w:w="42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r>
                    <w:rPr>
                      <w:rFonts w:hint="default" w:ascii="Times New Roman" w:hAnsi="Times New Roman" w:cs="Times New Roman"/>
                      <w:b w:val="0"/>
                      <w:bCs/>
                      <w:kern w:val="0"/>
                      <w:sz w:val="18"/>
                      <w:szCs w:val="18"/>
                      <w:highlight w:val="none"/>
                      <w:u w:val="none"/>
                      <w:lang w:val="en-US" w:eastAsia="zh-CN"/>
                    </w:rPr>
                    <w:t>0.02</w:t>
                  </w:r>
                </w:p>
              </w:tc>
              <w:tc>
                <w:tcPr>
                  <w:tcW w:w="4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r>
                    <w:rPr>
                      <w:rFonts w:hint="default" w:ascii="Times New Roman" w:hAnsi="Times New Roman" w:cs="Times New Roman"/>
                      <w:b w:val="0"/>
                      <w:bCs/>
                      <w:kern w:val="0"/>
                      <w:sz w:val="18"/>
                      <w:szCs w:val="18"/>
                      <w:highlight w:val="none"/>
                      <w:u w:val="none"/>
                      <w:lang w:val="en-US" w:eastAsia="zh-CN"/>
                    </w:rPr>
                    <w:t>5.00</w:t>
                  </w:r>
                  <w:r>
                    <w:rPr>
                      <w:rFonts w:hint="default" w:ascii="Times New Roman" w:hAnsi="Times New Roman" w:cs="Times New Roman"/>
                      <w:b w:val="0"/>
                      <w:bCs/>
                      <w:kern w:val="0"/>
                      <w:sz w:val="18"/>
                      <w:szCs w:val="18"/>
                      <w:u w:val="none"/>
                      <w:lang w:val="en-US" w:eastAsia="zh-CN"/>
                    </w:rPr>
                    <w:t xml:space="preserve"> </w:t>
                  </w:r>
                </w:p>
              </w:tc>
              <w:tc>
                <w:tcPr>
                  <w:tcW w:w="34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混合搅拌</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r>
                    <w:rPr>
                      <w:rFonts w:hint="default" w:ascii="Times New Roman" w:hAnsi="Times New Roman" w:cs="Times New Roman"/>
                      <w:b w:val="0"/>
                      <w:bCs/>
                      <w:kern w:val="0"/>
                      <w:sz w:val="18"/>
                      <w:szCs w:val="18"/>
                      <w:highlight w:val="none"/>
                      <w:u w:val="none"/>
                      <w:lang w:val="en-US" w:eastAsia="zh-CN"/>
                    </w:rPr>
                    <w:t>3.03</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r>
                    <w:rPr>
                      <w:rFonts w:hint="default" w:ascii="Times New Roman" w:hAnsi="Times New Roman" w:cs="Times New Roman"/>
                      <w:b w:val="0"/>
                      <w:bCs/>
                      <w:kern w:val="0"/>
                      <w:sz w:val="18"/>
                      <w:szCs w:val="18"/>
                      <w:highlight w:val="none"/>
                      <w:u w:val="none"/>
                      <w:lang w:val="en-US" w:eastAsia="zh-CN"/>
                    </w:rPr>
                    <w:t>1.35</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r>
                    <w:rPr>
                      <w:rFonts w:hint="default" w:ascii="Times New Roman" w:hAnsi="Times New Roman" w:cs="Times New Roman"/>
                      <w:b w:val="0"/>
                      <w:bCs/>
                      <w:kern w:val="0"/>
                      <w:sz w:val="18"/>
                      <w:szCs w:val="18"/>
                      <w:highlight w:val="none"/>
                      <w:u w:val="none"/>
                      <w:lang w:val="en-US" w:eastAsia="zh-CN"/>
                    </w:rPr>
                    <w:t>675.00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袋式</w:t>
                  </w:r>
                  <w:r>
                    <w:rPr>
                      <w:rFonts w:hint="eastAsia" w:ascii="Times New Roman" w:hAnsi="Times New Roman" w:eastAsia="宋体" w:cs="Times New Roman"/>
                      <w:b w:val="0"/>
                      <w:bCs w:val="0"/>
                      <w:kern w:val="0"/>
                      <w:sz w:val="18"/>
                      <w:szCs w:val="18"/>
                      <w:u w:val="none"/>
                      <w:lang w:val="en-US" w:eastAsia="zh-CN"/>
                    </w:rPr>
                    <w:t>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35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1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b w:val="0"/>
                      <w:bCs/>
                      <w:kern w:val="0"/>
                      <w:sz w:val="18"/>
                      <w:szCs w:val="18"/>
                      <w:highlight w:val="none"/>
                      <w:u w:val="none"/>
                      <w:lang w:val="en-US" w:eastAsia="zh-CN"/>
                    </w:rPr>
                  </w:pPr>
                </w:p>
              </w:tc>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p>
              </w:tc>
              <w:tc>
                <w:tcPr>
                  <w:tcW w:w="4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highlight w:val="none"/>
                      <w:u w:val="none"/>
                      <w:lang w:val="en-US" w:eastAsia="zh-CN"/>
                    </w:rPr>
                  </w:pPr>
                </w:p>
              </w:tc>
              <w:tc>
                <w:tcPr>
                  <w:tcW w:w="34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2#生产线</w:t>
                  </w: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rPr>
                    <w:t>水泥进仓</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1.10</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0.49</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245.00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仓顶除尘器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35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有组织（DA004）</w:t>
                  </w:r>
                </w:p>
              </w:tc>
              <w:tc>
                <w:tcPr>
                  <w:tcW w:w="31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04</w:t>
                  </w:r>
                </w:p>
              </w:tc>
              <w:tc>
                <w:tcPr>
                  <w:tcW w:w="42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0.02</w:t>
                  </w:r>
                </w:p>
              </w:tc>
              <w:tc>
                <w:tcPr>
                  <w:tcW w:w="4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5.00</w:t>
                  </w:r>
                  <w:r>
                    <w:rPr>
                      <w:rFonts w:hint="default" w:ascii="Times New Roman" w:hAnsi="Times New Roman" w:cs="Times New Roman"/>
                      <w:b w:val="0"/>
                      <w:bCs/>
                      <w:kern w:val="0"/>
                      <w:sz w:val="18"/>
                      <w:szCs w:val="18"/>
                      <w:u w:val="none"/>
                      <w:lang w:val="en-US" w:eastAsia="zh-CN"/>
                    </w:rPr>
                    <w:t xml:space="preserve"> </w:t>
                  </w:r>
                </w:p>
              </w:tc>
              <w:tc>
                <w:tcPr>
                  <w:tcW w:w="34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混合搅拌</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2000</w:t>
                  </w:r>
                  <w:r>
                    <w:rPr>
                      <w:rFonts w:hint="eastAsia" w:ascii="Times New Roman" w:hAnsi="Times New Roman" w:eastAsia="宋体" w:cs="Times New Roman"/>
                      <w:b w:val="0"/>
                      <w:bCs w:val="0"/>
                      <w:kern w:val="0"/>
                      <w:sz w:val="18"/>
                      <w:szCs w:val="18"/>
                      <w:u w:val="none"/>
                      <w:lang w:val="en-US" w:eastAsia="zh-CN"/>
                    </w:rPr>
                    <w:t xml:space="preserve"> </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3.03</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1.35</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bCs w:val="0"/>
                      <w:kern w:val="0"/>
                      <w:sz w:val="18"/>
                      <w:szCs w:val="18"/>
                      <w:u w:val="none"/>
                      <w:lang w:val="en-US" w:eastAsia="zh-CN"/>
                    </w:rPr>
                  </w:pPr>
                  <w:r>
                    <w:rPr>
                      <w:rFonts w:hint="default" w:ascii="Times New Roman" w:hAnsi="Times New Roman" w:cs="Times New Roman"/>
                      <w:b w:val="0"/>
                      <w:bCs/>
                      <w:kern w:val="0"/>
                      <w:sz w:val="18"/>
                      <w:szCs w:val="18"/>
                      <w:highlight w:val="none"/>
                      <w:u w:val="none"/>
                      <w:lang w:val="en-US" w:eastAsia="zh-CN"/>
                    </w:rPr>
                    <w:t>675.00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袋式</w:t>
                  </w:r>
                  <w:r>
                    <w:rPr>
                      <w:rFonts w:hint="eastAsia" w:ascii="Times New Roman" w:hAnsi="Times New Roman" w:eastAsia="宋体" w:cs="Times New Roman"/>
                      <w:b w:val="0"/>
                      <w:bCs w:val="0"/>
                      <w:kern w:val="0"/>
                      <w:sz w:val="18"/>
                      <w:szCs w:val="18"/>
                      <w:u w:val="none"/>
                      <w:lang w:val="en-US" w:eastAsia="zh-CN"/>
                    </w:rPr>
                    <w:t>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99%</w:t>
                  </w:r>
                </w:p>
              </w:tc>
              <w:tc>
                <w:tcPr>
                  <w:tcW w:w="35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1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4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34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3#生产线</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rPr>
                    <w:t>水泥进仓</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2000</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1.47</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0.66</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330.00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rPr>
                    <w:t>仓顶除尘器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99%</w:t>
                  </w:r>
                </w:p>
              </w:tc>
              <w:tc>
                <w:tcPr>
                  <w:tcW w:w="350"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有组织（DA006）</w:t>
                  </w:r>
                </w:p>
              </w:tc>
              <w:tc>
                <w:tcPr>
                  <w:tcW w:w="316"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kern w:val="0"/>
                      <w:sz w:val="18"/>
                      <w:szCs w:val="18"/>
                      <w:u w:val="none"/>
                      <w:lang w:val="en-US" w:eastAsia="zh-CN" w:bidi="ar-SA"/>
                    </w:rPr>
                  </w:pPr>
                  <w:r>
                    <w:rPr>
                      <w:rFonts w:hint="default" w:ascii="Times New Roman" w:hAnsi="Times New Roman" w:eastAsia="宋体" w:cs="Times New Roman"/>
                      <w:b w:val="0"/>
                      <w:bCs/>
                      <w:kern w:val="0"/>
                      <w:sz w:val="18"/>
                      <w:szCs w:val="18"/>
                      <w:highlight w:val="none"/>
                      <w:u w:val="none"/>
                      <w:lang w:val="en-US" w:eastAsia="zh-CN"/>
                    </w:rPr>
                    <w:t>0.</w:t>
                  </w:r>
                  <w:r>
                    <w:rPr>
                      <w:rFonts w:hint="default" w:ascii="Times New Roman" w:hAnsi="Times New Roman" w:cs="Times New Roman"/>
                      <w:b w:val="0"/>
                      <w:bCs/>
                      <w:kern w:val="0"/>
                      <w:sz w:val="18"/>
                      <w:szCs w:val="18"/>
                      <w:highlight w:val="none"/>
                      <w:u w:val="none"/>
                      <w:lang w:val="en-US" w:eastAsia="zh-CN"/>
                    </w:rPr>
                    <w:t>055</w:t>
                  </w:r>
                </w:p>
              </w:tc>
              <w:tc>
                <w:tcPr>
                  <w:tcW w:w="42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0.025</w:t>
                  </w:r>
                </w:p>
              </w:tc>
              <w:tc>
                <w:tcPr>
                  <w:tcW w:w="42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kern w:val="0"/>
                      <w:sz w:val="18"/>
                      <w:szCs w:val="18"/>
                      <w:u w:val="none"/>
                      <w:lang w:val="en-US" w:eastAsia="zh-CN" w:bidi="ar-SA"/>
                    </w:rPr>
                  </w:pPr>
                  <w:r>
                    <w:rPr>
                      <w:rFonts w:hint="default" w:ascii="Times New Roman" w:hAnsi="Times New Roman" w:cs="Times New Roman"/>
                      <w:b w:val="0"/>
                      <w:bCs/>
                      <w:kern w:val="0"/>
                      <w:sz w:val="18"/>
                      <w:szCs w:val="18"/>
                      <w:highlight w:val="none"/>
                      <w:u w:val="none"/>
                      <w:lang w:val="en-US" w:eastAsia="zh-CN"/>
                    </w:rPr>
                    <w:t>6.25</w:t>
                  </w:r>
                </w:p>
              </w:tc>
              <w:tc>
                <w:tcPr>
                  <w:tcW w:w="34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238"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7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混合搅拌</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eastAsia="宋体" w:cs="Times New Roman"/>
                      <w:b w:val="0"/>
                      <w:bCs w:val="0"/>
                      <w:kern w:val="0"/>
                      <w:sz w:val="18"/>
                      <w:szCs w:val="18"/>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2000</w:t>
                  </w:r>
                  <w:r>
                    <w:rPr>
                      <w:rFonts w:hint="eastAsia" w:ascii="Times New Roman" w:hAnsi="Times New Roman" w:eastAsia="宋体" w:cs="Times New Roman"/>
                      <w:b w:val="0"/>
                      <w:bCs w:val="0"/>
                      <w:kern w:val="0"/>
                      <w:sz w:val="18"/>
                      <w:szCs w:val="18"/>
                      <w:u w:val="none"/>
                      <w:lang w:val="en-US" w:eastAsia="zh-CN"/>
                    </w:rPr>
                    <w:t xml:space="preserve"> </w:t>
                  </w:r>
                </w:p>
              </w:tc>
              <w:tc>
                <w:tcPr>
                  <w:tcW w:w="28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4.04</w:t>
                  </w:r>
                </w:p>
              </w:tc>
              <w:tc>
                <w:tcPr>
                  <w:tcW w:w="3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1.80</w:t>
                  </w:r>
                </w:p>
              </w:tc>
              <w:tc>
                <w:tcPr>
                  <w:tcW w:w="42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kern w:val="0"/>
                      <w:sz w:val="18"/>
                      <w:szCs w:val="18"/>
                      <w:u w:val="none"/>
                      <w:lang w:val="en-US" w:eastAsia="zh-CN" w:bidi="ar-SA"/>
                    </w:rPr>
                  </w:pPr>
                  <w:r>
                    <w:rPr>
                      <w:rFonts w:hint="default" w:ascii="Times New Roman" w:hAnsi="Times New Roman" w:cs="Times New Roman"/>
                      <w:b w:val="0"/>
                      <w:bCs/>
                      <w:kern w:val="0"/>
                      <w:sz w:val="18"/>
                      <w:szCs w:val="18"/>
                      <w:u w:val="none"/>
                      <w:lang w:val="en-US" w:eastAsia="zh-CN"/>
                    </w:rPr>
                    <w:t>900.00</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袋式</w:t>
                  </w:r>
                  <w:r>
                    <w:rPr>
                      <w:rFonts w:hint="eastAsia" w:ascii="Times New Roman" w:hAnsi="Times New Roman" w:eastAsia="宋体" w:cs="Times New Roman"/>
                      <w:b w:val="0"/>
                      <w:bCs w:val="0"/>
                      <w:kern w:val="0"/>
                      <w:sz w:val="18"/>
                      <w:szCs w:val="18"/>
                      <w:u w:val="none"/>
                      <w:lang w:val="en-US" w:eastAsia="zh-CN"/>
                    </w:rPr>
                    <w:t>除尘器</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99%</w:t>
                  </w:r>
                </w:p>
              </w:tc>
              <w:tc>
                <w:tcPr>
                  <w:tcW w:w="350"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31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42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b w:val="0"/>
                      <w:bCs/>
                      <w:kern w:val="0"/>
                      <w:sz w:val="18"/>
                      <w:szCs w:val="18"/>
                      <w:u w:val="none"/>
                      <w:lang w:val="en-US" w:eastAsia="zh-CN"/>
                    </w:rPr>
                  </w:pPr>
                </w:p>
              </w:tc>
              <w:tc>
                <w:tcPr>
                  <w:tcW w:w="34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613"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highlight w:val="none"/>
                      <w:u w:val="none"/>
                      <w:lang w:val="en-US" w:eastAsia="zh-CN"/>
                    </w:rPr>
                  </w:pPr>
                  <w:r>
                    <w:rPr>
                      <w:rFonts w:hint="eastAsia" w:ascii="Times New Roman" w:hAnsi="Times New Roman" w:cs="Times New Roman"/>
                      <w:b w:val="0"/>
                      <w:bCs w:val="0"/>
                      <w:kern w:val="0"/>
                      <w:sz w:val="18"/>
                      <w:szCs w:val="18"/>
                      <w:highlight w:val="none"/>
                      <w:u w:val="none"/>
                      <w:lang w:val="en-US" w:eastAsia="zh-CN"/>
                    </w:rPr>
                    <w:t>车辆运输</w:t>
                  </w:r>
                </w:p>
              </w:tc>
              <w:tc>
                <w:tcPr>
                  <w:tcW w:w="26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highlight w:val="none"/>
                      <w:u w:val="none"/>
                      <w:lang w:val="en-US" w:eastAsia="zh-CN"/>
                    </w:rPr>
                  </w:pPr>
                  <w:r>
                    <w:rPr>
                      <w:rFonts w:hint="eastAsia" w:cs="Times New Roman"/>
                      <w:b w:val="0"/>
                      <w:bCs w:val="0"/>
                      <w:kern w:val="0"/>
                      <w:sz w:val="18"/>
                      <w:szCs w:val="18"/>
                      <w:highlight w:val="none"/>
                      <w:u w:val="none"/>
                      <w:lang w:val="en-US" w:eastAsia="zh-CN"/>
                    </w:rPr>
                    <w:t>颗粒物</w:t>
                  </w:r>
                </w:p>
              </w:tc>
              <w:tc>
                <w:tcPr>
                  <w:tcW w:w="33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eastAsia" w:ascii="Times New Roman" w:hAnsi="Times New Roman" w:cs="Times New Roman"/>
                      <w:b w:val="0"/>
                      <w:bCs w:val="0"/>
                      <w:kern w:val="0"/>
                      <w:sz w:val="18"/>
                      <w:szCs w:val="18"/>
                      <w:highlight w:val="none"/>
                      <w:u w:val="none"/>
                      <w:lang w:val="en-US" w:eastAsia="zh-CN"/>
                    </w:rPr>
                    <w:t>/</w:t>
                  </w:r>
                </w:p>
              </w:tc>
              <w:tc>
                <w:tcPr>
                  <w:tcW w:w="28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eastAsia" w:ascii="Times New Roman" w:hAnsi="Times New Roman" w:eastAsia="宋体" w:cs="Times New Roman"/>
                      <w:b w:val="0"/>
                      <w:bCs/>
                      <w:kern w:val="0"/>
                      <w:sz w:val="18"/>
                      <w:szCs w:val="18"/>
                      <w:highlight w:val="none"/>
                      <w:u w:val="none"/>
                      <w:lang w:val="en-US" w:eastAsia="zh-CN" w:bidi="ar-SA"/>
                    </w:rPr>
                    <w:t>0.1</w:t>
                  </w:r>
                  <w:r>
                    <w:rPr>
                      <w:rFonts w:hint="eastAsia" w:ascii="Times New Roman" w:hAnsi="Times New Roman" w:cs="Times New Roman"/>
                      <w:b w:val="0"/>
                      <w:bCs/>
                      <w:kern w:val="0"/>
                      <w:sz w:val="18"/>
                      <w:szCs w:val="18"/>
                      <w:highlight w:val="none"/>
                      <w:u w:val="none"/>
                      <w:lang w:val="en-US" w:eastAsia="zh-CN" w:bidi="ar-SA"/>
                    </w:rPr>
                    <w:t>4899</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default" w:ascii="Times New Roman" w:hAnsi="Times New Roman" w:cs="Times New Roman"/>
                      <w:b w:val="0"/>
                      <w:bCs w:val="0"/>
                      <w:kern w:val="0"/>
                      <w:sz w:val="18"/>
                      <w:szCs w:val="18"/>
                      <w:highlight w:val="none"/>
                      <w:u w:val="none"/>
                      <w:lang w:val="en-US" w:eastAsia="zh-CN"/>
                    </w:rPr>
                    <w:t>0.</w:t>
                  </w:r>
                  <w:r>
                    <w:rPr>
                      <w:rFonts w:hint="eastAsia" w:ascii="Times New Roman" w:hAnsi="Times New Roman" w:cs="Times New Roman"/>
                      <w:b w:val="0"/>
                      <w:bCs w:val="0"/>
                      <w:kern w:val="0"/>
                      <w:sz w:val="18"/>
                      <w:szCs w:val="18"/>
                      <w:highlight w:val="none"/>
                      <w:u w:val="none"/>
                      <w:lang w:val="en-US" w:eastAsia="zh-CN"/>
                    </w:rPr>
                    <w:t>07</w:t>
                  </w:r>
                </w:p>
              </w:tc>
              <w:tc>
                <w:tcPr>
                  <w:tcW w:w="42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default" w:ascii="Times New Roman" w:hAnsi="Times New Roman" w:cs="Times New Roman"/>
                      <w:b w:val="0"/>
                      <w:bCs w:val="0"/>
                      <w:kern w:val="0"/>
                      <w:sz w:val="18"/>
                      <w:szCs w:val="18"/>
                      <w:highlight w:val="none"/>
                      <w:u w:val="none"/>
                      <w:lang w:val="en-US" w:eastAsia="zh-CN"/>
                    </w:rPr>
                    <w:t>/</w:t>
                  </w:r>
                </w:p>
              </w:tc>
              <w:tc>
                <w:tcPr>
                  <w:tcW w:w="455"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default" w:ascii="Times New Roman" w:hAnsi="Times New Roman" w:cs="Times New Roman"/>
                      <w:b w:val="0"/>
                      <w:bCs w:val="0"/>
                      <w:kern w:val="0"/>
                      <w:sz w:val="18"/>
                      <w:szCs w:val="18"/>
                      <w:highlight w:val="none"/>
                      <w:u w:val="none"/>
                      <w:lang w:val="en-US" w:eastAsia="zh-CN"/>
                    </w:rPr>
                    <w:t>道路硬化，清扫洒水，洗车设施</w:t>
                  </w:r>
                </w:p>
              </w:tc>
              <w:tc>
                <w:tcPr>
                  <w:tcW w:w="379"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highlight w:val="none"/>
                      <w:u w:val="none"/>
                      <w:lang w:val="en-US" w:eastAsia="zh-CN"/>
                    </w:rPr>
                  </w:pPr>
                  <w:r>
                    <w:rPr>
                      <w:rFonts w:hint="default" w:ascii="Times New Roman" w:hAnsi="Times New Roman" w:cs="Times New Roman"/>
                      <w:b w:val="0"/>
                      <w:bCs w:val="0"/>
                      <w:kern w:val="0"/>
                      <w:sz w:val="18"/>
                      <w:szCs w:val="18"/>
                      <w:highlight w:val="none"/>
                      <w:u w:val="none"/>
                      <w:lang w:val="en-US" w:eastAsia="zh-CN"/>
                    </w:rPr>
                    <w:t>90%</w:t>
                  </w:r>
                </w:p>
              </w:tc>
              <w:tc>
                <w:tcPr>
                  <w:tcW w:w="35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无组织</w:t>
                  </w:r>
                </w:p>
              </w:tc>
              <w:tc>
                <w:tcPr>
                  <w:tcW w:w="3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0.</w:t>
                  </w:r>
                  <w:r>
                    <w:rPr>
                      <w:rFonts w:hint="eastAsia" w:ascii="Times New Roman" w:hAnsi="Times New Roman" w:eastAsia="宋体" w:cs="Times New Roman"/>
                      <w:b w:val="0"/>
                      <w:bCs w:val="0"/>
                      <w:kern w:val="0"/>
                      <w:sz w:val="18"/>
                      <w:szCs w:val="18"/>
                      <w:u w:val="none"/>
                      <w:lang w:val="en-US" w:eastAsia="zh-CN"/>
                    </w:rPr>
                    <w:t>01</w:t>
                  </w:r>
                  <w:r>
                    <w:rPr>
                      <w:rFonts w:hint="eastAsia" w:ascii="Times New Roman" w:hAnsi="Times New Roman" w:cs="Times New Roman"/>
                      <w:b w:val="0"/>
                      <w:bCs w:val="0"/>
                      <w:kern w:val="0"/>
                      <w:sz w:val="18"/>
                      <w:szCs w:val="18"/>
                      <w:u w:val="none"/>
                      <w:lang w:val="en-US" w:eastAsia="zh-CN"/>
                    </w:rPr>
                    <w:t>5</w:t>
                  </w:r>
                </w:p>
              </w:tc>
              <w:tc>
                <w:tcPr>
                  <w:tcW w:w="428"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0.0</w:t>
                  </w:r>
                  <w:r>
                    <w:rPr>
                      <w:rFonts w:hint="eastAsia" w:ascii="Times New Roman" w:hAnsi="Times New Roman" w:cs="Times New Roman"/>
                      <w:b w:val="0"/>
                      <w:bCs w:val="0"/>
                      <w:kern w:val="0"/>
                      <w:sz w:val="18"/>
                      <w:szCs w:val="18"/>
                      <w:u w:val="none"/>
                      <w:lang w:val="en-US" w:eastAsia="zh-CN"/>
                    </w:rPr>
                    <w:t>07</w:t>
                  </w:r>
                </w:p>
              </w:tc>
              <w:tc>
                <w:tcPr>
                  <w:tcW w:w="421"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w:t>
                  </w:r>
                </w:p>
              </w:tc>
              <w:tc>
                <w:tcPr>
                  <w:tcW w:w="3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2240</w:t>
                  </w:r>
                </w:p>
              </w:tc>
            </w:tr>
          </w:tbl>
          <w:p>
            <w:pPr>
              <w:pStyle w:val="57"/>
              <w:spacing w:line="520" w:lineRule="exact"/>
              <w:ind w:firstLine="482"/>
              <w:rPr>
                <w:rFonts w:hint="default" w:ascii="Times New Roman" w:hAnsi="Times New Roman" w:cs="Times New Roman"/>
                <w:b/>
                <w:sz w:val="24"/>
                <w:szCs w:val="24"/>
                <w:highlight w:val="none"/>
                <w:lang w:eastAsia="zh-CN"/>
              </w:rPr>
            </w:pPr>
            <w:r>
              <w:rPr>
                <w:rFonts w:hint="default" w:ascii="Times New Roman" w:hAnsi="Times New Roman" w:cs="Times New Roman"/>
                <w:b w:val="0"/>
                <w:bCs w:val="0"/>
                <w:color w:val="000000"/>
                <w:sz w:val="24"/>
                <w:szCs w:val="22"/>
                <w:highlight w:val="none"/>
                <w:u w:val="none"/>
                <w:lang w:eastAsia="zh-CN"/>
              </w:rPr>
              <w:t>由</w:t>
            </w:r>
            <w:r>
              <w:rPr>
                <w:rFonts w:hint="default" w:ascii="Times New Roman" w:hAnsi="Times New Roman" w:cs="Times New Roman"/>
                <w:b w:val="0"/>
                <w:bCs w:val="0"/>
                <w:color w:val="000000"/>
                <w:sz w:val="24"/>
                <w:szCs w:val="22"/>
                <w:highlight w:val="none"/>
                <w:u w:val="none"/>
              </w:rPr>
              <w:t>上表可知，</w:t>
            </w:r>
            <w:r>
              <w:rPr>
                <w:rFonts w:hint="default" w:ascii="Times New Roman" w:hAnsi="Times New Roman" w:cs="Times New Roman"/>
                <w:b w:val="0"/>
                <w:bCs w:val="0"/>
                <w:color w:val="000000"/>
                <w:sz w:val="24"/>
                <w:szCs w:val="22"/>
                <w:highlight w:val="none"/>
                <w:u w:val="none"/>
                <w:lang w:eastAsia="zh-CN"/>
              </w:rPr>
              <w:t>本项目</w:t>
            </w:r>
            <w:r>
              <w:rPr>
                <w:rFonts w:hint="eastAsia"/>
                <w:color w:val="000000"/>
                <w:sz w:val="24"/>
                <w:highlight w:val="none"/>
                <w:lang w:eastAsia="zh-CN"/>
              </w:rPr>
              <w:t>全厂建成后，</w:t>
            </w:r>
            <w:r>
              <w:rPr>
                <w:rFonts w:hint="eastAsia" w:ascii="Times New Roman" w:hAnsi="Times New Roman" w:cs="Times New Roman"/>
                <w:b w:val="0"/>
                <w:bCs w:val="0"/>
                <w:color w:val="000000"/>
                <w:sz w:val="24"/>
                <w:highlight w:val="none"/>
                <w:u w:val="none"/>
                <w:lang w:val="en-US" w:eastAsia="zh-CN"/>
              </w:rPr>
              <w:t>1#生产线、2#生产线、3#生产线</w:t>
            </w:r>
            <w:r>
              <w:rPr>
                <w:rFonts w:hint="default" w:ascii="Times New Roman" w:hAnsi="Times New Roman" w:cs="Times New Roman"/>
                <w:b w:val="0"/>
                <w:bCs w:val="0"/>
                <w:color w:val="000000"/>
                <w:sz w:val="24"/>
                <w:highlight w:val="none"/>
                <w:u w:val="none"/>
                <w:lang w:val="en-US" w:eastAsia="zh-CN"/>
              </w:rPr>
              <w:t>骨料</w:t>
            </w:r>
            <w:r>
              <w:rPr>
                <w:rFonts w:hint="eastAsia" w:ascii="Times New Roman" w:hAnsi="Times New Roman" w:cs="Times New Roman"/>
                <w:b w:val="0"/>
                <w:bCs w:val="0"/>
                <w:color w:val="000000"/>
                <w:sz w:val="24"/>
                <w:highlight w:val="none"/>
                <w:u w:val="none"/>
                <w:lang w:val="en-US" w:eastAsia="zh-CN"/>
              </w:rPr>
              <w:t>上</w:t>
            </w:r>
            <w:r>
              <w:rPr>
                <w:rFonts w:hint="default" w:ascii="Times New Roman" w:hAnsi="Times New Roman" w:cs="Times New Roman"/>
                <w:b w:val="0"/>
                <w:bCs w:val="0"/>
                <w:color w:val="000000"/>
                <w:sz w:val="24"/>
                <w:szCs w:val="22"/>
                <w:highlight w:val="none"/>
                <w:u w:val="none"/>
                <w:lang w:eastAsia="zh-CN"/>
              </w:rPr>
              <w:t>料工序</w:t>
            </w:r>
            <w:r>
              <w:rPr>
                <w:rFonts w:hint="default" w:ascii="Times New Roman" w:hAnsi="Times New Roman" w:cs="Times New Roman"/>
                <w:b w:val="0"/>
                <w:bCs w:val="0"/>
                <w:color w:val="000000"/>
                <w:sz w:val="24"/>
                <w:highlight w:val="none"/>
                <w:u w:val="none"/>
              </w:rPr>
              <w:t>颗粒物</w:t>
            </w:r>
            <w:r>
              <w:rPr>
                <w:rFonts w:hint="eastAsia" w:ascii="Times New Roman" w:hAnsi="Times New Roman" w:cs="Times New Roman"/>
                <w:b w:val="0"/>
                <w:bCs w:val="0"/>
                <w:color w:val="000000"/>
                <w:sz w:val="24"/>
                <w:highlight w:val="none"/>
                <w:u w:val="none"/>
                <w:lang w:eastAsia="zh-CN"/>
              </w:rPr>
              <w:t>排气筒</w:t>
            </w:r>
            <w:r>
              <w:rPr>
                <w:rFonts w:hint="eastAsia" w:ascii="Times New Roman" w:hAnsi="Times New Roman" w:cs="Times New Roman"/>
                <w:b w:val="0"/>
                <w:bCs w:val="0"/>
                <w:color w:val="000000"/>
                <w:sz w:val="24"/>
                <w:highlight w:val="none"/>
                <w:u w:val="none"/>
                <w:lang w:val="en-US" w:eastAsia="zh-CN"/>
              </w:rPr>
              <w:t>DA001、DA003、DA005</w:t>
            </w:r>
            <w:r>
              <w:rPr>
                <w:rFonts w:hint="default" w:ascii="Times New Roman" w:hAnsi="Times New Roman" w:cs="Times New Roman"/>
                <w:b w:val="0"/>
                <w:bCs w:val="0"/>
                <w:color w:val="000000"/>
                <w:sz w:val="24"/>
                <w:highlight w:val="none"/>
                <w:u w:val="none"/>
              </w:rPr>
              <w:t>有组织排放浓度</w:t>
            </w:r>
            <w:r>
              <w:rPr>
                <w:rFonts w:hint="eastAsia" w:ascii="Times New Roman" w:hAnsi="Times New Roman" w:cs="Times New Roman"/>
                <w:b w:val="0"/>
                <w:bCs w:val="0"/>
                <w:color w:val="000000"/>
                <w:sz w:val="24"/>
                <w:highlight w:val="none"/>
                <w:u w:val="none"/>
                <w:lang w:eastAsia="zh-CN"/>
              </w:rPr>
              <w:t>均</w:t>
            </w:r>
            <w:r>
              <w:rPr>
                <w:rFonts w:hint="default" w:ascii="Times New Roman" w:hAnsi="Times New Roman" w:cs="Times New Roman"/>
                <w:b w:val="0"/>
                <w:bCs w:val="0"/>
                <w:color w:val="000000"/>
                <w:sz w:val="24"/>
                <w:highlight w:val="none"/>
                <w:u w:val="none"/>
              </w:rPr>
              <w:t>为</w:t>
            </w:r>
            <w:r>
              <w:rPr>
                <w:rFonts w:hint="eastAsia" w:ascii="Times New Roman" w:hAnsi="Times New Roman" w:cs="Times New Roman"/>
                <w:b w:val="0"/>
                <w:bCs w:val="0"/>
                <w:color w:val="000000"/>
                <w:sz w:val="24"/>
                <w:highlight w:val="none"/>
                <w:u w:val="none"/>
                <w:lang w:val="en-US" w:eastAsia="zh-CN"/>
              </w:rPr>
              <w:t>0.20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w:t>
            </w:r>
            <w:r>
              <w:rPr>
                <w:rFonts w:hint="eastAsia" w:ascii="Times New Roman" w:hAnsi="Times New Roman" w:cs="Times New Roman"/>
                <w:b w:val="0"/>
                <w:bCs w:val="0"/>
                <w:color w:val="000000"/>
                <w:sz w:val="24"/>
                <w:highlight w:val="none"/>
                <w:u w:val="none"/>
                <w:lang w:eastAsia="zh-CN"/>
              </w:rPr>
              <w:t>均</w:t>
            </w:r>
            <w:r>
              <w:rPr>
                <w:rFonts w:hint="default" w:ascii="Times New Roman" w:hAnsi="Times New Roman" w:cs="Times New Roman"/>
                <w:b w:val="0"/>
                <w:bCs w:val="0"/>
                <w:color w:val="000000"/>
                <w:sz w:val="24"/>
                <w:highlight w:val="none"/>
                <w:u w:val="none"/>
              </w:rPr>
              <w:t>为</w:t>
            </w:r>
            <w:r>
              <w:rPr>
                <w:rFonts w:hint="eastAsia" w:ascii="Times New Roman" w:hAnsi="Times New Roman" w:cs="Times New Roman"/>
                <w:b w:val="0"/>
                <w:bCs w:val="0"/>
                <w:color w:val="000000"/>
                <w:sz w:val="24"/>
                <w:highlight w:val="none"/>
                <w:u w:val="none"/>
                <w:lang w:val="en-US" w:eastAsia="zh-CN"/>
              </w:rPr>
              <w:t>0.0002</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val="en-US" w:eastAsia="zh-CN"/>
              </w:rPr>
              <w:t>1#生产线、2#生产线</w:t>
            </w:r>
            <w:r>
              <w:rPr>
                <w:rFonts w:hint="eastAsia" w:ascii="Times New Roman" w:hAnsi="Times New Roman" w:cs="Times New Roman"/>
                <w:b w:val="0"/>
                <w:bCs w:val="0"/>
                <w:color w:val="000000"/>
                <w:sz w:val="24"/>
                <w:szCs w:val="22"/>
                <w:highlight w:val="none"/>
                <w:u w:val="none"/>
                <w:lang w:eastAsia="zh-CN"/>
              </w:rPr>
              <w:t>水泥进仓、混合搅拌</w:t>
            </w:r>
            <w:r>
              <w:rPr>
                <w:rFonts w:hint="default" w:ascii="Times New Roman" w:hAnsi="Times New Roman" w:cs="Times New Roman"/>
                <w:b w:val="0"/>
                <w:bCs w:val="0"/>
                <w:color w:val="000000"/>
                <w:sz w:val="24"/>
                <w:szCs w:val="22"/>
                <w:highlight w:val="none"/>
                <w:u w:val="none"/>
                <w:lang w:eastAsia="zh-CN"/>
              </w:rPr>
              <w:t>工序</w:t>
            </w:r>
            <w:r>
              <w:rPr>
                <w:rFonts w:hint="default" w:ascii="Times New Roman" w:hAnsi="Times New Roman" w:cs="Times New Roman"/>
                <w:b w:val="0"/>
                <w:bCs w:val="0"/>
                <w:color w:val="000000"/>
                <w:sz w:val="24"/>
                <w:highlight w:val="none"/>
                <w:u w:val="none"/>
              </w:rPr>
              <w:t>颗粒物</w:t>
            </w:r>
            <w:r>
              <w:rPr>
                <w:rFonts w:hint="eastAsia" w:ascii="Times New Roman" w:hAnsi="Times New Roman" w:cs="Times New Roman"/>
                <w:b w:val="0"/>
                <w:bCs w:val="0"/>
                <w:color w:val="000000"/>
                <w:sz w:val="24"/>
                <w:highlight w:val="none"/>
                <w:u w:val="none"/>
                <w:lang w:eastAsia="zh-CN"/>
              </w:rPr>
              <w:t>排气筒</w:t>
            </w:r>
            <w:r>
              <w:rPr>
                <w:rFonts w:hint="eastAsia" w:ascii="Times New Roman" w:hAnsi="Times New Roman" w:cs="Times New Roman"/>
                <w:b w:val="0"/>
                <w:bCs w:val="0"/>
                <w:color w:val="000000"/>
                <w:sz w:val="24"/>
                <w:highlight w:val="none"/>
                <w:u w:val="none"/>
                <w:lang w:val="en-US" w:eastAsia="zh-CN"/>
              </w:rPr>
              <w:t>DA002、DA004</w:t>
            </w:r>
            <w:r>
              <w:rPr>
                <w:rFonts w:hint="default" w:ascii="Times New Roman" w:hAnsi="Times New Roman" w:cs="Times New Roman"/>
                <w:b w:val="0"/>
                <w:bCs w:val="0"/>
                <w:color w:val="000000"/>
                <w:sz w:val="24"/>
                <w:highlight w:val="none"/>
                <w:u w:val="none"/>
              </w:rPr>
              <w:t>有组织排放浓度</w:t>
            </w:r>
            <w:r>
              <w:rPr>
                <w:rFonts w:hint="eastAsia" w:ascii="Times New Roman" w:hAnsi="Times New Roman" w:cs="Times New Roman"/>
                <w:b w:val="0"/>
                <w:bCs w:val="0"/>
                <w:color w:val="000000"/>
                <w:sz w:val="24"/>
                <w:highlight w:val="none"/>
                <w:u w:val="none"/>
                <w:lang w:eastAsia="zh-CN"/>
              </w:rPr>
              <w:t>均</w:t>
            </w:r>
            <w:r>
              <w:rPr>
                <w:rFonts w:hint="default" w:ascii="Times New Roman" w:hAnsi="Times New Roman" w:cs="Times New Roman"/>
                <w:b w:val="0"/>
                <w:bCs w:val="0"/>
                <w:color w:val="000000"/>
                <w:sz w:val="24"/>
                <w:highlight w:val="none"/>
                <w:u w:val="none"/>
              </w:rPr>
              <w:t>为</w:t>
            </w:r>
            <w:r>
              <w:rPr>
                <w:rFonts w:hint="eastAsia" w:ascii="Times New Roman" w:hAnsi="Times New Roman" w:cs="Times New Roman"/>
                <w:b w:val="0"/>
                <w:bCs w:val="0"/>
                <w:color w:val="000000"/>
                <w:sz w:val="24"/>
                <w:highlight w:val="none"/>
                <w:u w:val="none"/>
                <w:lang w:val="en-US" w:eastAsia="zh-CN"/>
              </w:rPr>
              <w:t>5.00</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w:t>
            </w:r>
            <w:r>
              <w:rPr>
                <w:rFonts w:hint="eastAsia" w:ascii="Times New Roman" w:hAnsi="Times New Roman" w:cs="Times New Roman"/>
                <w:b w:val="0"/>
                <w:bCs w:val="0"/>
                <w:color w:val="000000"/>
                <w:sz w:val="24"/>
                <w:highlight w:val="none"/>
                <w:u w:val="none"/>
                <w:lang w:eastAsia="zh-CN"/>
              </w:rPr>
              <w:t>均</w:t>
            </w:r>
            <w:r>
              <w:rPr>
                <w:rFonts w:hint="default" w:ascii="Times New Roman" w:hAnsi="Times New Roman" w:cs="Times New Roman"/>
                <w:b w:val="0"/>
                <w:bCs w:val="0"/>
                <w:color w:val="000000"/>
                <w:sz w:val="24"/>
                <w:highlight w:val="none"/>
                <w:u w:val="none"/>
              </w:rPr>
              <w:t>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02</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val="en-US" w:eastAsia="zh-CN"/>
              </w:rPr>
              <w:t>3#生产线</w:t>
            </w:r>
            <w:r>
              <w:rPr>
                <w:rFonts w:hint="eastAsia" w:ascii="Times New Roman" w:hAnsi="Times New Roman" w:cs="Times New Roman"/>
                <w:b w:val="0"/>
                <w:bCs w:val="0"/>
                <w:color w:val="000000"/>
                <w:sz w:val="24"/>
                <w:szCs w:val="22"/>
                <w:highlight w:val="none"/>
                <w:u w:val="none"/>
                <w:lang w:eastAsia="zh-CN"/>
              </w:rPr>
              <w:t>水泥进仓、混合搅拌</w:t>
            </w:r>
            <w:r>
              <w:rPr>
                <w:rFonts w:hint="default" w:ascii="Times New Roman" w:hAnsi="Times New Roman" w:cs="Times New Roman"/>
                <w:b w:val="0"/>
                <w:bCs w:val="0"/>
                <w:color w:val="000000"/>
                <w:sz w:val="24"/>
                <w:szCs w:val="22"/>
                <w:highlight w:val="none"/>
                <w:u w:val="none"/>
                <w:lang w:eastAsia="zh-CN"/>
              </w:rPr>
              <w:t>工序</w:t>
            </w:r>
            <w:r>
              <w:rPr>
                <w:rFonts w:hint="default" w:ascii="Times New Roman" w:hAnsi="Times New Roman" w:cs="Times New Roman"/>
                <w:b w:val="0"/>
                <w:bCs w:val="0"/>
                <w:color w:val="000000"/>
                <w:sz w:val="24"/>
                <w:highlight w:val="none"/>
                <w:u w:val="none"/>
              </w:rPr>
              <w:t>颗粒物</w:t>
            </w:r>
            <w:r>
              <w:rPr>
                <w:rFonts w:hint="eastAsia" w:ascii="Times New Roman" w:hAnsi="Times New Roman" w:cs="Times New Roman"/>
                <w:b w:val="0"/>
                <w:bCs w:val="0"/>
                <w:color w:val="000000"/>
                <w:sz w:val="24"/>
                <w:highlight w:val="none"/>
                <w:u w:val="none"/>
                <w:lang w:eastAsia="zh-CN"/>
              </w:rPr>
              <w:t>排气筒</w:t>
            </w:r>
            <w:r>
              <w:rPr>
                <w:rFonts w:hint="eastAsia" w:ascii="Times New Roman" w:hAnsi="Times New Roman" w:cs="Times New Roman"/>
                <w:b w:val="0"/>
                <w:bCs w:val="0"/>
                <w:color w:val="000000"/>
                <w:sz w:val="24"/>
                <w:highlight w:val="none"/>
                <w:u w:val="none"/>
                <w:lang w:val="en-US" w:eastAsia="zh-CN"/>
              </w:rPr>
              <w:t>DA006</w:t>
            </w:r>
            <w:r>
              <w:rPr>
                <w:rFonts w:hint="default" w:ascii="Times New Roman" w:hAnsi="Times New Roman" w:cs="Times New Roman"/>
                <w:b w:val="0"/>
                <w:bCs w:val="0"/>
                <w:color w:val="000000"/>
                <w:sz w:val="24"/>
                <w:highlight w:val="none"/>
                <w:u w:val="none"/>
              </w:rPr>
              <w:t>有组织排放浓度为</w:t>
            </w:r>
            <w:r>
              <w:rPr>
                <w:rFonts w:hint="eastAsia" w:ascii="Times New Roman" w:hAnsi="Times New Roman" w:cs="Times New Roman"/>
                <w:b w:val="0"/>
                <w:bCs w:val="0"/>
                <w:color w:val="000000"/>
                <w:sz w:val="24"/>
                <w:highlight w:val="none"/>
                <w:u w:val="none"/>
                <w:lang w:val="en-US" w:eastAsia="zh-CN"/>
              </w:rPr>
              <w:t>6.25</w:t>
            </w:r>
            <w:r>
              <w:rPr>
                <w:rFonts w:hint="default" w:ascii="Times New Roman" w:hAnsi="Times New Roman" w:cs="Times New Roman"/>
                <w:b w:val="0"/>
                <w:bCs w:val="0"/>
                <w:color w:val="000000"/>
                <w:sz w:val="24"/>
                <w:highlight w:val="none"/>
                <w:u w:val="none"/>
              </w:rPr>
              <w:t>mg/m</w:t>
            </w:r>
            <w:r>
              <w:rPr>
                <w:rFonts w:hint="default" w:ascii="Times New Roman" w:hAnsi="Times New Roman" w:cs="Times New Roman"/>
                <w:b w:val="0"/>
                <w:bCs w:val="0"/>
                <w:color w:val="000000"/>
                <w:sz w:val="24"/>
                <w:highlight w:val="none"/>
                <w:u w:val="none"/>
                <w:vertAlign w:val="superscript"/>
              </w:rPr>
              <w:t>3</w:t>
            </w:r>
            <w:r>
              <w:rPr>
                <w:rFonts w:hint="eastAsia" w:ascii="Times New Roman" w:hAnsi="Times New Roman" w:cs="Times New Roman"/>
                <w:b w:val="0"/>
                <w:bCs w:val="0"/>
                <w:color w:val="000000"/>
                <w:sz w:val="24"/>
                <w:highlight w:val="none"/>
                <w:u w:val="none"/>
                <w:lang w:eastAsia="zh-CN"/>
              </w:rPr>
              <w:t>、</w:t>
            </w:r>
            <w:r>
              <w:rPr>
                <w:rFonts w:hint="default" w:ascii="Times New Roman" w:hAnsi="Times New Roman" w:cs="Times New Roman"/>
                <w:b w:val="0"/>
                <w:bCs w:val="0"/>
                <w:color w:val="000000"/>
                <w:sz w:val="24"/>
                <w:highlight w:val="none"/>
                <w:u w:val="none"/>
              </w:rPr>
              <w:t>排放速率为</w:t>
            </w:r>
            <w:r>
              <w:rPr>
                <w:rFonts w:hint="default" w:ascii="Times New Roman" w:hAnsi="Times New Roman" w:cs="Times New Roman"/>
                <w:b w:val="0"/>
                <w:bCs w:val="0"/>
                <w:color w:val="000000"/>
                <w:sz w:val="24"/>
                <w:highlight w:val="none"/>
                <w:u w:val="none"/>
                <w:lang w:val="en-US" w:eastAsia="zh-CN"/>
              </w:rPr>
              <w:t>0.</w:t>
            </w:r>
            <w:r>
              <w:rPr>
                <w:rFonts w:hint="eastAsia" w:ascii="Times New Roman" w:hAnsi="Times New Roman" w:cs="Times New Roman"/>
                <w:b w:val="0"/>
                <w:bCs w:val="0"/>
                <w:color w:val="000000"/>
                <w:sz w:val="24"/>
                <w:highlight w:val="none"/>
                <w:u w:val="none"/>
                <w:lang w:val="en-US" w:eastAsia="zh-CN"/>
              </w:rPr>
              <w:t>025</w:t>
            </w:r>
            <w:r>
              <w:rPr>
                <w:rFonts w:hint="default" w:ascii="Times New Roman" w:hAnsi="Times New Roman" w:cs="Times New Roman"/>
                <w:b w:val="0"/>
                <w:bCs w:val="0"/>
                <w:color w:val="000000"/>
                <w:sz w:val="24"/>
                <w:highlight w:val="none"/>
                <w:u w:val="none"/>
              </w:rPr>
              <w:t>kg/h，</w:t>
            </w:r>
            <w:r>
              <w:rPr>
                <w:rFonts w:hint="eastAsia" w:ascii="Times New Roman" w:hAnsi="Times New Roman" w:cs="Times New Roman"/>
                <w:b w:val="0"/>
                <w:bCs w:val="0"/>
                <w:color w:val="000000"/>
                <w:sz w:val="24"/>
                <w:highlight w:val="none"/>
                <w:u w:val="none"/>
                <w:lang w:eastAsia="zh-CN"/>
              </w:rPr>
              <w:t>均可</w:t>
            </w:r>
            <w:r>
              <w:rPr>
                <w:rFonts w:hint="default" w:ascii="Times New Roman" w:hAnsi="Times New Roman" w:cs="Times New Roman"/>
                <w:b w:val="0"/>
                <w:bCs w:val="0"/>
                <w:color w:val="000000"/>
                <w:sz w:val="24"/>
                <w:szCs w:val="22"/>
                <w:highlight w:val="none"/>
                <w:u w:val="none"/>
              </w:rPr>
              <w:t>满足</w:t>
            </w:r>
            <w:r>
              <w:rPr>
                <w:rFonts w:hint="default" w:ascii="Times New Roman" w:hAnsi="Times New Roman" w:cs="Times New Roman"/>
                <w:snapToGrid w:val="0"/>
                <w:kern w:val="0"/>
                <w:sz w:val="24"/>
                <w:szCs w:val="24"/>
                <w:highlight w:val="none"/>
                <w:lang w:val="en-US" w:eastAsia="zh-CN"/>
              </w:rPr>
              <w:t>《水泥工业大气污染物排放标准》（DB41/1953-2020）</w:t>
            </w:r>
            <w:r>
              <w:rPr>
                <w:rFonts w:hint="default" w:ascii="Times New Roman" w:hAnsi="Times New Roman" w:cs="Times New Roman"/>
                <w:b w:val="0"/>
                <w:bCs w:val="0"/>
                <w:color w:val="000000"/>
                <w:sz w:val="24"/>
                <w:highlight w:val="none"/>
                <w:u w:val="none"/>
              </w:rPr>
              <w:t>颗粒物排放限值要求（</w:t>
            </w:r>
            <w:r>
              <w:rPr>
                <w:rFonts w:hint="default" w:ascii="Times New Roman" w:hAnsi="Times New Roman" w:cs="Times New Roman"/>
                <w:sz w:val="24"/>
                <w:szCs w:val="24"/>
                <w:highlight w:val="none"/>
              </w:rPr>
              <w:t>水泥仓及其他通风生产设备：</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0mg/m</w:t>
            </w:r>
            <w:r>
              <w:rPr>
                <w:rFonts w:hint="default" w:ascii="Times New Roman" w:hAnsi="Times New Roman" w:cs="Times New Roman"/>
                <w:sz w:val="24"/>
                <w:szCs w:val="24"/>
                <w:highlight w:val="none"/>
                <w:vertAlign w:val="superscript"/>
              </w:rPr>
              <w:t>3</w:t>
            </w:r>
            <w:r>
              <w:rPr>
                <w:rFonts w:hint="default" w:ascii="Times New Roman" w:hAnsi="Times New Roman" w:cs="Times New Roman"/>
                <w:b w:val="0"/>
                <w:bCs w:val="0"/>
                <w:color w:val="000000"/>
                <w:sz w:val="24"/>
                <w:highlight w:val="none"/>
                <w:u w:val="none"/>
              </w:rPr>
              <w:t>）</w:t>
            </w:r>
            <w:r>
              <w:rPr>
                <w:rFonts w:hint="default" w:ascii="Times New Roman" w:hAnsi="Times New Roman" w:cs="Times New Roman"/>
                <w:b w:val="0"/>
                <w:bCs w:val="0"/>
                <w:color w:val="000000"/>
                <w:sz w:val="24"/>
                <w:highlight w:val="none"/>
                <w:u w:val="none"/>
                <w:lang w:eastAsia="zh-CN"/>
              </w:rPr>
              <w:t>。</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eastAsia" w:ascii="Times New Roman" w:hAnsi="Times New Roman" w:cs="Times New Roman"/>
                <w:b/>
                <w:color w:val="000000"/>
                <w:sz w:val="24"/>
                <w:highlight w:val="none"/>
                <w:lang w:val="en-US" w:eastAsia="zh-CN"/>
              </w:rPr>
            </w:pPr>
            <w:r>
              <w:rPr>
                <w:rFonts w:hint="default" w:ascii="Times New Roman" w:hAnsi="Times New Roman" w:cs="Times New Roman"/>
                <w:b/>
                <w:color w:val="000000"/>
                <w:sz w:val="24"/>
                <w:highlight w:val="none"/>
              </w:rPr>
              <w:t>2、</w:t>
            </w:r>
            <w:r>
              <w:rPr>
                <w:rFonts w:hint="eastAsia" w:ascii="Times New Roman" w:hAnsi="Times New Roman" w:cs="Times New Roman"/>
                <w:b/>
                <w:color w:val="000000"/>
                <w:sz w:val="24"/>
                <w:highlight w:val="none"/>
                <w:lang w:val="en-US" w:eastAsia="zh-CN"/>
              </w:rPr>
              <w:t>运营期水环境影响分析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eastAsia" w:ascii="Times New Roman" w:hAnsi="Times New Roman" w:cs="Times New Roman"/>
                <w:b/>
                <w:color w:val="000000"/>
                <w:sz w:val="24"/>
                <w:highlight w:val="none"/>
                <w:lang w:val="en-US" w:eastAsia="zh-CN"/>
              </w:rPr>
            </w:pPr>
            <w:r>
              <w:rPr>
                <w:rFonts w:hint="default" w:ascii="Times New Roman" w:hAnsi="Times New Roman" w:cs="Times New Roman"/>
                <w:b/>
                <w:color w:val="000000"/>
                <w:sz w:val="24"/>
                <w:highlight w:val="none"/>
              </w:rPr>
              <w:t>2</w:t>
            </w:r>
            <w:r>
              <w:rPr>
                <w:rFonts w:hint="eastAsia" w:ascii="Times New Roman" w:hAnsi="Times New Roman" w:cs="Times New Roman"/>
                <w:b/>
                <w:color w:val="000000"/>
                <w:sz w:val="24"/>
                <w:highlight w:val="none"/>
                <w:lang w:val="en-US" w:eastAsia="zh-CN"/>
              </w:rPr>
              <w:t>.1一期工程运营期水环境影响分析</w:t>
            </w:r>
          </w:p>
          <w:p>
            <w:pPr>
              <w:spacing w:line="520" w:lineRule="exact"/>
              <w:ind w:firstLine="480" w:firstLineChars="200"/>
              <w:rPr>
                <w:rFonts w:hint="eastAsia"/>
                <w:sz w:val="24"/>
                <w:szCs w:val="24"/>
                <w:highlight w:val="none"/>
                <w:lang w:eastAsia="zh-CN"/>
              </w:rPr>
            </w:pPr>
            <w:r>
              <w:rPr>
                <w:sz w:val="24"/>
                <w:szCs w:val="24"/>
                <w:highlight w:val="none"/>
              </w:rPr>
              <w:t>本项目</w:t>
            </w:r>
            <w:r>
              <w:rPr>
                <w:rFonts w:hint="eastAsia"/>
                <w:sz w:val="24"/>
                <w:szCs w:val="24"/>
                <w:highlight w:val="none"/>
                <w:lang w:eastAsia="zh-CN"/>
              </w:rPr>
              <w:t>一期工程</w:t>
            </w:r>
            <w:r>
              <w:rPr>
                <w:sz w:val="24"/>
                <w:szCs w:val="24"/>
                <w:highlight w:val="none"/>
              </w:rPr>
              <w:t>生产过程中用水主要为</w:t>
            </w:r>
            <w:r>
              <w:rPr>
                <w:rFonts w:hint="eastAsia"/>
                <w:sz w:val="24"/>
                <w:szCs w:val="24"/>
                <w:highlight w:val="none"/>
                <w:lang w:eastAsia="zh-CN"/>
              </w:rPr>
              <w:t>喷淋用水、混合搅拌用水、生产设备冲洗用水、车间地面冲洗用水、产品养护用水、</w:t>
            </w:r>
            <w:r>
              <w:rPr>
                <w:rFonts w:hint="eastAsia"/>
                <w:sz w:val="24"/>
                <w:szCs w:val="24"/>
                <w:lang w:eastAsia="zh-CN"/>
              </w:rPr>
              <w:t>厂区及道路降尘用水、</w:t>
            </w:r>
            <w:r>
              <w:rPr>
                <w:rFonts w:hint="eastAsia"/>
                <w:sz w:val="24"/>
                <w:szCs w:val="24"/>
                <w:highlight w:val="none"/>
                <w:lang w:eastAsia="zh-CN"/>
              </w:rPr>
              <w:t>洗车用水和职工生活用水。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highlight w:val="none"/>
                <w:lang w:val="en-US" w:eastAsia="zh-CN"/>
              </w:rPr>
            </w:pPr>
            <w:r>
              <w:rPr>
                <w:rFonts w:hint="eastAsia" w:ascii="宋体" w:hAnsi="宋体" w:eastAsia="宋体" w:cs="宋体"/>
                <w:b w:val="0"/>
                <w:bCs w:val="0"/>
                <w:color w:val="000000"/>
                <w:kern w:val="0"/>
                <w:sz w:val="24"/>
                <w:szCs w:val="24"/>
                <w:u w:val="none" w:color="auto"/>
                <w:lang w:val="en-US" w:eastAsia="zh-CN" w:bidi="ar"/>
              </w:rPr>
              <w:t xml:space="preserve"> </w:t>
            </w:r>
            <w:r>
              <w:rPr>
                <w:rFonts w:hint="eastAsia" w:ascii="宋体" w:hAnsi="宋体" w:cs="宋体"/>
                <w:b w:val="0"/>
                <w:bCs w:val="0"/>
                <w:color w:val="000000"/>
                <w:kern w:val="0"/>
                <w:sz w:val="24"/>
                <w:szCs w:val="24"/>
                <w:u w:val="none" w:color="auto"/>
                <w:lang w:val="en-US" w:eastAsia="zh-CN" w:bidi="ar"/>
              </w:rPr>
              <w:t>（1）喷</w:t>
            </w:r>
            <w:r>
              <w:rPr>
                <w:rFonts w:hint="eastAsia" w:ascii="Times New Roman" w:hAnsi="Times New Roman" w:cs="Times New Roman"/>
                <w:sz w:val="24"/>
                <w:szCs w:val="24"/>
                <w:highlight w:val="none"/>
                <w:lang w:val="en-US" w:eastAsia="zh-CN"/>
              </w:rPr>
              <w:t>淋</w:t>
            </w:r>
            <w:r>
              <w:rPr>
                <w:rFonts w:hint="default" w:ascii="Times New Roman" w:hAnsi="Times New Roman" w:cs="Times New Roman"/>
                <w:sz w:val="24"/>
                <w:szCs w:val="24"/>
                <w:highlight w:val="none"/>
                <w:lang w:val="en-US" w:eastAsia="zh-CN"/>
              </w:rPr>
              <w:t>用水</w:t>
            </w:r>
          </w:p>
          <w:p>
            <w:pPr>
              <w:pStyle w:val="81"/>
              <w:numPr>
                <w:ilvl w:val="0"/>
                <w:numId w:val="0"/>
              </w:numPr>
              <w:spacing w:before="31"/>
              <w:ind w:firstLine="480" w:firstLineChars="200"/>
              <w:rPr>
                <w:b w:val="0"/>
                <w:bCs w:val="0"/>
                <w:iCs/>
                <w:sz w:val="24"/>
                <w:highlight w:val="none"/>
                <w:u w:val="none"/>
              </w:rPr>
            </w:pPr>
            <w:r>
              <w:rPr>
                <w:b w:val="0"/>
                <w:bCs w:val="0"/>
                <w:iCs/>
                <w:color w:val="000000"/>
                <w:sz w:val="24"/>
                <w:highlight w:val="none"/>
                <w:u w:val="none"/>
              </w:rPr>
              <w:t xml:space="preserve"> </w:t>
            </w:r>
            <w:r>
              <w:rPr>
                <w:rFonts w:hint="eastAsia" w:ascii="Times New Roman" w:hAnsi="Times New Roman" w:cs="Times New Roman"/>
                <w:b w:val="0"/>
                <w:bCs w:val="0"/>
                <w:iCs/>
                <w:color w:val="000000"/>
                <w:sz w:val="24"/>
                <w:highlight w:val="none"/>
                <w:u w:val="none"/>
                <w:lang w:eastAsia="zh-CN"/>
              </w:rPr>
              <w:t>本项目一期工程</w:t>
            </w:r>
            <w:r>
              <w:rPr>
                <w:rFonts w:hint="eastAsia"/>
                <w:b w:val="0"/>
                <w:bCs w:val="0"/>
                <w:sz w:val="24"/>
                <w:szCs w:val="21"/>
                <w:highlight w:val="none"/>
                <w:u w:val="none"/>
                <w:lang w:eastAsia="zh-CN"/>
              </w:rPr>
              <w:t>原料</w:t>
            </w:r>
            <w:r>
              <w:rPr>
                <w:rFonts w:hint="eastAsia" w:ascii="Times New Roman" w:hAnsi="Times New Roman" w:cs="Times New Roman"/>
                <w:b w:val="0"/>
                <w:bCs w:val="0"/>
                <w:iCs/>
                <w:color w:val="000000"/>
                <w:sz w:val="24"/>
                <w:highlight w:val="none"/>
                <w:u w:val="none"/>
                <w:lang w:eastAsia="zh-CN"/>
              </w:rPr>
              <w:t>库上方</w:t>
            </w:r>
            <w:r>
              <w:rPr>
                <w:rFonts w:hint="default" w:ascii="Times New Roman" w:hAnsi="Times New Roman" w:cs="Times New Roman"/>
                <w:b w:val="0"/>
                <w:bCs w:val="0"/>
                <w:iCs/>
                <w:color w:val="000000"/>
                <w:sz w:val="24"/>
                <w:highlight w:val="none"/>
                <w:u w:val="none"/>
              </w:rPr>
              <w:t>配备</w:t>
            </w:r>
            <w:r>
              <w:rPr>
                <w:rFonts w:hint="default" w:ascii="Times New Roman" w:hAnsi="Times New Roman" w:cs="Times New Roman"/>
                <w:b w:val="0"/>
                <w:bCs w:val="0"/>
                <w:iCs/>
                <w:color w:val="000000"/>
                <w:sz w:val="24"/>
                <w:highlight w:val="none"/>
                <w:u w:val="none"/>
                <w:lang w:eastAsia="zh-CN"/>
              </w:rPr>
              <w:t>喷淋</w:t>
            </w:r>
            <w:r>
              <w:rPr>
                <w:rFonts w:hint="default" w:ascii="Times New Roman" w:hAnsi="Times New Roman" w:cs="Times New Roman"/>
                <w:b w:val="0"/>
                <w:bCs w:val="0"/>
                <w:iCs/>
                <w:color w:val="000000"/>
                <w:sz w:val="24"/>
                <w:highlight w:val="none"/>
                <w:u w:val="none"/>
              </w:rPr>
              <w:t>设施。根据</w:t>
            </w:r>
            <w:r>
              <w:rPr>
                <w:rFonts w:hint="eastAsia"/>
                <w:b w:val="0"/>
                <w:bCs w:val="0"/>
                <w:sz w:val="24"/>
                <w:szCs w:val="21"/>
                <w:highlight w:val="none"/>
                <w:u w:val="none"/>
                <w:lang w:eastAsia="zh-CN"/>
              </w:rPr>
              <w:t>项目</w:t>
            </w:r>
            <w:r>
              <w:rPr>
                <w:rFonts w:hint="eastAsia" w:ascii="Times New Roman" w:hAnsi="Times New Roman" w:cs="Times New Roman"/>
                <w:b w:val="0"/>
                <w:bCs w:val="0"/>
                <w:iCs/>
                <w:color w:val="000000"/>
                <w:sz w:val="24"/>
                <w:highlight w:val="none"/>
                <w:u w:val="none"/>
                <w:lang w:eastAsia="zh-CN"/>
              </w:rPr>
              <w:t>一期工程</w:t>
            </w:r>
            <w:r>
              <w:rPr>
                <w:rFonts w:hint="eastAsia"/>
                <w:b w:val="0"/>
                <w:bCs w:val="0"/>
                <w:sz w:val="24"/>
                <w:szCs w:val="21"/>
                <w:highlight w:val="none"/>
                <w:u w:val="none"/>
                <w:lang w:eastAsia="zh-CN"/>
              </w:rPr>
              <w:t>原料</w:t>
            </w:r>
            <w:r>
              <w:rPr>
                <w:rFonts w:hint="eastAsia" w:ascii="Times New Roman" w:hAnsi="Times New Roman" w:cs="Times New Roman"/>
                <w:b w:val="0"/>
                <w:bCs w:val="0"/>
                <w:iCs/>
                <w:color w:val="000000"/>
                <w:sz w:val="24"/>
                <w:highlight w:val="none"/>
                <w:u w:val="none"/>
                <w:lang w:eastAsia="zh-CN"/>
              </w:rPr>
              <w:t>库</w:t>
            </w:r>
            <w:r>
              <w:rPr>
                <w:rFonts w:hint="default" w:ascii="Times New Roman" w:hAnsi="Times New Roman" w:cs="Times New Roman"/>
                <w:b w:val="0"/>
                <w:bCs w:val="0"/>
                <w:iCs/>
                <w:color w:val="000000"/>
                <w:sz w:val="24"/>
                <w:highlight w:val="none"/>
                <w:u w:val="none"/>
              </w:rPr>
              <w:t>及物料堆存情况，拟设置洒水喷头</w:t>
            </w:r>
            <w:r>
              <w:rPr>
                <w:rFonts w:hint="eastAsia" w:ascii="Times New Roman" w:hAnsi="Times New Roman" w:cs="Times New Roman"/>
                <w:b w:val="0"/>
                <w:bCs w:val="0"/>
                <w:iCs/>
                <w:color w:val="000000"/>
                <w:sz w:val="24"/>
                <w:highlight w:val="none"/>
                <w:u w:val="none"/>
                <w:lang w:val="en-US" w:eastAsia="zh-CN"/>
              </w:rPr>
              <w:t>20</w:t>
            </w:r>
            <w:r>
              <w:rPr>
                <w:rFonts w:hint="default" w:ascii="Times New Roman" w:hAnsi="Times New Roman" w:cs="Times New Roman"/>
                <w:b w:val="0"/>
                <w:bCs w:val="0"/>
                <w:iCs/>
                <w:color w:val="000000"/>
                <w:sz w:val="24"/>
                <w:highlight w:val="none"/>
                <w:u w:val="none"/>
              </w:rPr>
              <w:t>个，精细雾化喷嘴喷头流量一般在0.0125~0.24L/分，</w:t>
            </w:r>
            <w:r>
              <w:rPr>
                <w:rFonts w:hint="default" w:ascii="Times New Roman" w:hAnsi="Times New Roman" w:cs="Times New Roman"/>
                <w:b w:val="0"/>
                <w:bCs w:val="0"/>
                <w:iCs/>
                <w:sz w:val="24"/>
                <w:highlight w:val="none"/>
                <w:u w:val="none"/>
              </w:rPr>
              <w:t>本次取0.24 L/分进行计算，每天开启8h，根据计算，用水量约为</w:t>
            </w:r>
            <w:r>
              <w:rPr>
                <w:rFonts w:hint="eastAsia" w:ascii="Times New Roman" w:hAnsi="Times New Roman" w:cs="Times New Roman"/>
                <w:b w:val="0"/>
                <w:bCs w:val="0"/>
                <w:iCs/>
                <w:sz w:val="24"/>
                <w:highlight w:val="none"/>
                <w:u w:val="none"/>
                <w:lang w:val="en-US" w:eastAsia="zh-CN"/>
              </w:rPr>
              <w:t>2.30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sz w:val="24"/>
                <w:highlight w:val="none"/>
                <w:u w:val="none"/>
              </w:rPr>
              <w:t>/d</w:t>
            </w:r>
            <w:r>
              <w:rPr>
                <w:rFonts w:hint="eastAsia" w:ascii="Times New Roman" w:hAnsi="Times New Roman" w:cs="Times New Roman"/>
                <w:b w:val="0"/>
                <w:bCs w:val="0"/>
                <w:iCs/>
                <w:sz w:val="24"/>
                <w:highlight w:val="none"/>
                <w:u w:val="none"/>
                <w:lang w:eastAsia="zh-CN"/>
              </w:rPr>
              <w:t>、</w:t>
            </w:r>
            <w:r>
              <w:rPr>
                <w:rFonts w:hint="eastAsia" w:ascii="Times New Roman" w:hAnsi="Times New Roman" w:cs="Times New Roman"/>
                <w:b w:val="0"/>
                <w:bCs w:val="0"/>
                <w:iCs/>
                <w:sz w:val="24"/>
                <w:highlight w:val="none"/>
                <w:u w:val="none"/>
                <w:lang w:val="en-US" w:eastAsia="zh-CN"/>
              </w:rPr>
              <w:t>644.00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sz w:val="24"/>
                <w:highlight w:val="none"/>
                <w:u w:val="none"/>
              </w:rPr>
              <w:t>/a。此部分用水全部进入物料</w:t>
            </w:r>
            <w:r>
              <w:rPr>
                <w:rFonts w:hint="eastAsia" w:ascii="Times New Roman" w:hAnsi="Times New Roman" w:cs="Times New Roman"/>
                <w:b w:val="0"/>
                <w:bCs w:val="0"/>
                <w:iCs/>
                <w:sz w:val="24"/>
                <w:highlight w:val="none"/>
                <w:u w:val="none"/>
                <w:lang w:eastAsia="zh-CN"/>
              </w:rPr>
              <w:t>中</w:t>
            </w:r>
            <w:r>
              <w:rPr>
                <w:rFonts w:hint="default" w:ascii="Times New Roman" w:hAnsi="Times New Roman" w:cs="Times New Roman"/>
                <w:b w:val="0"/>
                <w:bCs w:val="0"/>
                <w:iCs/>
                <w:sz w:val="24"/>
                <w:highlight w:val="none"/>
                <w:u w:val="none"/>
              </w:rPr>
              <w:t>，有抑尘增湿作用，对环境起改善作用，无废水外排。</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default" w:ascii="Times New Roman" w:hAnsi="Times New Roman"/>
                <w:b w:val="0"/>
                <w:bCs w:val="0"/>
                <w:sz w:val="24"/>
                <w:szCs w:val="22"/>
                <w:lang w:eastAsia="zh-CN"/>
              </w:rPr>
            </w:pPr>
            <w:r>
              <w:rPr>
                <w:rFonts w:hint="eastAsia" w:ascii="Times New Roman" w:hAnsi="Times New Roman"/>
                <w:b w:val="0"/>
                <w:bCs w:val="0"/>
                <w:sz w:val="24"/>
                <w:szCs w:val="22"/>
                <w:lang w:eastAsia="zh-CN"/>
              </w:rPr>
              <w:t>（</w:t>
            </w:r>
            <w:r>
              <w:rPr>
                <w:rFonts w:hint="eastAsia" w:ascii="Times New Roman" w:hAnsi="Times New Roman"/>
                <w:b w:val="0"/>
                <w:bCs w:val="0"/>
                <w:sz w:val="24"/>
                <w:szCs w:val="22"/>
                <w:lang w:val="en-US" w:eastAsia="zh-CN"/>
              </w:rPr>
              <w:t>2</w:t>
            </w:r>
            <w:r>
              <w:rPr>
                <w:rFonts w:hint="eastAsia" w:ascii="Times New Roman" w:hAnsi="Times New Roman"/>
                <w:b w:val="0"/>
                <w:bCs w:val="0"/>
                <w:sz w:val="24"/>
                <w:szCs w:val="22"/>
                <w:lang w:eastAsia="zh-CN"/>
              </w:rPr>
              <w:t>）生产</w:t>
            </w:r>
            <w:r>
              <w:rPr>
                <w:rFonts w:hint="eastAsia" w:ascii="Times New Roman" w:hAnsi="Times New Roman"/>
                <w:b w:val="0"/>
                <w:bCs w:val="0"/>
                <w:sz w:val="24"/>
                <w:szCs w:val="22"/>
                <w:lang w:val="en-US" w:eastAsia="zh-CN"/>
              </w:rPr>
              <w:t>设备冲洗用</w:t>
            </w:r>
            <w:r>
              <w:rPr>
                <w:rFonts w:hint="default" w:ascii="Times New Roman" w:hAnsi="Times New Roman"/>
                <w:b w:val="0"/>
                <w:bCs w:val="0"/>
                <w:sz w:val="24"/>
                <w:szCs w:val="22"/>
                <w:lang w:eastAsia="zh-CN"/>
              </w:rPr>
              <w:t>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lang w:eastAsia="zh-CN"/>
              </w:rPr>
            </w:pP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、制砖机</w:t>
            </w:r>
            <w:r>
              <w:rPr>
                <w:rFonts w:hint="default" w:ascii="Times New Roman" w:hAnsi="Times New Roman"/>
                <w:b w:val="0"/>
                <w:bCs w:val="0"/>
                <w:iCs/>
                <w:color w:val="000000"/>
                <w:sz w:val="24"/>
                <w:u w:val="none"/>
                <w:lang w:val="en-US" w:eastAsia="zh-CN"/>
              </w:rPr>
              <w:t>在停止生产时必须冲洗干净。根据</w:t>
            </w:r>
            <w:r>
              <w:rPr>
                <w:rFonts w:hint="eastAsia" w:ascii="Times New Roman" w:hAnsi="Times New Roman" w:cs="Times New Roman"/>
                <w:b w:val="0"/>
                <w:bCs w:val="0"/>
                <w:iCs/>
                <w:color w:val="000000"/>
                <w:sz w:val="24"/>
                <w:highlight w:val="none"/>
                <w:u w:val="none"/>
                <w:lang w:eastAsia="zh-CN"/>
              </w:rPr>
              <w:t>企业</w:t>
            </w:r>
            <w:r>
              <w:rPr>
                <w:rFonts w:hint="default" w:ascii="Times New Roman" w:hAnsi="Times New Roman"/>
                <w:b w:val="0"/>
                <w:bCs w:val="0"/>
                <w:iCs/>
                <w:color w:val="000000"/>
                <w:sz w:val="24"/>
                <w:u w:val="none"/>
                <w:lang w:val="en-US" w:eastAsia="zh-CN"/>
              </w:rPr>
              <w:t>提供资料，每次冲洗水量约为2m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，每天清洗一次。本项目</w:t>
            </w:r>
            <w:r>
              <w:rPr>
                <w:rFonts w:hint="eastAsia" w:ascii="Times New Roman" w:hAnsi="Times New Roman" w:cs="Times New Roman"/>
                <w:bCs/>
                <w:iCs/>
                <w:sz w:val="24"/>
                <w:szCs w:val="24"/>
                <w:lang w:eastAsia="zh-CN"/>
              </w:rPr>
              <w:t>一期工程</w:t>
            </w:r>
            <w:r>
              <w:rPr>
                <w:rFonts w:hint="eastAsia"/>
                <w:b w:val="0"/>
                <w:bCs w:val="0"/>
                <w:iCs/>
                <w:color w:val="000000"/>
                <w:sz w:val="24"/>
                <w:u w:val="none"/>
                <w:lang w:val="en-US" w:eastAsia="zh-CN"/>
              </w:rPr>
              <w:t>使用1</w:t>
            </w:r>
            <w:r>
              <w:rPr>
                <w:rFonts w:hint="eastAsia" w:ascii="Times New Roman" w:hAnsi="Times New Roman"/>
                <w:b w:val="0"/>
                <w:bCs w:val="0"/>
                <w:iCs/>
                <w:color w:val="000000"/>
                <w:sz w:val="24"/>
                <w:u w:val="none"/>
                <w:lang w:val="en-US" w:eastAsia="zh-CN"/>
              </w:rPr>
              <w:t>台</w:t>
            </w: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、1</w:t>
            </w:r>
            <w:r>
              <w:rPr>
                <w:rFonts w:hint="eastAsia" w:ascii="Times New Roman" w:hAnsi="Times New Roman"/>
                <w:b w:val="0"/>
                <w:bCs w:val="0"/>
                <w:iCs/>
                <w:color w:val="000000"/>
                <w:sz w:val="24"/>
                <w:u w:val="none"/>
                <w:lang w:val="en-US" w:eastAsia="zh-CN"/>
              </w:rPr>
              <w:t>台小</w:t>
            </w:r>
            <w:r>
              <w:rPr>
                <w:rFonts w:hint="default" w:ascii="Times New Roman" w:hAnsi="Times New Roman"/>
                <w:b w:val="0"/>
                <w:bCs w:val="0"/>
                <w:iCs/>
                <w:color w:val="000000"/>
                <w:sz w:val="24"/>
                <w:u w:val="none"/>
                <w:lang w:val="en-US" w:eastAsia="zh-CN"/>
              </w:rPr>
              <w:t>搅拌机</w:t>
            </w:r>
            <w:r>
              <w:rPr>
                <w:rFonts w:hint="eastAsia" w:ascii="Times New Roman" w:hAnsi="Times New Roman"/>
                <w:b w:val="0"/>
                <w:bCs w:val="0"/>
                <w:iCs/>
                <w:color w:val="000000"/>
                <w:sz w:val="24"/>
                <w:u w:val="none"/>
                <w:lang w:val="en-US" w:eastAsia="zh-CN"/>
              </w:rPr>
              <w:t>、</w:t>
            </w:r>
            <w:r>
              <w:rPr>
                <w:rFonts w:hint="eastAsia"/>
                <w:b w:val="0"/>
                <w:bCs w:val="0"/>
                <w:iCs/>
                <w:color w:val="000000"/>
                <w:sz w:val="24"/>
                <w:u w:val="none"/>
                <w:lang w:val="en-US" w:eastAsia="zh-CN"/>
              </w:rPr>
              <w:t>1台制砖机</w:t>
            </w:r>
            <w:r>
              <w:rPr>
                <w:rFonts w:hint="eastAsia" w:ascii="Times New Roman" w:hAnsi="Times New Roman"/>
                <w:b w:val="0"/>
                <w:bCs w:val="0"/>
                <w:iCs/>
                <w:color w:val="000000"/>
                <w:sz w:val="24"/>
                <w:u w:val="none"/>
                <w:lang w:val="en-US" w:eastAsia="zh-CN"/>
              </w:rPr>
              <w:t>，冲</w:t>
            </w:r>
            <w:r>
              <w:rPr>
                <w:rFonts w:hint="default" w:ascii="Times New Roman" w:hAnsi="Times New Roman"/>
                <w:b w:val="0"/>
                <w:bCs w:val="0"/>
                <w:iCs/>
                <w:color w:val="000000"/>
                <w:sz w:val="24"/>
                <w:u w:val="none"/>
                <w:lang w:val="en-US" w:eastAsia="zh-CN"/>
              </w:rPr>
              <w:t>洗用水量为</w:t>
            </w:r>
            <w:r>
              <w:rPr>
                <w:rFonts w:hint="eastAsia"/>
                <w:b w:val="0"/>
                <w:bCs w:val="0"/>
                <w:iCs/>
                <w:color w:val="000000"/>
                <w:sz w:val="24"/>
                <w:u w:val="none"/>
                <w:lang w:val="en-US" w:eastAsia="zh-CN"/>
              </w:rPr>
              <w:t>2.00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val="0"/>
                <w:iCs/>
                <w:color w:val="000000"/>
                <w:sz w:val="24"/>
                <w:u w:val="none"/>
                <w:lang w:val="en-US" w:eastAsia="zh-CN"/>
              </w:rPr>
              <w:t>56</w:t>
            </w:r>
            <w:r>
              <w:rPr>
                <w:rFonts w:hint="default" w:ascii="Times New Roman" w:hAnsi="Times New Roman"/>
                <w:b w:val="0"/>
                <w:bCs w:val="0"/>
                <w:iCs/>
                <w:color w:val="000000"/>
                <w:sz w:val="24"/>
                <w:u w:val="none"/>
                <w:lang w:val="en-US" w:eastAsia="zh-CN"/>
              </w:rPr>
              <w:t>0</w:t>
            </w:r>
            <w:r>
              <w:rPr>
                <w:rFonts w:hint="eastAsia"/>
                <w:b w:val="0"/>
                <w:bCs w:val="0"/>
                <w:iCs/>
                <w:color w:val="000000"/>
                <w:sz w:val="24"/>
                <w:u w:val="none"/>
                <w:lang w:val="en-US" w:eastAsia="zh-CN"/>
              </w:rPr>
              <w:t>.00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/a，主要污染因子SS，含量约5000mg/L</w:t>
            </w:r>
            <w:r>
              <w:rPr>
                <w:rFonts w:hint="eastAsia" w:ascii="Times New Roman" w:hAnsi="Times New Roman"/>
                <w:b w:val="0"/>
                <w:bCs w:val="0"/>
                <w:iCs/>
                <w:color w:val="000000"/>
                <w:sz w:val="24"/>
                <w:u w:val="none"/>
                <w:lang w:val="en-US" w:eastAsia="zh-CN"/>
              </w:rPr>
              <w:t>，</w:t>
            </w:r>
            <w:r>
              <w:rPr>
                <w:b w:val="0"/>
                <w:bCs/>
                <w:sz w:val="24"/>
                <w:u w:val="none"/>
              </w:rPr>
              <w:t>废水产生量按用水量的80%计，冲洗废水产生量为</w:t>
            </w:r>
            <w:r>
              <w:rPr>
                <w:rFonts w:hint="eastAsia"/>
                <w:b w:val="0"/>
                <w:bCs w:val="0"/>
                <w:iCs/>
                <w:color w:val="000000"/>
                <w:sz w:val="24"/>
                <w:u w:val="none"/>
                <w:lang w:val="en-US" w:eastAsia="zh-CN"/>
              </w:rPr>
              <w:t>1.60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sz w:val="24"/>
                <w:u w:val="none"/>
                <w:lang w:val="en-US" w:eastAsia="zh-CN"/>
              </w:rPr>
              <w:t>448.00</w:t>
            </w:r>
            <w:r>
              <w:rPr>
                <w:b w:val="0"/>
                <w:bCs/>
                <w:sz w:val="24"/>
                <w:u w:val="none"/>
              </w:rPr>
              <w:t>m</w:t>
            </w:r>
            <w:r>
              <w:rPr>
                <w:b w:val="0"/>
                <w:bCs/>
                <w:sz w:val="24"/>
                <w:u w:val="none"/>
                <w:vertAlign w:val="superscript"/>
              </w:rPr>
              <w:t>3</w:t>
            </w:r>
            <w:r>
              <w:rPr>
                <w:b w:val="0"/>
                <w:bCs/>
                <w:sz w:val="24"/>
                <w:u w:val="none"/>
              </w:rPr>
              <w:t>/a</w:t>
            </w:r>
            <w:r>
              <w:rPr>
                <w:rFonts w:hint="default" w:ascii="Times New Roman" w:hAnsi="Times New Roman"/>
                <w:b w:val="0"/>
                <w:bCs w:val="0"/>
                <w:iCs/>
                <w:color w:val="000000"/>
                <w:sz w:val="24"/>
                <w:u w:val="none"/>
                <w:lang w:val="en-US" w:eastAsia="zh-CN"/>
              </w:rPr>
              <w:t>。</w:t>
            </w:r>
            <w:r>
              <w:rPr>
                <w:b w:val="0"/>
                <w:bCs w:val="0"/>
                <w:iCs/>
                <w:color w:val="000000"/>
                <w:sz w:val="24"/>
                <w:u w:val="none"/>
              </w:rPr>
              <w:t>该部分废水</w:t>
            </w:r>
            <w:r>
              <w:rPr>
                <w:rFonts w:hint="eastAsia"/>
                <w:b w:val="0"/>
                <w:bCs w:val="0"/>
                <w:iCs/>
                <w:color w:val="000000"/>
                <w:sz w:val="24"/>
                <w:u w:val="none"/>
                <w:lang w:eastAsia="zh-CN"/>
              </w:rPr>
              <w:t>经</w:t>
            </w:r>
            <w:r>
              <w:rPr>
                <w:rFonts w:hint="eastAsia"/>
                <w:b w:val="0"/>
                <w:bCs w:val="0"/>
                <w:iCs/>
                <w:color w:val="000000"/>
                <w:sz w:val="24"/>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u w:val="none"/>
                <w:lang w:val="en-US" w:eastAsia="zh-CN"/>
              </w:rPr>
              <w:t>的</w:t>
            </w:r>
            <w:r>
              <w:rPr>
                <w:rFonts w:hint="eastAsia"/>
                <w:b w:val="0"/>
                <w:bCs w:val="0"/>
                <w:iCs/>
                <w:color w:val="000000"/>
                <w:sz w:val="24"/>
                <w:u w:val="none"/>
                <w:lang w:eastAsia="zh-CN"/>
              </w:rPr>
              <w:t>沉淀池收集后用作生产用水，不外排</w:t>
            </w:r>
            <w:r>
              <w:rPr>
                <w:b w:val="0"/>
                <w:bCs w:val="0"/>
                <w:iCs/>
                <w:color w:val="000000"/>
                <w:sz w:val="24"/>
                <w:u w:val="none"/>
              </w:rPr>
              <w:t>。</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eastAsia" w:ascii="Times New Roman" w:hAnsi="Times New Roman"/>
                <w:b w:val="0"/>
                <w:bCs w:val="0"/>
                <w:sz w:val="24"/>
                <w:szCs w:val="22"/>
                <w:highlight w:val="none"/>
                <w:lang w:eastAsia="zh-CN"/>
              </w:rPr>
            </w:pPr>
            <w:r>
              <w:rPr>
                <w:rFonts w:hint="eastAsia" w:ascii="Times New Roman" w:hAnsi="Times New Roman"/>
                <w:b w:val="0"/>
                <w:bCs w:val="0"/>
                <w:sz w:val="24"/>
                <w:szCs w:val="22"/>
                <w:highlight w:val="none"/>
                <w:lang w:eastAsia="zh-CN"/>
              </w:rPr>
              <w:t>（</w:t>
            </w:r>
            <w:r>
              <w:rPr>
                <w:rFonts w:hint="eastAsia" w:ascii="Times New Roman" w:hAnsi="Times New Roman"/>
                <w:b w:val="0"/>
                <w:bCs w:val="0"/>
                <w:sz w:val="24"/>
                <w:szCs w:val="22"/>
                <w:highlight w:val="none"/>
                <w:lang w:val="en-US" w:eastAsia="zh-CN"/>
              </w:rPr>
              <w:t>3</w:t>
            </w:r>
            <w:r>
              <w:rPr>
                <w:rFonts w:hint="eastAsia" w:ascii="Times New Roman" w:hAnsi="Times New Roman"/>
                <w:b w:val="0"/>
                <w:bCs w:val="0"/>
                <w:sz w:val="24"/>
                <w:szCs w:val="22"/>
                <w:highlight w:val="none"/>
                <w:lang w:eastAsia="zh-CN"/>
              </w:rPr>
              <w:t>）车间地面冲洗用水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highlight w:val="none"/>
                <w:lang w:eastAsia="zh-CN"/>
              </w:rPr>
            </w:pPr>
            <w:r>
              <w:rPr>
                <w:rFonts w:hint="default" w:ascii="Times New Roman" w:hAnsi="Times New Roman" w:eastAsia="宋体" w:cs="Times New Roman"/>
                <w:bCs/>
                <w:iCs/>
                <w:color w:val="auto"/>
                <w:sz w:val="24"/>
                <w:szCs w:val="24"/>
                <w:highlight w:val="none"/>
              </w:rPr>
              <w:t>项目</w:t>
            </w:r>
            <w:r>
              <w:rPr>
                <w:rFonts w:hint="eastAsia" w:ascii="Times New Roman" w:hAnsi="Times New Roman" w:cs="Times New Roman"/>
                <w:bCs/>
                <w:iCs/>
                <w:sz w:val="24"/>
                <w:szCs w:val="24"/>
                <w:highlight w:val="none"/>
                <w:lang w:eastAsia="zh-CN"/>
              </w:rPr>
              <w:t>一期工程</w:t>
            </w:r>
            <w:r>
              <w:rPr>
                <w:rFonts w:hint="default" w:ascii="Times New Roman" w:hAnsi="Times New Roman" w:eastAsia="宋体" w:cs="Times New Roman"/>
                <w:bCs/>
                <w:iCs/>
                <w:color w:val="auto"/>
                <w:sz w:val="24"/>
                <w:szCs w:val="24"/>
                <w:highlight w:val="none"/>
              </w:rPr>
              <w:t>运营过程中，需要定期对</w:t>
            </w:r>
            <w:r>
              <w:rPr>
                <w:rFonts w:hint="eastAsia" w:cs="Times New Roman"/>
                <w:bCs/>
                <w:iCs/>
                <w:color w:val="auto"/>
                <w:sz w:val="24"/>
                <w:szCs w:val="24"/>
                <w:highlight w:val="none"/>
                <w:lang w:val="en-US" w:eastAsia="zh-CN"/>
              </w:rPr>
              <w:t>1#</w:t>
            </w:r>
            <w:r>
              <w:rPr>
                <w:rFonts w:hint="default" w:ascii="Times New Roman" w:hAnsi="Times New Roman" w:eastAsia="宋体" w:cs="Times New Roman"/>
                <w:bCs/>
                <w:iCs/>
                <w:color w:val="auto"/>
                <w:sz w:val="24"/>
                <w:szCs w:val="24"/>
                <w:highlight w:val="none"/>
              </w:rPr>
              <w:t>生产车间</w:t>
            </w:r>
            <w:r>
              <w:rPr>
                <w:rFonts w:hint="eastAsia" w:cs="Times New Roman"/>
                <w:bCs/>
                <w:iCs/>
                <w:color w:val="auto"/>
                <w:sz w:val="24"/>
                <w:szCs w:val="24"/>
                <w:highlight w:val="none"/>
                <w:lang w:eastAsia="zh-CN"/>
              </w:rPr>
              <w:t>生产区</w:t>
            </w:r>
            <w:r>
              <w:rPr>
                <w:rFonts w:hint="eastAsia" w:ascii="Times New Roman" w:hAnsi="Times New Roman" w:cs="Times New Roman"/>
                <w:bCs/>
                <w:iCs/>
                <w:color w:val="auto"/>
                <w:sz w:val="24"/>
                <w:szCs w:val="24"/>
                <w:highlight w:val="none"/>
                <w:lang w:eastAsia="zh-CN"/>
              </w:rPr>
              <w:t>进行冲洗</w:t>
            </w:r>
            <w:r>
              <w:rPr>
                <w:rFonts w:hint="default" w:ascii="Times New Roman" w:hAnsi="Times New Roman" w:eastAsia="宋体" w:cs="Times New Roman"/>
                <w:bCs/>
                <w:iCs/>
                <w:color w:val="auto"/>
                <w:sz w:val="24"/>
                <w:szCs w:val="24"/>
                <w:highlight w:val="none"/>
              </w:rPr>
              <w:t>，</w:t>
            </w:r>
            <w:r>
              <w:rPr>
                <w:rFonts w:hint="eastAsia" w:cs="Times New Roman"/>
                <w:bCs/>
                <w:iCs/>
                <w:color w:val="auto"/>
                <w:sz w:val="24"/>
                <w:szCs w:val="24"/>
                <w:highlight w:val="none"/>
                <w:lang w:eastAsia="zh-CN"/>
              </w:rPr>
              <w:t>生产区</w:t>
            </w:r>
            <w:r>
              <w:rPr>
                <w:rFonts w:hint="eastAsia"/>
                <w:b w:val="0"/>
                <w:bCs w:val="0"/>
                <w:iCs/>
                <w:color w:val="000000"/>
                <w:sz w:val="24"/>
                <w:highlight w:val="none"/>
                <w:u w:val="none"/>
                <w:lang w:eastAsia="zh-CN"/>
              </w:rPr>
              <w:t>占地面积约</w:t>
            </w:r>
            <w:r>
              <w:rPr>
                <w:rFonts w:hint="eastAsia"/>
                <w:b w:val="0"/>
                <w:bCs w:val="0"/>
                <w:iCs/>
                <w:color w:val="000000"/>
                <w:sz w:val="24"/>
                <w:highlight w:val="none"/>
                <w:u w:val="none"/>
                <w:lang w:val="en-US" w:eastAsia="zh-CN"/>
              </w:rPr>
              <w:t>158</w:t>
            </w:r>
            <w:r>
              <w:rPr>
                <w:rFonts w:hint="eastAsia"/>
                <w:b w:val="0"/>
                <w:bCs w:val="0"/>
                <w:iCs/>
                <w:color w:val="000000"/>
                <w:sz w:val="24"/>
                <w:highlight w:val="none"/>
                <w:u w:val="none"/>
              </w:rPr>
              <w:t>m</w:t>
            </w:r>
            <w:r>
              <w:rPr>
                <w:rFonts w:hint="eastAsia"/>
                <w:b w:val="0"/>
                <w:bCs w:val="0"/>
                <w:iCs/>
                <w:color w:val="000000"/>
                <w:sz w:val="24"/>
                <w:highlight w:val="none"/>
                <w:u w:val="none"/>
                <w:vertAlign w:val="superscript"/>
              </w:rPr>
              <w:t>2</w:t>
            </w:r>
            <w:r>
              <w:rPr>
                <w:rFonts w:hint="eastAsia"/>
                <w:b w:val="0"/>
                <w:bCs w:val="0"/>
                <w:iCs/>
                <w:color w:val="000000"/>
                <w:sz w:val="24"/>
                <w:highlight w:val="none"/>
                <w:u w:val="none"/>
              </w:rPr>
              <w:t>，</w:t>
            </w:r>
            <w:r>
              <w:rPr>
                <w:rFonts w:hint="eastAsia"/>
                <w:b w:val="0"/>
                <w:bCs w:val="0"/>
                <w:iCs/>
                <w:color w:val="000000"/>
                <w:sz w:val="24"/>
                <w:highlight w:val="none"/>
                <w:u w:val="none"/>
                <w:lang w:eastAsia="zh-CN"/>
              </w:rPr>
              <w:t>参考同类项目</w:t>
            </w:r>
            <w:r>
              <w:rPr>
                <w:b w:val="0"/>
                <w:bCs w:val="0"/>
                <w:iCs/>
                <w:color w:val="000000"/>
                <w:sz w:val="24"/>
                <w:highlight w:val="none"/>
                <w:u w:val="none"/>
              </w:rPr>
              <w:t>，项目</w:t>
            </w:r>
            <w:r>
              <w:rPr>
                <w:rFonts w:hint="eastAsia"/>
                <w:b w:val="0"/>
                <w:bCs w:val="0"/>
                <w:iCs/>
                <w:color w:val="000000"/>
                <w:sz w:val="24"/>
                <w:highlight w:val="none"/>
                <w:u w:val="none"/>
                <w:lang w:eastAsia="zh-CN"/>
              </w:rPr>
              <w:t>地面</w:t>
            </w:r>
            <w:r>
              <w:rPr>
                <w:b w:val="0"/>
                <w:bCs w:val="0"/>
                <w:iCs/>
                <w:color w:val="000000"/>
                <w:sz w:val="24"/>
                <w:highlight w:val="none"/>
                <w:u w:val="none"/>
              </w:rPr>
              <w:t>冲洗用水定额为</w:t>
            </w:r>
            <w:r>
              <w:rPr>
                <w:rFonts w:hint="eastAsia"/>
                <w:b w:val="0"/>
                <w:bCs w:val="0"/>
                <w:iCs/>
                <w:color w:val="000000"/>
                <w:sz w:val="24"/>
                <w:highlight w:val="none"/>
                <w:u w:val="none"/>
                <w:lang w:val="en-US" w:eastAsia="zh-CN"/>
              </w:rPr>
              <w:t>1.0</w:t>
            </w:r>
            <w:r>
              <w:rPr>
                <w:b w:val="0"/>
                <w:bCs w:val="0"/>
                <w:iCs/>
                <w:color w:val="000000"/>
                <w:sz w:val="24"/>
                <w:highlight w:val="none"/>
                <w:u w:val="none"/>
              </w:rPr>
              <w:t>L/m</w:t>
            </w:r>
            <w:r>
              <w:rPr>
                <w:b w:val="0"/>
                <w:bCs w:val="0"/>
                <w:iCs/>
                <w:color w:val="000000"/>
                <w:sz w:val="24"/>
                <w:highlight w:val="none"/>
                <w:u w:val="none"/>
                <w:vertAlign w:val="superscript"/>
              </w:rPr>
              <w:t>2</w:t>
            </w:r>
            <w:r>
              <w:rPr>
                <w:b w:val="0"/>
                <w:bCs w:val="0"/>
                <w:iCs/>
                <w:color w:val="000000"/>
                <w:sz w:val="24"/>
                <w:highlight w:val="none"/>
                <w:u w:val="none"/>
              </w:rPr>
              <w:t>·次</w:t>
            </w:r>
            <w:r>
              <w:rPr>
                <w:rFonts w:hint="eastAsia"/>
                <w:b w:val="0"/>
                <w:bCs w:val="0"/>
                <w:iCs/>
                <w:color w:val="000000"/>
                <w:sz w:val="24"/>
                <w:highlight w:val="none"/>
                <w:u w:val="none"/>
              </w:rPr>
              <w:t>，</w:t>
            </w:r>
            <w:r>
              <w:rPr>
                <w:b w:val="0"/>
                <w:bCs w:val="0"/>
                <w:iCs/>
                <w:color w:val="000000"/>
                <w:sz w:val="24"/>
                <w:highlight w:val="none"/>
                <w:u w:val="none"/>
              </w:rPr>
              <w:t>平均清洗用水量约为</w:t>
            </w:r>
            <w:r>
              <w:rPr>
                <w:rFonts w:hint="eastAsia"/>
                <w:b w:val="0"/>
                <w:bCs w:val="0"/>
                <w:iCs/>
                <w:color w:val="000000"/>
                <w:sz w:val="24"/>
                <w:highlight w:val="none"/>
                <w:u w:val="none"/>
                <w:lang w:val="en-US" w:eastAsia="zh-CN"/>
              </w:rPr>
              <w:t>0.16</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w:t>
            </w:r>
            <w:r>
              <w:rPr>
                <w:rFonts w:hint="eastAsia"/>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44.80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/a，排污系数取0.8，则地面冲洗废水产生量约</w:t>
            </w:r>
            <w:r>
              <w:rPr>
                <w:rFonts w:hint="eastAsia"/>
                <w:b w:val="0"/>
                <w:bCs w:val="0"/>
                <w:iCs/>
                <w:color w:val="000000"/>
                <w:sz w:val="24"/>
                <w:highlight w:val="none"/>
                <w:u w:val="none"/>
                <w:lang w:val="en-US" w:eastAsia="zh-CN"/>
              </w:rPr>
              <w:t>0.13</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36.40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/a。该部分废水</w:t>
            </w:r>
            <w:r>
              <w:rPr>
                <w:rFonts w:hint="eastAsia"/>
                <w:b w:val="0"/>
                <w:bCs w:val="0"/>
                <w:iCs/>
                <w:color w:val="000000"/>
                <w:sz w:val="24"/>
                <w:highlight w:val="none"/>
                <w:u w:val="none"/>
                <w:lang w:eastAsia="zh-CN"/>
              </w:rPr>
              <w:t>与生产设备冲洗用水经同</w:t>
            </w:r>
            <w:r>
              <w:rPr>
                <w:rFonts w:hint="eastAsia"/>
                <w:b w:val="0"/>
                <w:bCs w:val="0"/>
                <w:iCs/>
                <w:color w:val="000000"/>
                <w:sz w:val="24"/>
                <w:highlight w:val="none"/>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highlight w:val="none"/>
                <w:u w:val="none"/>
                <w:lang w:val="en-US" w:eastAsia="zh-CN"/>
              </w:rPr>
              <w:t>的</w:t>
            </w:r>
            <w:r>
              <w:rPr>
                <w:rFonts w:hint="eastAsia"/>
                <w:b w:val="0"/>
                <w:bCs w:val="0"/>
                <w:iCs/>
                <w:color w:val="000000"/>
                <w:sz w:val="24"/>
                <w:highlight w:val="none"/>
                <w:u w:val="none"/>
                <w:lang w:eastAsia="zh-CN"/>
              </w:rPr>
              <w:t>沉淀池收集后用作生产用水，不外排</w:t>
            </w:r>
            <w:r>
              <w:rPr>
                <w:b w:val="0"/>
                <w:bCs w:val="0"/>
                <w:iCs/>
                <w:color w:val="000000"/>
                <w:sz w:val="24"/>
                <w:highlight w:val="none"/>
                <w:u w:val="none"/>
              </w:rPr>
              <w:t>。</w:t>
            </w:r>
          </w:p>
          <w:p>
            <w:pPr>
              <w:spacing w:line="500" w:lineRule="exact"/>
              <w:ind w:firstLine="480" w:firstLineChars="200"/>
              <w:rPr>
                <w:rFonts w:hint="eastAsia" w:ascii="Times New Roman" w:hAnsi="Times New Roman" w:eastAsia="宋体" w:cs="Times New Roman"/>
                <w:bCs/>
                <w:iCs/>
                <w:sz w:val="24"/>
                <w:szCs w:val="24"/>
                <w:highlight w:val="none"/>
                <w:lang w:val="en-US" w:eastAsia="zh-CN"/>
              </w:rPr>
            </w:pPr>
            <w:r>
              <w:rPr>
                <w:rFonts w:hint="eastAsia" w:ascii="Times New Roman" w:hAnsi="Times New Roman" w:eastAsia="宋体" w:cs="Times New Roman"/>
                <w:bCs/>
                <w:iCs/>
                <w:sz w:val="24"/>
                <w:szCs w:val="24"/>
                <w:highlight w:val="none"/>
                <w:lang w:val="en-US" w:eastAsia="zh-CN"/>
              </w:rPr>
              <w:t>（</w:t>
            </w:r>
            <w:r>
              <w:rPr>
                <w:rFonts w:hint="eastAsia" w:cs="Times New Roman"/>
                <w:bCs/>
                <w:iCs/>
                <w:sz w:val="24"/>
                <w:szCs w:val="24"/>
                <w:highlight w:val="none"/>
                <w:lang w:val="en-US" w:eastAsia="zh-CN"/>
              </w:rPr>
              <w:t>4</w:t>
            </w:r>
            <w:r>
              <w:rPr>
                <w:rFonts w:hint="eastAsia" w:ascii="Times New Roman" w:hAnsi="Times New Roman" w:eastAsia="宋体" w:cs="Times New Roman"/>
                <w:bCs/>
                <w:iCs/>
                <w:sz w:val="24"/>
                <w:szCs w:val="24"/>
                <w:highlight w:val="none"/>
                <w:lang w:val="en-US" w:eastAsia="zh-CN"/>
              </w:rPr>
              <w:t>）混合</w:t>
            </w:r>
            <w:r>
              <w:rPr>
                <w:rFonts w:hint="eastAsia" w:ascii="Times New Roman" w:hAnsi="Times New Roman" w:eastAsia="宋体" w:cs="Times New Roman"/>
                <w:bCs/>
                <w:iCs/>
                <w:sz w:val="24"/>
                <w:szCs w:val="24"/>
                <w:highlight w:val="none"/>
                <w:lang w:eastAsia="zh-CN"/>
              </w:rPr>
              <w:t>搅拌用水</w:t>
            </w:r>
          </w:p>
          <w:p>
            <w:pPr>
              <w:pStyle w:val="81"/>
              <w:numPr>
                <w:ilvl w:val="0"/>
                <w:numId w:val="0"/>
              </w:numPr>
              <w:spacing w:before="31"/>
              <w:ind w:firstLine="480" w:firstLineChars="200"/>
              <w:rPr>
                <w:rFonts w:hint="default" w:ascii="Times New Roman" w:hAnsi="Times New Roman" w:cs="Times New Roman"/>
                <w:b w:val="0"/>
                <w:bCs w:val="0"/>
                <w:iCs/>
                <w:sz w:val="24"/>
                <w:highlight w:val="none"/>
                <w:u w:val="none"/>
              </w:rPr>
            </w:pPr>
            <w:r>
              <w:rPr>
                <w:rFonts w:hint="eastAsia" w:ascii="Times New Roman" w:hAnsi="Times New Roman" w:cs="Times New Roman"/>
                <w:b w:val="0"/>
                <w:bCs w:val="0"/>
                <w:iCs/>
                <w:color w:val="000000"/>
                <w:sz w:val="24"/>
                <w:highlight w:val="none"/>
                <w:u w:val="none"/>
                <w:lang w:eastAsia="zh-CN"/>
              </w:rPr>
              <w:t>根据企业提供资料，</w:t>
            </w:r>
            <w:r>
              <w:rPr>
                <w:rFonts w:hint="eastAsia" w:ascii="Times New Roman" w:hAnsi="Times New Roman" w:cs="Times New Roman"/>
                <w:bCs/>
                <w:iCs/>
                <w:sz w:val="24"/>
                <w:szCs w:val="24"/>
                <w:lang w:eastAsia="zh-CN"/>
              </w:rPr>
              <w:t>透水砖及空心砖</w:t>
            </w:r>
            <w:r>
              <w:rPr>
                <w:rFonts w:hint="default" w:ascii="Times New Roman" w:hAnsi="Times New Roman" w:eastAsia="宋体" w:cs="Times New Roman"/>
                <w:bCs/>
                <w:iCs/>
                <w:sz w:val="24"/>
                <w:szCs w:val="24"/>
              </w:rPr>
              <w:t>配料用水定额平均为</w:t>
            </w:r>
            <w:r>
              <w:rPr>
                <w:rFonts w:hint="eastAsia" w:ascii="Times New Roman" w:hAnsi="Times New Roman" w:cs="Times New Roman"/>
                <w:bCs/>
                <w:iCs/>
                <w:sz w:val="24"/>
                <w:szCs w:val="24"/>
                <w:lang w:val="en-US" w:eastAsia="zh-CN"/>
              </w:rPr>
              <w:t>0.12</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eastAsia="宋体" w:cs="Times New Roman"/>
                <w:bCs/>
                <w:iCs/>
                <w:sz w:val="24"/>
                <w:szCs w:val="24"/>
              </w:rPr>
              <w:t>/t-原料，本项目</w:t>
            </w:r>
            <w:r>
              <w:rPr>
                <w:rFonts w:hint="eastAsia" w:ascii="Times New Roman" w:hAnsi="Times New Roman" w:cs="Times New Roman"/>
                <w:bCs/>
                <w:iCs/>
                <w:sz w:val="24"/>
                <w:szCs w:val="24"/>
                <w:lang w:eastAsia="zh-CN"/>
              </w:rPr>
              <w:t>一期工程</w:t>
            </w:r>
            <w:r>
              <w:rPr>
                <w:rFonts w:hint="default" w:ascii="Times New Roman" w:hAnsi="Times New Roman" w:eastAsia="宋体" w:cs="Times New Roman"/>
                <w:bCs/>
                <w:iCs/>
                <w:sz w:val="24"/>
                <w:szCs w:val="24"/>
              </w:rPr>
              <w:t>原料用量合计</w:t>
            </w:r>
            <w:r>
              <w:rPr>
                <w:rFonts w:hint="eastAsia" w:ascii="Times New Roman" w:hAnsi="Times New Roman" w:eastAsia="宋体" w:cs="Times New Roman"/>
                <w:bCs/>
                <w:iCs/>
                <w:sz w:val="24"/>
                <w:szCs w:val="24"/>
                <w:lang w:eastAsia="zh-CN"/>
              </w:rPr>
              <w:t>约</w:t>
            </w:r>
            <w:r>
              <w:rPr>
                <w:rFonts w:hint="default" w:ascii="Times New Roman" w:hAnsi="Times New Roman" w:eastAsia="宋体" w:cs="Times New Roman"/>
                <w:bCs/>
                <w:iCs/>
                <w:sz w:val="24"/>
                <w:szCs w:val="24"/>
              </w:rPr>
              <w:t>为</w:t>
            </w:r>
            <w:r>
              <w:rPr>
                <w:rFonts w:hint="eastAsia" w:ascii="Times New Roman" w:hAnsi="Times New Roman" w:cs="Times New Roman"/>
                <w:bCs/>
                <w:iCs/>
                <w:sz w:val="24"/>
                <w:szCs w:val="24"/>
                <w:lang w:val="en-US" w:eastAsia="zh-CN"/>
              </w:rPr>
              <w:t>5168.36t</w:t>
            </w:r>
            <w:r>
              <w:rPr>
                <w:rFonts w:hint="default" w:ascii="Times New Roman" w:hAnsi="Times New Roman" w:eastAsia="宋体" w:cs="Times New Roman"/>
                <w:bCs/>
                <w:iCs/>
                <w:sz w:val="24"/>
                <w:szCs w:val="24"/>
              </w:rPr>
              <w:t>/a</w:t>
            </w:r>
            <w:r>
              <w:rPr>
                <w:rFonts w:hint="eastAsia" w:ascii="Times New Roman" w:hAnsi="Times New Roman" w:cs="Times New Roman"/>
                <w:b w:val="0"/>
                <w:bCs w:val="0"/>
                <w:iCs/>
                <w:color w:val="000000"/>
                <w:sz w:val="24"/>
                <w:highlight w:val="none"/>
                <w:u w:val="none"/>
                <w:lang w:val="en-US" w:eastAsia="zh-CN"/>
              </w:rPr>
              <w:t>，则混合搅拌用水量约为620.20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lang w:eastAsia="zh-CN"/>
              </w:rPr>
              <w:t>该部分用水</w:t>
            </w:r>
            <w:r>
              <w:rPr>
                <w:rFonts w:hint="eastAsia" w:ascii="Times New Roman" w:hAnsi="Times New Roman" w:eastAsia="宋体" w:cs="Times New Roman"/>
                <w:bCs/>
                <w:iCs/>
                <w:sz w:val="24"/>
                <w:szCs w:val="24"/>
                <w:lang w:eastAsia="zh-CN"/>
              </w:rPr>
              <w:t>由</w:t>
            </w:r>
            <w:r>
              <w:rPr>
                <w:rFonts w:hint="eastAsia" w:ascii="Times New Roman" w:hAnsi="Times New Roman"/>
                <w:b w:val="0"/>
                <w:bCs w:val="0"/>
                <w:sz w:val="24"/>
                <w:szCs w:val="22"/>
                <w:lang w:eastAsia="zh-CN"/>
              </w:rPr>
              <w:t>车间地面和生产</w:t>
            </w:r>
            <w:r>
              <w:rPr>
                <w:rFonts w:hint="eastAsia" w:ascii="Times New Roman" w:hAnsi="Times New Roman" w:eastAsia="宋体" w:cs="Times New Roman"/>
                <w:bCs/>
                <w:iCs/>
                <w:sz w:val="24"/>
                <w:szCs w:val="24"/>
                <w:lang w:eastAsia="zh-CN"/>
              </w:rPr>
              <w:t>设备冲洗废水沉淀后补充</w:t>
            </w:r>
            <w:r>
              <w:rPr>
                <w:rFonts w:hint="eastAsia" w:ascii="Times New Roman" w:hAnsi="Times New Roman" w:cs="Times New Roman"/>
                <w:bCs/>
                <w:iCs/>
                <w:sz w:val="24"/>
                <w:szCs w:val="24"/>
                <w:lang w:eastAsia="zh-CN"/>
              </w:rPr>
              <w:t>，补充水为</w:t>
            </w:r>
            <w:r>
              <w:rPr>
                <w:rFonts w:hint="eastAsia" w:ascii="Times New Roman" w:hAnsi="Times New Roman" w:cs="Times New Roman"/>
                <w:bCs/>
                <w:iCs/>
                <w:sz w:val="24"/>
                <w:szCs w:val="24"/>
                <w:lang w:val="en-US" w:eastAsia="zh-CN"/>
              </w:rPr>
              <w:t>484.40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highlight w:val="none"/>
                <w:lang w:eastAsia="zh-CN"/>
              </w:rPr>
              <w:t>则需补充</w:t>
            </w:r>
            <w:r>
              <w:rPr>
                <w:rFonts w:hint="default" w:ascii="Times New Roman" w:hAnsi="Times New Roman" w:eastAsia="宋体" w:cs="Times New Roman"/>
                <w:bCs/>
                <w:iCs/>
                <w:sz w:val="24"/>
                <w:szCs w:val="24"/>
                <w:highlight w:val="none"/>
              </w:rPr>
              <w:t>新鲜水用量约</w:t>
            </w:r>
            <w:r>
              <w:rPr>
                <w:rFonts w:hint="eastAsia" w:ascii="Times New Roman" w:hAnsi="Times New Roman" w:cs="Times New Roman"/>
                <w:bCs/>
                <w:iCs/>
                <w:sz w:val="24"/>
                <w:szCs w:val="24"/>
                <w:highlight w:val="none"/>
                <w:lang w:val="en-US" w:eastAsia="zh-CN"/>
              </w:rPr>
              <w:t>0.49</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/d，</w:t>
            </w:r>
            <w:r>
              <w:rPr>
                <w:rFonts w:hint="eastAsia" w:ascii="Times New Roman" w:hAnsi="Times New Roman" w:cs="Times New Roman"/>
                <w:bCs/>
                <w:iCs/>
                <w:sz w:val="24"/>
                <w:szCs w:val="24"/>
                <w:highlight w:val="none"/>
                <w:lang w:val="en-US" w:eastAsia="zh-CN"/>
              </w:rPr>
              <w:t>135.80</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/a</w:t>
            </w:r>
            <w:r>
              <w:rPr>
                <w:rFonts w:hint="eastAsia" w:ascii="Times New Roman" w:hAnsi="Times New Roman" w:eastAsia="宋体" w:cs="Times New Roman"/>
                <w:bCs/>
                <w:iCs/>
                <w:sz w:val="24"/>
                <w:szCs w:val="24"/>
                <w:highlight w:val="none"/>
                <w:lang w:eastAsia="zh-CN"/>
              </w:rPr>
              <w:t>。</w:t>
            </w:r>
            <w:r>
              <w:rPr>
                <w:rFonts w:hint="eastAsia" w:ascii="Times New Roman" w:hAnsi="Times New Roman" w:cs="Times New Roman"/>
                <w:b w:val="0"/>
                <w:bCs w:val="0"/>
                <w:iCs/>
                <w:color w:val="000000"/>
                <w:sz w:val="24"/>
                <w:highlight w:val="none"/>
                <w:u w:val="none"/>
                <w:lang w:val="en-US" w:eastAsia="zh-CN"/>
              </w:rPr>
              <w:t>此部分用水全部进入产品，</w:t>
            </w:r>
            <w:r>
              <w:rPr>
                <w:rFonts w:hint="default" w:ascii="Times New Roman" w:hAnsi="Times New Roman" w:cs="Times New Roman"/>
                <w:b w:val="0"/>
                <w:bCs w:val="0"/>
                <w:iCs/>
                <w:sz w:val="24"/>
                <w:highlight w:val="none"/>
                <w:u w:val="none"/>
              </w:rPr>
              <w:t>无废水外排。</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cs="Times New Roman"/>
                <w:b w:val="0"/>
                <w:bCs w:val="0"/>
                <w:sz w:val="24"/>
                <w:szCs w:val="22"/>
                <w:lang w:eastAsia="zh-CN"/>
              </w:rPr>
            </w:pPr>
            <w:r>
              <w:rPr>
                <w:rFonts w:hint="eastAsia" w:ascii="Times New Roman" w:hAnsi="Times New Roman" w:cs="Times New Roman"/>
                <w:b w:val="0"/>
                <w:bCs w:val="0"/>
                <w:sz w:val="24"/>
                <w:szCs w:val="22"/>
                <w:lang w:val="en-US" w:eastAsia="zh-CN"/>
              </w:rPr>
              <w:t xml:space="preserve">（5）养护用水 </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b w:val="0"/>
                <w:bCs w:val="0"/>
                <w:sz w:val="24"/>
                <w:szCs w:val="22"/>
                <w:lang w:eastAsia="zh-CN"/>
              </w:rPr>
            </w:pPr>
            <w:r>
              <w:rPr>
                <w:rFonts w:hint="eastAsia" w:ascii="Times New Roman" w:hAnsi="Times New Roman" w:cs="Times New Roman"/>
                <w:b w:val="0"/>
                <w:bCs w:val="0"/>
                <w:sz w:val="24"/>
                <w:szCs w:val="22"/>
                <w:lang w:val="en-US" w:eastAsia="zh-CN"/>
              </w:rPr>
              <w:t>项目洒水养护工序是通过对砖体表面进行适量洒水使砖体表面保持湿润即可，根据企业提供</w:t>
            </w:r>
            <w:r>
              <w:rPr>
                <w:rFonts w:hint="eastAsia" w:ascii="Times New Roman" w:hAnsi="Times New Roman" w:cs="Times New Roman"/>
                <w:b w:val="0"/>
                <w:bCs w:val="0"/>
                <w:iCs/>
                <w:color w:val="000000"/>
                <w:sz w:val="24"/>
                <w:highlight w:val="none"/>
                <w:u w:val="none"/>
                <w:lang w:eastAsia="zh-CN"/>
              </w:rPr>
              <w:t>资料</w:t>
            </w:r>
            <w:r>
              <w:rPr>
                <w:rFonts w:hint="eastAsia" w:ascii="Times New Roman" w:hAnsi="Times New Roman" w:cs="Times New Roman"/>
                <w:b w:val="0"/>
                <w:bCs w:val="0"/>
                <w:sz w:val="24"/>
                <w:szCs w:val="22"/>
                <w:lang w:val="en-US" w:eastAsia="zh-CN"/>
              </w:rPr>
              <w:t>，一期工程洒水养护用水</w:t>
            </w:r>
            <w:r>
              <w:rPr>
                <w:rFonts w:hint="eastAsia" w:ascii="Times New Roman" w:hAnsi="Times New Roman" w:cs="Times New Roman"/>
                <w:b w:val="0"/>
                <w:bCs w:val="0"/>
                <w:sz w:val="24"/>
                <w:szCs w:val="22"/>
                <w:highlight w:val="none"/>
                <w:lang w:val="en-US" w:eastAsia="zh-CN"/>
              </w:rPr>
              <w:t>量约为</w:t>
            </w:r>
            <w:r>
              <w:rPr>
                <w:rFonts w:hint="default" w:ascii="Times New Roman" w:hAnsi="Times New Roman" w:cs="Times New Roman"/>
                <w:b w:val="0"/>
                <w:bCs w:val="0"/>
                <w:sz w:val="24"/>
                <w:szCs w:val="22"/>
                <w:highlight w:val="none"/>
                <w:lang w:val="en-US" w:eastAsia="zh-CN"/>
              </w:rPr>
              <w:t>0.5</w:t>
            </w:r>
            <w:r>
              <w:rPr>
                <w:rFonts w:hint="eastAsia" w:ascii="Times New Roman" w:hAnsi="Times New Roman" w:cs="Times New Roman"/>
                <w:b w:val="0"/>
                <w:bCs w:val="0"/>
                <w:sz w:val="24"/>
                <w:szCs w:val="22"/>
                <w:highlight w:val="none"/>
                <w:lang w:val="en-US" w:eastAsia="zh-CN"/>
              </w:rPr>
              <w:t>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Cs/>
                <w:color w:val="000000"/>
                <w:sz w:val="24"/>
                <w:highlight w:val="none"/>
              </w:rPr>
              <w:t>/d</w:t>
            </w:r>
            <w:r>
              <w:rPr>
                <w:rFonts w:hint="eastAsia"/>
                <w:bCs/>
                <w:color w:val="000000"/>
                <w:sz w:val="24"/>
                <w:highlight w:val="none"/>
                <w:lang w:eastAsia="zh-CN"/>
              </w:rPr>
              <w:t>、</w:t>
            </w:r>
            <w:r>
              <w:rPr>
                <w:rFonts w:hint="eastAsia" w:ascii="Times New Roman" w:hAnsi="Times New Roman" w:cs="Times New Roman"/>
                <w:b w:val="0"/>
                <w:bCs w:val="0"/>
                <w:sz w:val="24"/>
                <w:szCs w:val="22"/>
                <w:highlight w:val="none"/>
                <w:lang w:val="en-US" w:eastAsia="zh-CN"/>
              </w:rPr>
              <w:t>14</w:t>
            </w:r>
            <w:r>
              <w:rPr>
                <w:rFonts w:hint="default" w:ascii="Times New Roman" w:hAnsi="Times New Roman" w:cs="Times New Roman"/>
                <w:b w:val="0"/>
                <w:bCs w:val="0"/>
                <w:sz w:val="24"/>
                <w:szCs w:val="22"/>
                <w:highlight w:val="none"/>
                <w:lang w:val="en-US" w:eastAsia="zh-CN"/>
              </w:rPr>
              <w:t>0</w:t>
            </w:r>
            <w:r>
              <w:rPr>
                <w:rFonts w:hint="eastAsia" w:ascii="Times New Roman" w:hAnsi="Times New Roman" w:cs="Times New Roman"/>
                <w:b w:val="0"/>
                <w:bCs w:val="0"/>
                <w:sz w:val="24"/>
                <w:szCs w:val="22"/>
                <w:highlight w:val="none"/>
                <w:lang w:val="en-US" w:eastAsia="zh-CN"/>
              </w:rPr>
              <w:t>.00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 w:val="0"/>
                <w:bCs w:val="0"/>
                <w:sz w:val="24"/>
                <w:szCs w:val="22"/>
                <w:highlight w:val="none"/>
                <w:lang w:val="en-US" w:eastAsia="zh-CN"/>
              </w:rPr>
              <w:t>/a</w:t>
            </w:r>
            <w:r>
              <w:rPr>
                <w:rFonts w:hint="eastAsia" w:ascii="Times New Roman" w:hAnsi="Times New Roman" w:cs="Times New Roman"/>
                <w:b w:val="0"/>
                <w:bCs w:val="0"/>
                <w:sz w:val="24"/>
                <w:szCs w:val="22"/>
                <w:highlight w:val="none"/>
                <w:lang w:val="en-US" w:eastAsia="zh-CN"/>
              </w:rPr>
              <w:t>，</w:t>
            </w:r>
            <w:r>
              <w:rPr>
                <w:rFonts w:hint="eastAsia" w:ascii="Times New Roman" w:hAnsi="Times New Roman" w:cs="Times New Roman"/>
                <w:b w:val="0"/>
                <w:bCs w:val="0"/>
                <w:sz w:val="24"/>
                <w:szCs w:val="22"/>
                <w:lang w:val="en-US" w:eastAsia="zh-CN"/>
              </w:rPr>
              <w:t>该过程养护用水自然蒸发，不产生废水。</w:t>
            </w:r>
          </w:p>
          <w:p>
            <w:pPr>
              <w:spacing w:line="520" w:lineRule="exact"/>
              <w:ind w:firstLine="480" w:firstLineChars="200"/>
              <w:rPr>
                <w:rFonts w:hint="default"/>
                <w:b w:val="0"/>
                <w:bCs w:val="0"/>
                <w:sz w:val="24"/>
                <w:szCs w:val="24"/>
                <w:highlight w:val="none"/>
                <w:u w:val="none"/>
                <w:lang w:eastAsia="zh-CN"/>
              </w:rPr>
            </w:pPr>
            <w:r>
              <w:rPr>
                <w:rFonts w:hint="eastAsia"/>
                <w:b w:val="0"/>
                <w:bCs w:val="0"/>
                <w:sz w:val="24"/>
                <w:szCs w:val="24"/>
                <w:highlight w:val="none"/>
                <w:u w:val="none"/>
                <w:lang w:val="en-US" w:eastAsia="zh-CN"/>
              </w:rPr>
              <w:t>（6）</w:t>
            </w:r>
            <w:r>
              <w:rPr>
                <w:rFonts w:hint="default"/>
                <w:b w:val="0"/>
                <w:bCs w:val="0"/>
                <w:sz w:val="24"/>
                <w:szCs w:val="24"/>
                <w:highlight w:val="none"/>
                <w:u w:val="none"/>
                <w:lang w:eastAsia="zh-CN"/>
              </w:rPr>
              <w:t>厂区及道路降尘用水</w:t>
            </w:r>
          </w:p>
          <w:p>
            <w:pPr>
              <w:pStyle w:val="81"/>
              <w:numPr>
                <w:ilvl w:val="0"/>
                <w:numId w:val="0"/>
              </w:numPr>
              <w:spacing w:before="31"/>
              <w:ind w:firstLine="480" w:firstLineChars="200"/>
              <w:rPr>
                <w:b w:val="0"/>
                <w:bCs w:val="0"/>
                <w:iCs/>
                <w:sz w:val="24"/>
                <w:highlight w:val="none"/>
                <w:u w:val="none"/>
              </w:rPr>
            </w:pPr>
            <w:r>
              <w:rPr>
                <w:rFonts w:hint="default" w:ascii="Times New Roman" w:hAnsi="Times New Roman" w:cs="Times New Roman"/>
                <w:b w:val="0"/>
                <w:bCs w:val="0"/>
                <w:sz w:val="24"/>
                <w:szCs w:val="24"/>
                <w:u w:val="none"/>
                <w:lang w:val="en-US" w:eastAsia="zh-CN"/>
              </w:rPr>
              <w:t>项目</w:t>
            </w:r>
            <w:r>
              <w:rPr>
                <w:rFonts w:hint="eastAsia" w:ascii="Times New Roman" w:hAnsi="Times New Roman" w:cs="Times New Roman"/>
                <w:b w:val="0"/>
                <w:bCs w:val="0"/>
                <w:sz w:val="24"/>
                <w:szCs w:val="24"/>
                <w:u w:val="none"/>
                <w:lang w:val="en-US" w:eastAsia="zh-CN"/>
              </w:rPr>
              <w:t>定期对</w:t>
            </w:r>
            <w:r>
              <w:rPr>
                <w:rFonts w:hint="default" w:ascii="Times New Roman" w:hAnsi="Times New Roman" w:cs="Times New Roman"/>
                <w:b w:val="0"/>
                <w:bCs w:val="0"/>
                <w:sz w:val="24"/>
                <w:szCs w:val="24"/>
                <w:u w:val="none"/>
                <w:lang w:val="en-US" w:eastAsia="zh-CN"/>
              </w:rPr>
              <w:t>厂区及运输道路</w:t>
            </w:r>
            <w:r>
              <w:rPr>
                <w:rFonts w:hint="default" w:ascii="Times New Roman" w:hAnsi="Times New Roman" w:eastAsia="宋体" w:cs="Times New Roman"/>
                <w:bCs/>
                <w:iCs/>
                <w:color w:val="auto"/>
                <w:sz w:val="24"/>
                <w:szCs w:val="24"/>
                <w:lang w:eastAsia="zh-CN"/>
              </w:rPr>
              <w:t>进行清扫及洒水，洒水用水量按</w:t>
            </w:r>
            <w:r>
              <w:rPr>
                <w:rFonts w:hint="default" w:ascii="Times New Roman" w:hAnsi="Times New Roman" w:eastAsia="宋体" w:cs="Times New Roman"/>
                <w:bCs/>
                <w:iCs/>
                <w:color w:val="auto"/>
                <w:sz w:val="24"/>
                <w:szCs w:val="24"/>
                <w:lang w:val="en-US" w:eastAsia="zh-CN"/>
              </w:rPr>
              <w:t>0.2L/m</w:t>
            </w:r>
            <w:r>
              <w:rPr>
                <w:rFonts w:hint="default" w:ascii="Times New Roman" w:hAnsi="Times New Roman" w:eastAsia="宋体" w:cs="Times New Roman"/>
                <w:bCs/>
                <w:iCs/>
                <w:color w:val="auto"/>
                <w:sz w:val="24"/>
                <w:szCs w:val="24"/>
                <w:vertAlign w:val="superscript"/>
                <w:lang w:val="en-US" w:eastAsia="zh-CN"/>
              </w:rPr>
              <w:t>2</w:t>
            </w:r>
            <w:r>
              <w:rPr>
                <w:rFonts w:hint="default" w:ascii="Times New Roman" w:hAnsi="Times New Roman" w:eastAsia="宋体" w:cs="Times New Roman"/>
                <w:bCs/>
                <w:iCs/>
                <w:color w:val="auto"/>
                <w:sz w:val="24"/>
                <w:szCs w:val="24"/>
                <w:lang w:val="en-US" w:eastAsia="zh-CN"/>
              </w:rPr>
              <w:t>·次，每天洒水4次计，</w:t>
            </w:r>
            <w:r>
              <w:rPr>
                <w:rFonts w:hint="eastAsia" w:ascii="Times New Roman" w:hAnsi="Times New Roman" w:cs="Times New Roman"/>
                <w:bCs/>
                <w:iCs/>
                <w:color w:val="auto"/>
                <w:sz w:val="24"/>
                <w:szCs w:val="24"/>
                <w:lang w:val="en-US" w:eastAsia="zh-CN"/>
              </w:rPr>
              <w:t>一期工程</w:t>
            </w:r>
            <w:r>
              <w:rPr>
                <w:rFonts w:hint="eastAsia" w:ascii="Times New Roman" w:hAnsi="Times New Roman" w:eastAsia="宋体" w:cs="Times New Roman"/>
                <w:bCs/>
                <w:iCs/>
                <w:color w:val="auto"/>
                <w:sz w:val="24"/>
                <w:szCs w:val="24"/>
                <w:highlight w:val="none"/>
                <w:lang w:eastAsia="zh-CN"/>
              </w:rPr>
              <w:t>厂区道路面积约</w:t>
            </w:r>
            <w:r>
              <w:rPr>
                <w:rFonts w:hint="eastAsia" w:ascii="Times New Roman" w:hAnsi="Times New Roman" w:cs="Times New Roman"/>
                <w:bCs/>
                <w:iCs/>
                <w:color w:val="auto"/>
                <w:sz w:val="24"/>
                <w:szCs w:val="24"/>
                <w:highlight w:val="none"/>
                <w:lang w:val="en-US" w:eastAsia="zh-CN"/>
              </w:rPr>
              <w:t>3</w:t>
            </w:r>
            <w:r>
              <w:rPr>
                <w:rFonts w:hint="eastAsia" w:ascii="Times New Roman" w:hAnsi="Times New Roman" w:eastAsia="宋体" w:cs="Times New Roman"/>
                <w:bCs/>
                <w:iCs/>
                <w:color w:val="auto"/>
                <w:sz w:val="24"/>
                <w:szCs w:val="24"/>
                <w:highlight w:val="none"/>
                <w:lang w:val="en-US" w:eastAsia="zh-CN"/>
              </w:rPr>
              <w:t>00m</w:t>
            </w:r>
            <w:r>
              <w:rPr>
                <w:rFonts w:hint="eastAsia" w:ascii="Times New Roman" w:hAnsi="Times New Roman" w:eastAsia="宋体" w:cs="Times New Roman"/>
                <w:bCs/>
                <w:iCs/>
                <w:color w:val="auto"/>
                <w:sz w:val="24"/>
                <w:szCs w:val="24"/>
                <w:highlight w:val="none"/>
                <w:vertAlign w:val="superscript"/>
                <w:lang w:val="en-US" w:eastAsia="zh-CN"/>
              </w:rPr>
              <w:t>2</w:t>
            </w:r>
            <w:r>
              <w:rPr>
                <w:rFonts w:hint="eastAsia" w:ascii="Times New Roman" w:hAnsi="Times New Roman" w:eastAsia="宋体" w:cs="Times New Roman"/>
                <w:bCs/>
                <w:iCs/>
                <w:color w:val="auto"/>
                <w:sz w:val="24"/>
                <w:szCs w:val="24"/>
                <w:highlight w:val="none"/>
                <w:lang w:val="en-US" w:eastAsia="zh-CN"/>
              </w:rPr>
              <w:t>，每年洒水约250d，则</w:t>
            </w:r>
            <w:r>
              <w:rPr>
                <w:rFonts w:hint="eastAsia" w:ascii="Times New Roman" w:hAnsi="Times New Roman" w:cs="Times New Roman"/>
                <w:bCs/>
                <w:iCs/>
                <w:color w:val="auto"/>
                <w:sz w:val="24"/>
                <w:szCs w:val="24"/>
                <w:lang w:val="en-US" w:eastAsia="zh-CN"/>
              </w:rPr>
              <w:t>一期工程</w:t>
            </w:r>
            <w:r>
              <w:rPr>
                <w:rFonts w:hint="eastAsia" w:ascii="Times New Roman" w:hAnsi="Times New Roman" w:eastAsia="宋体" w:cs="Times New Roman"/>
                <w:bCs/>
                <w:iCs/>
                <w:color w:val="auto"/>
                <w:sz w:val="24"/>
                <w:szCs w:val="24"/>
                <w:highlight w:val="none"/>
                <w:lang w:val="en-US" w:eastAsia="zh-CN"/>
              </w:rPr>
              <w:t>厂区道路喷淋用水量为0.</w:t>
            </w:r>
            <w:r>
              <w:rPr>
                <w:rFonts w:hint="eastAsia" w:ascii="Times New Roman" w:hAnsi="Times New Roman" w:cs="Times New Roman"/>
                <w:bCs/>
                <w:iCs/>
                <w:color w:val="auto"/>
                <w:sz w:val="24"/>
                <w:szCs w:val="24"/>
                <w:highlight w:val="none"/>
                <w:lang w:val="en-US" w:eastAsia="zh-CN"/>
              </w:rPr>
              <w:t>2</w:t>
            </w:r>
            <w:r>
              <w:rPr>
                <w:rFonts w:hint="eastAsia" w:ascii="Times New Roman" w:hAnsi="Times New Roman" w:eastAsia="宋体" w:cs="Times New Roman"/>
                <w:bCs/>
                <w:iCs/>
                <w:color w:val="auto"/>
                <w:sz w:val="24"/>
                <w:szCs w:val="24"/>
                <w:highlight w:val="none"/>
                <w:lang w:val="en-US" w:eastAsia="zh-CN"/>
              </w:rPr>
              <w:t>4m</w:t>
            </w:r>
            <w:r>
              <w:rPr>
                <w:rFonts w:hint="eastAsia" w:ascii="Times New Roman" w:hAnsi="Times New Roman" w:eastAsia="宋体" w:cs="Times New Roman"/>
                <w:bCs/>
                <w:iCs/>
                <w:color w:val="auto"/>
                <w:sz w:val="24"/>
                <w:szCs w:val="24"/>
                <w:highlight w:val="none"/>
                <w:vertAlign w:val="superscript"/>
                <w:lang w:val="en-US" w:eastAsia="zh-CN"/>
              </w:rPr>
              <w:t>3</w:t>
            </w:r>
            <w:r>
              <w:rPr>
                <w:rFonts w:hint="eastAsia" w:ascii="Times New Roman" w:hAnsi="Times New Roman" w:eastAsia="宋体" w:cs="Times New Roman"/>
                <w:bCs/>
                <w:iCs/>
                <w:color w:val="auto"/>
                <w:sz w:val="24"/>
                <w:szCs w:val="24"/>
                <w:highlight w:val="none"/>
                <w:lang w:val="en-US" w:eastAsia="zh-CN"/>
              </w:rPr>
              <w:t>/d</w:t>
            </w:r>
            <w:r>
              <w:rPr>
                <w:rFonts w:hint="eastAsia" w:eastAsia="宋体" w:cs="Times New Roman"/>
                <w:bCs/>
                <w:iCs/>
                <w:color w:val="auto"/>
                <w:sz w:val="24"/>
                <w:szCs w:val="24"/>
                <w:highlight w:val="none"/>
                <w:lang w:val="en-US" w:eastAsia="zh-CN"/>
              </w:rPr>
              <w:t>、</w:t>
            </w:r>
            <w:r>
              <w:rPr>
                <w:rFonts w:hint="eastAsia" w:ascii="Times New Roman" w:hAnsi="Times New Roman" w:cs="Times New Roman"/>
                <w:bCs/>
                <w:iCs/>
                <w:color w:val="auto"/>
                <w:sz w:val="24"/>
                <w:szCs w:val="24"/>
                <w:highlight w:val="none"/>
                <w:lang w:val="en-US" w:eastAsia="zh-CN"/>
              </w:rPr>
              <w:t>60.</w:t>
            </w:r>
            <w:r>
              <w:rPr>
                <w:rFonts w:hint="eastAsia" w:ascii="Times New Roman" w:hAnsi="Times New Roman" w:eastAsia="宋体" w:cs="Times New Roman"/>
                <w:bCs/>
                <w:iCs/>
                <w:color w:val="auto"/>
                <w:sz w:val="24"/>
                <w:szCs w:val="24"/>
                <w:highlight w:val="none"/>
                <w:lang w:val="en-US" w:eastAsia="zh-CN"/>
              </w:rPr>
              <w:t>0m</w:t>
            </w:r>
            <w:r>
              <w:rPr>
                <w:rFonts w:hint="eastAsia" w:ascii="Times New Roman" w:hAnsi="Times New Roman" w:eastAsia="宋体" w:cs="Times New Roman"/>
                <w:bCs/>
                <w:iCs/>
                <w:color w:val="auto"/>
                <w:sz w:val="24"/>
                <w:szCs w:val="24"/>
                <w:highlight w:val="none"/>
                <w:vertAlign w:val="superscript"/>
                <w:lang w:val="en-US" w:eastAsia="zh-CN"/>
              </w:rPr>
              <w:t>3</w:t>
            </w:r>
            <w:r>
              <w:rPr>
                <w:rFonts w:hint="eastAsia" w:ascii="Times New Roman" w:hAnsi="Times New Roman" w:eastAsia="宋体" w:cs="Times New Roman"/>
                <w:bCs/>
                <w:iCs/>
                <w:color w:val="auto"/>
                <w:sz w:val="24"/>
                <w:szCs w:val="24"/>
                <w:highlight w:val="none"/>
                <w:lang w:val="en-US" w:eastAsia="zh-CN"/>
              </w:rPr>
              <w:t>/a。</w:t>
            </w:r>
            <w:r>
              <w:rPr>
                <w:rFonts w:hint="default" w:ascii="Times New Roman" w:hAnsi="Times New Roman" w:cs="Times New Roman"/>
                <w:b w:val="0"/>
                <w:bCs w:val="0"/>
                <w:sz w:val="24"/>
                <w:szCs w:val="24"/>
                <w:u w:val="none"/>
                <w:lang w:val="en-US" w:eastAsia="zh-CN"/>
              </w:rPr>
              <w:t>该部分用水喷淋在地面，蒸发耗散，无废水产生。</w:t>
            </w:r>
          </w:p>
          <w:p>
            <w:pPr>
              <w:pStyle w:val="81"/>
              <w:keepNext w:val="0"/>
              <w:keepLines w:val="0"/>
              <w:pageBreakBefore w:val="0"/>
              <w:widowControl w:val="0"/>
              <w:numPr>
                <w:ilvl w:val="0"/>
                <w:numId w:val="0"/>
              </w:numPr>
              <w:kinsoku/>
              <w:wordWrap/>
              <w:overflowPunct/>
              <w:topLinePunct w:val="0"/>
              <w:autoSpaceDE/>
              <w:autoSpaceDN/>
              <w:bidi w:val="0"/>
              <w:adjustRightInd/>
              <w:snapToGrid/>
              <w:spacing w:before="31" w:line="520" w:lineRule="exact"/>
              <w:ind w:firstLine="480" w:firstLineChars="200"/>
              <w:textAlignment w:val="auto"/>
              <w:rPr>
                <w:rFonts w:hint="eastAsia"/>
                <w:b w:val="0"/>
                <w:bCs w:val="0"/>
                <w:sz w:val="24"/>
                <w:szCs w:val="24"/>
                <w:u w:val="none"/>
                <w:lang w:eastAsia="zh-CN"/>
              </w:rPr>
            </w:pPr>
            <w:r>
              <w:rPr>
                <w:rFonts w:hint="eastAsia" w:ascii="Times New Roman" w:hAnsi="Times New Roman" w:cs="Times New Roman"/>
                <w:b w:val="0"/>
                <w:bCs w:val="0"/>
                <w:iCs/>
                <w:color w:val="000000"/>
                <w:kern w:val="2"/>
                <w:sz w:val="24"/>
                <w:szCs w:val="24"/>
                <w:u w:val="none"/>
                <w:lang w:val="en-US" w:eastAsia="zh-CN" w:bidi="ar-SA"/>
              </w:rPr>
              <w:t>（7）车辆冲洗</w:t>
            </w:r>
            <w:r>
              <w:rPr>
                <w:rFonts w:hint="eastAsia"/>
                <w:b w:val="0"/>
                <w:bCs w:val="0"/>
                <w:sz w:val="24"/>
                <w:szCs w:val="24"/>
                <w:u w:val="none"/>
                <w:lang w:val="en-US" w:eastAsia="zh-CN"/>
              </w:rPr>
              <w:t>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lang w:eastAsia="zh-CN"/>
              </w:rPr>
            </w:pPr>
            <w:r>
              <w:rPr>
                <w:b w:val="0"/>
                <w:bCs w:val="0"/>
                <w:iCs/>
                <w:color w:val="000000"/>
                <w:sz w:val="24"/>
                <w:u w:val="none"/>
              </w:rPr>
              <w:t>运输车辆出厂区前需要进行冲洗，避免带土上路。</w:t>
            </w:r>
            <w:r>
              <w:rPr>
                <w:rFonts w:hint="eastAsia"/>
                <w:sz w:val="24"/>
                <w:lang w:eastAsia="zh-CN"/>
              </w:rPr>
              <w:t>根据</w:t>
            </w:r>
            <w:r>
              <w:rPr>
                <w:rFonts w:hint="eastAsia"/>
                <w:sz w:val="24"/>
              </w:rPr>
              <w:t>河南省地方标准《工业与城镇生活用水定额》（DB41/T385-2020）中“6.</w:t>
            </w:r>
            <w:r>
              <w:rPr>
                <w:rFonts w:hint="eastAsia"/>
                <w:sz w:val="24"/>
                <w:lang w:val="en-US" w:eastAsia="zh-CN"/>
              </w:rPr>
              <w:t>5</w:t>
            </w:r>
            <w:r>
              <w:rPr>
                <w:rFonts w:hint="eastAsia"/>
                <w:sz w:val="24"/>
              </w:rPr>
              <w:t>居民服务、修理和其他服务业”表4</w:t>
            </w:r>
            <w:r>
              <w:rPr>
                <w:rFonts w:hint="eastAsia"/>
                <w:sz w:val="24"/>
                <w:lang w:val="en-US" w:eastAsia="zh-CN"/>
              </w:rPr>
              <w:t>4</w:t>
            </w:r>
            <w:r>
              <w:rPr>
                <w:rFonts w:hint="eastAsia"/>
                <w:sz w:val="24"/>
              </w:rPr>
              <w:t>大</w:t>
            </w:r>
            <w:r>
              <w:rPr>
                <w:rFonts w:hint="eastAsia"/>
                <w:sz w:val="24"/>
                <w:lang w:eastAsia="zh-CN"/>
              </w:rPr>
              <w:t>中型</w:t>
            </w:r>
            <w:r>
              <w:rPr>
                <w:rFonts w:hint="eastAsia"/>
                <w:sz w:val="24"/>
              </w:rPr>
              <w:t>车冲洗用水定额为70L/（辆·次）</w:t>
            </w:r>
            <w:r>
              <w:rPr>
                <w:rFonts w:hint="eastAsia"/>
                <w:sz w:val="24"/>
                <w:lang w:eastAsia="zh-CN"/>
              </w:rPr>
              <w:t>。</w:t>
            </w:r>
          </w:p>
          <w:p>
            <w:pPr>
              <w:spacing w:line="480" w:lineRule="exact"/>
              <w:ind w:firstLine="480" w:firstLineChars="200"/>
              <w:rPr>
                <w:b w:val="0"/>
                <w:bCs w:val="0"/>
                <w:iCs/>
                <w:color w:val="000000"/>
                <w:sz w:val="24"/>
                <w:u w:val="none"/>
              </w:rPr>
            </w:pPr>
            <w:r>
              <w:rPr>
                <w:rFonts w:hint="eastAsia" w:cs="Times New Roman"/>
                <w:b w:val="0"/>
                <w:bCs/>
                <w:sz w:val="24"/>
                <w:szCs w:val="24"/>
                <w:u w:val="none"/>
                <w:lang w:eastAsia="zh-CN"/>
              </w:rPr>
              <w:t>一期工程</w:t>
            </w:r>
            <w:r>
              <w:rPr>
                <w:rFonts w:hint="default" w:ascii="Times New Roman" w:hAnsi="Times New Roman" w:cs="Times New Roman"/>
                <w:b w:val="0"/>
                <w:bCs/>
                <w:sz w:val="24"/>
                <w:szCs w:val="24"/>
                <w:u w:val="none"/>
                <w:lang w:eastAsia="zh-CN"/>
              </w:rPr>
              <w:t>产品</w:t>
            </w:r>
            <w:r>
              <w:rPr>
                <w:b w:val="0"/>
                <w:bCs w:val="0"/>
                <w:iCs/>
                <w:color w:val="000000"/>
                <w:sz w:val="24"/>
                <w:highlight w:val="none"/>
                <w:u w:val="none"/>
              </w:rPr>
              <w:t>运输车辆</w:t>
            </w:r>
            <w:r>
              <w:rPr>
                <w:rFonts w:hint="eastAsia"/>
                <w:b w:val="0"/>
                <w:bCs w:val="0"/>
                <w:iCs/>
                <w:color w:val="000000"/>
                <w:sz w:val="24"/>
                <w:highlight w:val="none"/>
                <w:u w:val="none"/>
                <w:lang w:eastAsia="zh-CN"/>
              </w:rPr>
              <w:t>最大量为</w:t>
            </w:r>
            <w:r>
              <w:rPr>
                <w:rFonts w:hint="eastAsia"/>
                <w:b w:val="0"/>
                <w:bCs w:val="0"/>
                <w:iCs/>
                <w:color w:val="000000"/>
                <w:sz w:val="24"/>
                <w:highlight w:val="none"/>
                <w:u w:val="none"/>
                <w:lang w:val="en-US" w:eastAsia="zh-CN"/>
              </w:rPr>
              <w:t>593</w:t>
            </w:r>
            <w:r>
              <w:rPr>
                <w:b w:val="0"/>
                <w:bCs w:val="0"/>
                <w:iCs/>
                <w:color w:val="000000"/>
                <w:sz w:val="24"/>
                <w:highlight w:val="none"/>
                <w:u w:val="none"/>
              </w:rPr>
              <w:t>次/a，则</w:t>
            </w:r>
            <w:r>
              <w:rPr>
                <w:rFonts w:hint="eastAsia"/>
                <w:b w:val="0"/>
                <w:bCs w:val="0"/>
                <w:iCs/>
                <w:color w:val="000000"/>
                <w:sz w:val="24"/>
                <w:highlight w:val="none"/>
                <w:u w:val="none"/>
                <w:lang w:eastAsia="zh-CN"/>
              </w:rPr>
              <w:t>车辆</w:t>
            </w:r>
            <w:r>
              <w:rPr>
                <w:b w:val="0"/>
                <w:bCs w:val="0"/>
                <w:iCs/>
                <w:color w:val="000000"/>
                <w:sz w:val="24"/>
                <w:highlight w:val="none"/>
                <w:u w:val="none"/>
              </w:rPr>
              <w:t>冲洗水用量</w:t>
            </w:r>
            <w:r>
              <w:rPr>
                <w:rFonts w:hint="eastAsia"/>
                <w:b w:val="0"/>
                <w:bCs w:val="0"/>
                <w:iCs/>
                <w:color w:val="000000"/>
                <w:sz w:val="24"/>
                <w:highlight w:val="none"/>
                <w:u w:val="none"/>
                <w:lang w:eastAsia="zh-CN"/>
              </w:rPr>
              <w:t>约</w:t>
            </w:r>
            <w:r>
              <w:rPr>
                <w:b w:val="0"/>
                <w:bCs w:val="0"/>
                <w:iCs/>
                <w:color w:val="000000"/>
                <w:sz w:val="24"/>
                <w:highlight w:val="none"/>
                <w:u w:val="none"/>
              </w:rPr>
              <w:t>为</w:t>
            </w:r>
            <w:r>
              <w:rPr>
                <w:rFonts w:hint="eastAsia"/>
                <w:b w:val="0"/>
                <w:bCs w:val="0"/>
                <w:iCs/>
                <w:color w:val="000000"/>
                <w:sz w:val="24"/>
                <w:highlight w:val="none"/>
                <w:u w:val="none"/>
                <w:lang w:val="en-US" w:eastAsia="zh-CN"/>
              </w:rPr>
              <w:t>0.15</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41.51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/a，由于蒸发、车辆带走造成废水损失率按20%计，运输车辆冲洗废水产生量为</w:t>
            </w:r>
            <w:r>
              <w:rPr>
                <w:rFonts w:hint="eastAsia"/>
                <w:b w:val="0"/>
                <w:bCs w:val="0"/>
                <w:iCs/>
                <w:color w:val="000000"/>
                <w:sz w:val="24"/>
                <w:highlight w:val="none"/>
                <w:u w:val="none"/>
                <w:lang w:val="en-US" w:eastAsia="zh-CN"/>
              </w:rPr>
              <w:t>0.12</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33.21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/a。该部分废水主要污染因子为SS，经类比，其浓度约为3000mg/L，</w:t>
            </w:r>
            <w:r>
              <w:rPr>
                <w:rFonts w:hint="eastAsia"/>
                <w:b w:val="0"/>
                <w:bCs w:val="0"/>
                <w:iCs/>
                <w:color w:val="000000"/>
                <w:sz w:val="24"/>
                <w:highlight w:val="none"/>
                <w:u w:val="none"/>
                <w:lang w:eastAsia="zh-CN"/>
              </w:rPr>
              <w:t>厂区西北侧现有</w:t>
            </w:r>
            <w:r>
              <w:rPr>
                <w:rFonts w:hint="eastAsia"/>
                <w:b w:val="0"/>
                <w:bCs w:val="0"/>
                <w:iCs/>
                <w:color w:val="000000"/>
                <w:sz w:val="24"/>
                <w:highlight w:val="none"/>
                <w:u w:val="none"/>
                <w:lang w:val="en-US" w:eastAsia="zh-CN"/>
              </w:rPr>
              <w:t>120m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水池</w:t>
            </w:r>
            <w:r>
              <w:rPr>
                <w:rFonts w:hint="eastAsia"/>
                <w:b w:val="0"/>
                <w:bCs w:val="0"/>
                <w:iCs/>
                <w:color w:val="000000"/>
                <w:sz w:val="24"/>
                <w:highlight w:val="none"/>
                <w:u w:val="none"/>
                <w:lang w:val="en-US" w:eastAsia="zh-CN"/>
              </w:rPr>
              <w:t>1座，该水池池体已进行硬化防渗处理，环评要求将该水池改建为1座20m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的洗车废水沉淀池和1座100m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的初期雨水收集池，</w:t>
            </w:r>
            <w:r>
              <w:rPr>
                <w:rFonts w:hint="eastAsia"/>
                <w:b w:val="0"/>
                <w:bCs w:val="0"/>
                <w:iCs/>
                <w:color w:val="000000"/>
                <w:sz w:val="24"/>
                <w:highlight w:val="none"/>
                <w:u w:val="none"/>
                <w:lang w:eastAsia="zh-CN"/>
              </w:rPr>
              <w:t>洗车</w:t>
            </w:r>
            <w:r>
              <w:rPr>
                <w:b w:val="0"/>
                <w:bCs w:val="0"/>
                <w:iCs/>
                <w:color w:val="000000"/>
                <w:sz w:val="24"/>
                <w:highlight w:val="none"/>
                <w:u w:val="none"/>
              </w:rPr>
              <w:t>废水</w:t>
            </w:r>
            <w:r>
              <w:rPr>
                <w:rFonts w:hint="eastAsia"/>
                <w:b w:val="0"/>
                <w:bCs w:val="0"/>
                <w:iCs/>
                <w:color w:val="000000"/>
                <w:sz w:val="24"/>
                <w:highlight w:val="none"/>
                <w:u w:val="none"/>
                <w:lang w:eastAsia="zh-CN"/>
              </w:rPr>
              <w:t>经</w:t>
            </w:r>
            <w:r>
              <w:rPr>
                <w:b w:val="0"/>
                <w:bCs w:val="0"/>
                <w:iCs/>
                <w:color w:val="000000"/>
                <w:sz w:val="24"/>
                <w:highlight w:val="none"/>
                <w:u w:val="none"/>
              </w:rPr>
              <w:t>沉淀池</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w:t>
            </w:r>
            <w:r>
              <w:rPr>
                <w:b w:val="0"/>
                <w:bCs w:val="0"/>
                <w:iCs/>
                <w:color w:val="000000"/>
                <w:sz w:val="24"/>
                <w:highlight w:val="none"/>
                <w:u w:val="none"/>
              </w:rPr>
              <w:t>沉淀后循环使用不外排，仅定期补充，经核算定期补充量为</w:t>
            </w:r>
            <w:r>
              <w:rPr>
                <w:rFonts w:hint="eastAsia"/>
                <w:b w:val="0"/>
                <w:bCs w:val="0"/>
                <w:iCs/>
                <w:color w:val="000000"/>
                <w:sz w:val="24"/>
                <w:highlight w:val="none"/>
                <w:u w:val="none"/>
                <w:lang w:val="en-US" w:eastAsia="zh-CN"/>
              </w:rPr>
              <w:t>0.03</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val="en-US" w:eastAsia="zh-CN"/>
              </w:rPr>
              <w:t>、8.30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w:t>
            </w:r>
          </w:p>
          <w:p>
            <w:pPr>
              <w:spacing w:line="480" w:lineRule="exact"/>
              <w:ind w:firstLine="480" w:firstLineChars="200"/>
              <w:rPr>
                <w:b w:val="0"/>
                <w:bCs w:val="0"/>
                <w:sz w:val="24"/>
                <w:szCs w:val="24"/>
                <w:highlight w:val="none"/>
                <w:u w:val="none" w:color="auto"/>
              </w:rPr>
            </w:pPr>
            <w:r>
              <w:rPr>
                <w:rFonts w:hint="eastAsia"/>
                <w:b w:val="0"/>
                <w:bCs w:val="0"/>
                <w:sz w:val="24"/>
                <w:szCs w:val="24"/>
                <w:highlight w:val="none"/>
                <w:u w:val="none" w:color="auto"/>
                <w:lang w:eastAsia="zh-CN"/>
              </w:rPr>
              <w:t>（</w:t>
            </w:r>
            <w:r>
              <w:rPr>
                <w:rFonts w:hint="eastAsia"/>
                <w:b w:val="0"/>
                <w:bCs w:val="0"/>
                <w:sz w:val="24"/>
                <w:szCs w:val="24"/>
                <w:highlight w:val="none"/>
                <w:u w:val="none" w:color="auto"/>
                <w:lang w:val="en-US" w:eastAsia="zh-CN"/>
              </w:rPr>
              <w:t>8</w:t>
            </w:r>
            <w:r>
              <w:rPr>
                <w:rFonts w:hint="eastAsia"/>
                <w:b w:val="0"/>
                <w:bCs w:val="0"/>
                <w:sz w:val="24"/>
                <w:szCs w:val="24"/>
                <w:highlight w:val="none"/>
                <w:u w:val="none" w:color="auto"/>
                <w:lang w:eastAsia="zh-CN"/>
              </w:rPr>
              <w:t>）</w:t>
            </w:r>
            <w:r>
              <w:rPr>
                <w:rFonts w:hint="eastAsia" w:ascii="Times New Roman" w:hAnsi="Times New Roman" w:eastAsia="宋体" w:cs="Times New Roman"/>
                <w:b w:val="0"/>
                <w:bCs w:val="0"/>
                <w:iCs/>
                <w:color w:val="000000"/>
                <w:kern w:val="2"/>
                <w:sz w:val="24"/>
                <w:szCs w:val="24"/>
                <w:u w:val="none"/>
                <w:lang w:val="en-US" w:eastAsia="zh-CN" w:bidi="ar-SA"/>
              </w:rPr>
              <w:t>生活用水</w:t>
            </w:r>
          </w:p>
          <w:p>
            <w:pPr>
              <w:spacing w:line="520" w:lineRule="exact"/>
              <w:ind w:firstLine="480" w:firstLineChars="200"/>
              <w:rPr>
                <w:rFonts w:hint="eastAsia"/>
                <w:b w:val="0"/>
                <w:bCs w:val="0"/>
                <w:iCs/>
                <w:color w:val="000000"/>
                <w:sz w:val="24"/>
                <w:u w:val="none" w:color="auto"/>
                <w:lang w:eastAsia="zh-CN"/>
              </w:rPr>
            </w:pPr>
            <w:r>
              <w:rPr>
                <w:rFonts w:hint="default" w:ascii="Times New Roman" w:hAnsi="Times New Roman" w:eastAsia="宋体" w:cs="Times New Roman"/>
                <w:b w:val="0"/>
                <w:bCs w:val="0"/>
                <w:kern w:val="0"/>
                <w:sz w:val="24"/>
                <w:szCs w:val="24"/>
                <w:u w:val="none" w:color="auto"/>
                <w:lang w:val="en-US" w:eastAsia="zh-CN" w:bidi="ar-SA"/>
              </w:rPr>
              <w:t>根据河南省地方标准《工业与城镇生活用水定额》（DB41/T 385-2020）核算项目用水量。</w:t>
            </w:r>
            <w:r>
              <w:rPr>
                <w:rFonts w:hint="eastAsia"/>
                <w:b w:val="0"/>
                <w:bCs w:val="0"/>
                <w:color w:val="000000"/>
                <w:sz w:val="24"/>
                <w:u w:val="none" w:color="auto"/>
                <w:lang w:eastAsia="zh-CN"/>
              </w:rPr>
              <w:t>本项目</w:t>
            </w:r>
            <w:r>
              <w:rPr>
                <w:rFonts w:hint="eastAsia" w:cs="Times New Roman"/>
                <w:b w:val="0"/>
                <w:bCs/>
                <w:sz w:val="24"/>
                <w:szCs w:val="24"/>
                <w:u w:val="none"/>
                <w:lang w:eastAsia="zh-CN"/>
              </w:rPr>
              <w:t>一期工程</w:t>
            </w:r>
            <w:r>
              <w:rPr>
                <w:b w:val="0"/>
                <w:bCs w:val="0"/>
                <w:color w:val="000000"/>
                <w:sz w:val="24"/>
                <w:u w:val="none" w:color="auto"/>
              </w:rPr>
              <w:t>劳动定员</w:t>
            </w:r>
            <w:r>
              <w:rPr>
                <w:rFonts w:hint="eastAsia"/>
                <w:b w:val="0"/>
                <w:bCs w:val="0"/>
                <w:color w:val="000000"/>
                <w:sz w:val="24"/>
                <w:u w:val="none" w:color="auto"/>
                <w:lang w:val="en-US" w:eastAsia="zh-CN"/>
              </w:rPr>
              <w:t>8</w:t>
            </w:r>
            <w:r>
              <w:rPr>
                <w:b w:val="0"/>
                <w:bCs w:val="0"/>
                <w:color w:val="000000"/>
                <w:sz w:val="24"/>
                <w:u w:val="none" w:color="auto"/>
              </w:rPr>
              <w:t>人，</w:t>
            </w:r>
            <w:r>
              <w:rPr>
                <w:rFonts w:hint="eastAsia"/>
                <w:b w:val="0"/>
                <w:bCs w:val="0"/>
                <w:color w:val="000000"/>
                <w:sz w:val="24"/>
                <w:u w:val="none" w:color="auto"/>
              </w:rPr>
              <w:t>均不在厂区食宿</w:t>
            </w:r>
            <w:r>
              <w:rPr>
                <w:rFonts w:hint="eastAsia"/>
                <w:b w:val="0"/>
                <w:bCs w:val="0"/>
                <w:color w:val="000000"/>
                <w:sz w:val="24"/>
                <w:u w:val="none" w:color="auto"/>
                <w:lang w:eastAsia="zh-CN"/>
              </w:rPr>
              <w:t>，</w:t>
            </w:r>
            <w:r>
              <w:rPr>
                <w:b w:val="0"/>
                <w:bCs w:val="0"/>
                <w:color w:val="000000"/>
                <w:sz w:val="24"/>
                <w:u w:val="none" w:color="auto"/>
              </w:rPr>
              <w:t>员工生活用水量按每人每天</w:t>
            </w:r>
            <w:r>
              <w:rPr>
                <w:rFonts w:hint="eastAsia"/>
                <w:b w:val="0"/>
                <w:bCs w:val="0"/>
                <w:color w:val="000000"/>
                <w:sz w:val="24"/>
                <w:u w:val="none" w:color="auto"/>
                <w:lang w:val="en-US" w:eastAsia="zh-CN"/>
              </w:rPr>
              <w:t>3</w:t>
            </w:r>
            <w:r>
              <w:rPr>
                <w:b w:val="0"/>
                <w:bCs w:val="0"/>
                <w:color w:val="000000"/>
                <w:sz w:val="24"/>
                <w:u w:val="none" w:color="auto"/>
              </w:rPr>
              <w:t>0L/d人计算。</w:t>
            </w:r>
            <w:r>
              <w:rPr>
                <w:rFonts w:hint="eastAsia"/>
                <w:b w:val="0"/>
                <w:bCs w:val="0"/>
                <w:color w:val="000000"/>
                <w:sz w:val="24"/>
                <w:u w:val="none" w:color="auto"/>
                <w:lang w:eastAsia="zh-CN"/>
              </w:rPr>
              <w:t>本项目</w:t>
            </w:r>
            <w:r>
              <w:rPr>
                <w:rFonts w:hint="eastAsia" w:cs="Times New Roman"/>
                <w:b w:val="0"/>
                <w:bCs/>
                <w:sz w:val="24"/>
                <w:szCs w:val="24"/>
                <w:u w:val="none"/>
                <w:lang w:eastAsia="zh-CN"/>
              </w:rPr>
              <w:t>一期工程</w:t>
            </w:r>
            <w:r>
              <w:rPr>
                <w:b w:val="0"/>
                <w:bCs w:val="0"/>
                <w:color w:val="000000"/>
                <w:sz w:val="24"/>
                <w:u w:val="none" w:color="auto"/>
              </w:rPr>
              <w:t>生活用水量为</w:t>
            </w:r>
            <w:r>
              <w:rPr>
                <w:rFonts w:hint="eastAsia"/>
                <w:b w:val="0"/>
                <w:bCs w:val="0"/>
                <w:color w:val="000000"/>
                <w:sz w:val="24"/>
                <w:u w:val="none" w:color="auto"/>
                <w:lang w:val="en-US" w:eastAsia="zh-CN"/>
              </w:rPr>
              <w:t>0.24</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67.20</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/a，废水的排放量按用水量的80%计算，则</w:t>
            </w:r>
            <w:r>
              <w:rPr>
                <w:rFonts w:hint="eastAsia"/>
                <w:b w:val="0"/>
                <w:bCs w:val="0"/>
                <w:color w:val="000000"/>
                <w:sz w:val="24"/>
                <w:u w:val="none" w:color="auto"/>
                <w:lang w:eastAsia="zh-CN"/>
              </w:rPr>
              <w:t>本项目</w:t>
            </w:r>
            <w:r>
              <w:rPr>
                <w:rFonts w:hint="eastAsia" w:cs="Times New Roman"/>
                <w:b w:val="0"/>
                <w:bCs/>
                <w:sz w:val="24"/>
                <w:szCs w:val="24"/>
                <w:u w:val="none"/>
                <w:lang w:eastAsia="zh-CN"/>
              </w:rPr>
              <w:t>一期工程</w:t>
            </w:r>
            <w:r>
              <w:rPr>
                <w:b w:val="0"/>
                <w:bCs w:val="0"/>
                <w:color w:val="000000"/>
                <w:sz w:val="24"/>
                <w:u w:val="none" w:color="auto"/>
              </w:rPr>
              <w:t>生活污水排放量为</w:t>
            </w:r>
            <w:r>
              <w:rPr>
                <w:rFonts w:hint="eastAsia"/>
                <w:b w:val="0"/>
                <w:bCs w:val="0"/>
                <w:color w:val="000000"/>
                <w:sz w:val="24"/>
                <w:u w:val="none" w:color="auto"/>
                <w:lang w:val="en-US" w:eastAsia="zh-CN"/>
              </w:rPr>
              <w:t>0.19</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53.76</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/a</w:t>
            </w:r>
            <w:r>
              <w:rPr>
                <w:b w:val="0"/>
                <w:bCs w:val="0"/>
                <w:color w:val="000000"/>
                <w:sz w:val="24"/>
                <w:u w:val="none" w:color="auto"/>
              </w:rPr>
              <w:t>，生活污水中主要污染物为：</w:t>
            </w:r>
            <w:r>
              <w:rPr>
                <w:rFonts w:hint="eastAsia"/>
                <w:b w:val="0"/>
                <w:bCs w:val="0"/>
                <w:color w:val="000000"/>
                <w:sz w:val="24"/>
                <w:u w:val="none" w:color="auto"/>
              </w:rPr>
              <w:t>COD</w:t>
            </w:r>
            <w:r>
              <w:rPr>
                <w:rFonts w:hint="eastAsia"/>
                <w:b w:val="0"/>
                <w:bCs w:val="0"/>
                <w:color w:val="000000"/>
                <w:sz w:val="24"/>
                <w:u w:val="none" w:color="auto"/>
                <w:lang w:val="en-US" w:eastAsia="zh-CN"/>
              </w:rPr>
              <w:t xml:space="preserve"> </w:t>
            </w:r>
            <w:r>
              <w:rPr>
                <w:rFonts w:hint="eastAsia"/>
                <w:b w:val="0"/>
                <w:bCs w:val="0"/>
                <w:color w:val="000000"/>
                <w:sz w:val="24"/>
                <w:u w:val="none" w:color="auto"/>
              </w:rPr>
              <w:t>300mg/L</w:t>
            </w:r>
            <w:r>
              <w:rPr>
                <w:rFonts w:hint="eastAsia"/>
                <w:b w:val="0"/>
                <w:bCs w:val="0"/>
                <w:color w:val="000000"/>
                <w:sz w:val="24"/>
                <w:u w:val="none" w:color="auto"/>
                <w:lang w:eastAsia="zh-CN"/>
              </w:rPr>
              <w:t>、</w:t>
            </w:r>
            <w:r>
              <w:rPr>
                <w:rFonts w:hint="eastAsia"/>
                <w:b w:val="0"/>
                <w:bCs w:val="0"/>
                <w:color w:val="000000"/>
                <w:sz w:val="24"/>
                <w:u w:val="none" w:color="auto"/>
              </w:rPr>
              <w:t>BOD</w:t>
            </w:r>
            <w:r>
              <w:rPr>
                <w:rFonts w:hint="eastAsia"/>
                <w:b w:val="0"/>
                <w:bCs w:val="0"/>
                <w:color w:val="000000"/>
                <w:sz w:val="24"/>
                <w:u w:val="none" w:color="auto"/>
                <w:lang w:val="en-US" w:eastAsia="zh-CN"/>
              </w:rPr>
              <w:t xml:space="preserve"> </w:t>
            </w:r>
            <w:r>
              <w:rPr>
                <w:rFonts w:hint="eastAsia"/>
                <w:b w:val="0"/>
                <w:bCs w:val="0"/>
                <w:color w:val="000000"/>
                <w:sz w:val="24"/>
                <w:u w:val="none" w:color="auto"/>
              </w:rPr>
              <w:t>160mg/L</w:t>
            </w:r>
            <w:r>
              <w:rPr>
                <w:rFonts w:hint="eastAsia"/>
                <w:b w:val="0"/>
                <w:bCs w:val="0"/>
                <w:color w:val="000000"/>
                <w:sz w:val="24"/>
                <w:u w:val="none" w:color="auto"/>
                <w:lang w:eastAsia="zh-CN"/>
              </w:rPr>
              <w:t>、</w:t>
            </w:r>
            <w:r>
              <w:rPr>
                <w:rFonts w:hint="eastAsia"/>
                <w:b w:val="0"/>
                <w:bCs w:val="0"/>
                <w:color w:val="000000"/>
                <w:sz w:val="24"/>
                <w:u w:val="none" w:color="auto"/>
              </w:rPr>
              <w:t>SS</w:t>
            </w:r>
            <w:r>
              <w:rPr>
                <w:rFonts w:hint="eastAsia"/>
                <w:b w:val="0"/>
                <w:bCs w:val="0"/>
                <w:color w:val="000000"/>
                <w:sz w:val="24"/>
                <w:u w:val="none" w:color="auto"/>
                <w:lang w:val="en-US" w:eastAsia="zh-CN"/>
              </w:rPr>
              <w:t xml:space="preserve"> </w:t>
            </w:r>
            <w:r>
              <w:rPr>
                <w:rFonts w:hint="eastAsia"/>
                <w:b w:val="0"/>
                <w:bCs w:val="0"/>
                <w:color w:val="000000"/>
                <w:sz w:val="24"/>
                <w:u w:val="none" w:color="auto"/>
              </w:rPr>
              <w:t>200mg/L</w:t>
            </w:r>
            <w:r>
              <w:rPr>
                <w:rFonts w:hint="eastAsia"/>
                <w:b w:val="0"/>
                <w:bCs w:val="0"/>
                <w:color w:val="000000"/>
                <w:sz w:val="24"/>
                <w:u w:val="none" w:color="auto"/>
                <w:lang w:eastAsia="zh-CN"/>
              </w:rPr>
              <w:t>、</w:t>
            </w:r>
            <w:r>
              <w:rPr>
                <w:rFonts w:hint="eastAsia"/>
                <w:b w:val="0"/>
                <w:bCs w:val="0"/>
                <w:color w:val="000000"/>
                <w:sz w:val="24"/>
                <w:u w:val="none" w:color="auto"/>
              </w:rPr>
              <w:t>氨氮30 mg/L</w:t>
            </w:r>
            <w:r>
              <w:rPr>
                <w:b w:val="0"/>
                <w:bCs w:val="0"/>
                <w:color w:val="000000"/>
                <w:sz w:val="24"/>
                <w:u w:val="none" w:color="auto"/>
              </w:rPr>
              <w:t>。生活污水</w:t>
            </w:r>
            <w:r>
              <w:rPr>
                <w:rFonts w:hint="eastAsia"/>
                <w:b w:val="0"/>
                <w:bCs w:val="0"/>
                <w:color w:val="000000"/>
                <w:sz w:val="24"/>
                <w:u w:val="none" w:color="auto"/>
                <w:lang w:eastAsia="zh-CN"/>
              </w:rPr>
              <w:t>经厂区现有化粪池（</w:t>
            </w:r>
            <w:r>
              <w:rPr>
                <w:rFonts w:hint="eastAsia"/>
                <w:b w:val="0"/>
                <w:bCs w:val="0"/>
                <w:color w:val="000000"/>
                <w:sz w:val="24"/>
                <w:u w:val="none" w:color="auto"/>
                <w:lang w:val="en-US" w:eastAsia="zh-CN"/>
              </w:rPr>
              <w:t>1座，10m</w:t>
            </w:r>
            <w:r>
              <w:rPr>
                <w:rFonts w:hint="eastAsia"/>
                <w:b w:val="0"/>
                <w:bCs w:val="0"/>
                <w:color w:val="000000"/>
                <w:sz w:val="24"/>
                <w:u w:val="none" w:color="auto"/>
                <w:vertAlign w:val="superscript"/>
                <w:lang w:val="en-US" w:eastAsia="zh-CN"/>
              </w:rPr>
              <w:t>3</w:t>
            </w:r>
            <w:r>
              <w:rPr>
                <w:rFonts w:hint="eastAsia"/>
                <w:b w:val="0"/>
                <w:bCs w:val="0"/>
                <w:color w:val="000000"/>
                <w:sz w:val="24"/>
                <w:u w:val="none" w:color="auto"/>
                <w:lang w:eastAsia="zh-CN"/>
              </w:rPr>
              <w:t>）</w:t>
            </w:r>
            <w:r>
              <w:rPr>
                <w:b w:val="0"/>
                <w:bCs w:val="0"/>
                <w:color w:val="000000"/>
                <w:sz w:val="24"/>
                <w:u w:val="none" w:color="auto"/>
              </w:rPr>
              <w:t>处理后</w:t>
            </w:r>
            <w:r>
              <w:rPr>
                <w:rFonts w:hint="eastAsia"/>
                <w:b w:val="0"/>
                <w:bCs w:val="0"/>
                <w:color w:val="000000"/>
                <w:sz w:val="24"/>
                <w:u w:val="none" w:color="auto"/>
                <w:lang w:eastAsia="zh-CN"/>
              </w:rPr>
              <w:t>，定期清掏用作农肥</w:t>
            </w:r>
            <w:r>
              <w:rPr>
                <w:rFonts w:hint="eastAsia"/>
                <w:b w:val="0"/>
                <w:bCs w:val="0"/>
                <w:color w:val="000000"/>
                <w:sz w:val="24"/>
                <w:u w:val="none" w:color="auto"/>
              </w:rPr>
              <w:t>，不外排</w:t>
            </w:r>
            <w:r>
              <w:rPr>
                <w:b w:val="0"/>
                <w:bCs w:val="0"/>
                <w:color w:val="000000"/>
                <w:sz w:val="24"/>
                <w:u w:val="none" w:color="auto"/>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（9）</w:t>
            </w:r>
            <w:r>
              <w:rPr>
                <w:rFonts w:hint="eastAsia" w:ascii="Times New Roman" w:hAnsi="Times New Roman" w:eastAsia="宋体" w:cs="Times New Roman"/>
                <w:sz w:val="24"/>
                <w:szCs w:val="24"/>
                <w:highlight w:val="none"/>
                <w:lang w:val="en-US" w:eastAsia="zh-CN"/>
              </w:rPr>
              <w:t>初期雨水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本次评价采用平顶山市城市规划设计院的湿度饱和差法，其暴雨强度计算公式如下：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Q＝φ×q×F×t</w:t>
            </w:r>
          </w:p>
          <w:p>
            <w:pPr>
              <w:pStyle w:val="3"/>
              <w:jc w:val="center"/>
              <w:rPr>
                <w:rFonts w:hint="eastAsia"/>
                <w:highlight w:val="none"/>
                <w:lang w:val="en-US" w:eastAsia="zh-CN"/>
              </w:rPr>
            </w:pPr>
            <w:r>
              <w:rPr>
                <w:rFonts w:hint="eastAsia" w:ascii="Times New Roman" w:hAnsi="Times New Roman" w:eastAsia="宋体" w:cs="Times New Roman"/>
                <w:position w:val="-24"/>
                <w:sz w:val="24"/>
                <w:szCs w:val="24"/>
                <w:highlight w:val="none"/>
                <w:lang w:val="en-US" w:eastAsia="zh-CN"/>
              </w:rPr>
              <w:object>
                <v:shape id="_x0000_i1031" o:spt="75" type="#_x0000_t75" style="height:35.15pt;width:130.3pt;" o:ole="t" filled="f" o:preferrelative="t" stroked="f" coordsize="21600,21600">
                  <v:path/>
                  <v:fill on="f" focussize="0,0"/>
                  <v:stroke on="f"/>
                  <v:imagedata r:id="rId16" o:title=""/>
                  <o:lock v:ext="edit" aspectratio="t"/>
                  <w10:wrap type="none"/>
                  <w10:anchorlock/>
                </v:shape>
                <o:OLEObject Type="Embed" ProgID="Equation.3" ShapeID="_x0000_i1031" DrawAspect="Content" ObjectID="_1468075731" r:id="rId15">
                  <o:LockedField>false</o:LockedField>
                </o:OLEObject>
              </w:object>
            </w:r>
          </w:p>
          <w:p>
            <w:pPr>
              <w:keepNext w:val="0"/>
              <w:keepLines w:val="0"/>
              <w:pageBreakBefore w:val="0"/>
              <w:widowControl w:val="0"/>
              <w:kinsoku/>
              <w:wordWrap/>
              <w:overflowPunct/>
              <w:topLinePunct w:val="0"/>
              <w:autoSpaceDE/>
              <w:autoSpaceDN/>
              <w:bidi w:val="0"/>
              <w:adjustRightInd/>
              <w:snapToGrid/>
              <w:spacing w:line="520" w:lineRule="exact"/>
              <w:ind w:firstLine="1920" w:firstLineChars="800"/>
              <w:textAlignment w:val="auto"/>
              <w:outlineLvl w:val="9"/>
              <w:rPr>
                <w:rFonts w:hint="eastAsia"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式</w:t>
            </w:r>
            <w:r>
              <w:rPr>
                <w:rFonts w:hint="eastAsia" w:ascii="Times New Roman" w:hAnsi="Times New Roman" w:eastAsia="宋体" w:cs="Times New Roman"/>
                <w:sz w:val="24"/>
                <w:szCs w:val="24"/>
                <w:highlight w:val="none"/>
                <w:lang w:val="en-US" w:eastAsia="zh-CN"/>
              </w:rPr>
              <w:t xml:space="preserve">中：φ：径流系数，取0.9； </w:t>
            </w:r>
          </w:p>
          <w:p>
            <w:pPr>
              <w:keepNext w:val="0"/>
              <w:keepLines w:val="0"/>
              <w:pageBreakBefore w:val="0"/>
              <w:widowControl w:val="0"/>
              <w:kinsoku/>
              <w:wordWrap/>
              <w:overflowPunct/>
              <w:topLinePunct w:val="0"/>
              <w:autoSpaceDE/>
              <w:autoSpaceDN/>
              <w:bidi w:val="0"/>
              <w:adjustRightInd/>
              <w:snapToGrid/>
              <w:spacing w:line="520" w:lineRule="exact"/>
              <w:ind w:firstLine="2640" w:firstLineChars="11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q：暴雨强度（L/S.hm</w:t>
            </w:r>
            <w:r>
              <w:rPr>
                <w:rFonts w:hint="eastAsia"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2640" w:firstLineChars="11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F：汇水面积，hm</w:t>
            </w:r>
            <w:r>
              <w:rPr>
                <w:rFonts w:hint="eastAsia"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2640" w:firstLineChars="11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 xml:space="preserve">t：降雨历时，取30min； </w:t>
            </w:r>
          </w:p>
          <w:p>
            <w:pPr>
              <w:keepNext w:val="0"/>
              <w:keepLines w:val="0"/>
              <w:pageBreakBefore w:val="0"/>
              <w:widowControl w:val="0"/>
              <w:kinsoku/>
              <w:wordWrap/>
              <w:overflowPunct/>
              <w:topLinePunct w:val="0"/>
              <w:autoSpaceDE/>
              <w:autoSpaceDN/>
              <w:bidi w:val="0"/>
              <w:adjustRightInd/>
              <w:snapToGrid/>
              <w:spacing w:line="520" w:lineRule="exact"/>
              <w:ind w:firstLine="2640" w:firstLineChars="11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P：暴雨重现期，取1年。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b/>
                <w:bCs/>
                <w:highlight w:val="none"/>
                <w:u w:val="single"/>
                <w:lang w:val="en-US" w:eastAsia="zh-CN"/>
              </w:rPr>
            </w:pPr>
            <w:r>
              <w:rPr>
                <w:rFonts w:hint="eastAsia" w:ascii="Times New Roman" w:hAnsi="Times New Roman" w:eastAsia="宋体" w:cs="Times New Roman"/>
                <w:sz w:val="24"/>
                <w:szCs w:val="24"/>
                <w:highlight w:val="none"/>
                <w:lang w:val="en-US" w:eastAsia="zh-CN"/>
              </w:rPr>
              <w:t>结合当地和厂区实际情况，</w:t>
            </w:r>
            <w:r>
              <w:rPr>
                <w:rFonts w:hint="eastAsia" w:cs="Times New Roman"/>
                <w:sz w:val="24"/>
                <w:szCs w:val="24"/>
                <w:highlight w:val="none"/>
                <w:lang w:val="en-US" w:eastAsia="zh-CN"/>
              </w:rPr>
              <w:t>厂区</w:t>
            </w:r>
            <w:r>
              <w:rPr>
                <w:rFonts w:hint="eastAsia" w:ascii="Times New Roman" w:hAnsi="Times New Roman" w:eastAsia="宋体" w:cs="Times New Roman"/>
                <w:sz w:val="24"/>
                <w:szCs w:val="24"/>
                <w:highlight w:val="none"/>
                <w:lang w:val="en-US" w:eastAsia="zh-CN"/>
              </w:rPr>
              <w:t>汇水面积按可能含有污染物的区域占地面积约</w:t>
            </w:r>
            <w:r>
              <w:rPr>
                <w:rFonts w:hint="eastAsia" w:cs="Times New Roman"/>
                <w:sz w:val="24"/>
                <w:szCs w:val="24"/>
                <w:highlight w:val="none"/>
                <w:lang w:val="en-US" w:eastAsia="zh-CN"/>
              </w:rPr>
              <w:t>0.53</w:t>
            </w:r>
            <w:r>
              <w:rPr>
                <w:rFonts w:hint="eastAsia" w:ascii="Times New Roman" w:hAnsi="Times New Roman" w:eastAsia="宋体" w:cs="Times New Roman"/>
                <w:sz w:val="24"/>
                <w:szCs w:val="24"/>
                <w:highlight w:val="none"/>
                <w:lang w:val="en-US" w:eastAsia="zh-CN"/>
              </w:rPr>
              <w:t>hm</w:t>
            </w:r>
            <w:r>
              <w:rPr>
                <w:rFonts w:hint="eastAsia" w:ascii="Times New Roman" w:hAnsi="Times New Roman" w:eastAsia="宋体" w:cs="Times New Roman"/>
                <w:sz w:val="24"/>
                <w:szCs w:val="24"/>
                <w:highlight w:val="none"/>
                <w:vertAlign w:val="superscript"/>
                <w:lang w:val="en-US" w:eastAsia="zh-CN"/>
              </w:rPr>
              <w:t>2</w:t>
            </w:r>
            <w:r>
              <w:rPr>
                <w:rFonts w:hint="eastAsia" w:ascii="Times New Roman" w:hAnsi="Times New Roman" w:eastAsia="宋体" w:cs="Times New Roman"/>
                <w:sz w:val="24"/>
                <w:szCs w:val="24"/>
                <w:highlight w:val="none"/>
                <w:lang w:val="en-US" w:eastAsia="zh-CN"/>
              </w:rPr>
              <w:t>，则最大暴雨强度1</w:t>
            </w:r>
            <w:r>
              <w:rPr>
                <w:rFonts w:hint="eastAsia"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分钟的初期雨水量约为</w:t>
            </w:r>
            <w:r>
              <w:rPr>
                <w:rFonts w:hint="eastAsia" w:cs="Times New Roman"/>
                <w:sz w:val="24"/>
                <w:szCs w:val="24"/>
                <w:highlight w:val="none"/>
                <w:lang w:val="en-US" w:eastAsia="zh-CN"/>
              </w:rPr>
              <w:t>84.80</w:t>
            </w:r>
            <w:r>
              <w:rPr>
                <w:rFonts w:hint="eastAsia" w:ascii="Times New Roman" w:hAnsi="Times New Roman" w:eastAsia="宋体" w:cs="Times New Roman"/>
                <w:sz w:val="24"/>
                <w:szCs w:val="24"/>
                <w:highlight w:val="none"/>
                <w:lang w:val="en-US" w:eastAsia="zh-CN"/>
              </w:rPr>
              <w:t>m</w:t>
            </w:r>
            <w:r>
              <w:rPr>
                <w:rFonts w:hint="eastAsia"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sz w:val="24"/>
                <w:szCs w:val="24"/>
                <w:highlight w:val="none"/>
                <w:lang w:val="en-US" w:eastAsia="zh-CN"/>
              </w:rPr>
              <w:t>，</w:t>
            </w:r>
            <w:r>
              <w:rPr>
                <w:rFonts w:hint="eastAsia"/>
                <w:b w:val="0"/>
                <w:bCs w:val="0"/>
                <w:iCs/>
                <w:color w:val="000000"/>
                <w:sz w:val="24"/>
                <w:highlight w:val="none"/>
                <w:u w:val="none"/>
                <w:lang w:eastAsia="zh-CN"/>
              </w:rPr>
              <w:t>厂区西北侧现有</w:t>
            </w:r>
            <w:r>
              <w:rPr>
                <w:rFonts w:hint="eastAsia"/>
                <w:b w:val="0"/>
                <w:bCs w:val="0"/>
                <w:iCs/>
                <w:color w:val="000000"/>
                <w:sz w:val="24"/>
                <w:highlight w:val="none"/>
                <w:u w:val="none"/>
                <w:lang w:val="en-US" w:eastAsia="zh-CN"/>
              </w:rPr>
              <w:t>120m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水池</w:t>
            </w:r>
            <w:r>
              <w:rPr>
                <w:rFonts w:hint="eastAsia"/>
                <w:b w:val="0"/>
                <w:bCs w:val="0"/>
                <w:iCs/>
                <w:color w:val="000000"/>
                <w:sz w:val="24"/>
                <w:highlight w:val="none"/>
                <w:u w:val="none"/>
                <w:lang w:val="en-US" w:eastAsia="zh-CN"/>
              </w:rPr>
              <w:t>1座，该水池池体已进行硬化防渗处理，环评要求将该水池改建为1座20m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的洗车废水沉淀池和1座100m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的初期雨水收集池，</w:t>
            </w:r>
            <w:r>
              <w:rPr>
                <w:rFonts w:hint="eastAsia" w:ascii="Times New Roman" w:hAnsi="Times New Roman" w:eastAsia="宋体" w:cs="Times New Roman"/>
                <w:b w:val="0"/>
                <w:bCs w:val="0"/>
                <w:sz w:val="24"/>
                <w:szCs w:val="24"/>
                <w:highlight w:val="none"/>
                <w:u w:val="none"/>
                <w:lang w:val="en-US" w:eastAsia="zh-CN"/>
              </w:rPr>
              <w:t>初期雨水经沉淀后用于厂区地面的洒水抑尘使用，不外排。</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b w:val="0"/>
                <w:bCs w:val="0"/>
                <w:color w:val="000000"/>
                <w:sz w:val="24"/>
                <w:u w:val="none" w:color="auto"/>
                <w:lang w:eastAsia="zh-CN"/>
              </w:rPr>
              <w:t>本项目一期工程</w:t>
            </w:r>
            <w:r>
              <w:rPr>
                <w:b w:val="0"/>
                <w:bCs w:val="0"/>
                <w:color w:val="000000"/>
                <w:sz w:val="24"/>
                <w:u w:val="none" w:color="auto"/>
              </w:rPr>
              <w:t>无废水外排，废水类别、污染物及污染治理设施信息见</w:t>
            </w:r>
            <w:r>
              <w:rPr>
                <w:rFonts w:hint="eastAsia"/>
                <w:b w:val="0"/>
                <w:bCs w:val="0"/>
                <w:color w:val="000000"/>
                <w:sz w:val="24"/>
                <w:u w:val="none" w:color="auto"/>
                <w:lang w:eastAsia="zh-CN"/>
              </w:rPr>
              <w:t>下</w:t>
            </w:r>
            <w:r>
              <w:rPr>
                <w:b w:val="0"/>
                <w:bCs w:val="0"/>
                <w:color w:val="00000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32</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本项目一期工程</w:t>
            </w:r>
            <w:r>
              <w:rPr>
                <w:rFonts w:hint="eastAsia" w:ascii="Times New Roman" w:hAnsi="Times New Roman" w:eastAsia="黑体" w:cs="Times New Roman"/>
                <w:b w:val="0"/>
                <w:bCs w:val="0"/>
                <w:color w:val="000000"/>
                <w:sz w:val="24"/>
                <w:highlight w:val="none"/>
                <w:u w:val="none" w:color="auto"/>
              </w:rPr>
              <w:t>废水类别、污染物及污染治理设施信息表</w:t>
            </w:r>
          </w:p>
          <w:tbl>
            <w:tblPr>
              <w:tblStyle w:val="28"/>
              <w:tblW w:w="4995"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18"/>
              <w:gridCol w:w="454"/>
              <w:gridCol w:w="835"/>
              <w:gridCol w:w="732"/>
              <w:gridCol w:w="1042"/>
              <w:gridCol w:w="638"/>
              <w:gridCol w:w="604"/>
              <w:gridCol w:w="582"/>
              <w:gridCol w:w="640"/>
              <w:gridCol w:w="814"/>
              <w:gridCol w:w="14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5" w:type="pct"/>
                  <w:vMerge w:val="restar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序</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号</w:t>
                  </w:r>
                </w:p>
              </w:tc>
              <w:tc>
                <w:tcPr>
                  <w:tcW w:w="277"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水类别</w:t>
                  </w:r>
                </w:p>
              </w:tc>
              <w:tc>
                <w:tcPr>
                  <w:tcW w:w="50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污染物种类</w:t>
                  </w:r>
                </w:p>
              </w:tc>
              <w:tc>
                <w:tcPr>
                  <w:tcW w:w="44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排放去向</w:t>
                  </w:r>
                </w:p>
              </w:tc>
              <w:tc>
                <w:tcPr>
                  <w:tcW w:w="635"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排放规律</w:t>
                  </w:r>
                </w:p>
              </w:tc>
              <w:tc>
                <w:tcPr>
                  <w:tcW w:w="111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污染治理设施</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排放口编号</w:t>
                  </w: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排放空间设施是否符合要求</w:t>
                  </w:r>
                </w:p>
              </w:tc>
              <w:tc>
                <w:tcPr>
                  <w:tcW w:w="87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2" w:hRule="atLeast"/>
              </w:trPr>
              <w:tc>
                <w:tcPr>
                  <w:tcW w:w="25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277"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编号</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名称</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工艺</w:t>
                  </w: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87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1</w:t>
                  </w:r>
                </w:p>
              </w:tc>
              <w:tc>
                <w:tcPr>
                  <w:tcW w:w="2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生产设备和车间地面冲洗</w:t>
                  </w:r>
                  <w:r>
                    <w:rPr>
                      <w:b w:val="0"/>
                      <w:bCs w:val="0"/>
                      <w:color w:val="000000"/>
                      <w:szCs w:val="21"/>
                      <w:highlight w:val="none"/>
                      <w:u w:val="none" w:color="auto"/>
                    </w:rPr>
                    <w:t>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不外排</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1</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cs="Times New Roman"/>
                      <w:b w:val="0"/>
                      <w:bCs w:val="0"/>
                      <w:color w:val="000000"/>
                      <w:kern w:val="2"/>
                      <w:sz w:val="21"/>
                      <w:szCs w:val="21"/>
                      <w:highlight w:val="none"/>
                      <w:u w:val="none" w:color="auto"/>
                      <w:lang w:val="en-US" w:eastAsia="zh-CN" w:bidi="ar-SA"/>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2</w:t>
                  </w:r>
                </w:p>
              </w:tc>
              <w:tc>
                <w:tcPr>
                  <w:tcW w:w="2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洗车废水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2</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3</w:t>
                  </w:r>
                </w:p>
              </w:tc>
              <w:tc>
                <w:tcPr>
                  <w:tcW w:w="2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生活污水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COD、BOD</w:t>
                  </w:r>
                  <w:r>
                    <w:rPr>
                      <w:b w:val="0"/>
                      <w:bCs w:val="0"/>
                      <w:color w:val="000000"/>
                      <w:szCs w:val="21"/>
                      <w:highlight w:val="none"/>
                      <w:u w:val="none" w:color="auto"/>
                      <w:vertAlign w:val="subscript"/>
                    </w:rPr>
                    <w:t>5</w:t>
                  </w:r>
                  <w:r>
                    <w:rPr>
                      <w:b w:val="0"/>
                      <w:bCs w:val="0"/>
                      <w:color w:val="000000"/>
                      <w:szCs w:val="21"/>
                      <w:highlight w:val="none"/>
                      <w:u w:val="none" w:color="auto"/>
                    </w:rPr>
                    <w:t xml:space="preserve">、氨氮、SS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3</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lang w:eastAsia="zh-CN"/>
                    </w:rPr>
                    <w:t>化粪池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cs="Times New Roman"/>
                      <w:b w:val="0"/>
                      <w:bCs w:val="0"/>
                      <w:kern w:val="0"/>
                      <w:sz w:val="20"/>
                      <w:szCs w:val="20"/>
                      <w:u w:val="none" w:color="auto"/>
                      <w:lang w:val="en-US" w:eastAsia="zh-CN" w:bidi="ar-SA"/>
                    </w:rPr>
                    <w:t>厌氧沉淀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b w:val="0"/>
                      <w:bCs w:val="0"/>
                      <w:color w:val="000000"/>
                      <w:szCs w:val="21"/>
                      <w:highlight w:val="none"/>
                      <w:u w:val="none" w:color="auto"/>
                      <w:lang w:val="en-US" w:eastAsia="zh-CN"/>
                    </w:rPr>
                  </w:pPr>
                  <w:r>
                    <w:rPr>
                      <w:rFonts w:hint="eastAsia"/>
                      <w:b w:val="0"/>
                      <w:bCs w:val="0"/>
                      <w:color w:val="000000"/>
                      <w:szCs w:val="21"/>
                      <w:highlight w:val="none"/>
                      <w:u w:val="none" w:color="auto"/>
                      <w:lang w:val="en-US" w:eastAsia="zh-CN"/>
                    </w:rPr>
                    <w:t>4</w:t>
                  </w:r>
                </w:p>
              </w:tc>
              <w:tc>
                <w:tcPr>
                  <w:tcW w:w="27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初期雨水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SS</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4</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初期雨水收集池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cs="Times New Roman"/>
                      <w:b w:val="0"/>
                      <w:bCs w:val="0"/>
                      <w:kern w:val="0"/>
                      <w:sz w:val="20"/>
                      <w:szCs w:val="20"/>
                      <w:u w:val="none" w:color="auto"/>
                      <w:lang w:val="en-US" w:eastAsia="zh-CN" w:bidi="ar-SA"/>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□车间或车间处理设施排放口</w:t>
                  </w:r>
                </w:p>
              </w:tc>
            </w:tr>
          </w:tbl>
          <w:p>
            <w:pPr>
              <w:adjustRightInd w:val="0"/>
              <w:snapToGrid w:val="0"/>
              <w:spacing w:line="520" w:lineRule="exact"/>
              <w:ind w:firstLine="480" w:firstLineChars="200"/>
              <w:rPr>
                <w:b w:val="0"/>
                <w:bCs w:val="0"/>
                <w:color w:val="000000"/>
                <w:sz w:val="24"/>
                <w:szCs w:val="22"/>
                <w:u w:val="none" w:color="auto"/>
              </w:rPr>
            </w:pPr>
            <w:r>
              <w:rPr>
                <w:b w:val="0"/>
                <w:bCs w:val="0"/>
                <w:color w:val="000000"/>
                <w:sz w:val="24"/>
                <w:szCs w:val="22"/>
                <w:u w:val="none" w:color="auto"/>
              </w:rPr>
              <w:t>根据以上分析和落实环保措施后，</w:t>
            </w:r>
            <w:r>
              <w:rPr>
                <w:rFonts w:hint="eastAsia"/>
                <w:b w:val="0"/>
                <w:bCs w:val="0"/>
                <w:color w:val="000000"/>
                <w:sz w:val="24"/>
                <w:szCs w:val="22"/>
                <w:u w:val="none" w:color="auto"/>
                <w:lang w:eastAsia="zh-CN"/>
              </w:rPr>
              <w:t>本项目一期工程</w:t>
            </w:r>
            <w:r>
              <w:rPr>
                <w:b w:val="0"/>
                <w:bCs w:val="0"/>
                <w:color w:val="000000"/>
                <w:sz w:val="24"/>
                <w:szCs w:val="22"/>
                <w:u w:val="none" w:color="auto"/>
              </w:rPr>
              <w:t>无废水外排，不会对周围地表水环境造成影响。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eastAsia" w:ascii="Times New Roman" w:hAnsi="Times New Roman" w:cs="Times New Roman"/>
                <w:b/>
                <w:color w:val="000000"/>
                <w:sz w:val="24"/>
                <w:highlight w:val="none"/>
                <w:lang w:val="en-US" w:eastAsia="zh-CN"/>
              </w:rPr>
            </w:pPr>
            <w:r>
              <w:rPr>
                <w:rFonts w:hint="default" w:ascii="Times New Roman" w:hAnsi="Times New Roman" w:cs="Times New Roman"/>
                <w:b/>
                <w:color w:val="000000"/>
                <w:sz w:val="24"/>
                <w:highlight w:val="none"/>
              </w:rPr>
              <w:t>2</w:t>
            </w:r>
            <w:r>
              <w:rPr>
                <w:rFonts w:hint="eastAsia" w:ascii="Times New Roman" w:hAnsi="Times New Roman" w:cs="Times New Roman"/>
                <w:b/>
                <w:color w:val="000000"/>
                <w:sz w:val="24"/>
                <w:highlight w:val="none"/>
                <w:lang w:val="en-US" w:eastAsia="zh-CN"/>
              </w:rPr>
              <w:t>.2二期工程运营期水环境影响分析</w:t>
            </w:r>
          </w:p>
          <w:p>
            <w:pPr>
              <w:spacing w:line="520" w:lineRule="exact"/>
              <w:ind w:firstLine="480" w:firstLineChars="200"/>
              <w:rPr>
                <w:b w:val="0"/>
                <w:bCs w:val="0"/>
                <w:iCs/>
                <w:sz w:val="24"/>
                <w:highlight w:val="none"/>
                <w:u w:val="none"/>
              </w:rPr>
            </w:pPr>
            <w:r>
              <w:rPr>
                <w:sz w:val="24"/>
                <w:szCs w:val="24"/>
                <w:highlight w:val="none"/>
              </w:rPr>
              <w:t>本项目</w:t>
            </w:r>
            <w:r>
              <w:rPr>
                <w:rFonts w:hint="eastAsia"/>
                <w:sz w:val="24"/>
                <w:szCs w:val="24"/>
                <w:highlight w:val="none"/>
                <w:lang w:eastAsia="zh-CN"/>
              </w:rPr>
              <w:t>二期工程原料库依托一期工程，不再计算原料库喷淋用水、厂区及道路降尘用水，因此二期工程</w:t>
            </w:r>
            <w:r>
              <w:rPr>
                <w:sz w:val="24"/>
                <w:szCs w:val="24"/>
                <w:highlight w:val="none"/>
              </w:rPr>
              <w:t>生产过程中用水主要为</w:t>
            </w:r>
            <w:r>
              <w:rPr>
                <w:rFonts w:hint="eastAsia"/>
                <w:sz w:val="24"/>
                <w:szCs w:val="24"/>
                <w:highlight w:val="none"/>
                <w:lang w:eastAsia="zh-CN"/>
              </w:rPr>
              <w:t>混合搅拌用水、生产设备冲洗用水、车间地面冲洗用水、产品养护用水</w:t>
            </w:r>
            <w:r>
              <w:rPr>
                <w:rFonts w:hint="eastAsia"/>
                <w:sz w:val="24"/>
                <w:szCs w:val="24"/>
                <w:lang w:eastAsia="zh-CN"/>
              </w:rPr>
              <w:t>、</w:t>
            </w:r>
            <w:r>
              <w:rPr>
                <w:rFonts w:hint="eastAsia"/>
                <w:sz w:val="24"/>
                <w:szCs w:val="24"/>
                <w:highlight w:val="none"/>
                <w:lang w:eastAsia="zh-CN"/>
              </w:rPr>
              <w:t>洗车用水和职工生活用水。</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default" w:ascii="Times New Roman" w:hAnsi="Times New Roman"/>
                <w:b w:val="0"/>
                <w:bCs w:val="0"/>
                <w:sz w:val="24"/>
                <w:szCs w:val="22"/>
                <w:lang w:eastAsia="zh-CN"/>
              </w:rPr>
            </w:pPr>
            <w:r>
              <w:rPr>
                <w:rFonts w:hint="eastAsia" w:ascii="Times New Roman" w:hAnsi="Times New Roman"/>
                <w:b w:val="0"/>
                <w:bCs w:val="0"/>
                <w:sz w:val="24"/>
                <w:szCs w:val="22"/>
                <w:lang w:eastAsia="zh-CN"/>
              </w:rPr>
              <w:t>（</w:t>
            </w:r>
            <w:r>
              <w:rPr>
                <w:rFonts w:hint="eastAsia" w:ascii="Times New Roman" w:hAnsi="Times New Roman"/>
                <w:b w:val="0"/>
                <w:bCs w:val="0"/>
                <w:sz w:val="24"/>
                <w:szCs w:val="22"/>
                <w:lang w:val="en-US" w:eastAsia="zh-CN"/>
              </w:rPr>
              <w:t>1</w:t>
            </w:r>
            <w:r>
              <w:rPr>
                <w:rFonts w:hint="eastAsia" w:ascii="Times New Roman" w:hAnsi="Times New Roman"/>
                <w:b w:val="0"/>
                <w:bCs w:val="0"/>
                <w:sz w:val="24"/>
                <w:szCs w:val="22"/>
                <w:lang w:eastAsia="zh-CN"/>
              </w:rPr>
              <w:t>）生产</w:t>
            </w:r>
            <w:r>
              <w:rPr>
                <w:rFonts w:hint="eastAsia" w:ascii="Times New Roman" w:hAnsi="Times New Roman"/>
                <w:b w:val="0"/>
                <w:bCs w:val="0"/>
                <w:sz w:val="24"/>
                <w:szCs w:val="22"/>
                <w:lang w:val="en-US" w:eastAsia="zh-CN"/>
              </w:rPr>
              <w:t>设备冲洗用</w:t>
            </w:r>
            <w:r>
              <w:rPr>
                <w:rFonts w:hint="default" w:ascii="Times New Roman" w:hAnsi="Times New Roman"/>
                <w:b w:val="0"/>
                <w:bCs w:val="0"/>
                <w:sz w:val="24"/>
                <w:szCs w:val="22"/>
                <w:lang w:eastAsia="zh-CN"/>
              </w:rPr>
              <w:t>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lang w:eastAsia="zh-CN"/>
              </w:rPr>
            </w:pP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、制砖机</w:t>
            </w:r>
            <w:r>
              <w:rPr>
                <w:rFonts w:hint="default" w:ascii="Times New Roman" w:hAnsi="Times New Roman"/>
                <w:b w:val="0"/>
                <w:bCs w:val="0"/>
                <w:iCs/>
                <w:color w:val="000000"/>
                <w:sz w:val="24"/>
                <w:u w:val="none"/>
                <w:lang w:val="en-US" w:eastAsia="zh-CN"/>
              </w:rPr>
              <w:t>在停止生产时必须冲洗干净。根据</w:t>
            </w:r>
            <w:r>
              <w:rPr>
                <w:rFonts w:hint="eastAsia" w:ascii="Times New Roman" w:hAnsi="Times New Roman" w:cs="Times New Roman"/>
                <w:b w:val="0"/>
                <w:bCs w:val="0"/>
                <w:iCs/>
                <w:color w:val="000000"/>
                <w:sz w:val="24"/>
                <w:highlight w:val="none"/>
                <w:u w:val="none"/>
                <w:lang w:eastAsia="zh-CN"/>
              </w:rPr>
              <w:t>企业</w:t>
            </w:r>
            <w:r>
              <w:rPr>
                <w:rFonts w:hint="default" w:ascii="Times New Roman" w:hAnsi="Times New Roman"/>
                <w:b w:val="0"/>
                <w:bCs w:val="0"/>
                <w:iCs/>
                <w:color w:val="000000"/>
                <w:sz w:val="24"/>
                <w:u w:val="none"/>
                <w:lang w:val="en-US" w:eastAsia="zh-CN"/>
              </w:rPr>
              <w:t>提供资料，每次冲洗水量约为2m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，每天清洗一次。本项目</w:t>
            </w:r>
            <w:r>
              <w:rPr>
                <w:rFonts w:hint="eastAsia" w:cs="Times New Roman"/>
                <w:bCs/>
                <w:iCs/>
                <w:sz w:val="24"/>
                <w:szCs w:val="24"/>
                <w:lang w:eastAsia="zh-CN"/>
              </w:rPr>
              <w:t>二</w:t>
            </w:r>
            <w:r>
              <w:rPr>
                <w:rFonts w:hint="eastAsia" w:ascii="Times New Roman" w:hAnsi="Times New Roman" w:cs="Times New Roman"/>
                <w:bCs/>
                <w:iCs/>
                <w:sz w:val="24"/>
                <w:szCs w:val="24"/>
                <w:lang w:eastAsia="zh-CN"/>
              </w:rPr>
              <w:t>期工程</w:t>
            </w:r>
            <w:r>
              <w:rPr>
                <w:rFonts w:hint="eastAsia"/>
                <w:b w:val="0"/>
                <w:bCs w:val="0"/>
                <w:iCs/>
                <w:color w:val="000000"/>
                <w:sz w:val="24"/>
                <w:u w:val="none"/>
                <w:lang w:val="en-US" w:eastAsia="zh-CN"/>
              </w:rPr>
              <w:t>使用1</w:t>
            </w:r>
            <w:r>
              <w:rPr>
                <w:rFonts w:hint="eastAsia" w:ascii="Times New Roman" w:hAnsi="Times New Roman"/>
                <w:b w:val="0"/>
                <w:bCs w:val="0"/>
                <w:iCs/>
                <w:color w:val="000000"/>
                <w:sz w:val="24"/>
                <w:u w:val="none"/>
                <w:lang w:val="en-US" w:eastAsia="zh-CN"/>
              </w:rPr>
              <w:t>台</w:t>
            </w: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、1</w:t>
            </w:r>
            <w:r>
              <w:rPr>
                <w:rFonts w:hint="eastAsia" w:ascii="Times New Roman" w:hAnsi="Times New Roman"/>
                <w:b w:val="0"/>
                <w:bCs w:val="0"/>
                <w:iCs/>
                <w:color w:val="000000"/>
                <w:sz w:val="24"/>
                <w:u w:val="none"/>
                <w:lang w:val="en-US" w:eastAsia="zh-CN"/>
              </w:rPr>
              <w:t>台小</w:t>
            </w: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、1台制砖机</w:t>
            </w:r>
            <w:r>
              <w:rPr>
                <w:rFonts w:hint="eastAsia" w:ascii="Times New Roman" w:hAnsi="Times New Roman"/>
                <w:b w:val="0"/>
                <w:bCs w:val="0"/>
                <w:iCs/>
                <w:color w:val="000000"/>
                <w:sz w:val="24"/>
                <w:u w:val="none"/>
                <w:lang w:val="en-US" w:eastAsia="zh-CN"/>
              </w:rPr>
              <w:t>，冲</w:t>
            </w:r>
            <w:r>
              <w:rPr>
                <w:rFonts w:hint="default" w:ascii="Times New Roman" w:hAnsi="Times New Roman"/>
                <w:b w:val="0"/>
                <w:bCs w:val="0"/>
                <w:iCs/>
                <w:color w:val="000000"/>
                <w:sz w:val="24"/>
                <w:u w:val="none"/>
                <w:lang w:val="en-US" w:eastAsia="zh-CN"/>
              </w:rPr>
              <w:t>洗用水量为</w:t>
            </w:r>
            <w:r>
              <w:rPr>
                <w:rFonts w:hint="eastAsia"/>
                <w:b w:val="0"/>
                <w:bCs w:val="0"/>
                <w:iCs/>
                <w:color w:val="000000"/>
                <w:sz w:val="24"/>
                <w:u w:val="none"/>
                <w:lang w:val="en-US" w:eastAsia="zh-CN"/>
              </w:rPr>
              <w:t>2.00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val="0"/>
                <w:iCs/>
                <w:color w:val="000000"/>
                <w:sz w:val="24"/>
                <w:u w:val="none"/>
                <w:lang w:val="en-US" w:eastAsia="zh-CN"/>
              </w:rPr>
              <w:t>56</w:t>
            </w:r>
            <w:r>
              <w:rPr>
                <w:rFonts w:hint="default" w:ascii="Times New Roman" w:hAnsi="Times New Roman"/>
                <w:b w:val="0"/>
                <w:bCs w:val="0"/>
                <w:iCs/>
                <w:color w:val="000000"/>
                <w:sz w:val="24"/>
                <w:u w:val="none"/>
                <w:lang w:val="en-US" w:eastAsia="zh-CN"/>
              </w:rPr>
              <w:t>0</w:t>
            </w:r>
            <w:r>
              <w:rPr>
                <w:rFonts w:hint="eastAsia"/>
                <w:b w:val="0"/>
                <w:bCs w:val="0"/>
                <w:iCs/>
                <w:color w:val="000000"/>
                <w:sz w:val="24"/>
                <w:u w:val="none"/>
                <w:lang w:val="en-US" w:eastAsia="zh-CN"/>
              </w:rPr>
              <w:t>.00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/a，主要污染因子SS，含量约5000mg/L</w:t>
            </w:r>
            <w:r>
              <w:rPr>
                <w:rFonts w:hint="eastAsia" w:ascii="Times New Roman" w:hAnsi="Times New Roman"/>
                <w:b w:val="0"/>
                <w:bCs w:val="0"/>
                <w:iCs/>
                <w:color w:val="000000"/>
                <w:sz w:val="24"/>
                <w:u w:val="none"/>
                <w:lang w:val="en-US" w:eastAsia="zh-CN"/>
              </w:rPr>
              <w:t>，</w:t>
            </w:r>
            <w:r>
              <w:rPr>
                <w:b w:val="0"/>
                <w:bCs/>
                <w:sz w:val="24"/>
                <w:u w:val="none"/>
              </w:rPr>
              <w:t>废水产生量按用水量的80%计，冲洗废水产生量为</w:t>
            </w:r>
            <w:r>
              <w:rPr>
                <w:rFonts w:hint="eastAsia"/>
                <w:b w:val="0"/>
                <w:bCs w:val="0"/>
                <w:iCs/>
                <w:color w:val="000000"/>
                <w:sz w:val="24"/>
                <w:u w:val="none"/>
                <w:lang w:val="en-US" w:eastAsia="zh-CN"/>
              </w:rPr>
              <w:t>1.60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sz w:val="24"/>
                <w:u w:val="none"/>
                <w:lang w:val="en-US" w:eastAsia="zh-CN"/>
              </w:rPr>
              <w:t>448.00</w:t>
            </w:r>
            <w:r>
              <w:rPr>
                <w:b w:val="0"/>
                <w:bCs/>
                <w:sz w:val="24"/>
                <w:u w:val="none"/>
              </w:rPr>
              <w:t>m</w:t>
            </w:r>
            <w:r>
              <w:rPr>
                <w:b w:val="0"/>
                <w:bCs/>
                <w:sz w:val="24"/>
                <w:u w:val="none"/>
                <w:vertAlign w:val="superscript"/>
              </w:rPr>
              <w:t>3</w:t>
            </w:r>
            <w:r>
              <w:rPr>
                <w:b w:val="0"/>
                <w:bCs/>
                <w:sz w:val="24"/>
                <w:u w:val="none"/>
              </w:rPr>
              <w:t>/a</w:t>
            </w:r>
            <w:r>
              <w:rPr>
                <w:rFonts w:hint="default" w:ascii="Times New Roman" w:hAnsi="Times New Roman"/>
                <w:b w:val="0"/>
                <w:bCs w:val="0"/>
                <w:iCs/>
                <w:color w:val="000000"/>
                <w:sz w:val="24"/>
                <w:u w:val="none"/>
                <w:lang w:val="en-US" w:eastAsia="zh-CN"/>
              </w:rPr>
              <w:t>。</w:t>
            </w:r>
            <w:r>
              <w:rPr>
                <w:b w:val="0"/>
                <w:bCs w:val="0"/>
                <w:iCs/>
                <w:color w:val="000000"/>
                <w:sz w:val="24"/>
                <w:u w:val="none"/>
              </w:rPr>
              <w:t>该部分废水</w:t>
            </w:r>
            <w:r>
              <w:rPr>
                <w:rFonts w:hint="eastAsia"/>
                <w:b w:val="0"/>
                <w:bCs w:val="0"/>
                <w:iCs/>
                <w:color w:val="000000"/>
                <w:sz w:val="24"/>
                <w:u w:val="none"/>
                <w:lang w:eastAsia="zh-CN"/>
              </w:rPr>
              <w:t>经</w:t>
            </w:r>
            <w:r>
              <w:rPr>
                <w:rFonts w:hint="eastAsia"/>
                <w:b w:val="0"/>
                <w:bCs w:val="0"/>
                <w:iCs/>
                <w:color w:val="000000"/>
                <w:sz w:val="24"/>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u w:val="none"/>
                <w:lang w:val="en-US" w:eastAsia="zh-CN"/>
              </w:rPr>
              <w:t>的</w:t>
            </w:r>
            <w:r>
              <w:rPr>
                <w:rFonts w:hint="eastAsia"/>
                <w:b w:val="0"/>
                <w:bCs w:val="0"/>
                <w:iCs/>
                <w:color w:val="000000"/>
                <w:sz w:val="24"/>
                <w:u w:val="none"/>
                <w:lang w:eastAsia="zh-CN"/>
              </w:rPr>
              <w:t>沉淀池收集后用作生产用水，不外排</w:t>
            </w:r>
            <w:r>
              <w:rPr>
                <w:b w:val="0"/>
                <w:bCs w:val="0"/>
                <w:iCs/>
                <w:color w:val="000000"/>
                <w:sz w:val="24"/>
                <w:u w:val="none"/>
              </w:rPr>
              <w:t>。</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eastAsia" w:ascii="Times New Roman" w:hAnsi="Times New Roman"/>
                <w:b w:val="0"/>
                <w:bCs w:val="0"/>
                <w:sz w:val="24"/>
                <w:szCs w:val="22"/>
                <w:lang w:eastAsia="zh-CN"/>
              </w:rPr>
            </w:pPr>
            <w:r>
              <w:rPr>
                <w:rFonts w:hint="eastAsia" w:ascii="Times New Roman" w:hAnsi="Times New Roman"/>
                <w:b w:val="0"/>
                <w:bCs w:val="0"/>
                <w:sz w:val="24"/>
                <w:szCs w:val="22"/>
                <w:lang w:eastAsia="zh-CN"/>
              </w:rPr>
              <w:t>（</w:t>
            </w:r>
            <w:r>
              <w:rPr>
                <w:rFonts w:hint="eastAsia" w:ascii="Times New Roman" w:hAnsi="Times New Roman"/>
                <w:b w:val="0"/>
                <w:bCs w:val="0"/>
                <w:sz w:val="24"/>
                <w:szCs w:val="22"/>
                <w:lang w:val="en-US" w:eastAsia="zh-CN"/>
              </w:rPr>
              <w:t>2</w:t>
            </w:r>
            <w:r>
              <w:rPr>
                <w:rFonts w:hint="eastAsia" w:ascii="Times New Roman" w:hAnsi="Times New Roman"/>
                <w:b w:val="0"/>
                <w:bCs w:val="0"/>
                <w:sz w:val="24"/>
                <w:szCs w:val="22"/>
                <w:lang w:eastAsia="zh-CN"/>
              </w:rPr>
              <w:t>）车间地面冲洗用水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lang w:eastAsia="zh-CN"/>
              </w:rPr>
            </w:pPr>
            <w:r>
              <w:rPr>
                <w:rFonts w:hint="default" w:ascii="Times New Roman" w:hAnsi="Times New Roman" w:eastAsia="宋体" w:cs="Times New Roman"/>
                <w:bCs/>
                <w:iCs/>
                <w:color w:val="auto"/>
                <w:sz w:val="24"/>
                <w:szCs w:val="24"/>
              </w:rPr>
              <w:t>项目</w:t>
            </w:r>
            <w:r>
              <w:rPr>
                <w:rFonts w:hint="eastAsia" w:cs="Times New Roman"/>
                <w:bCs/>
                <w:iCs/>
                <w:sz w:val="24"/>
                <w:szCs w:val="24"/>
                <w:lang w:eastAsia="zh-CN"/>
              </w:rPr>
              <w:t>二</w:t>
            </w:r>
            <w:r>
              <w:rPr>
                <w:rFonts w:hint="eastAsia" w:ascii="Times New Roman" w:hAnsi="Times New Roman" w:cs="Times New Roman"/>
                <w:bCs/>
                <w:iCs/>
                <w:sz w:val="24"/>
                <w:szCs w:val="24"/>
                <w:lang w:eastAsia="zh-CN"/>
              </w:rPr>
              <w:t>期工程</w:t>
            </w:r>
            <w:r>
              <w:rPr>
                <w:rFonts w:hint="default" w:ascii="Times New Roman" w:hAnsi="Times New Roman" w:eastAsia="宋体" w:cs="Times New Roman"/>
                <w:bCs/>
                <w:iCs/>
                <w:color w:val="auto"/>
                <w:sz w:val="24"/>
                <w:szCs w:val="24"/>
              </w:rPr>
              <w:t>运营过程中，需要定期对</w:t>
            </w:r>
            <w:r>
              <w:rPr>
                <w:rFonts w:hint="eastAsia" w:cs="Times New Roman"/>
                <w:bCs/>
                <w:iCs/>
                <w:color w:val="auto"/>
                <w:sz w:val="24"/>
                <w:szCs w:val="24"/>
                <w:lang w:val="en-US" w:eastAsia="zh-CN"/>
              </w:rPr>
              <w:t>2#</w:t>
            </w:r>
            <w:r>
              <w:rPr>
                <w:rFonts w:hint="default" w:ascii="Times New Roman" w:hAnsi="Times New Roman" w:eastAsia="宋体" w:cs="Times New Roman"/>
                <w:bCs/>
                <w:iCs/>
                <w:color w:val="auto"/>
                <w:sz w:val="24"/>
                <w:szCs w:val="24"/>
              </w:rPr>
              <w:t>生产车间</w:t>
            </w:r>
            <w:r>
              <w:rPr>
                <w:rFonts w:hint="eastAsia" w:ascii="Times New Roman" w:hAnsi="Times New Roman" w:cs="Times New Roman"/>
                <w:bCs/>
                <w:iCs/>
                <w:color w:val="auto"/>
                <w:sz w:val="24"/>
                <w:szCs w:val="24"/>
                <w:lang w:eastAsia="zh-CN"/>
              </w:rPr>
              <w:t>进行冲洗</w:t>
            </w:r>
            <w:r>
              <w:rPr>
                <w:rFonts w:hint="default" w:ascii="Times New Roman" w:hAnsi="Times New Roman" w:eastAsia="宋体" w:cs="Times New Roman"/>
                <w:bCs/>
                <w:iCs/>
                <w:color w:val="auto"/>
                <w:sz w:val="24"/>
                <w:szCs w:val="24"/>
              </w:rPr>
              <w:t>，</w:t>
            </w:r>
            <w:r>
              <w:rPr>
                <w:rFonts w:hint="eastAsia"/>
                <w:b w:val="0"/>
                <w:bCs w:val="0"/>
                <w:iCs/>
                <w:color w:val="000000"/>
                <w:sz w:val="24"/>
                <w:highlight w:val="none"/>
                <w:u w:val="none"/>
                <w:lang w:eastAsia="zh-CN"/>
              </w:rPr>
              <w:t>占地面积约</w:t>
            </w:r>
            <w:r>
              <w:rPr>
                <w:rFonts w:hint="eastAsia"/>
                <w:b w:val="0"/>
                <w:bCs w:val="0"/>
                <w:iCs/>
                <w:color w:val="000000"/>
                <w:sz w:val="24"/>
                <w:highlight w:val="none"/>
                <w:u w:val="none"/>
                <w:lang w:val="en-US" w:eastAsia="zh-CN"/>
              </w:rPr>
              <w:t>258</w:t>
            </w:r>
            <w:r>
              <w:rPr>
                <w:rFonts w:hint="eastAsia"/>
                <w:b w:val="0"/>
                <w:bCs w:val="0"/>
                <w:iCs/>
                <w:color w:val="000000"/>
                <w:sz w:val="24"/>
                <w:highlight w:val="none"/>
                <w:u w:val="none"/>
              </w:rPr>
              <w:t>m</w:t>
            </w:r>
            <w:r>
              <w:rPr>
                <w:rFonts w:hint="eastAsia"/>
                <w:b w:val="0"/>
                <w:bCs w:val="0"/>
                <w:iCs/>
                <w:color w:val="000000"/>
                <w:sz w:val="24"/>
                <w:highlight w:val="none"/>
                <w:u w:val="none"/>
                <w:vertAlign w:val="superscript"/>
              </w:rPr>
              <w:t>2</w:t>
            </w:r>
            <w:r>
              <w:rPr>
                <w:rFonts w:hint="eastAsia"/>
                <w:b w:val="0"/>
                <w:bCs w:val="0"/>
                <w:iCs/>
                <w:color w:val="000000"/>
                <w:sz w:val="24"/>
                <w:highlight w:val="none"/>
                <w:u w:val="none"/>
              </w:rPr>
              <w:t>，</w:t>
            </w:r>
            <w:r>
              <w:rPr>
                <w:rFonts w:hint="eastAsia"/>
                <w:b w:val="0"/>
                <w:bCs w:val="0"/>
                <w:iCs/>
                <w:color w:val="000000"/>
                <w:sz w:val="24"/>
                <w:highlight w:val="none"/>
                <w:u w:val="none"/>
                <w:lang w:eastAsia="zh-CN"/>
              </w:rPr>
              <w:t>参考同类项目</w:t>
            </w:r>
            <w:r>
              <w:rPr>
                <w:b w:val="0"/>
                <w:bCs w:val="0"/>
                <w:iCs/>
                <w:color w:val="000000"/>
                <w:sz w:val="24"/>
                <w:highlight w:val="none"/>
                <w:u w:val="none"/>
              </w:rPr>
              <w:t>，项目</w:t>
            </w:r>
            <w:r>
              <w:rPr>
                <w:rFonts w:hint="eastAsia"/>
                <w:b w:val="0"/>
                <w:bCs w:val="0"/>
                <w:iCs/>
                <w:color w:val="000000"/>
                <w:sz w:val="24"/>
                <w:highlight w:val="none"/>
                <w:u w:val="none"/>
                <w:lang w:eastAsia="zh-CN"/>
              </w:rPr>
              <w:t>地面</w:t>
            </w:r>
            <w:r>
              <w:rPr>
                <w:b w:val="0"/>
                <w:bCs w:val="0"/>
                <w:iCs/>
                <w:color w:val="000000"/>
                <w:sz w:val="24"/>
                <w:highlight w:val="none"/>
                <w:u w:val="none"/>
              </w:rPr>
              <w:t>冲洗用水定额为</w:t>
            </w:r>
            <w:r>
              <w:rPr>
                <w:rFonts w:hint="eastAsia"/>
                <w:b w:val="0"/>
                <w:bCs w:val="0"/>
                <w:iCs/>
                <w:color w:val="000000"/>
                <w:sz w:val="24"/>
                <w:highlight w:val="none"/>
                <w:u w:val="none"/>
                <w:lang w:val="en-US" w:eastAsia="zh-CN"/>
              </w:rPr>
              <w:t>1.0</w:t>
            </w:r>
            <w:r>
              <w:rPr>
                <w:b w:val="0"/>
                <w:bCs w:val="0"/>
                <w:iCs/>
                <w:color w:val="000000"/>
                <w:sz w:val="24"/>
                <w:highlight w:val="none"/>
                <w:u w:val="none"/>
              </w:rPr>
              <w:t>L/m</w:t>
            </w:r>
            <w:r>
              <w:rPr>
                <w:b w:val="0"/>
                <w:bCs w:val="0"/>
                <w:iCs/>
                <w:color w:val="000000"/>
                <w:sz w:val="24"/>
                <w:highlight w:val="none"/>
                <w:u w:val="none"/>
                <w:vertAlign w:val="superscript"/>
              </w:rPr>
              <w:t>2</w:t>
            </w:r>
            <w:r>
              <w:rPr>
                <w:b w:val="0"/>
                <w:bCs w:val="0"/>
                <w:iCs/>
                <w:color w:val="000000"/>
                <w:sz w:val="24"/>
                <w:highlight w:val="none"/>
                <w:u w:val="none"/>
              </w:rPr>
              <w:t>·次</w:t>
            </w:r>
            <w:r>
              <w:rPr>
                <w:rFonts w:hint="eastAsia"/>
                <w:b w:val="0"/>
                <w:bCs w:val="0"/>
                <w:iCs/>
                <w:color w:val="000000"/>
                <w:sz w:val="24"/>
                <w:highlight w:val="none"/>
                <w:u w:val="none"/>
              </w:rPr>
              <w:t>，</w:t>
            </w:r>
            <w:r>
              <w:rPr>
                <w:b w:val="0"/>
                <w:bCs w:val="0"/>
                <w:iCs/>
                <w:color w:val="000000"/>
                <w:sz w:val="24"/>
                <w:highlight w:val="none"/>
                <w:u w:val="none"/>
              </w:rPr>
              <w:t>平均清洗用水量约为</w:t>
            </w:r>
            <w:r>
              <w:rPr>
                <w:rFonts w:hint="eastAsia"/>
                <w:b w:val="0"/>
                <w:bCs w:val="0"/>
                <w:iCs/>
                <w:color w:val="000000"/>
                <w:sz w:val="24"/>
                <w:highlight w:val="none"/>
                <w:u w:val="none"/>
                <w:lang w:val="en-US" w:eastAsia="zh-CN"/>
              </w:rPr>
              <w:t>0.26</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w:t>
            </w:r>
            <w:r>
              <w:rPr>
                <w:rFonts w:hint="eastAsia"/>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72.80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/a，排污系数取0.8，则地面冲洗废水产生量约</w:t>
            </w:r>
            <w:r>
              <w:rPr>
                <w:rFonts w:hint="eastAsia"/>
                <w:b w:val="0"/>
                <w:bCs w:val="0"/>
                <w:iCs/>
                <w:color w:val="000000"/>
                <w:sz w:val="24"/>
                <w:highlight w:val="none"/>
                <w:u w:val="none"/>
                <w:lang w:val="en-US" w:eastAsia="zh-CN"/>
              </w:rPr>
              <w:t>0.21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58.80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w:t>
            </w:r>
            <w:r>
              <w:rPr>
                <w:b w:val="0"/>
                <w:bCs w:val="0"/>
                <w:iCs/>
                <w:color w:val="000000"/>
                <w:sz w:val="24"/>
                <w:u w:val="none"/>
              </w:rPr>
              <w:t>该部分废水</w:t>
            </w:r>
            <w:r>
              <w:rPr>
                <w:rFonts w:hint="eastAsia"/>
                <w:b w:val="0"/>
                <w:bCs w:val="0"/>
                <w:iCs/>
                <w:color w:val="000000"/>
                <w:sz w:val="24"/>
                <w:u w:val="none"/>
                <w:lang w:eastAsia="zh-CN"/>
              </w:rPr>
              <w:t>与生产设备冲洗用水经同</w:t>
            </w:r>
            <w:r>
              <w:rPr>
                <w:rFonts w:hint="eastAsia"/>
                <w:b w:val="0"/>
                <w:bCs w:val="0"/>
                <w:iCs/>
                <w:color w:val="000000"/>
                <w:sz w:val="24"/>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u w:val="none"/>
                <w:lang w:val="en-US" w:eastAsia="zh-CN"/>
              </w:rPr>
              <w:t>的</w:t>
            </w:r>
            <w:r>
              <w:rPr>
                <w:rFonts w:hint="eastAsia"/>
                <w:b w:val="0"/>
                <w:bCs w:val="0"/>
                <w:iCs/>
                <w:color w:val="000000"/>
                <w:sz w:val="24"/>
                <w:u w:val="none"/>
                <w:lang w:eastAsia="zh-CN"/>
              </w:rPr>
              <w:t>沉淀池收集后用作生产用水，不外排</w:t>
            </w:r>
            <w:r>
              <w:rPr>
                <w:b w:val="0"/>
                <w:bCs w:val="0"/>
                <w:iCs/>
                <w:color w:val="000000"/>
                <w:sz w:val="24"/>
                <w:u w:val="none"/>
              </w:rPr>
              <w:t>。</w:t>
            </w:r>
          </w:p>
          <w:p>
            <w:pPr>
              <w:spacing w:line="500" w:lineRule="exact"/>
              <w:ind w:firstLine="480" w:firstLineChars="200"/>
              <w:rPr>
                <w:rFonts w:hint="eastAsia" w:ascii="Times New Roman" w:hAnsi="Times New Roman" w:eastAsia="宋体" w:cs="Times New Roman"/>
                <w:bCs/>
                <w:iCs/>
                <w:sz w:val="24"/>
                <w:szCs w:val="24"/>
                <w:highlight w:val="none"/>
                <w:lang w:val="en-US" w:eastAsia="zh-CN"/>
              </w:rPr>
            </w:pPr>
            <w:r>
              <w:rPr>
                <w:rFonts w:hint="eastAsia" w:ascii="Times New Roman" w:hAnsi="Times New Roman" w:eastAsia="宋体" w:cs="Times New Roman"/>
                <w:bCs/>
                <w:iCs/>
                <w:sz w:val="24"/>
                <w:szCs w:val="24"/>
                <w:highlight w:val="none"/>
                <w:lang w:val="en-US" w:eastAsia="zh-CN"/>
              </w:rPr>
              <w:t>（</w:t>
            </w:r>
            <w:r>
              <w:rPr>
                <w:rFonts w:hint="eastAsia" w:cs="Times New Roman"/>
                <w:bCs/>
                <w:iCs/>
                <w:sz w:val="24"/>
                <w:szCs w:val="24"/>
                <w:highlight w:val="none"/>
                <w:lang w:val="en-US" w:eastAsia="zh-CN"/>
              </w:rPr>
              <w:t>3</w:t>
            </w:r>
            <w:r>
              <w:rPr>
                <w:rFonts w:hint="eastAsia" w:ascii="Times New Roman" w:hAnsi="Times New Roman" w:eastAsia="宋体" w:cs="Times New Roman"/>
                <w:bCs/>
                <w:iCs/>
                <w:sz w:val="24"/>
                <w:szCs w:val="24"/>
                <w:highlight w:val="none"/>
                <w:lang w:val="en-US" w:eastAsia="zh-CN"/>
              </w:rPr>
              <w:t>）混合</w:t>
            </w:r>
            <w:r>
              <w:rPr>
                <w:rFonts w:hint="eastAsia" w:ascii="Times New Roman" w:hAnsi="Times New Roman" w:eastAsia="宋体" w:cs="Times New Roman"/>
                <w:bCs/>
                <w:iCs/>
                <w:sz w:val="24"/>
                <w:szCs w:val="24"/>
                <w:highlight w:val="none"/>
                <w:lang w:eastAsia="zh-CN"/>
              </w:rPr>
              <w:t>搅拌用水</w:t>
            </w:r>
          </w:p>
          <w:p>
            <w:pPr>
              <w:pStyle w:val="81"/>
              <w:numPr>
                <w:ilvl w:val="0"/>
                <w:numId w:val="0"/>
              </w:numPr>
              <w:spacing w:before="31"/>
              <w:ind w:firstLine="480" w:firstLineChars="200"/>
              <w:rPr>
                <w:rFonts w:hint="default" w:ascii="Times New Roman" w:hAnsi="Times New Roman" w:cs="Times New Roman"/>
                <w:b w:val="0"/>
                <w:bCs w:val="0"/>
                <w:iCs/>
                <w:sz w:val="24"/>
                <w:highlight w:val="none"/>
                <w:u w:val="none"/>
              </w:rPr>
            </w:pPr>
            <w:r>
              <w:rPr>
                <w:rFonts w:hint="eastAsia" w:ascii="Times New Roman" w:hAnsi="Times New Roman" w:cs="Times New Roman"/>
                <w:b w:val="0"/>
                <w:bCs w:val="0"/>
                <w:iCs/>
                <w:color w:val="000000"/>
                <w:sz w:val="24"/>
                <w:highlight w:val="none"/>
                <w:u w:val="none"/>
                <w:lang w:eastAsia="zh-CN"/>
              </w:rPr>
              <w:t>根据企业提供资料，</w:t>
            </w:r>
            <w:r>
              <w:rPr>
                <w:rFonts w:hint="eastAsia" w:ascii="Times New Roman" w:hAnsi="Times New Roman" w:cs="Times New Roman"/>
                <w:bCs/>
                <w:iCs/>
                <w:sz w:val="24"/>
                <w:szCs w:val="24"/>
                <w:lang w:eastAsia="zh-CN"/>
              </w:rPr>
              <w:t>透水砖及空心砖</w:t>
            </w:r>
            <w:r>
              <w:rPr>
                <w:rFonts w:hint="default" w:ascii="Times New Roman" w:hAnsi="Times New Roman" w:eastAsia="宋体" w:cs="Times New Roman"/>
                <w:bCs/>
                <w:iCs/>
                <w:sz w:val="24"/>
                <w:szCs w:val="24"/>
              </w:rPr>
              <w:t>配料用水定额平均为</w:t>
            </w:r>
            <w:r>
              <w:rPr>
                <w:rFonts w:hint="eastAsia" w:ascii="Times New Roman" w:hAnsi="Times New Roman" w:cs="Times New Roman"/>
                <w:bCs/>
                <w:iCs/>
                <w:sz w:val="24"/>
                <w:szCs w:val="24"/>
                <w:lang w:val="en-US" w:eastAsia="zh-CN"/>
              </w:rPr>
              <w:t>0.12</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eastAsia="宋体" w:cs="Times New Roman"/>
                <w:bCs/>
                <w:iCs/>
                <w:sz w:val="24"/>
                <w:szCs w:val="24"/>
              </w:rPr>
              <w:t>/t-原料，本项目</w:t>
            </w:r>
            <w:r>
              <w:rPr>
                <w:rFonts w:hint="eastAsia" w:ascii="Times New Roman" w:hAnsi="Times New Roman" w:cs="Times New Roman"/>
                <w:bCs/>
                <w:iCs/>
                <w:sz w:val="24"/>
                <w:szCs w:val="24"/>
                <w:lang w:eastAsia="zh-CN"/>
              </w:rPr>
              <w:t>二期工程</w:t>
            </w:r>
            <w:r>
              <w:rPr>
                <w:rFonts w:hint="default" w:ascii="Times New Roman" w:hAnsi="Times New Roman" w:eastAsia="宋体" w:cs="Times New Roman"/>
                <w:bCs/>
                <w:iCs/>
                <w:sz w:val="24"/>
                <w:szCs w:val="24"/>
              </w:rPr>
              <w:t>原料用量合计</w:t>
            </w:r>
            <w:r>
              <w:rPr>
                <w:rFonts w:hint="eastAsia" w:ascii="Times New Roman" w:hAnsi="Times New Roman" w:eastAsia="宋体" w:cs="Times New Roman"/>
                <w:bCs/>
                <w:iCs/>
                <w:sz w:val="24"/>
                <w:szCs w:val="24"/>
                <w:lang w:eastAsia="zh-CN"/>
              </w:rPr>
              <w:t>约</w:t>
            </w:r>
            <w:r>
              <w:rPr>
                <w:rFonts w:hint="default" w:ascii="Times New Roman" w:hAnsi="Times New Roman" w:eastAsia="宋体" w:cs="Times New Roman"/>
                <w:bCs/>
                <w:iCs/>
                <w:sz w:val="24"/>
                <w:szCs w:val="24"/>
              </w:rPr>
              <w:t>为</w:t>
            </w:r>
            <w:r>
              <w:rPr>
                <w:rFonts w:hint="eastAsia" w:ascii="Times New Roman" w:hAnsi="Times New Roman" w:cs="Times New Roman"/>
                <w:bCs/>
                <w:iCs/>
                <w:sz w:val="24"/>
                <w:szCs w:val="24"/>
                <w:lang w:val="en-US" w:eastAsia="zh-CN"/>
              </w:rPr>
              <w:t>5168.36t</w:t>
            </w:r>
            <w:r>
              <w:rPr>
                <w:rFonts w:hint="default" w:ascii="Times New Roman" w:hAnsi="Times New Roman" w:eastAsia="宋体" w:cs="Times New Roman"/>
                <w:bCs/>
                <w:iCs/>
                <w:sz w:val="24"/>
                <w:szCs w:val="24"/>
              </w:rPr>
              <w:t>/a</w:t>
            </w:r>
            <w:r>
              <w:rPr>
                <w:rFonts w:hint="eastAsia" w:ascii="Times New Roman" w:hAnsi="Times New Roman" w:cs="Times New Roman"/>
                <w:b w:val="0"/>
                <w:bCs w:val="0"/>
                <w:iCs/>
                <w:color w:val="000000"/>
                <w:sz w:val="24"/>
                <w:highlight w:val="none"/>
                <w:u w:val="none"/>
                <w:lang w:val="en-US" w:eastAsia="zh-CN"/>
              </w:rPr>
              <w:t>，则混合搅拌用水量约为620.20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lang w:eastAsia="zh-CN"/>
              </w:rPr>
              <w:t>该部分用水</w:t>
            </w:r>
            <w:r>
              <w:rPr>
                <w:rFonts w:hint="eastAsia" w:ascii="Times New Roman" w:hAnsi="Times New Roman" w:eastAsia="宋体" w:cs="Times New Roman"/>
                <w:bCs/>
                <w:iCs/>
                <w:sz w:val="24"/>
                <w:szCs w:val="24"/>
                <w:lang w:eastAsia="zh-CN"/>
              </w:rPr>
              <w:t>由</w:t>
            </w:r>
            <w:r>
              <w:rPr>
                <w:rFonts w:hint="eastAsia" w:ascii="Times New Roman" w:hAnsi="Times New Roman"/>
                <w:b w:val="0"/>
                <w:bCs w:val="0"/>
                <w:sz w:val="24"/>
                <w:szCs w:val="22"/>
                <w:lang w:eastAsia="zh-CN"/>
              </w:rPr>
              <w:t>车间地面和生产</w:t>
            </w:r>
            <w:r>
              <w:rPr>
                <w:rFonts w:hint="eastAsia" w:ascii="Times New Roman" w:hAnsi="Times New Roman" w:eastAsia="宋体" w:cs="Times New Roman"/>
                <w:bCs/>
                <w:iCs/>
                <w:sz w:val="24"/>
                <w:szCs w:val="24"/>
                <w:lang w:eastAsia="zh-CN"/>
              </w:rPr>
              <w:t>设备冲洗废水沉淀后补充</w:t>
            </w:r>
            <w:r>
              <w:rPr>
                <w:rFonts w:hint="eastAsia" w:ascii="Times New Roman" w:hAnsi="Times New Roman" w:cs="Times New Roman"/>
                <w:bCs/>
                <w:iCs/>
                <w:sz w:val="24"/>
                <w:szCs w:val="24"/>
                <w:lang w:eastAsia="zh-CN"/>
              </w:rPr>
              <w:t>，补充水为</w:t>
            </w:r>
            <w:r>
              <w:rPr>
                <w:rFonts w:hint="eastAsia" w:ascii="Times New Roman" w:hAnsi="Times New Roman" w:cs="Times New Roman"/>
                <w:bCs/>
                <w:iCs/>
                <w:sz w:val="24"/>
                <w:szCs w:val="24"/>
                <w:lang w:val="en-US" w:eastAsia="zh-CN"/>
              </w:rPr>
              <w:t>506.80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highlight w:val="none"/>
                <w:lang w:eastAsia="zh-CN"/>
              </w:rPr>
              <w:t>则需补充</w:t>
            </w:r>
            <w:r>
              <w:rPr>
                <w:rFonts w:hint="default" w:ascii="Times New Roman" w:hAnsi="Times New Roman" w:eastAsia="宋体" w:cs="Times New Roman"/>
                <w:bCs/>
                <w:iCs/>
                <w:sz w:val="24"/>
                <w:szCs w:val="24"/>
                <w:highlight w:val="none"/>
              </w:rPr>
              <w:t>新鲜水用量约</w:t>
            </w:r>
            <w:r>
              <w:rPr>
                <w:rFonts w:hint="eastAsia" w:ascii="Times New Roman" w:hAnsi="Times New Roman" w:cs="Times New Roman"/>
                <w:bCs/>
                <w:iCs/>
                <w:sz w:val="24"/>
                <w:szCs w:val="24"/>
                <w:highlight w:val="none"/>
                <w:lang w:val="en-US" w:eastAsia="zh-CN"/>
              </w:rPr>
              <w:t>0.41</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/d，</w:t>
            </w:r>
            <w:r>
              <w:rPr>
                <w:rFonts w:hint="eastAsia" w:ascii="Times New Roman" w:hAnsi="Times New Roman" w:cs="Times New Roman"/>
                <w:bCs/>
                <w:iCs/>
                <w:sz w:val="24"/>
                <w:szCs w:val="24"/>
                <w:highlight w:val="none"/>
                <w:lang w:val="en-US" w:eastAsia="zh-CN"/>
              </w:rPr>
              <w:t>113.40</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/a</w:t>
            </w:r>
            <w:r>
              <w:rPr>
                <w:rFonts w:hint="eastAsia" w:ascii="Times New Roman" w:hAnsi="Times New Roman" w:eastAsia="宋体" w:cs="Times New Roman"/>
                <w:bCs/>
                <w:iCs/>
                <w:sz w:val="24"/>
                <w:szCs w:val="24"/>
                <w:highlight w:val="none"/>
                <w:lang w:eastAsia="zh-CN"/>
              </w:rPr>
              <w:t>。</w:t>
            </w:r>
            <w:r>
              <w:rPr>
                <w:rFonts w:hint="eastAsia" w:ascii="Times New Roman" w:hAnsi="Times New Roman" w:cs="Times New Roman"/>
                <w:b w:val="0"/>
                <w:bCs w:val="0"/>
                <w:iCs/>
                <w:color w:val="000000"/>
                <w:sz w:val="24"/>
                <w:highlight w:val="none"/>
                <w:u w:val="none"/>
                <w:lang w:val="en-US" w:eastAsia="zh-CN"/>
              </w:rPr>
              <w:t>此部分用水全部进入产品，</w:t>
            </w:r>
            <w:r>
              <w:rPr>
                <w:rFonts w:hint="default" w:ascii="Times New Roman" w:hAnsi="Times New Roman" w:cs="Times New Roman"/>
                <w:b w:val="0"/>
                <w:bCs w:val="0"/>
                <w:iCs/>
                <w:sz w:val="24"/>
                <w:highlight w:val="none"/>
                <w:u w:val="none"/>
              </w:rPr>
              <w:t>无废水外排。</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cs="Times New Roman"/>
                <w:b w:val="0"/>
                <w:bCs w:val="0"/>
                <w:sz w:val="24"/>
                <w:szCs w:val="22"/>
                <w:lang w:eastAsia="zh-CN"/>
              </w:rPr>
            </w:pPr>
            <w:r>
              <w:rPr>
                <w:rFonts w:hint="eastAsia" w:ascii="Times New Roman" w:hAnsi="Times New Roman" w:cs="Times New Roman"/>
                <w:b w:val="0"/>
                <w:bCs w:val="0"/>
                <w:sz w:val="24"/>
                <w:szCs w:val="22"/>
                <w:lang w:val="en-US" w:eastAsia="zh-CN"/>
              </w:rPr>
              <w:t xml:space="preserve">（4）养护用水 </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cs="Times New Roman"/>
                <w:b w:val="0"/>
                <w:bCs w:val="0"/>
                <w:sz w:val="24"/>
                <w:szCs w:val="22"/>
                <w:lang w:val="en-US" w:eastAsia="zh-CN"/>
              </w:rPr>
            </w:pPr>
            <w:r>
              <w:rPr>
                <w:rFonts w:hint="eastAsia" w:ascii="Times New Roman" w:hAnsi="Times New Roman" w:cs="Times New Roman"/>
                <w:b w:val="0"/>
                <w:bCs w:val="0"/>
                <w:sz w:val="24"/>
                <w:szCs w:val="22"/>
                <w:lang w:val="en-US" w:eastAsia="zh-CN"/>
              </w:rPr>
              <w:t>项目洒水养护工序是通过对砖体表面进行适量洒水使砖体表面保持湿润即可，二期工程养护区依托一期工程，根据企业提供</w:t>
            </w:r>
            <w:r>
              <w:rPr>
                <w:rFonts w:hint="eastAsia" w:ascii="Times New Roman" w:hAnsi="Times New Roman" w:cs="Times New Roman"/>
                <w:b w:val="0"/>
                <w:bCs w:val="0"/>
                <w:iCs/>
                <w:color w:val="000000"/>
                <w:sz w:val="24"/>
                <w:highlight w:val="none"/>
                <w:u w:val="none"/>
                <w:lang w:eastAsia="zh-CN"/>
              </w:rPr>
              <w:t>资料</w:t>
            </w:r>
            <w:r>
              <w:rPr>
                <w:rFonts w:hint="eastAsia" w:ascii="Times New Roman" w:hAnsi="Times New Roman" w:cs="Times New Roman"/>
                <w:b w:val="0"/>
                <w:bCs w:val="0"/>
                <w:sz w:val="24"/>
                <w:szCs w:val="22"/>
                <w:lang w:val="en-US" w:eastAsia="zh-CN"/>
              </w:rPr>
              <w:t>，二期工程洒水养护用水</w:t>
            </w:r>
            <w:r>
              <w:rPr>
                <w:rFonts w:hint="eastAsia" w:ascii="Times New Roman" w:hAnsi="Times New Roman" w:cs="Times New Roman"/>
                <w:b w:val="0"/>
                <w:bCs w:val="0"/>
                <w:sz w:val="24"/>
                <w:szCs w:val="22"/>
                <w:highlight w:val="none"/>
                <w:lang w:val="en-US" w:eastAsia="zh-CN"/>
              </w:rPr>
              <w:t>量约为</w:t>
            </w:r>
            <w:r>
              <w:rPr>
                <w:rFonts w:hint="default" w:ascii="Times New Roman" w:hAnsi="Times New Roman" w:cs="Times New Roman"/>
                <w:b w:val="0"/>
                <w:bCs w:val="0"/>
                <w:sz w:val="24"/>
                <w:szCs w:val="22"/>
                <w:highlight w:val="none"/>
                <w:lang w:val="en-US" w:eastAsia="zh-CN"/>
              </w:rPr>
              <w:t>0.5</w:t>
            </w:r>
            <w:r>
              <w:rPr>
                <w:rFonts w:hint="eastAsia" w:ascii="Times New Roman" w:hAnsi="Times New Roman" w:cs="Times New Roman"/>
                <w:b w:val="0"/>
                <w:bCs w:val="0"/>
                <w:sz w:val="24"/>
                <w:szCs w:val="22"/>
                <w:highlight w:val="none"/>
                <w:lang w:val="en-US" w:eastAsia="zh-CN"/>
              </w:rPr>
              <w:t>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Cs/>
                <w:color w:val="000000"/>
                <w:sz w:val="24"/>
                <w:highlight w:val="none"/>
              </w:rPr>
              <w:t>/d</w:t>
            </w:r>
            <w:r>
              <w:rPr>
                <w:rFonts w:hint="eastAsia"/>
                <w:bCs/>
                <w:color w:val="000000"/>
                <w:sz w:val="24"/>
                <w:highlight w:val="none"/>
                <w:lang w:eastAsia="zh-CN"/>
              </w:rPr>
              <w:t>、</w:t>
            </w:r>
            <w:r>
              <w:rPr>
                <w:rFonts w:hint="eastAsia" w:ascii="Times New Roman" w:hAnsi="Times New Roman" w:cs="Times New Roman"/>
                <w:b w:val="0"/>
                <w:bCs w:val="0"/>
                <w:sz w:val="24"/>
                <w:szCs w:val="22"/>
                <w:highlight w:val="none"/>
                <w:lang w:val="en-US" w:eastAsia="zh-CN"/>
              </w:rPr>
              <w:t>14</w:t>
            </w:r>
            <w:r>
              <w:rPr>
                <w:rFonts w:hint="default" w:ascii="Times New Roman" w:hAnsi="Times New Roman" w:cs="Times New Roman"/>
                <w:b w:val="0"/>
                <w:bCs w:val="0"/>
                <w:sz w:val="24"/>
                <w:szCs w:val="22"/>
                <w:highlight w:val="none"/>
                <w:lang w:val="en-US" w:eastAsia="zh-CN"/>
              </w:rPr>
              <w:t>0</w:t>
            </w:r>
            <w:r>
              <w:rPr>
                <w:rFonts w:hint="eastAsia" w:ascii="Times New Roman" w:hAnsi="Times New Roman" w:cs="Times New Roman"/>
                <w:b w:val="0"/>
                <w:bCs w:val="0"/>
                <w:sz w:val="24"/>
                <w:szCs w:val="22"/>
                <w:highlight w:val="none"/>
                <w:lang w:val="en-US" w:eastAsia="zh-CN"/>
              </w:rPr>
              <w:t>.00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 w:val="0"/>
                <w:bCs w:val="0"/>
                <w:sz w:val="24"/>
                <w:szCs w:val="22"/>
                <w:highlight w:val="none"/>
                <w:lang w:val="en-US" w:eastAsia="zh-CN"/>
              </w:rPr>
              <w:t>/a</w:t>
            </w:r>
            <w:r>
              <w:rPr>
                <w:rFonts w:hint="eastAsia" w:ascii="Times New Roman" w:hAnsi="Times New Roman" w:cs="Times New Roman"/>
                <w:b w:val="0"/>
                <w:bCs w:val="0"/>
                <w:sz w:val="24"/>
                <w:szCs w:val="22"/>
                <w:highlight w:val="none"/>
                <w:lang w:val="en-US" w:eastAsia="zh-CN"/>
              </w:rPr>
              <w:t>，</w:t>
            </w:r>
            <w:r>
              <w:rPr>
                <w:rFonts w:hint="eastAsia" w:ascii="Times New Roman" w:hAnsi="Times New Roman" w:cs="Times New Roman"/>
                <w:b w:val="0"/>
                <w:bCs w:val="0"/>
                <w:sz w:val="24"/>
                <w:szCs w:val="22"/>
                <w:lang w:val="en-US" w:eastAsia="zh-CN"/>
              </w:rPr>
              <w:t>该过程养护用水自然蒸发，不产生废水。</w:t>
            </w:r>
          </w:p>
          <w:p>
            <w:pPr>
              <w:pStyle w:val="107"/>
              <w:keepNext w:val="0"/>
              <w:keepLines w:val="0"/>
              <w:pageBreakBefore w:val="0"/>
              <w:widowControl w:val="0"/>
              <w:kinsoku/>
              <w:wordWrap/>
              <w:overflowPunct/>
              <w:topLinePunct w:val="0"/>
              <w:autoSpaceDE/>
              <w:autoSpaceDN/>
              <w:bidi w:val="0"/>
              <w:adjustRightInd/>
              <w:snapToGrid/>
              <w:spacing w:line="520" w:lineRule="exact"/>
              <w:ind w:firstLine="458" w:firstLineChars="190"/>
              <w:textAlignment w:val="auto"/>
              <w:rPr>
                <w:rFonts w:hint="default" w:cs="Times New Roman"/>
                <w:b/>
                <w:bCs/>
                <w:color w:val="auto"/>
                <w:sz w:val="24"/>
                <w:lang w:val="en-US" w:eastAsia="zh-CN"/>
              </w:rPr>
            </w:pPr>
            <w:r>
              <w:rPr>
                <w:rFonts w:hint="eastAsia" w:cs="Times New Roman"/>
                <w:b/>
                <w:bCs/>
                <w:color w:val="auto"/>
                <w:sz w:val="24"/>
                <w:highlight w:val="none"/>
                <w:u w:val="single"/>
                <w:lang w:val="en-US" w:eastAsia="zh-CN"/>
              </w:rPr>
              <w:t>二期工程依托一期工程</w:t>
            </w:r>
            <w:r>
              <w:rPr>
                <w:rFonts w:hint="default" w:ascii="Times New Roman" w:hAnsi="Times New Roman" w:cs="Times New Roman"/>
                <w:b/>
                <w:bCs/>
                <w:color w:val="auto"/>
                <w:sz w:val="24"/>
                <w:highlight w:val="none"/>
                <w:u w:val="single"/>
                <w:lang w:val="en-US" w:eastAsia="zh-CN"/>
              </w:rPr>
              <w:t>1#养</w:t>
            </w:r>
            <w:r>
              <w:rPr>
                <w:rFonts w:hint="eastAsia" w:cs="Times New Roman"/>
                <w:b/>
                <w:bCs/>
                <w:color w:val="auto"/>
                <w:sz w:val="24"/>
                <w:highlight w:val="none"/>
                <w:u w:val="single"/>
                <w:lang w:val="en-US" w:eastAsia="zh-CN"/>
              </w:rPr>
              <w:t>护区可行性分析：二期工程建成后，总年产能为</w:t>
            </w:r>
            <w:r>
              <w:rPr>
                <w:rFonts w:hint="default" w:ascii="Times New Roman" w:hAnsi="Times New Roman" w:cs="Times New Roman"/>
                <w:b/>
                <w:bCs/>
                <w:color w:val="auto"/>
                <w:sz w:val="24"/>
                <w:szCs w:val="24"/>
                <w:highlight w:val="none"/>
                <w:u w:val="single"/>
                <w:lang w:val="en-US" w:eastAsia="zh-CN"/>
              </w:rPr>
              <w:t>12万平方pc仿石透水砖、60万块空心砖、1万m</w:t>
            </w:r>
            <w:r>
              <w:rPr>
                <w:rFonts w:hint="default" w:ascii="Times New Roman" w:hAnsi="Times New Roman" w:cs="Times New Roman"/>
                <w:b/>
                <w:bCs/>
                <w:color w:val="auto"/>
                <w:sz w:val="24"/>
                <w:szCs w:val="24"/>
                <w:highlight w:val="none"/>
                <w:u w:val="single"/>
                <w:vertAlign w:val="superscript"/>
                <w:lang w:val="en-US" w:eastAsia="zh-CN"/>
              </w:rPr>
              <w:t>3</w:t>
            </w:r>
            <w:r>
              <w:rPr>
                <w:rFonts w:hint="default" w:ascii="Times New Roman" w:hAnsi="Times New Roman" w:cs="Times New Roman"/>
                <w:b/>
                <w:bCs/>
                <w:color w:val="auto"/>
                <w:sz w:val="24"/>
                <w:szCs w:val="24"/>
                <w:highlight w:val="none"/>
                <w:u w:val="single"/>
                <w:lang w:val="en-US" w:eastAsia="zh-CN"/>
              </w:rPr>
              <w:t>砼结构构件（盖板、路缘石</w:t>
            </w:r>
            <w:r>
              <w:rPr>
                <w:rFonts w:hint="eastAsia" w:ascii="Times New Roman" w:hAnsi="Times New Roman" w:cs="Times New Roman"/>
                <w:b/>
                <w:bCs/>
                <w:color w:val="auto"/>
                <w:sz w:val="24"/>
                <w:szCs w:val="24"/>
                <w:highlight w:val="none"/>
                <w:u w:val="single"/>
                <w:lang w:val="en-US" w:eastAsia="zh-CN"/>
              </w:rPr>
              <w:t>分别按0.5</w:t>
            </w:r>
            <w:r>
              <w:rPr>
                <w:rFonts w:hint="default" w:ascii="Times New Roman" w:hAnsi="Times New Roman" w:cs="Times New Roman"/>
                <w:b/>
                <w:bCs/>
                <w:color w:val="auto"/>
                <w:sz w:val="24"/>
                <w:szCs w:val="24"/>
                <w:highlight w:val="none"/>
                <w:u w:val="single"/>
                <w:lang w:val="en-US" w:eastAsia="zh-CN"/>
              </w:rPr>
              <w:t>万m</w:t>
            </w:r>
            <w:r>
              <w:rPr>
                <w:rFonts w:hint="default" w:ascii="Times New Roman" w:hAnsi="Times New Roman" w:cs="Times New Roman"/>
                <w:b/>
                <w:bCs/>
                <w:color w:val="auto"/>
                <w:sz w:val="24"/>
                <w:szCs w:val="24"/>
                <w:highlight w:val="none"/>
                <w:u w:val="single"/>
                <w:vertAlign w:val="superscript"/>
                <w:lang w:val="en-US" w:eastAsia="zh-CN"/>
              </w:rPr>
              <w:t>3</w:t>
            </w:r>
            <w:r>
              <w:rPr>
                <w:rFonts w:hint="eastAsia" w:ascii="Times New Roman" w:hAnsi="Times New Roman" w:cs="Times New Roman"/>
                <w:b/>
                <w:bCs/>
                <w:color w:val="auto"/>
                <w:sz w:val="24"/>
                <w:szCs w:val="24"/>
                <w:highlight w:val="none"/>
                <w:u w:val="single"/>
                <w:lang w:val="en-US" w:eastAsia="zh-CN"/>
              </w:rPr>
              <w:t>计</w:t>
            </w:r>
            <w:r>
              <w:rPr>
                <w:rFonts w:hint="default" w:ascii="Times New Roman" w:hAnsi="Times New Roman" w:cs="Times New Roman"/>
                <w:b/>
                <w:bCs/>
                <w:color w:val="auto"/>
                <w:sz w:val="24"/>
                <w:szCs w:val="24"/>
                <w:highlight w:val="none"/>
                <w:u w:val="single"/>
                <w:lang w:val="en-US" w:eastAsia="zh-CN"/>
              </w:rPr>
              <w:t>），</w:t>
            </w:r>
            <w:r>
              <w:rPr>
                <w:rFonts w:hint="eastAsia" w:ascii="Times New Roman" w:hAnsi="Times New Roman" w:cs="Times New Roman"/>
                <w:b/>
                <w:bCs/>
                <w:color w:val="auto"/>
                <w:sz w:val="24"/>
                <w:szCs w:val="24"/>
                <w:highlight w:val="none"/>
                <w:u w:val="single"/>
                <w:lang w:val="en-US" w:eastAsia="zh-CN"/>
              </w:rPr>
              <w:t>其中空心砖规格以240</w:t>
            </w:r>
            <w:r>
              <w:rPr>
                <w:rFonts w:hint="default" w:ascii="Times New Roman" w:hAnsi="Times New Roman" w:cs="Times New Roman"/>
                <w:b/>
                <w:bCs/>
                <w:color w:val="auto"/>
                <w:sz w:val="24"/>
                <w:szCs w:val="24"/>
                <w:highlight w:val="none"/>
                <w:u w:val="single"/>
                <w:lang w:val="en-US" w:eastAsia="zh-CN"/>
              </w:rPr>
              <w:t>mm</w:t>
            </w:r>
            <w:r>
              <w:rPr>
                <w:rFonts w:hint="eastAsia" w:ascii="Times New Roman" w:hAnsi="Times New Roman" w:cs="Times New Roman"/>
                <w:b/>
                <w:bCs/>
                <w:color w:val="auto"/>
                <w:sz w:val="24"/>
                <w:szCs w:val="24"/>
                <w:highlight w:val="none"/>
                <w:u w:val="single"/>
                <w:lang w:val="en-US" w:eastAsia="zh-CN"/>
              </w:rPr>
              <w:t>×170</w:t>
            </w:r>
            <w:r>
              <w:rPr>
                <w:rFonts w:hint="default" w:ascii="Times New Roman" w:hAnsi="Times New Roman" w:cs="Times New Roman"/>
                <w:b/>
                <w:bCs/>
                <w:color w:val="auto"/>
                <w:sz w:val="24"/>
                <w:szCs w:val="24"/>
                <w:highlight w:val="none"/>
                <w:u w:val="single"/>
                <w:lang w:val="en-US" w:eastAsia="zh-CN"/>
              </w:rPr>
              <w:t>mm</w:t>
            </w:r>
            <w:r>
              <w:rPr>
                <w:rFonts w:hint="eastAsia" w:ascii="Times New Roman" w:hAnsi="Times New Roman" w:cs="Times New Roman"/>
                <w:b/>
                <w:bCs/>
                <w:color w:val="auto"/>
                <w:sz w:val="24"/>
                <w:szCs w:val="24"/>
                <w:highlight w:val="none"/>
                <w:u w:val="single"/>
                <w:lang w:val="en-US" w:eastAsia="zh-CN"/>
              </w:rPr>
              <w:t>×115</w:t>
            </w:r>
            <w:r>
              <w:rPr>
                <w:rFonts w:hint="default" w:ascii="Times New Roman" w:hAnsi="Times New Roman" w:cs="Times New Roman"/>
                <w:b/>
                <w:bCs/>
                <w:color w:val="auto"/>
                <w:sz w:val="24"/>
                <w:szCs w:val="24"/>
                <w:highlight w:val="none"/>
                <w:u w:val="single"/>
                <w:lang w:val="en-US" w:eastAsia="zh-CN"/>
              </w:rPr>
              <w:t>mm</w:t>
            </w:r>
            <w:r>
              <w:rPr>
                <w:rFonts w:hint="eastAsia" w:ascii="Times New Roman" w:hAnsi="Times New Roman" w:cs="Times New Roman"/>
                <w:b/>
                <w:bCs/>
                <w:color w:val="auto"/>
                <w:sz w:val="24"/>
                <w:szCs w:val="24"/>
                <w:highlight w:val="none"/>
                <w:u w:val="single"/>
                <w:lang w:val="en-US" w:eastAsia="zh-CN"/>
              </w:rPr>
              <w:t>、盖板高度以50mm、路缘石高度以300mm进行计算，则透水砖为120000m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/a、</w:t>
            </w:r>
            <w:r>
              <w:rPr>
                <w:rFonts w:hint="eastAsia" w:ascii="Times New Roman" w:hAnsi="Times New Roman" w:cs="Times New Roman"/>
                <w:b/>
                <w:bCs/>
                <w:color w:val="auto"/>
                <w:sz w:val="24"/>
                <w:szCs w:val="24"/>
                <w:highlight w:val="none"/>
                <w:u w:val="single"/>
                <w:lang w:val="en-US" w:eastAsia="zh-CN"/>
              </w:rPr>
              <w:t>空心砖约为24480m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/a、盖板约为100000</w:t>
            </w:r>
            <w:r>
              <w:rPr>
                <w:rFonts w:hint="eastAsia" w:ascii="Times New Roman" w:hAnsi="Times New Roman" w:cs="Times New Roman"/>
                <w:b/>
                <w:bCs/>
                <w:color w:val="auto"/>
                <w:sz w:val="24"/>
                <w:szCs w:val="24"/>
                <w:highlight w:val="none"/>
                <w:u w:val="single"/>
                <w:lang w:val="en-US" w:eastAsia="zh-CN"/>
              </w:rPr>
              <w:t>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/a、路缘石约为16667</w:t>
            </w:r>
            <w:r>
              <w:rPr>
                <w:rFonts w:hint="eastAsia" w:ascii="Times New Roman" w:hAnsi="Times New Roman" w:cs="Times New Roman"/>
                <w:b/>
                <w:bCs/>
                <w:color w:val="auto"/>
                <w:sz w:val="24"/>
                <w:szCs w:val="24"/>
                <w:highlight w:val="none"/>
                <w:u w:val="single"/>
                <w:lang w:val="en-US" w:eastAsia="zh-CN"/>
              </w:rPr>
              <w:t>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/a</w:t>
            </w:r>
            <w:r>
              <w:rPr>
                <w:rFonts w:hint="eastAsia" w:ascii="Times New Roman" w:hAnsi="Times New Roman" w:cs="Times New Roman"/>
                <w:b/>
                <w:bCs/>
                <w:color w:val="auto"/>
                <w:sz w:val="24"/>
                <w:szCs w:val="24"/>
                <w:highlight w:val="none"/>
                <w:u w:val="single"/>
                <w:lang w:val="en-US" w:eastAsia="zh-CN"/>
              </w:rPr>
              <w:t>。其中透水砖和空心砖均采用托盘（面积1m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lang w:val="en-US" w:eastAsia="zh-CN"/>
              </w:rPr>
              <w:t>）叠放10层、盖板叠放5层、路缘石叠放3层进行养护，养护时间平均为4d，全年工作时间280d，经计算共需养护区面积为</w:t>
            </w:r>
            <w:r>
              <w:rPr>
                <w:rFonts w:hint="eastAsia" w:ascii="Times New Roman" w:hAnsi="Times New Roman" w:cs="Times New Roman"/>
                <w:b/>
                <w:bCs/>
                <w:color w:val="auto"/>
                <w:sz w:val="24"/>
                <w:szCs w:val="24"/>
                <w:highlight w:val="none"/>
                <w:u w:val="single"/>
                <w:vertAlign w:val="baseline"/>
                <w:lang w:val="en-US" w:eastAsia="zh-CN"/>
              </w:rPr>
              <w:t>[（120000+24480）</w:t>
            </w:r>
            <w:r>
              <w:rPr>
                <w:rFonts w:hint="default"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highlight w:val="none"/>
                <w:u w:val="single"/>
                <w:vertAlign w:val="baseline"/>
                <w:lang w:val="en-US" w:eastAsia="zh-CN"/>
              </w:rPr>
              <w:t>10+100000</w:t>
            </w:r>
            <w:r>
              <w:rPr>
                <w:rFonts w:hint="default"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highlight w:val="none"/>
                <w:u w:val="single"/>
                <w:vertAlign w:val="baseline"/>
                <w:lang w:val="en-US" w:eastAsia="zh-CN"/>
              </w:rPr>
              <w:t>5+16667</w:t>
            </w:r>
            <w:r>
              <w:rPr>
                <w:rFonts w:hint="default"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highlight w:val="none"/>
                <w:u w:val="single"/>
                <w:vertAlign w:val="baseline"/>
                <w:lang w:val="en-US" w:eastAsia="zh-CN"/>
              </w:rPr>
              <w:t>3]</w:t>
            </w:r>
            <w:r>
              <w:rPr>
                <w:rFonts w:hint="default"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highlight w:val="none"/>
                <w:u w:val="single"/>
                <w:vertAlign w:val="baseline"/>
                <w:lang w:val="en-US" w:eastAsia="zh-CN"/>
              </w:rPr>
              <w:t>（280</w:t>
            </w:r>
            <w:r>
              <w:rPr>
                <w:rFonts w:hint="default" w:ascii="Times New Roman" w:hAnsi="Times New Roman" w:cs="Times New Roman"/>
                <w:b/>
                <w:bCs/>
                <w:color w:val="auto"/>
                <w:sz w:val="24"/>
                <w:szCs w:val="24"/>
                <w:highlight w:val="none"/>
                <w:u w:val="single"/>
                <w:vertAlign w:val="baseline"/>
                <w:lang w:val="en-US" w:eastAsia="zh-CN"/>
              </w:rPr>
              <w:t>÷</w:t>
            </w:r>
            <w:r>
              <w:rPr>
                <w:rFonts w:hint="eastAsia" w:ascii="Times New Roman" w:hAnsi="Times New Roman" w:cs="Times New Roman"/>
                <w:b/>
                <w:bCs/>
                <w:color w:val="auto"/>
                <w:sz w:val="24"/>
                <w:szCs w:val="24"/>
                <w:highlight w:val="none"/>
                <w:u w:val="single"/>
                <w:vertAlign w:val="baseline"/>
                <w:lang w:val="en-US" w:eastAsia="zh-CN"/>
              </w:rPr>
              <w:t>4）≈571.48</w:t>
            </w:r>
            <w:r>
              <w:rPr>
                <w:rFonts w:hint="eastAsia" w:ascii="Times New Roman" w:hAnsi="Times New Roman" w:cs="Times New Roman"/>
                <w:b/>
                <w:bCs/>
                <w:color w:val="auto"/>
                <w:sz w:val="24"/>
                <w:szCs w:val="24"/>
                <w:highlight w:val="none"/>
                <w:u w:val="single"/>
                <w:lang w:val="en-US" w:eastAsia="zh-CN"/>
              </w:rPr>
              <w:t>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w:t>
            </w:r>
            <w:r>
              <w:rPr>
                <w:rFonts w:hint="eastAsia" w:cs="Times New Roman"/>
                <w:b/>
                <w:bCs/>
                <w:color w:val="auto"/>
                <w:sz w:val="24"/>
                <w:highlight w:val="none"/>
                <w:u w:val="single"/>
                <w:lang w:val="en-US" w:eastAsia="zh-CN"/>
              </w:rPr>
              <w:t>一期工程</w:t>
            </w:r>
            <w:r>
              <w:rPr>
                <w:rFonts w:hint="default" w:ascii="Times New Roman" w:hAnsi="Times New Roman" w:cs="Times New Roman"/>
                <w:b/>
                <w:bCs/>
                <w:color w:val="auto"/>
                <w:sz w:val="24"/>
                <w:highlight w:val="none"/>
                <w:u w:val="single"/>
                <w:lang w:val="en-US" w:eastAsia="zh-CN"/>
              </w:rPr>
              <w:t>1#养</w:t>
            </w:r>
            <w:r>
              <w:rPr>
                <w:rFonts w:hint="eastAsia" w:cs="Times New Roman"/>
                <w:b/>
                <w:bCs/>
                <w:color w:val="auto"/>
                <w:sz w:val="24"/>
                <w:highlight w:val="none"/>
                <w:u w:val="single"/>
                <w:lang w:val="en-US" w:eastAsia="zh-CN"/>
              </w:rPr>
              <w:t>护区</w:t>
            </w:r>
            <w:r>
              <w:rPr>
                <w:rFonts w:hint="eastAsia" w:ascii="Times New Roman" w:hAnsi="Times New Roman" w:cs="Times New Roman"/>
                <w:b/>
                <w:bCs/>
                <w:color w:val="auto"/>
                <w:sz w:val="24"/>
                <w:szCs w:val="24"/>
                <w:highlight w:val="none"/>
                <w:u w:val="single"/>
                <w:vertAlign w:val="baseline"/>
                <w:lang w:val="en-US" w:eastAsia="zh-CN"/>
              </w:rPr>
              <w:t>建筑面积约612m</w:t>
            </w:r>
            <w:r>
              <w:rPr>
                <w:rFonts w:hint="eastAsia" w:ascii="Times New Roman" w:hAnsi="Times New Roman" w:cs="Times New Roman"/>
                <w:b/>
                <w:bCs/>
                <w:color w:val="auto"/>
                <w:sz w:val="24"/>
                <w:szCs w:val="24"/>
                <w:highlight w:val="none"/>
                <w:u w:val="single"/>
                <w:vertAlign w:val="superscript"/>
                <w:lang w:val="en-US" w:eastAsia="zh-CN"/>
              </w:rPr>
              <w:t>2</w:t>
            </w:r>
            <w:r>
              <w:rPr>
                <w:rFonts w:hint="eastAsia" w:ascii="Times New Roman" w:hAnsi="Times New Roman" w:cs="Times New Roman"/>
                <w:b/>
                <w:bCs/>
                <w:color w:val="auto"/>
                <w:sz w:val="24"/>
                <w:szCs w:val="24"/>
                <w:highlight w:val="none"/>
                <w:u w:val="single"/>
                <w:vertAlign w:val="baseline"/>
                <w:lang w:val="en-US" w:eastAsia="zh-CN"/>
              </w:rPr>
              <w:t>，因</w:t>
            </w:r>
            <w:r>
              <w:rPr>
                <w:rFonts w:hint="eastAsia" w:cs="Times New Roman"/>
                <w:b/>
                <w:bCs/>
                <w:color w:val="auto"/>
                <w:sz w:val="24"/>
                <w:highlight w:val="none"/>
                <w:u w:val="single"/>
                <w:lang w:val="en-US" w:eastAsia="zh-CN"/>
              </w:rPr>
              <w:t>此二期工程依托一期工程</w:t>
            </w:r>
            <w:r>
              <w:rPr>
                <w:rFonts w:hint="default" w:ascii="Times New Roman" w:hAnsi="Times New Roman" w:cs="Times New Roman"/>
                <w:b/>
                <w:bCs/>
                <w:color w:val="auto"/>
                <w:sz w:val="24"/>
                <w:highlight w:val="none"/>
                <w:u w:val="single"/>
                <w:lang w:val="en-US" w:eastAsia="zh-CN"/>
              </w:rPr>
              <w:t>1#养</w:t>
            </w:r>
            <w:r>
              <w:rPr>
                <w:rFonts w:hint="eastAsia" w:cs="Times New Roman"/>
                <w:b/>
                <w:bCs/>
                <w:color w:val="auto"/>
                <w:sz w:val="24"/>
                <w:highlight w:val="none"/>
                <w:u w:val="single"/>
                <w:lang w:val="en-US" w:eastAsia="zh-CN"/>
              </w:rPr>
              <w:t>护区是可行的。</w:t>
            </w:r>
          </w:p>
          <w:p>
            <w:pPr>
              <w:pStyle w:val="81"/>
              <w:keepNext w:val="0"/>
              <w:keepLines w:val="0"/>
              <w:pageBreakBefore w:val="0"/>
              <w:widowControl w:val="0"/>
              <w:numPr>
                <w:ilvl w:val="0"/>
                <w:numId w:val="0"/>
              </w:numPr>
              <w:kinsoku/>
              <w:wordWrap/>
              <w:overflowPunct/>
              <w:topLinePunct w:val="0"/>
              <w:autoSpaceDE/>
              <w:autoSpaceDN/>
              <w:bidi w:val="0"/>
              <w:adjustRightInd/>
              <w:snapToGrid/>
              <w:spacing w:before="31" w:line="520" w:lineRule="exact"/>
              <w:ind w:firstLine="480" w:firstLineChars="200"/>
              <w:textAlignment w:val="auto"/>
              <w:rPr>
                <w:rFonts w:hint="eastAsia"/>
                <w:b w:val="0"/>
                <w:bCs w:val="0"/>
                <w:sz w:val="24"/>
                <w:szCs w:val="24"/>
                <w:u w:val="none"/>
                <w:lang w:eastAsia="zh-CN"/>
              </w:rPr>
            </w:pPr>
            <w:r>
              <w:rPr>
                <w:rFonts w:hint="eastAsia" w:ascii="Times New Roman" w:hAnsi="Times New Roman" w:cs="Times New Roman"/>
                <w:b w:val="0"/>
                <w:bCs w:val="0"/>
                <w:iCs/>
                <w:color w:val="000000"/>
                <w:kern w:val="2"/>
                <w:sz w:val="24"/>
                <w:szCs w:val="24"/>
                <w:u w:val="none"/>
                <w:lang w:val="en-US" w:eastAsia="zh-CN" w:bidi="ar-SA"/>
              </w:rPr>
              <w:t>（5）车辆冲洗</w:t>
            </w:r>
            <w:r>
              <w:rPr>
                <w:rFonts w:hint="eastAsia"/>
                <w:b w:val="0"/>
                <w:bCs w:val="0"/>
                <w:sz w:val="24"/>
                <w:szCs w:val="24"/>
                <w:u w:val="none"/>
                <w:lang w:val="en-US" w:eastAsia="zh-CN"/>
              </w:rPr>
              <w:t>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lang w:eastAsia="zh-CN"/>
              </w:rPr>
            </w:pPr>
            <w:r>
              <w:rPr>
                <w:b w:val="0"/>
                <w:bCs w:val="0"/>
                <w:iCs/>
                <w:color w:val="000000"/>
                <w:sz w:val="24"/>
                <w:u w:val="none"/>
              </w:rPr>
              <w:t>运输车辆出厂区前需要进行冲洗，避免带土上路。</w:t>
            </w:r>
            <w:r>
              <w:rPr>
                <w:rFonts w:hint="eastAsia"/>
                <w:sz w:val="24"/>
                <w:lang w:eastAsia="zh-CN"/>
              </w:rPr>
              <w:t>根据</w:t>
            </w:r>
            <w:r>
              <w:rPr>
                <w:rFonts w:hint="eastAsia"/>
                <w:sz w:val="24"/>
              </w:rPr>
              <w:t>河南省地方标准《工业与城镇生活用水定额》（DB41/T385-2020）中“6.</w:t>
            </w:r>
            <w:r>
              <w:rPr>
                <w:rFonts w:hint="eastAsia"/>
                <w:sz w:val="24"/>
                <w:lang w:val="en-US" w:eastAsia="zh-CN"/>
              </w:rPr>
              <w:t>5</w:t>
            </w:r>
            <w:r>
              <w:rPr>
                <w:rFonts w:hint="eastAsia"/>
                <w:sz w:val="24"/>
              </w:rPr>
              <w:t>居民服务、修理和其他服务业”表4</w:t>
            </w:r>
            <w:r>
              <w:rPr>
                <w:rFonts w:hint="eastAsia"/>
                <w:sz w:val="24"/>
                <w:lang w:val="en-US" w:eastAsia="zh-CN"/>
              </w:rPr>
              <w:t>4</w:t>
            </w:r>
            <w:r>
              <w:rPr>
                <w:rFonts w:hint="eastAsia"/>
                <w:sz w:val="24"/>
              </w:rPr>
              <w:t>大</w:t>
            </w:r>
            <w:r>
              <w:rPr>
                <w:rFonts w:hint="eastAsia"/>
                <w:sz w:val="24"/>
                <w:lang w:eastAsia="zh-CN"/>
              </w:rPr>
              <w:t>中型</w:t>
            </w:r>
            <w:r>
              <w:rPr>
                <w:rFonts w:hint="eastAsia"/>
                <w:sz w:val="24"/>
              </w:rPr>
              <w:t>车冲洗用水定额为70L/（辆·次）</w:t>
            </w:r>
            <w:r>
              <w:rPr>
                <w:rFonts w:hint="eastAsia"/>
                <w:sz w:val="24"/>
                <w:lang w:eastAsia="zh-CN"/>
              </w:rPr>
              <w:t>。</w:t>
            </w:r>
          </w:p>
          <w:p>
            <w:pPr>
              <w:spacing w:line="480" w:lineRule="exact"/>
              <w:ind w:firstLine="480" w:firstLineChars="200"/>
              <w:rPr>
                <w:b w:val="0"/>
                <w:bCs w:val="0"/>
                <w:iCs/>
                <w:color w:val="000000"/>
                <w:sz w:val="24"/>
                <w:u w:val="none"/>
              </w:rPr>
            </w:pPr>
            <w:r>
              <w:rPr>
                <w:rFonts w:hint="eastAsia" w:cs="Times New Roman"/>
                <w:b w:val="0"/>
                <w:bCs/>
                <w:sz w:val="24"/>
                <w:szCs w:val="24"/>
                <w:u w:val="none"/>
                <w:lang w:eastAsia="zh-CN"/>
              </w:rPr>
              <w:t>二期工程</w:t>
            </w:r>
            <w:r>
              <w:rPr>
                <w:rFonts w:hint="default" w:ascii="Times New Roman" w:hAnsi="Times New Roman" w:cs="Times New Roman"/>
                <w:b w:val="0"/>
                <w:bCs/>
                <w:sz w:val="24"/>
                <w:szCs w:val="24"/>
                <w:u w:val="none"/>
                <w:lang w:eastAsia="zh-CN"/>
              </w:rPr>
              <w:t>产品</w:t>
            </w:r>
            <w:r>
              <w:rPr>
                <w:b w:val="0"/>
                <w:bCs w:val="0"/>
                <w:iCs/>
                <w:color w:val="000000"/>
                <w:sz w:val="24"/>
                <w:highlight w:val="none"/>
                <w:u w:val="none"/>
              </w:rPr>
              <w:t>运输车辆</w:t>
            </w:r>
            <w:r>
              <w:rPr>
                <w:rFonts w:hint="eastAsia"/>
                <w:b w:val="0"/>
                <w:bCs w:val="0"/>
                <w:iCs/>
                <w:color w:val="000000"/>
                <w:sz w:val="24"/>
                <w:highlight w:val="none"/>
                <w:u w:val="none"/>
                <w:lang w:eastAsia="zh-CN"/>
              </w:rPr>
              <w:t>最大量为</w:t>
            </w:r>
            <w:r>
              <w:rPr>
                <w:rFonts w:hint="eastAsia"/>
                <w:b w:val="0"/>
                <w:bCs w:val="0"/>
                <w:iCs/>
                <w:color w:val="000000"/>
                <w:sz w:val="24"/>
                <w:highlight w:val="none"/>
                <w:u w:val="none"/>
                <w:lang w:val="en-US" w:eastAsia="zh-CN"/>
              </w:rPr>
              <w:t>593</w:t>
            </w:r>
            <w:r>
              <w:rPr>
                <w:b w:val="0"/>
                <w:bCs w:val="0"/>
                <w:iCs/>
                <w:color w:val="000000"/>
                <w:sz w:val="24"/>
                <w:highlight w:val="none"/>
                <w:u w:val="none"/>
              </w:rPr>
              <w:t>次/a，则</w:t>
            </w:r>
            <w:r>
              <w:rPr>
                <w:rFonts w:hint="eastAsia"/>
                <w:b w:val="0"/>
                <w:bCs w:val="0"/>
                <w:iCs/>
                <w:color w:val="000000"/>
                <w:sz w:val="24"/>
                <w:highlight w:val="none"/>
                <w:u w:val="none"/>
                <w:lang w:eastAsia="zh-CN"/>
              </w:rPr>
              <w:t>车辆</w:t>
            </w:r>
            <w:r>
              <w:rPr>
                <w:b w:val="0"/>
                <w:bCs w:val="0"/>
                <w:iCs/>
                <w:color w:val="000000"/>
                <w:sz w:val="24"/>
                <w:highlight w:val="none"/>
                <w:u w:val="none"/>
              </w:rPr>
              <w:t>冲洗水用量</w:t>
            </w:r>
            <w:r>
              <w:rPr>
                <w:rFonts w:hint="eastAsia"/>
                <w:b w:val="0"/>
                <w:bCs w:val="0"/>
                <w:iCs/>
                <w:color w:val="000000"/>
                <w:sz w:val="24"/>
                <w:highlight w:val="none"/>
                <w:u w:val="none"/>
                <w:lang w:eastAsia="zh-CN"/>
              </w:rPr>
              <w:t>约</w:t>
            </w:r>
            <w:r>
              <w:rPr>
                <w:b w:val="0"/>
                <w:bCs w:val="0"/>
                <w:iCs/>
                <w:color w:val="000000"/>
                <w:sz w:val="24"/>
                <w:highlight w:val="none"/>
                <w:u w:val="none"/>
              </w:rPr>
              <w:t>为</w:t>
            </w:r>
            <w:r>
              <w:rPr>
                <w:rFonts w:hint="eastAsia"/>
                <w:b w:val="0"/>
                <w:bCs w:val="0"/>
                <w:iCs/>
                <w:color w:val="000000"/>
                <w:sz w:val="24"/>
                <w:highlight w:val="none"/>
                <w:u w:val="none"/>
                <w:lang w:val="en-US" w:eastAsia="zh-CN"/>
              </w:rPr>
              <w:t>0.15</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41.51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/a，由于蒸发、车辆带走造成废水损失率按20%计，运输车辆冲洗废水产生量为</w:t>
            </w:r>
            <w:r>
              <w:rPr>
                <w:rFonts w:hint="eastAsia"/>
                <w:b w:val="0"/>
                <w:bCs w:val="0"/>
                <w:iCs/>
                <w:color w:val="000000"/>
                <w:sz w:val="24"/>
                <w:highlight w:val="none"/>
                <w:u w:val="none"/>
                <w:lang w:val="en-US" w:eastAsia="zh-CN"/>
              </w:rPr>
              <w:t>0.12</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33.21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/a。该部分废水主要污染因子为SS，经类比，其浓度约为3000mg/L，</w:t>
            </w:r>
            <w:r>
              <w:rPr>
                <w:rFonts w:hint="eastAsia"/>
                <w:b w:val="0"/>
                <w:bCs w:val="0"/>
                <w:iCs/>
                <w:color w:val="000000"/>
                <w:sz w:val="24"/>
                <w:highlight w:val="none"/>
                <w:u w:val="none"/>
                <w:lang w:eastAsia="zh-CN"/>
              </w:rPr>
              <w:t>厂区西北侧现有</w:t>
            </w:r>
            <w:r>
              <w:rPr>
                <w:rFonts w:hint="eastAsia"/>
                <w:b w:val="0"/>
                <w:bCs w:val="0"/>
                <w:iCs/>
                <w:color w:val="000000"/>
                <w:sz w:val="24"/>
                <w:highlight w:val="none"/>
                <w:u w:val="none"/>
                <w:lang w:val="en-US" w:eastAsia="zh-CN"/>
              </w:rPr>
              <w:t>120m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水池</w:t>
            </w:r>
            <w:r>
              <w:rPr>
                <w:rFonts w:hint="eastAsia"/>
                <w:b w:val="0"/>
                <w:bCs w:val="0"/>
                <w:iCs/>
                <w:color w:val="000000"/>
                <w:sz w:val="24"/>
                <w:highlight w:val="none"/>
                <w:u w:val="none"/>
                <w:lang w:val="en-US" w:eastAsia="zh-CN"/>
              </w:rPr>
              <w:t>1座，该水池池体已进行硬化防渗处理，环评要求将该水池改建为1座20m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的洗车废水沉淀池和1座100m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的初期雨水收集池，</w:t>
            </w:r>
            <w:r>
              <w:rPr>
                <w:rFonts w:hint="eastAsia"/>
                <w:b w:val="0"/>
                <w:bCs w:val="0"/>
                <w:iCs/>
                <w:color w:val="000000"/>
                <w:sz w:val="24"/>
                <w:highlight w:val="none"/>
                <w:u w:val="none"/>
                <w:lang w:eastAsia="zh-CN"/>
              </w:rPr>
              <w:t>洗车</w:t>
            </w:r>
            <w:r>
              <w:rPr>
                <w:b w:val="0"/>
                <w:bCs w:val="0"/>
                <w:iCs/>
                <w:color w:val="000000"/>
                <w:sz w:val="24"/>
                <w:highlight w:val="none"/>
                <w:u w:val="none"/>
              </w:rPr>
              <w:t>废水</w:t>
            </w:r>
            <w:r>
              <w:rPr>
                <w:rFonts w:hint="eastAsia"/>
                <w:b w:val="0"/>
                <w:bCs w:val="0"/>
                <w:iCs/>
                <w:color w:val="000000"/>
                <w:sz w:val="24"/>
                <w:highlight w:val="none"/>
                <w:u w:val="none"/>
                <w:lang w:eastAsia="zh-CN"/>
              </w:rPr>
              <w:t>经</w:t>
            </w:r>
            <w:r>
              <w:rPr>
                <w:b w:val="0"/>
                <w:bCs w:val="0"/>
                <w:iCs/>
                <w:color w:val="000000"/>
                <w:sz w:val="24"/>
                <w:highlight w:val="none"/>
                <w:u w:val="none"/>
              </w:rPr>
              <w:t>沉淀池</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w:t>
            </w:r>
            <w:r>
              <w:rPr>
                <w:b w:val="0"/>
                <w:bCs w:val="0"/>
                <w:iCs/>
                <w:color w:val="000000"/>
                <w:sz w:val="24"/>
                <w:highlight w:val="none"/>
                <w:u w:val="none"/>
              </w:rPr>
              <w:t>沉淀后循环使用不外排，仅定期补充，经核算定期补充量为</w:t>
            </w:r>
            <w:r>
              <w:rPr>
                <w:rFonts w:hint="eastAsia"/>
                <w:b w:val="0"/>
                <w:bCs w:val="0"/>
                <w:iCs/>
                <w:color w:val="000000"/>
                <w:sz w:val="24"/>
                <w:highlight w:val="none"/>
                <w:u w:val="none"/>
                <w:lang w:val="en-US" w:eastAsia="zh-CN"/>
              </w:rPr>
              <w:t>0.03</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val="en-US" w:eastAsia="zh-CN"/>
              </w:rPr>
              <w:t>、8.30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w:t>
            </w:r>
          </w:p>
          <w:p>
            <w:pPr>
              <w:spacing w:line="480" w:lineRule="exact"/>
              <w:ind w:firstLine="482" w:firstLineChars="200"/>
              <w:rPr>
                <w:b/>
                <w:bCs/>
                <w:iCs/>
                <w:color w:val="000000"/>
                <w:sz w:val="24"/>
                <w:u w:val="single"/>
              </w:rPr>
            </w:pPr>
            <w:r>
              <w:rPr>
                <w:rFonts w:hint="eastAsia"/>
                <w:b/>
                <w:bCs/>
                <w:iCs/>
                <w:color w:val="000000"/>
                <w:sz w:val="24"/>
                <w:highlight w:val="none"/>
                <w:u w:val="single"/>
                <w:lang w:eastAsia="zh-CN"/>
              </w:rPr>
              <w:t>依托可行性：</w:t>
            </w:r>
            <w:r>
              <w:rPr>
                <w:rFonts w:hint="eastAsia"/>
                <w:b/>
                <w:bCs/>
                <w:iCs/>
                <w:color w:val="000000"/>
                <w:sz w:val="24"/>
                <w:highlight w:val="none"/>
                <w:u w:val="single"/>
                <w:lang w:val="en-US" w:eastAsia="zh-CN"/>
              </w:rPr>
              <w:t>一期工程、二期工程</w:t>
            </w:r>
            <w:r>
              <w:rPr>
                <w:b/>
                <w:bCs/>
                <w:iCs/>
                <w:color w:val="000000"/>
                <w:sz w:val="24"/>
                <w:highlight w:val="none"/>
                <w:u w:val="single"/>
              </w:rPr>
              <w:t>运输车辆冲洗废水产生量</w:t>
            </w:r>
            <w:r>
              <w:rPr>
                <w:rFonts w:hint="eastAsia"/>
                <w:b/>
                <w:bCs/>
                <w:iCs/>
                <w:color w:val="000000"/>
                <w:sz w:val="24"/>
                <w:highlight w:val="none"/>
                <w:u w:val="single"/>
                <w:lang w:eastAsia="zh-CN"/>
              </w:rPr>
              <w:t>均</w:t>
            </w:r>
            <w:r>
              <w:rPr>
                <w:b/>
                <w:bCs/>
                <w:iCs/>
                <w:color w:val="000000"/>
                <w:sz w:val="24"/>
                <w:highlight w:val="none"/>
                <w:u w:val="single"/>
              </w:rPr>
              <w:t>为</w:t>
            </w:r>
            <w:r>
              <w:rPr>
                <w:rFonts w:hint="eastAsia"/>
                <w:b/>
                <w:bCs/>
                <w:iCs/>
                <w:color w:val="000000"/>
                <w:sz w:val="24"/>
                <w:highlight w:val="none"/>
                <w:u w:val="single"/>
                <w:lang w:val="en-US" w:eastAsia="zh-CN"/>
              </w:rPr>
              <w:t>0.12</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/d</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33.21</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/a</w:t>
            </w:r>
            <w:r>
              <w:rPr>
                <w:rFonts w:hint="eastAsia"/>
                <w:b/>
                <w:bCs/>
                <w:iCs/>
                <w:color w:val="000000"/>
                <w:sz w:val="24"/>
                <w:highlight w:val="none"/>
                <w:u w:val="single"/>
                <w:lang w:eastAsia="zh-CN"/>
              </w:rPr>
              <w:t>，合计为</w:t>
            </w:r>
            <w:r>
              <w:rPr>
                <w:rFonts w:hint="eastAsia"/>
                <w:b/>
                <w:bCs/>
                <w:iCs/>
                <w:color w:val="000000"/>
                <w:sz w:val="24"/>
                <w:highlight w:val="none"/>
                <w:u w:val="single"/>
                <w:lang w:val="en-US" w:eastAsia="zh-CN"/>
              </w:rPr>
              <w:t>0.24</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/d</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66.42</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/a。</w:t>
            </w:r>
            <w:r>
              <w:rPr>
                <w:rFonts w:hint="eastAsia"/>
                <w:b/>
                <w:bCs/>
                <w:iCs/>
                <w:color w:val="000000"/>
                <w:sz w:val="24"/>
                <w:highlight w:val="none"/>
                <w:u w:val="single"/>
                <w:lang w:eastAsia="zh-CN"/>
              </w:rPr>
              <w:t>厂区西北侧现有</w:t>
            </w:r>
            <w:r>
              <w:rPr>
                <w:rFonts w:hint="eastAsia"/>
                <w:b/>
                <w:bCs/>
                <w:iCs/>
                <w:color w:val="000000"/>
                <w:sz w:val="24"/>
                <w:highlight w:val="none"/>
                <w:u w:val="single"/>
                <w:lang w:val="en-US" w:eastAsia="zh-CN"/>
              </w:rPr>
              <w:t>120m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eastAsia="zh-CN"/>
              </w:rPr>
              <w:t>水池</w:t>
            </w:r>
            <w:r>
              <w:rPr>
                <w:rFonts w:hint="eastAsia"/>
                <w:b/>
                <w:bCs/>
                <w:iCs/>
                <w:color w:val="000000"/>
                <w:sz w:val="24"/>
                <w:highlight w:val="none"/>
                <w:u w:val="single"/>
                <w:lang w:val="en-US" w:eastAsia="zh-CN"/>
              </w:rPr>
              <w:t>1座，该水池池体已进行硬化防渗处理，环评要求一期工程建设时将该水池改建为1座20m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val="en-US" w:eastAsia="zh-CN"/>
              </w:rPr>
              <w:t>的洗车废水沉淀池和1座100m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val="en-US" w:eastAsia="zh-CN"/>
              </w:rPr>
              <w:t>的初期雨水收集池，则该</w:t>
            </w:r>
            <w:r>
              <w:rPr>
                <w:rFonts w:hint="eastAsia"/>
                <w:b/>
                <w:bCs/>
                <w:iCs/>
                <w:color w:val="000000"/>
                <w:sz w:val="24"/>
                <w:highlight w:val="none"/>
                <w:u w:val="single"/>
                <w:lang w:eastAsia="zh-CN"/>
              </w:rPr>
              <w:t>洗车</w:t>
            </w:r>
            <w:r>
              <w:rPr>
                <w:b/>
                <w:bCs/>
                <w:iCs/>
                <w:color w:val="000000"/>
                <w:sz w:val="24"/>
                <w:highlight w:val="none"/>
                <w:u w:val="single"/>
              </w:rPr>
              <w:t>废水沉淀池</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1座，20m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eastAsia="zh-CN"/>
              </w:rPr>
              <w:t>）可满足</w:t>
            </w:r>
            <w:r>
              <w:rPr>
                <w:rFonts w:hint="eastAsia"/>
                <w:b/>
                <w:bCs/>
                <w:iCs/>
                <w:color w:val="000000"/>
                <w:sz w:val="24"/>
                <w:highlight w:val="none"/>
                <w:u w:val="single"/>
                <w:lang w:val="en-US" w:eastAsia="zh-CN"/>
              </w:rPr>
              <w:t>一期工程、二期工程</w:t>
            </w:r>
            <w:r>
              <w:rPr>
                <w:rFonts w:hint="eastAsia"/>
                <w:b/>
                <w:bCs/>
                <w:iCs/>
                <w:color w:val="000000"/>
                <w:sz w:val="24"/>
                <w:highlight w:val="none"/>
                <w:u w:val="single"/>
                <w:lang w:eastAsia="zh-CN"/>
              </w:rPr>
              <w:t>建成后洗车废水暂存</w:t>
            </w:r>
            <w:r>
              <w:rPr>
                <w:b/>
                <w:bCs/>
                <w:iCs/>
                <w:color w:val="000000"/>
                <w:sz w:val="24"/>
                <w:highlight w:val="none"/>
                <w:u w:val="single"/>
              </w:rPr>
              <w:t>沉淀后</w:t>
            </w:r>
            <w:r>
              <w:rPr>
                <w:rFonts w:hint="eastAsia"/>
                <w:b/>
                <w:bCs/>
                <w:iCs/>
                <w:color w:val="000000"/>
                <w:sz w:val="24"/>
                <w:highlight w:val="none"/>
                <w:u w:val="single"/>
                <w:lang w:eastAsia="zh-CN"/>
              </w:rPr>
              <w:t>使用，</w:t>
            </w:r>
            <w:r>
              <w:rPr>
                <w:rFonts w:hint="eastAsia"/>
                <w:b/>
                <w:bCs/>
                <w:iCs/>
                <w:color w:val="000000"/>
                <w:sz w:val="24"/>
                <w:highlight w:val="none"/>
                <w:u w:val="single"/>
                <w:lang w:val="en-US" w:eastAsia="zh-CN"/>
              </w:rPr>
              <w:t>因此二期工程洗车废水依托一期工程建设的洗车废水沉淀池进行收集沉淀是可行的</w:t>
            </w:r>
            <w:r>
              <w:rPr>
                <w:b/>
                <w:bCs/>
                <w:iCs/>
                <w:color w:val="000000"/>
                <w:sz w:val="24"/>
                <w:highlight w:val="none"/>
                <w:u w:val="single"/>
              </w:rPr>
              <w:t>。</w:t>
            </w:r>
          </w:p>
          <w:p>
            <w:pPr>
              <w:spacing w:line="480" w:lineRule="exact"/>
              <w:ind w:firstLine="480" w:firstLineChars="200"/>
              <w:rPr>
                <w:b w:val="0"/>
                <w:bCs w:val="0"/>
                <w:sz w:val="24"/>
                <w:szCs w:val="24"/>
                <w:highlight w:val="none"/>
                <w:u w:val="none" w:color="auto"/>
              </w:rPr>
            </w:pPr>
            <w:r>
              <w:rPr>
                <w:rFonts w:hint="eastAsia"/>
                <w:b w:val="0"/>
                <w:bCs w:val="0"/>
                <w:sz w:val="24"/>
                <w:szCs w:val="24"/>
                <w:highlight w:val="none"/>
                <w:u w:val="none" w:color="auto"/>
                <w:lang w:eastAsia="zh-CN"/>
              </w:rPr>
              <w:t>（</w:t>
            </w:r>
            <w:r>
              <w:rPr>
                <w:rFonts w:hint="eastAsia"/>
                <w:b w:val="0"/>
                <w:bCs w:val="0"/>
                <w:sz w:val="24"/>
                <w:szCs w:val="24"/>
                <w:highlight w:val="none"/>
                <w:u w:val="none" w:color="auto"/>
                <w:lang w:val="en-US" w:eastAsia="zh-CN"/>
              </w:rPr>
              <w:t>6</w:t>
            </w:r>
            <w:r>
              <w:rPr>
                <w:rFonts w:hint="eastAsia"/>
                <w:b w:val="0"/>
                <w:bCs w:val="0"/>
                <w:sz w:val="24"/>
                <w:szCs w:val="24"/>
                <w:highlight w:val="none"/>
                <w:u w:val="none" w:color="auto"/>
                <w:lang w:eastAsia="zh-CN"/>
              </w:rPr>
              <w:t>）</w:t>
            </w:r>
            <w:r>
              <w:rPr>
                <w:rFonts w:hint="eastAsia" w:ascii="Times New Roman" w:hAnsi="Times New Roman" w:eastAsia="宋体" w:cs="Times New Roman"/>
                <w:b w:val="0"/>
                <w:bCs w:val="0"/>
                <w:iCs/>
                <w:color w:val="000000"/>
                <w:kern w:val="2"/>
                <w:sz w:val="24"/>
                <w:szCs w:val="24"/>
                <w:u w:val="none"/>
                <w:lang w:val="en-US" w:eastAsia="zh-CN" w:bidi="ar-SA"/>
              </w:rPr>
              <w:t>生活用水</w:t>
            </w:r>
          </w:p>
          <w:p>
            <w:pPr>
              <w:spacing w:line="520" w:lineRule="exact"/>
              <w:ind w:firstLine="480" w:firstLineChars="200"/>
              <w:rPr>
                <w:b w:val="0"/>
                <w:bCs w:val="0"/>
                <w:color w:val="000000"/>
                <w:sz w:val="24"/>
                <w:u w:val="none" w:color="auto"/>
              </w:rPr>
            </w:pPr>
            <w:r>
              <w:rPr>
                <w:rFonts w:hint="default" w:ascii="Times New Roman" w:hAnsi="Times New Roman" w:eastAsia="宋体" w:cs="Times New Roman"/>
                <w:b w:val="0"/>
                <w:bCs w:val="0"/>
                <w:kern w:val="0"/>
                <w:sz w:val="24"/>
                <w:szCs w:val="24"/>
                <w:u w:val="none" w:color="auto"/>
                <w:lang w:val="en-US" w:eastAsia="zh-CN" w:bidi="ar-SA"/>
              </w:rPr>
              <w:t>根据河南省地方标准《工业与城镇生活用水定额》（DB41/T 385-2020）核算项目用水量。</w:t>
            </w:r>
            <w:r>
              <w:rPr>
                <w:rFonts w:hint="eastAsia"/>
                <w:b w:val="0"/>
                <w:bCs w:val="0"/>
                <w:color w:val="000000"/>
                <w:sz w:val="24"/>
                <w:u w:val="none" w:color="auto"/>
                <w:lang w:eastAsia="zh-CN"/>
              </w:rPr>
              <w:t>本项目</w:t>
            </w:r>
            <w:r>
              <w:rPr>
                <w:rFonts w:hint="eastAsia" w:cs="Times New Roman"/>
                <w:b w:val="0"/>
                <w:bCs/>
                <w:sz w:val="24"/>
                <w:szCs w:val="24"/>
                <w:u w:val="none"/>
                <w:lang w:eastAsia="zh-CN"/>
              </w:rPr>
              <w:t>二期工程</w:t>
            </w:r>
            <w:r>
              <w:rPr>
                <w:b w:val="0"/>
                <w:bCs w:val="0"/>
                <w:color w:val="000000"/>
                <w:sz w:val="24"/>
                <w:u w:val="none" w:color="auto"/>
              </w:rPr>
              <w:t>劳动定员</w:t>
            </w:r>
            <w:r>
              <w:rPr>
                <w:rFonts w:hint="eastAsia"/>
                <w:b w:val="0"/>
                <w:bCs w:val="0"/>
                <w:color w:val="000000"/>
                <w:sz w:val="24"/>
                <w:u w:val="none" w:color="auto"/>
                <w:lang w:val="en-US" w:eastAsia="zh-CN"/>
              </w:rPr>
              <w:t>3</w:t>
            </w:r>
            <w:r>
              <w:rPr>
                <w:b w:val="0"/>
                <w:bCs w:val="0"/>
                <w:color w:val="000000"/>
                <w:sz w:val="24"/>
                <w:u w:val="none" w:color="auto"/>
              </w:rPr>
              <w:t>人，</w:t>
            </w:r>
            <w:r>
              <w:rPr>
                <w:rFonts w:hint="eastAsia"/>
                <w:b w:val="0"/>
                <w:bCs w:val="0"/>
                <w:color w:val="000000"/>
                <w:sz w:val="24"/>
                <w:u w:val="none" w:color="auto"/>
              </w:rPr>
              <w:t>均不在厂区食宿</w:t>
            </w:r>
            <w:r>
              <w:rPr>
                <w:rFonts w:hint="eastAsia"/>
                <w:b w:val="0"/>
                <w:bCs w:val="0"/>
                <w:color w:val="000000"/>
                <w:sz w:val="24"/>
                <w:u w:val="none" w:color="auto"/>
                <w:lang w:eastAsia="zh-CN"/>
              </w:rPr>
              <w:t>，</w:t>
            </w:r>
            <w:r>
              <w:rPr>
                <w:b w:val="0"/>
                <w:bCs w:val="0"/>
                <w:color w:val="000000"/>
                <w:sz w:val="24"/>
                <w:u w:val="none" w:color="auto"/>
              </w:rPr>
              <w:t>员工生活用水量按每人每天</w:t>
            </w:r>
            <w:r>
              <w:rPr>
                <w:rFonts w:hint="eastAsia"/>
                <w:b w:val="0"/>
                <w:bCs w:val="0"/>
                <w:color w:val="000000"/>
                <w:sz w:val="24"/>
                <w:u w:val="none" w:color="auto"/>
                <w:lang w:val="en-US" w:eastAsia="zh-CN"/>
              </w:rPr>
              <w:t>3</w:t>
            </w:r>
            <w:r>
              <w:rPr>
                <w:b w:val="0"/>
                <w:bCs w:val="0"/>
                <w:color w:val="000000"/>
                <w:sz w:val="24"/>
                <w:u w:val="none" w:color="auto"/>
              </w:rPr>
              <w:t>0L/d人计算。</w:t>
            </w:r>
            <w:r>
              <w:rPr>
                <w:rFonts w:hint="eastAsia"/>
                <w:b w:val="0"/>
                <w:bCs w:val="0"/>
                <w:color w:val="000000"/>
                <w:sz w:val="24"/>
                <w:u w:val="none" w:color="auto"/>
                <w:lang w:eastAsia="zh-CN"/>
              </w:rPr>
              <w:t>本项目</w:t>
            </w:r>
            <w:r>
              <w:rPr>
                <w:rFonts w:hint="eastAsia" w:cs="Times New Roman"/>
                <w:b w:val="0"/>
                <w:bCs/>
                <w:sz w:val="24"/>
                <w:szCs w:val="24"/>
                <w:u w:val="none"/>
                <w:lang w:eastAsia="zh-CN"/>
              </w:rPr>
              <w:t>二期工程</w:t>
            </w:r>
            <w:r>
              <w:rPr>
                <w:b w:val="0"/>
                <w:bCs w:val="0"/>
                <w:color w:val="000000"/>
                <w:sz w:val="24"/>
                <w:u w:val="none" w:color="auto"/>
              </w:rPr>
              <w:t>生活用水量为</w:t>
            </w:r>
            <w:r>
              <w:rPr>
                <w:rFonts w:hint="eastAsia"/>
                <w:b w:val="0"/>
                <w:bCs w:val="0"/>
                <w:color w:val="000000"/>
                <w:sz w:val="24"/>
                <w:u w:val="none" w:color="auto"/>
                <w:lang w:val="en-US" w:eastAsia="zh-CN"/>
              </w:rPr>
              <w:t>0.09</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25.20</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/a，废水的排放量按用水量的80%计算，则</w:t>
            </w:r>
            <w:r>
              <w:rPr>
                <w:rFonts w:hint="eastAsia"/>
                <w:b w:val="0"/>
                <w:bCs w:val="0"/>
                <w:color w:val="000000"/>
                <w:sz w:val="24"/>
                <w:u w:val="none" w:color="auto"/>
                <w:lang w:eastAsia="zh-CN"/>
              </w:rPr>
              <w:t>本项目</w:t>
            </w:r>
            <w:r>
              <w:rPr>
                <w:rFonts w:hint="eastAsia" w:cs="Times New Roman"/>
                <w:b w:val="0"/>
                <w:bCs/>
                <w:sz w:val="24"/>
                <w:szCs w:val="24"/>
                <w:u w:val="none"/>
                <w:lang w:eastAsia="zh-CN"/>
              </w:rPr>
              <w:t>二期工程</w:t>
            </w:r>
            <w:r>
              <w:rPr>
                <w:b w:val="0"/>
                <w:bCs w:val="0"/>
                <w:color w:val="000000"/>
                <w:sz w:val="24"/>
                <w:u w:val="none" w:color="auto"/>
              </w:rPr>
              <w:t>生活污水排放量为</w:t>
            </w:r>
            <w:r>
              <w:rPr>
                <w:rFonts w:hint="eastAsia"/>
                <w:b w:val="0"/>
                <w:bCs w:val="0"/>
                <w:color w:val="000000"/>
                <w:sz w:val="24"/>
                <w:u w:val="none" w:color="auto"/>
                <w:lang w:val="en-US" w:eastAsia="zh-CN"/>
              </w:rPr>
              <w:t>0.072</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20.16</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/a</w:t>
            </w:r>
            <w:r>
              <w:rPr>
                <w:b w:val="0"/>
                <w:bCs w:val="0"/>
                <w:color w:val="000000"/>
                <w:sz w:val="24"/>
                <w:u w:val="none" w:color="auto"/>
              </w:rPr>
              <w:t>，生活污水中主要污染物为：</w:t>
            </w:r>
            <w:r>
              <w:rPr>
                <w:rFonts w:hint="eastAsia"/>
                <w:b w:val="0"/>
                <w:bCs w:val="0"/>
                <w:color w:val="000000"/>
                <w:sz w:val="24"/>
                <w:u w:val="none" w:color="auto"/>
              </w:rPr>
              <w:t>COD</w:t>
            </w:r>
            <w:r>
              <w:rPr>
                <w:rFonts w:hint="eastAsia"/>
                <w:b w:val="0"/>
                <w:bCs w:val="0"/>
                <w:color w:val="000000"/>
                <w:sz w:val="24"/>
                <w:u w:val="none" w:color="auto"/>
                <w:lang w:val="en-US" w:eastAsia="zh-CN"/>
              </w:rPr>
              <w:t xml:space="preserve"> </w:t>
            </w:r>
            <w:r>
              <w:rPr>
                <w:rFonts w:hint="eastAsia"/>
                <w:b w:val="0"/>
                <w:bCs w:val="0"/>
                <w:color w:val="000000"/>
                <w:sz w:val="24"/>
                <w:u w:val="none" w:color="auto"/>
              </w:rPr>
              <w:t>300mg/L</w:t>
            </w:r>
            <w:r>
              <w:rPr>
                <w:rFonts w:hint="eastAsia"/>
                <w:b w:val="0"/>
                <w:bCs w:val="0"/>
                <w:color w:val="000000"/>
                <w:sz w:val="24"/>
                <w:u w:val="none" w:color="auto"/>
                <w:lang w:eastAsia="zh-CN"/>
              </w:rPr>
              <w:t>、</w:t>
            </w:r>
            <w:r>
              <w:rPr>
                <w:rFonts w:hint="eastAsia"/>
                <w:b w:val="0"/>
                <w:bCs w:val="0"/>
                <w:color w:val="000000"/>
                <w:sz w:val="24"/>
                <w:u w:val="none" w:color="auto"/>
              </w:rPr>
              <w:t>BOD</w:t>
            </w:r>
            <w:r>
              <w:rPr>
                <w:rFonts w:hint="eastAsia"/>
                <w:b w:val="0"/>
                <w:bCs w:val="0"/>
                <w:color w:val="000000"/>
                <w:sz w:val="24"/>
                <w:u w:val="none" w:color="auto"/>
                <w:lang w:val="en-US" w:eastAsia="zh-CN"/>
              </w:rPr>
              <w:t xml:space="preserve"> </w:t>
            </w:r>
            <w:r>
              <w:rPr>
                <w:rFonts w:hint="eastAsia"/>
                <w:b w:val="0"/>
                <w:bCs w:val="0"/>
                <w:color w:val="000000"/>
                <w:sz w:val="24"/>
                <w:u w:val="none" w:color="auto"/>
              </w:rPr>
              <w:t>160mg/L</w:t>
            </w:r>
            <w:r>
              <w:rPr>
                <w:rFonts w:hint="eastAsia"/>
                <w:b w:val="0"/>
                <w:bCs w:val="0"/>
                <w:color w:val="000000"/>
                <w:sz w:val="24"/>
                <w:u w:val="none" w:color="auto"/>
                <w:lang w:eastAsia="zh-CN"/>
              </w:rPr>
              <w:t>、</w:t>
            </w:r>
            <w:r>
              <w:rPr>
                <w:rFonts w:hint="eastAsia"/>
                <w:b w:val="0"/>
                <w:bCs w:val="0"/>
                <w:color w:val="000000"/>
                <w:sz w:val="24"/>
                <w:u w:val="none" w:color="auto"/>
              </w:rPr>
              <w:t>SS</w:t>
            </w:r>
            <w:r>
              <w:rPr>
                <w:rFonts w:hint="eastAsia"/>
                <w:b w:val="0"/>
                <w:bCs w:val="0"/>
                <w:color w:val="000000"/>
                <w:sz w:val="24"/>
                <w:u w:val="none" w:color="auto"/>
                <w:lang w:val="en-US" w:eastAsia="zh-CN"/>
              </w:rPr>
              <w:t xml:space="preserve"> </w:t>
            </w:r>
            <w:r>
              <w:rPr>
                <w:rFonts w:hint="eastAsia"/>
                <w:b w:val="0"/>
                <w:bCs w:val="0"/>
                <w:color w:val="000000"/>
                <w:sz w:val="24"/>
                <w:u w:val="none" w:color="auto"/>
              </w:rPr>
              <w:t>200mg/L</w:t>
            </w:r>
            <w:r>
              <w:rPr>
                <w:rFonts w:hint="eastAsia"/>
                <w:b w:val="0"/>
                <w:bCs w:val="0"/>
                <w:color w:val="000000"/>
                <w:sz w:val="24"/>
                <w:u w:val="none" w:color="auto"/>
                <w:lang w:eastAsia="zh-CN"/>
              </w:rPr>
              <w:t>、</w:t>
            </w:r>
            <w:r>
              <w:rPr>
                <w:rFonts w:hint="eastAsia"/>
                <w:b w:val="0"/>
                <w:bCs w:val="0"/>
                <w:color w:val="000000"/>
                <w:sz w:val="24"/>
                <w:u w:val="none" w:color="auto"/>
              </w:rPr>
              <w:t>氨氮30 mg/L</w:t>
            </w:r>
            <w:r>
              <w:rPr>
                <w:b w:val="0"/>
                <w:bCs w:val="0"/>
                <w:color w:val="000000"/>
                <w:sz w:val="24"/>
                <w:u w:val="none" w:color="auto"/>
              </w:rPr>
              <w:t>。生活污水</w:t>
            </w:r>
            <w:r>
              <w:rPr>
                <w:rFonts w:hint="eastAsia"/>
                <w:b w:val="0"/>
                <w:bCs w:val="0"/>
                <w:color w:val="000000"/>
                <w:sz w:val="24"/>
                <w:u w:val="none" w:color="auto"/>
                <w:lang w:eastAsia="zh-CN"/>
              </w:rPr>
              <w:t>经厂区现有化粪池（</w:t>
            </w:r>
            <w:r>
              <w:rPr>
                <w:rFonts w:hint="eastAsia"/>
                <w:b w:val="0"/>
                <w:bCs w:val="0"/>
                <w:color w:val="000000"/>
                <w:sz w:val="24"/>
                <w:u w:val="none" w:color="auto"/>
                <w:lang w:val="en-US" w:eastAsia="zh-CN"/>
              </w:rPr>
              <w:t>1座，10m</w:t>
            </w:r>
            <w:r>
              <w:rPr>
                <w:rFonts w:hint="eastAsia"/>
                <w:b w:val="0"/>
                <w:bCs w:val="0"/>
                <w:color w:val="000000"/>
                <w:sz w:val="24"/>
                <w:u w:val="none" w:color="auto"/>
                <w:vertAlign w:val="superscript"/>
                <w:lang w:val="en-US" w:eastAsia="zh-CN"/>
              </w:rPr>
              <w:t>3</w:t>
            </w:r>
            <w:r>
              <w:rPr>
                <w:rFonts w:hint="eastAsia"/>
                <w:b w:val="0"/>
                <w:bCs w:val="0"/>
                <w:color w:val="000000"/>
                <w:sz w:val="24"/>
                <w:u w:val="none" w:color="auto"/>
                <w:lang w:eastAsia="zh-CN"/>
              </w:rPr>
              <w:t>）</w:t>
            </w:r>
            <w:r>
              <w:rPr>
                <w:b w:val="0"/>
                <w:bCs w:val="0"/>
                <w:color w:val="000000"/>
                <w:sz w:val="24"/>
                <w:u w:val="none" w:color="auto"/>
              </w:rPr>
              <w:t>处理后</w:t>
            </w:r>
            <w:r>
              <w:rPr>
                <w:rFonts w:hint="eastAsia"/>
                <w:b w:val="0"/>
                <w:bCs w:val="0"/>
                <w:color w:val="000000"/>
                <w:sz w:val="24"/>
                <w:u w:val="none" w:color="auto"/>
                <w:lang w:eastAsia="zh-CN"/>
              </w:rPr>
              <w:t>，定期清掏用作农肥</w:t>
            </w:r>
            <w:r>
              <w:rPr>
                <w:rFonts w:hint="eastAsia"/>
                <w:b w:val="0"/>
                <w:bCs w:val="0"/>
                <w:color w:val="000000"/>
                <w:sz w:val="24"/>
                <w:u w:val="none" w:color="auto"/>
              </w:rPr>
              <w:t>，不外排</w:t>
            </w:r>
            <w:r>
              <w:rPr>
                <w:b w:val="0"/>
                <w:bCs w:val="0"/>
                <w:color w:val="000000"/>
                <w:sz w:val="24"/>
                <w:u w:val="none" w:color="auto"/>
              </w:rPr>
              <w:t>。</w:t>
            </w:r>
          </w:p>
          <w:p>
            <w:pPr>
              <w:spacing w:line="480" w:lineRule="exact"/>
              <w:ind w:firstLine="482" w:firstLineChars="200"/>
              <w:rPr>
                <w:b/>
                <w:bCs/>
                <w:iCs/>
                <w:color w:val="000000"/>
                <w:sz w:val="24"/>
                <w:u w:val="single" w:color="auto"/>
              </w:rPr>
            </w:pPr>
            <w:r>
              <w:rPr>
                <w:rFonts w:hint="eastAsia"/>
                <w:b/>
                <w:bCs/>
                <w:iCs/>
                <w:color w:val="000000"/>
                <w:sz w:val="24"/>
                <w:highlight w:val="none"/>
                <w:u w:val="single"/>
                <w:lang w:eastAsia="zh-CN"/>
              </w:rPr>
              <w:t>依托可行性</w:t>
            </w:r>
            <w:r>
              <w:rPr>
                <w:rFonts w:hint="eastAsia"/>
                <w:b/>
                <w:bCs/>
                <w:iCs/>
                <w:color w:val="000000"/>
                <w:sz w:val="24"/>
                <w:highlight w:val="none"/>
                <w:u w:val="single" w:color="auto"/>
                <w:lang w:eastAsia="zh-CN"/>
              </w:rPr>
              <w:t>：</w:t>
            </w:r>
            <w:r>
              <w:rPr>
                <w:rFonts w:hint="eastAsia"/>
                <w:b/>
                <w:bCs/>
                <w:color w:val="000000"/>
                <w:sz w:val="24"/>
                <w:u w:val="single" w:color="auto"/>
                <w:lang w:eastAsia="zh-CN"/>
              </w:rPr>
              <w:t>本项目</w:t>
            </w:r>
            <w:r>
              <w:rPr>
                <w:rFonts w:hint="eastAsia" w:cs="Times New Roman"/>
                <w:b/>
                <w:bCs/>
                <w:sz w:val="24"/>
                <w:szCs w:val="24"/>
                <w:u w:val="single" w:color="auto"/>
                <w:lang w:eastAsia="zh-CN"/>
              </w:rPr>
              <w:t>一期工程</w:t>
            </w:r>
            <w:r>
              <w:rPr>
                <w:b/>
                <w:bCs/>
                <w:color w:val="000000"/>
                <w:sz w:val="24"/>
                <w:u w:val="single" w:color="auto"/>
              </w:rPr>
              <w:t>生活污水排放量为</w:t>
            </w:r>
            <w:r>
              <w:rPr>
                <w:rFonts w:hint="eastAsia"/>
                <w:b/>
                <w:bCs/>
                <w:color w:val="000000"/>
                <w:sz w:val="24"/>
                <w:u w:val="single" w:color="auto"/>
                <w:lang w:val="en-US" w:eastAsia="zh-CN"/>
              </w:rPr>
              <w:t>0.19</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/d</w:t>
            </w:r>
            <w:r>
              <w:rPr>
                <w:rFonts w:hint="eastAsia"/>
                <w:b/>
                <w:bCs/>
                <w:color w:val="000000"/>
                <w:sz w:val="24"/>
                <w:u w:val="single" w:color="auto"/>
                <w:lang w:eastAsia="zh-CN"/>
              </w:rPr>
              <w:t>、</w:t>
            </w:r>
            <w:r>
              <w:rPr>
                <w:rFonts w:hint="eastAsia"/>
                <w:b/>
                <w:bCs/>
                <w:color w:val="000000"/>
                <w:sz w:val="24"/>
                <w:u w:val="single" w:color="auto"/>
                <w:lang w:val="en-US" w:eastAsia="zh-CN"/>
              </w:rPr>
              <w:t>53.76</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/a</w:t>
            </w:r>
            <w:r>
              <w:rPr>
                <w:b/>
                <w:bCs/>
                <w:color w:val="000000"/>
                <w:sz w:val="24"/>
                <w:u w:val="single" w:color="auto"/>
              </w:rPr>
              <w:t>，</w:t>
            </w:r>
            <w:r>
              <w:rPr>
                <w:rFonts w:hint="eastAsia" w:cs="Times New Roman"/>
                <w:b/>
                <w:bCs/>
                <w:sz w:val="24"/>
                <w:szCs w:val="24"/>
                <w:u w:val="single" w:color="auto"/>
                <w:lang w:eastAsia="zh-CN"/>
              </w:rPr>
              <w:t>二期工程</w:t>
            </w:r>
            <w:r>
              <w:rPr>
                <w:b/>
                <w:bCs/>
                <w:color w:val="000000"/>
                <w:sz w:val="24"/>
                <w:u w:val="single" w:color="auto"/>
              </w:rPr>
              <w:t>生活污水排放量为</w:t>
            </w:r>
            <w:r>
              <w:rPr>
                <w:rFonts w:hint="eastAsia"/>
                <w:b/>
                <w:bCs/>
                <w:color w:val="000000"/>
                <w:sz w:val="24"/>
                <w:u w:val="single" w:color="auto"/>
                <w:lang w:val="en-US" w:eastAsia="zh-CN"/>
              </w:rPr>
              <w:t>0.072</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/d</w:t>
            </w:r>
            <w:r>
              <w:rPr>
                <w:rFonts w:hint="eastAsia"/>
                <w:b/>
                <w:bCs/>
                <w:color w:val="000000"/>
                <w:sz w:val="24"/>
                <w:u w:val="single" w:color="auto"/>
                <w:lang w:eastAsia="zh-CN"/>
              </w:rPr>
              <w:t>、</w:t>
            </w:r>
            <w:r>
              <w:rPr>
                <w:rFonts w:hint="eastAsia"/>
                <w:b/>
                <w:bCs/>
                <w:color w:val="000000"/>
                <w:sz w:val="24"/>
                <w:u w:val="single" w:color="auto"/>
                <w:lang w:val="en-US" w:eastAsia="zh-CN"/>
              </w:rPr>
              <w:t>20.16</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/a</w:t>
            </w:r>
            <w:r>
              <w:rPr>
                <w:rFonts w:hint="eastAsia"/>
                <w:b/>
                <w:bCs/>
                <w:iCs/>
                <w:color w:val="000000"/>
                <w:sz w:val="24"/>
                <w:highlight w:val="none"/>
                <w:u w:val="single" w:color="auto"/>
                <w:lang w:eastAsia="zh-CN"/>
              </w:rPr>
              <w:t>，合计为</w:t>
            </w:r>
            <w:r>
              <w:rPr>
                <w:rFonts w:hint="eastAsia"/>
                <w:b/>
                <w:bCs/>
                <w:iCs/>
                <w:color w:val="000000"/>
                <w:sz w:val="24"/>
                <w:highlight w:val="none"/>
                <w:u w:val="single" w:color="auto"/>
                <w:lang w:val="en-US" w:eastAsia="zh-CN"/>
              </w:rPr>
              <w:t>0.262</w:t>
            </w:r>
            <w:r>
              <w:rPr>
                <w:b/>
                <w:bCs/>
                <w:iCs/>
                <w:color w:val="000000"/>
                <w:sz w:val="24"/>
                <w:highlight w:val="none"/>
                <w:u w:val="single" w:color="auto"/>
              </w:rPr>
              <w:t>m</w:t>
            </w:r>
            <w:r>
              <w:rPr>
                <w:b/>
                <w:bCs/>
                <w:iCs/>
                <w:color w:val="000000"/>
                <w:sz w:val="24"/>
                <w:highlight w:val="none"/>
                <w:u w:val="single" w:color="auto"/>
                <w:vertAlign w:val="superscript"/>
              </w:rPr>
              <w:t>3</w:t>
            </w:r>
            <w:r>
              <w:rPr>
                <w:b/>
                <w:bCs/>
                <w:iCs/>
                <w:color w:val="000000"/>
                <w:sz w:val="24"/>
                <w:highlight w:val="none"/>
                <w:u w:val="single" w:color="auto"/>
              </w:rPr>
              <w:t>/d</w:t>
            </w:r>
            <w:r>
              <w:rPr>
                <w:rFonts w:hint="eastAsia"/>
                <w:b/>
                <w:bCs/>
                <w:iCs/>
                <w:color w:val="000000"/>
                <w:sz w:val="24"/>
                <w:highlight w:val="none"/>
                <w:u w:val="single" w:color="auto"/>
                <w:lang w:eastAsia="zh-CN"/>
              </w:rPr>
              <w:t>、</w:t>
            </w:r>
            <w:r>
              <w:rPr>
                <w:rFonts w:hint="eastAsia"/>
                <w:b/>
                <w:bCs/>
                <w:iCs/>
                <w:color w:val="000000"/>
                <w:sz w:val="24"/>
                <w:highlight w:val="none"/>
                <w:u w:val="single" w:color="auto"/>
                <w:lang w:val="en-US" w:eastAsia="zh-CN"/>
              </w:rPr>
              <w:t>73.92</w:t>
            </w:r>
            <w:r>
              <w:rPr>
                <w:b/>
                <w:bCs/>
                <w:iCs/>
                <w:color w:val="000000"/>
                <w:sz w:val="24"/>
                <w:highlight w:val="none"/>
                <w:u w:val="single" w:color="auto"/>
              </w:rPr>
              <w:t>m</w:t>
            </w:r>
            <w:r>
              <w:rPr>
                <w:b/>
                <w:bCs/>
                <w:iCs/>
                <w:color w:val="000000"/>
                <w:sz w:val="24"/>
                <w:highlight w:val="none"/>
                <w:u w:val="single" w:color="auto"/>
                <w:vertAlign w:val="superscript"/>
              </w:rPr>
              <w:t>3</w:t>
            </w:r>
            <w:r>
              <w:rPr>
                <w:b/>
                <w:bCs/>
                <w:iCs/>
                <w:color w:val="000000"/>
                <w:sz w:val="24"/>
                <w:highlight w:val="none"/>
                <w:u w:val="single" w:color="auto"/>
              </w:rPr>
              <w:t>/a。</w:t>
            </w:r>
            <w:r>
              <w:rPr>
                <w:rFonts w:hint="eastAsia"/>
                <w:b/>
                <w:bCs/>
                <w:iCs/>
                <w:color w:val="000000"/>
                <w:sz w:val="24"/>
                <w:highlight w:val="none"/>
                <w:u w:val="single" w:color="auto"/>
                <w:lang w:eastAsia="zh-CN"/>
              </w:rPr>
              <w:t>厂区现有</w:t>
            </w:r>
            <w:r>
              <w:rPr>
                <w:rFonts w:hint="eastAsia"/>
                <w:b/>
                <w:bCs/>
                <w:iCs/>
                <w:color w:val="000000"/>
                <w:sz w:val="24"/>
                <w:highlight w:val="none"/>
                <w:u w:val="single" w:color="auto"/>
                <w:lang w:val="en-US" w:eastAsia="zh-CN"/>
              </w:rPr>
              <w:t>10m</w:t>
            </w:r>
            <w:r>
              <w:rPr>
                <w:rFonts w:hint="eastAsia"/>
                <w:b/>
                <w:bCs/>
                <w:iCs/>
                <w:color w:val="000000"/>
                <w:sz w:val="24"/>
                <w:highlight w:val="none"/>
                <w:u w:val="single" w:color="auto"/>
                <w:vertAlign w:val="superscript"/>
                <w:lang w:val="en-US" w:eastAsia="zh-CN"/>
              </w:rPr>
              <w:t>3</w:t>
            </w:r>
            <w:r>
              <w:rPr>
                <w:rFonts w:hint="eastAsia"/>
                <w:b/>
                <w:bCs/>
                <w:color w:val="000000"/>
                <w:sz w:val="24"/>
                <w:u w:val="single" w:color="auto"/>
                <w:lang w:eastAsia="zh-CN"/>
              </w:rPr>
              <w:t>化粪池</w:t>
            </w:r>
            <w:r>
              <w:rPr>
                <w:rFonts w:hint="eastAsia"/>
                <w:b/>
                <w:bCs/>
                <w:iCs/>
                <w:color w:val="000000"/>
                <w:sz w:val="24"/>
                <w:highlight w:val="none"/>
                <w:u w:val="single" w:color="auto"/>
                <w:lang w:val="en-US" w:eastAsia="zh-CN"/>
              </w:rPr>
              <w:t>1座，</w:t>
            </w:r>
            <w:r>
              <w:rPr>
                <w:rFonts w:hint="eastAsia"/>
                <w:b/>
                <w:bCs/>
                <w:iCs/>
                <w:color w:val="000000"/>
                <w:sz w:val="24"/>
                <w:highlight w:val="none"/>
                <w:u w:val="single" w:color="auto"/>
                <w:lang w:eastAsia="zh-CN"/>
              </w:rPr>
              <w:t>可满足</w:t>
            </w:r>
            <w:r>
              <w:rPr>
                <w:rFonts w:hint="eastAsia"/>
                <w:b/>
                <w:bCs/>
                <w:iCs/>
                <w:color w:val="000000"/>
                <w:sz w:val="24"/>
                <w:highlight w:val="none"/>
                <w:u w:val="single" w:color="auto"/>
                <w:lang w:val="en-US" w:eastAsia="zh-CN"/>
              </w:rPr>
              <w:t>一期工程、二期工程</w:t>
            </w:r>
            <w:r>
              <w:rPr>
                <w:rFonts w:hint="eastAsia"/>
                <w:b/>
                <w:bCs/>
                <w:iCs/>
                <w:color w:val="000000"/>
                <w:sz w:val="24"/>
                <w:highlight w:val="none"/>
                <w:u w:val="single" w:color="auto"/>
                <w:lang w:eastAsia="zh-CN"/>
              </w:rPr>
              <w:t>建成后职工生活污水收集暂存使用，</w:t>
            </w:r>
            <w:r>
              <w:rPr>
                <w:rFonts w:hint="eastAsia"/>
                <w:b/>
                <w:bCs/>
                <w:iCs/>
                <w:color w:val="000000"/>
                <w:sz w:val="24"/>
                <w:highlight w:val="none"/>
                <w:u w:val="single" w:color="auto"/>
                <w:lang w:val="en-US" w:eastAsia="zh-CN"/>
              </w:rPr>
              <w:t>因此一期工程、二期工程建成后职工生活污水依托</w:t>
            </w:r>
            <w:r>
              <w:rPr>
                <w:rFonts w:hint="eastAsia"/>
                <w:b/>
                <w:bCs/>
                <w:color w:val="000000"/>
                <w:sz w:val="24"/>
                <w:u w:val="single" w:color="auto"/>
                <w:lang w:eastAsia="zh-CN"/>
              </w:rPr>
              <w:t>厂区现有化粪池</w:t>
            </w:r>
            <w:r>
              <w:rPr>
                <w:rFonts w:hint="eastAsia"/>
                <w:b/>
                <w:bCs/>
                <w:iCs/>
                <w:color w:val="000000"/>
                <w:sz w:val="24"/>
                <w:highlight w:val="none"/>
                <w:u w:val="single" w:color="auto"/>
                <w:lang w:val="en-US" w:eastAsia="zh-CN"/>
              </w:rPr>
              <w:t>进行处理是可行的</w:t>
            </w:r>
            <w:r>
              <w:rPr>
                <w:b/>
                <w:bCs/>
                <w:iCs/>
                <w:color w:val="000000"/>
                <w:sz w:val="24"/>
                <w:highlight w:val="none"/>
                <w:u w:val="single" w:color="auto"/>
              </w:rPr>
              <w:t>。</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b w:val="0"/>
                <w:bCs w:val="0"/>
                <w:color w:val="000000"/>
                <w:sz w:val="24"/>
                <w:u w:val="none" w:color="auto"/>
                <w:lang w:eastAsia="zh-CN"/>
              </w:rPr>
              <w:t>本项目二期工程</w:t>
            </w:r>
            <w:r>
              <w:rPr>
                <w:b w:val="0"/>
                <w:bCs w:val="0"/>
                <w:color w:val="000000"/>
                <w:sz w:val="24"/>
                <w:u w:val="none" w:color="auto"/>
              </w:rPr>
              <w:t>无废水外排，废水类别、污染物及污染治理设施信息见</w:t>
            </w:r>
            <w:r>
              <w:rPr>
                <w:rFonts w:hint="eastAsia"/>
                <w:b w:val="0"/>
                <w:bCs w:val="0"/>
                <w:color w:val="000000"/>
                <w:sz w:val="24"/>
                <w:u w:val="none" w:color="auto"/>
                <w:lang w:eastAsia="zh-CN"/>
              </w:rPr>
              <w:t>下</w:t>
            </w:r>
            <w:r>
              <w:rPr>
                <w:b w:val="0"/>
                <w:bCs w:val="0"/>
                <w:color w:val="00000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33</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本项目二期工程</w:t>
            </w:r>
            <w:r>
              <w:rPr>
                <w:rFonts w:hint="eastAsia" w:ascii="Times New Roman" w:hAnsi="Times New Roman" w:eastAsia="黑体" w:cs="Times New Roman"/>
                <w:b w:val="0"/>
                <w:bCs w:val="0"/>
                <w:color w:val="000000"/>
                <w:sz w:val="24"/>
                <w:highlight w:val="none"/>
                <w:u w:val="none" w:color="auto"/>
              </w:rPr>
              <w:t>废水类别、污染物及污染治理设施信息表</w:t>
            </w:r>
          </w:p>
          <w:tbl>
            <w:tblPr>
              <w:tblStyle w:val="28"/>
              <w:tblW w:w="4995"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18"/>
              <w:gridCol w:w="453"/>
              <w:gridCol w:w="835"/>
              <w:gridCol w:w="732"/>
              <w:gridCol w:w="1042"/>
              <w:gridCol w:w="638"/>
              <w:gridCol w:w="604"/>
              <w:gridCol w:w="582"/>
              <w:gridCol w:w="640"/>
              <w:gridCol w:w="814"/>
              <w:gridCol w:w="14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5" w:type="pct"/>
                  <w:vMerge w:val="restar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序</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号</w:t>
                  </w: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水类别</w:t>
                  </w:r>
                </w:p>
              </w:tc>
              <w:tc>
                <w:tcPr>
                  <w:tcW w:w="50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污染物种类</w:t>
                  </w:r>
                </w:p>
              </w:tc>
              <w:tc>
                <w:tcPr>
                  <w:tcW w:w="44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排放去向</w:t>
                  </w:r>
                </w:p>
              </w:tc>
              <w:tc>
                <w:tcPr>
                  <w:tcW w:w="635"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排放规律</w:t>
                  </w:r>
                </w:p>
              </w:tc>
              <w:tc>
                <w:tcPr>
                  <w:tcW w:w="111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污染治理设施</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排放口编号</w:t>
                  </w: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排放空间设施是否符合要求</w:t>
                  </w:r>
                </w:p>
              </w:tc>
              <w:tc>
                <w:tcPr>
                  <w:tcW w:w="87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2" w:hRule="atLeast"/>
              </w:trPr>
              <w:tc>
                <w:tcPr>
                  <w:tcW w:w="25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编号</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名称</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工艺</w:t>
                  </w: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87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1</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生产设备和车间地面冲洗</w:t>
                  </w:r>
                  <w:r>
                    <w:rPr>
                      <w:b w:val="0"/>
                      <w:bCs w:val="0"/>
                      <w:color w:val="000000"/>
                      <w:szCs w:val="21"/>
                      <w:highlight w:val="none"/>
                      <w:u w:val="none" w:color="auto"/>
                    </w:rPr>
                    <w:t>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不外排</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5</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cs="Times New Roman"/>
                      <w:b w:val="0"/>
                      <w:bCs w:val="0"/>
                      <w:color w:val="000000"/>
                      <w:kern w:val="2"/>
                      <w:sz w:val="21"/>
                      <w:szCs w:val="21"/>
                      <w:highlight w:val="none"/>
                      <w:u w:val="none" w:color="auto"/>
                      <w:lang w:val="en-US" w:eastAsia="zh-CN" w:bidi="ar-SA"/>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2</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洗车废水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2</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3</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生活污水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COD、BOD</w:t>
                  </w:r>
                  <w:r>
                    <w:rPr>
                      <w:b w:val="0"/>
                      <w:bCs w:val="0"/>
                      <w:color w:val="000000"/>
                      <w:szCs w:val="21"/>
                      <w:highlight w:val="none"/>
                      <w:u w:val="none" w:color="auto"/>
                      <w:vertAlign w:val="subscript"/>
                    </w:rPr>
                    <w:t>5</w:t>
                  </w:r>
                  <w:r>
                    <w:rPr>
                      <w:b w:val="0"/>
                      <w:bCs w:val="0"/>
                      <w:color w:val="000000"/>
                      <w:szCs w:val="21"/>
                      <w:highlight w:val="none"/>
                      <w:u w:val="none" w:color="auto"/>
                    </w:rPr>
                    <w:t xml:space="preserve">、氨氮、SS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3</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lang w:eastAsia="zh-CN"/>
                    </w:rPr>
                    <w:t>化粪池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cs="Times New Roman"/>
                      <w:b w:val="0"/>
                      <w:bCs w:val="0"/>
                      <w:kern w:val="0"/>
                      <w:sz w:val="20"/>
                      <w:szCs w:val="20"/>
                      <w:u w:val="none" w:color="auto"/>
                      <w:lang w:val="en-US" w:eastAsia="zh-CN" w:bidi="ar-SA"/>
                    </w:rPr>
                    <w:t>厌氧沉淀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bl>
          <w:p>
            <w:pPr>
              <w:adjustRightInd w:val="0"/>
              <w:snapToGrid w:val="0"/>
              <w:spacing w:line="520" w:lineRule="exact"/>
              <w:ind w:firstLine="480" w:firstLineChars="200"/>
              <w:rPr>
                <w:b w:val="0"/>
                <w:bCs w:val="0"/>
                <w:color w:val="000000"/>
                <w:sz w:val="24"/>
                <w:szCs w:val="22"/>
                <w:u w:val="none" w:color="auto"/>
              </w:rPr>
            </w:pPr>
            <w:r>
              <w:rPr>
                <w:b w:val="0"/>
                <w:bCs w:val="0"/>
                <w:color w:val="000000"/>
                <w:sz w:val="24"/>
                <w:szCs w:val="22"/>
                <w:u w:val="none" w:color="auto"/>
              </w:rPr>
              <w:t>根据以上分析和落实环保措施后，</w:t>
            </w:r>
            <w:r>
              <w:rPr>
                <w:rFonts w:hint="eastAsia"/>
                <w:b w:val="0"/>
                <w:bCs w:val="0"/>
                <w:color w:val="000000"/>
                <w:sz w:val="24"/>
                <w:szCs w:val="22"/>
                <w:u w:val="none" w:color="auto"/>
                <w:lang w:eastAsia="zh-CN"/>
              </w:rPr>
              <w:t>本项目二期工程</w:t>
            </w:r>
            <w:r>
              <w:rPr>
                <w:b w:val="0"/>
                <w:bCs w:val="0"/>
                <w:color w:val="000000"/>
                <w:sz w:val="24"/>
                <w:szCs w:val="22"/>
                <w:u w:val="none" w:color="auto"/>
              </w:rPr>
              <w:t>无废水外排，不会对周围地表水环境造成影响。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eastAsia" w:ascii="Times New Roman" w:hAnsi="Times New Roman" w:cs="Times New Roman"/>
                <w:b/>
                <w:color w:val="000000"/>
                <w:sz w:val="24"/>
                <w:highlight w:val="none"/>
                <w:lang w:val="en-US" w:eastAsia="zh-CN"/>
              </w:rPr>
            </w:pPr>
            <w:r>
              <w:rPr>
                <w:rFonts w:hint="default" w:ascii="Times New Roman" w:hAnsi="Times New Roman" w:cs="Times New Roman"/>
                <w:b/>
                <w:color w:val="000000"/>
                <w:sz w:val="24"/>
                <w:highlight w:val="none"/>
              </w:rPr>
              <w:t>2</w:t>
            </w:r>
            <w:r>
              <w:rPr>
                <w:rFonts w:hint="eastAsia" w:ascii="Times New Roman" w:hAnsi="Times New Roman" w:cs="Times New Roman"/>
                <w:b/>
                <w:color w:val="000000"/>
                <w:sz w:val="24"/>
                <w:highlight w:val="none"/>
                <w:lang w:val="en-US" w:eastAsia="zh-CN"/>
              </w:rPr>
              <w:t>.3三期工程运营期水环境影响分析</w:t>
            </w:r>
          </w:p>
          <w:p>
            <w:pPr>
              <w:spacing w:line="520" w:lineRule="exact"/>
              <w:ind w:firstLine="480" w:firstLineChars="200"/>
              <w:rPr>
                <w:rFonts w:hint="eastAsia"/>
                <w:sz w:val="24"/>
                <w:szCs w:val="24"/>
                <w:highlight w:val="none"/>
                <w:lang w:eastAsia="zh-CN"/>
              </w:rPr>
            </w:pPr>
            <w:r>
              <w:rPr>
                <w:sz w:val="24"/>
                <w:szCs w:val="24"/>
                <w:highlight w:val="none"/>
              </w:rPr>
              <w:t>本项目</w:t>
            </w:r>
            <w:r>
              <w:rPr>
                <w:rFonts w:hint="eastAsia"/>
                <w:sz w:val="24"/>
                <w:szCs w:val="24"/>
                <w:highlight w:val="none"/>
                <w:lang w:eastAsia="zh-CN"/>
              </w:rPr>
              <w:t>三期工程</w:t>
            </w:r>
            <w:r>
              <w:rPr>
                <w:sz w:val="24"/>
                <w:szCs w:val="24"/>
                <w:highlight w:val="none"/>
              </w:rPr>
              <w:t>生产过程中用水主要为</w:t>
            </w:r>
            <w:r>
              <w:rPr>
                <w:rFonts w:hint="eastAsia"/>
                <w:sz w:val="24"/>
                <w:szCs w:val="24"/>
                <w:highlight w:val="none"/>
                <w:lang w:eastAsia="zh-CN"/>
              </w:rPr>
              <w:t>喷淋用水、混合搅拌用水、生产设备冲洗用水、车间地面冲洗用水、产品养护用水、洗车用水和职工生活用水。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highlight w:val="none"/>
                <w:lang w:val="en-US" w:eastAsia="zh-CN"/>
              </w:rPr>
            </w:pPr>
            <w:r>
              <w:rPr>
                <w:rFonts w:hint="eastAsia" w:ascii="宋体" w:hAnsi="宋体" w:eastAsia="宋体" w:cs="宋体"/>
                <w:b w:val="0"/>
                <w:bCs w:val="0"/>
                <w:color w:val="000000"/>
                <w:kern w:val="0"/>
                <w:sz w:val="24"/>
                <w:szCs w:val="24"/>
                <w:u w:val="none" w:color="auto"/>
                <w:lang w:val="en-US" w:eastAsia="zh-CN" w:bidi="ar"/>
              </w:rPr>
              <w:t xml:space="preserve"> </w:t>
            </w:r>
            <w:r>
              <w:rPr>
                <w:rFonts w:hint="eastAsia" w:ascii="宋体" w:hAnsi="宋体" w:cs="宋体"/>
                <w:b w:val="0"/>
                <w:bCs w:val="0"/>
                <w:color w:val="000000"/>
                <w:kern w:val="0"/>
                <w:sz w:val="24"/>
                <w:szCs w:val="24"/>
                <w:u w:val="none" w:color="auto"/>
                <w:lang w:val="en-US" w:eastAsia="zh-CN" w:bidi="ar"/>
              </w:rPr>
              <w:t>（1）喷</w:t>
            </w:r>
            <w:r>
              <w:rPr>
                <w:rFonts w:hint="eastAsia" w:ascii="Times New Roman" w:hAnsi="Times New Roman" w:cs="Times New Roman"/>
                <w:sz w:val="24"/>
                <w:szCs w:val="24"/>
                <w:highlight w:val="none"/>
                <w:lang w:val="en-US" w:eastAsia="zh-CN"/>
              </w:rPr>
              <w:t>淋</w:t>
            </w:r>
            <w:r>
              <w:rPr>
                <w:rFonts w:hint="default" w:ascii="Times New Roman" w:hAnsi="Times New Roman" w:cs="Times New Roman"/>
                <w:sz w:val="24"/>
                <w:szCs w:val="24"/>
                <w:highlight w:val="none"/>
                <w:lang w:val="en-US" w:eastAsia="zh-CN"/>
              </w:rPr>
              <w:t>用水</w:t>
            </w:r>
          </w:p>
          <w:p>
            <w:pPr>
              <w:pStyle w:val="81"/>
              <w:numPr>
                <w:ilvl w:val="0"/>
                <w:numId w:val="0"/>
              </w:numPr>
              <w:spacing w:before="31"/>
              <w:ind w:firstLine="480" w:firstLineChars="200"/>
              <w:rPr>
                <w:b w:val="0"/>
                <w:bCs w:val="0"/>
                <w:iCs/>
                <w:sz w:val="24"/>
                <w:highlight w:val="none"/>
                <w:u w:val="none"/>
              </w:rPr>
            </w:pPr>
            <w:r>
              <w:rPr>
                <w:b w:val="0"/>
                <w:bCs w:val="0"/>
                <w:iCs/>
                <w:color w:val="000000"/>
                <w:sz w:val="24"/>
                <w:highlight w:val="none"/>
                <w:u w:val="none"/>
              </w:rPr>
              <w:t xml:space="preserve"> </w:t>
            </w:r>
            <w:r>
              <w:rPr>
                <w:rFonts w:hint="eastAsia" w:ascii="Times New Roman" w:hAnsi="Times New Roman" w:cs="Times New Roman"/>
                <w:b w:val="0"/>
                <w:bCs w:val="0"/>
                <w:iCs/>
                <w:color w:val="000000"/>
                <w:sz w:val="24"/>
                <w:highlight w:val="none"/>
                <w:u w:val="none"/>
                <w:lang w:eastAsia="zh-CN"/>
              </w:rPr>
              <w:t>本项目三期工程设置单独的生产车间，生产车间内设原料区，</w:t>
            </w:r>
            <w:r>
              <w:rPr>
                <w:rFonts w:hint="eastAsia"/>
                <w:b w:val="0"/>
                <w:bCs w:val="0"/>
                <w:sz w:val="24"/>
                <w:szCs w:val="21"/>
                <w:highlight w:val="none"/>
                <w:u w:val="none"/>
                <w:lang w:eastAsia="zh-CN"/>
              </w:rPr>
              <w:t>原料区</w:t>
            </w:r>
            <w:r>
              <w:rPr>
                <w:rFonts w:hint="eastAsia" w:ascii="Times New Roman" w:hAnsi="Times New Roman" w:cs="Times New Roman"/>
                <w:b w:val="0"/>
                <w:bCs w:val="0"/>
                <w:iCs/>
                <w:color w:val="000000"/>
                <w:sz w:val="24"/>
                <w:highlight w:val="none"/>
                <w:u w:val="none"/>
                <w:lang w:eastAsia="zh-CN"/>
              </w:rPr>
              <w:t>上方</w:t>
            </w:r>
            <w:r>
              <w:rPr>
                <w:rFonts w:hint="default" w:ascii="Times New Roman" w:hAnsi="Times New Roman" w:cs="Times New Roman"/>
                <w:b w:val="0"/>
                <w:bCs w:val="0"/>
                <w:iCs/>
                <w:color w:val="000000"/>
                <w:sz w:val="24"/>
                <w:highlight w:val="none"/>
                <w:u w:val="none"/>
              </w:rPr>
              <w:t>配备</w:t>
            </w:r>
            <w:r>
              <w:rPr>
                <w:rFonts w:hint="default" w:ascii="Times New Roman" w:hAnsi="Times New Roman" w:cs="Times New Roman"/>
                <w:b w:val="0"/>
                <w:bCs w:val="0"/>
                <w:iCs/>
                <w:color w:val="000000"/>
                <w:sz w:val="24"/>
                <w:highlight w:val="none"/>
                <w:u w:val="none"/>
                <w:lang w:eastAsia="zh-CN"/>
              </w:rPr>
              <w:t>喷淋</w:t>
            </w:r>
            <w:r>
              <w:rPr>
                <w:rFonts w:hint="default" w:ascii="Times New Roman" w:hAnsi="Times New Roman" w:cs="Times New Roman"/>
                <w:b w:val="0"/>
                <w:bCs w:val="0"/>
                <w:iCs/>
                <w:color w:val="000000"/>
                <w:sz w:val="24"/>
                <w:highlight w:val="none"/>
                <w:u w:val="none"/>
              </w:rPr>
              <w:t>设施。根据</w:t>
            </w:r>
            <w:r>
              <w:rPr>
                <w:rFonts w:hint="eastAsia"/>
                <w:b w:val="0"/>
                <w:bCs w:val="0"/>
                <w:sz w:val="24"/>
                <w:szCs w:val="21"/>
                <w:highlight w:val="none"/>
                <w:u w:val="none"/>
                <w:lang w:eastAsia="zh-CN"/>
              </w:rPr>
              <w:t>项目原料</w:t>
            </w:r>
            <w:r>
              <w:rPr>
                <w:rFonts w:hint="eastAsia" w:ascii="Times New Roman" w:hAnsi="Times New Roman" w:cs="Times New Roman"/>
                <w:b w:val="0"/>
                <w:bCs w:val="0"/>
                <w:iCs/>
                <w:color w:val="000000"/>
                <w:sz w:val="24"/>
                <w:highlight w:val="none"/>
                <w:u w:val="none"/>
                <w:lang w:eastAsia="zh-CN"/>
              </w:rPr>
              <w:t>库</w:t>
            </w:r>
            <w:r>
              <w:rPr>
                <w:rFonts w:hint="default" w:ascii="Times New Roman" w:hAnsi="Times New Roman" w:cs="Times New Roman"/>
                <w:b w:val="0"/>
                <w:bCs w:val="0"/>
                <w:iCs/>
                <w:color w:val="000000"/>
                <w:sz w:val="24"/>
                <w:highlight w:val="none"/>
                <w:u w:val="none"/>
              </w:rPr>
              <w:t>及物料堆存情况，拟设置洒水喷头</w:t>
            </w:r>
            <w:r>
              <w:rPr>
                <w:rFonts w:hint="eastAsia" w:ascii="Times New Roman" w:hAnsi="Times New Roman" w:cs="Times New Roman"/>
                <w:b w:val="0"/>
                <w:bCs w:val="0"/>
                <w:iCs/>
                <w:color w:val="000000"/>
                <w:sz w:val="24"/>
                <w:highlight w:val="none"/>
                <w:u w:val="none"/>
                <w:lang w:val="en-US" w:eastAsia="zh-CN"/>
              </w:rPr>
              <w:t>30</w:t>
            </w:r>
            <w:r>
              <w:rPr>
                <w:rFonts w:hint="default" w:ascii="Times New Roman" w:hAnsi="Times New Roman" w:cs="Times New Roman"/>
                <w:b w:val="0"/>
                <w:bCs w:val="0"/>
                <w:iCs/>
                <w:color w:val="000000"/>
                <w:sz w:val="24"/>
                <w:highlight w:val="none"/>
                <w:u w:val="none"/>
              </w:rPr>
              <w:t>个，精细雾化喷嘴喷头流量一般在0.0125~0.24L/分，</w:t>
            </w:r>
            <w:r>
              <w:rPr>
                <w:rFonts w:hint="default" w:ascii="Times New Roman" w:hAnsi="Times New Roman" w:cs="Times New Roman"/>
                <w:b w:val="0"/>
                <w:bCs w:val="0"/>
                <w:iCs/>
                <w:sz w:val="24"/>
                <w:highlight w:val="none"/>
                <w:u w:val="none"/>
              </w:rPr>
              <w:t>本次取0.24 L/分进行计算，每天开启8h，根据计算，用水量约为</w:t>
            </w:r>
            <w:r>
              <w:rPr>
                <w:rFonts w:hint="eastAsia" w:ascii="Times New Roman" w:hAnsi="Times New Roman" w:cs="Times New Roman"/>
                <w:b w:val="0"/>
                <w:bCs w:val="0"/>
                <w:iCs/>
                <w:sz w:val="24"/>
                <w:highlight w:val="none"/>
                <w:u w:val="none"/>
                <w:lang w:val="en-US" w:eastAsia="zh-CN"/>
              </w:rPr>
              <w:t>3.46</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sz w:val="24"/>
                <w:highlight w:val="none"/>
                <w:u w:val="none"/>
              </w:rPr>
              <w:t>/d</w:t>
            </w:r>
            <w:r>
              <w:rPr>
                <w:rFonts w:hint="eastAsia" w:ascii="Times New Roman" w:hAnsi="Times New Roman" w:cs="Times New Roman"/>
                <w:b w:val="0"/>
                <w:bCs w:val="0"/>
                <w:iCs/>
                <w:sz w:val="24"/>
                <w:highlight w:val="none"/>
                <w:u w:val="none"/>
                <w:lang w:eastAsia="zh-CN"/>
              </w:rPr>
              <w:t>、</w:t>
            </w:r>
            <w:r>
              <w:rPr>
                <w:rFonts w:hint="eastAsia" w:ascii="Times New Roman" w:hAnsi="Times New Roman" w:cs="Times New Roman"/>
                <w:b w:val="0"/>
                <w:bCs w:val="0"/>
                <w:iCs/>
                <w:sz w:val="24"/>
                <w:highlight w:val="none"/>
                <w:u w:val="none"/>
                <w:lang w:val="en-US" w:eastAsia="zh-CN"/>
              </w:rPr>
              <w:t>968.80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sz w:val="24"/>
                <w:highlight w:val="none"/>
                <w:u w:val="none"/>
              </w:rPr>
              <w:t>/a。此部分用水全部进入物料</w:t>
            </w:r>
            <w:r>
              <w:rPr>
                <w:rFonts w:hint="eastAsia" w:ascii="Times New Roman" w:hAnsi="Times New Roman" w:cs="Times New Roman"/>
                <w:b w:val="0"/>
                <w:bCs w:val="0"/>
                <w:iCs/>
                <w:sz w:val="24"/>
                <w:highlight w:val="none"/>
                <w:u w:val="none"/>
                <w:lang w:eastAsia="zh-CN"/>
              </w:rPr>
              <w:t>中</w:t>
            </w:r>
            <w:r>
              <w:rPr>
                <w:rFonts w:hint="default" w:ascii="Times New Roman" w:hAnsi="Times New Roman" w:cs="Times New Roman"/>
                <w:b w:val="0"/>
                <w:bCs w:val="0"/>
                <w:iCs/>
                <w:sz w:val="24"/>
                <w:highlight w:val="none"/>
                <w:u w:val="none"/>
              </w:rPr>
              <w:t>，有抑尘增湿作用，对环境起改善作用，无废水外排。</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default" w:ascii="Times New Roman" w:hAnsi="Times New Roman"/>
                <w:b w:val="0"/>
                <w:bCs w:val="0"/>
                <w:sz w:val="24"/>
                <w:szCs w:val="22"/>
                <w:lang w:eastAsia="zh-CN"/>
              </w:rPr>
            </w:pPr>
            <w:r>
              <w:rPr>
                <w:rFonts w:hint="eastAsia" w:ascii="Times New Roman" w:hAnsi="Times New Roman"/>
                <w:b w:val="0"/>
                <w:bCs w:val="0"/>
                <w:sz w:val="24"/>
                <w:szCs w:val="22"/>
                <w:lang w:eastAsia="zh-CN"/>
              </w:rPr>
              <w:t>（</w:t>
            </w:r>
            <w:r>
              <w:rPr>
                <w:rFonts w:hint="eastAsia" w:ascii="Times New Roman" w:hAnsi="Times New Roman"/>
                <w:b w:val="0"/>
                <w:bCs w:val="0"/>
                <w:sz w:val="24"/>
                <w:szCs w:val="22"/>
                <w:lang w:val="en-US" w:eastAsia="zh-CN"/>
              </w:rPr>
              <w:t>2</w:t>
            </w:r>
            <w:r>
              <w:rPr>
                <w:rFonts w:hint="eastAsia" w:ascii="Times New Roman" w:hAnsi="Times New Roman"/>
                <w:b w:val="0"/>
                <w:bCs w:val="0"/>
                <w:sz w:val="24"/>
                <w:szCs w:val="22"/>
                <w:lang w:eastAsia="zh-CN"/>
              </w:rPr>
              <w:t>）生产</w:t>
            </w:r>
            <w:r>
              <w:rPr>
                <w:rFonts w:hint="eastAsia" w:ascii="Times New Roman" w:hAnsi="Times New Roman"/>
                <w:b w:val="0"/>
                <w:bCs w:val="0"/>
                <w:sz w:val="24"/>
                <w:szCs w:val="22"/>
                <w:lang w:val="en-US" w:eastAsia="zh-CN"/>
              </w:rPr>
              <w:t>设备冲洗用</w:t>
            </w:r>
            <w:r>
              <w:rPr>
                <w:rFonts w:hint="default" w:ascii="Times New Roman" w:hAnsi="Times New Roman"/>
                <w:b w:val="0"/>
                <w:bCs w:val="0"/>
                <w:sz w:val="24"/>
                <w:szCs w:val="22"/>
                <w:lang w:eastAsia="zh-CN"/>
              </w:rPr>
              <w:t>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lang w:eastAsia="zh-CN"/>
              </w:rPr>
            </w:pP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、制砖机</w:t>
            </w:r>
            <w:r>
              <w:rPr>
                <w:rFonts w:hint="default" w:ascii="Times New Roman" w:hAnsi="Times New Roman"/>
                <w:b w:val="0"/>
                <w:bCs w:val="0"/>
                <w:iCs/>
                <w:color w:val="000000"/>
                <w:sz w:val="24"/>
                <w:u w:val="none"/>
                <w:lang w:val="en-US" w:eastAsia="zh-CN"/>
              </w:rPr>
              <w:t>在停止生产时必须冲洗干净。根据</w:t>
            </w:r>
            <w:r>
              <w:rPr>
                <w:rFonts w:hint="eastAsia" w:ascii="Times New Roman" w:hAnsi="Times New Roman" w:cs="Times New Roman"/>
                <w:b w:val="0"/>
                <w:bCs w:val="0"/>
                <w:iCs/>
                <w:color w:val="000000"/>
                <w:sz w:val="24"/>
                <w:highlight w:val="none"/>
                <w:u w:val="none"/>
                <w:lang w:eastAsia="zh-CN"/>
              </w:rPr>
              <w:t>企业</w:t>
            </w:r>
            <w:r>
              <w:rPr>
                <w:rFonts w:hint="default" w:ascii="Times New Roman" w:hAnsi="Times New Roman"/>
                <w:b w:val="0"/>
                <w:bCs w:val="0"/>
                <w:iCs/>
                <w:color w:val="000000"/>
                <w:sz w:val="24"/>
                <w:u w:val="none"/>
                <w:lang w:val="en-US" w:eastAsia="zh-CN"/>
              </w:rPr>
              <w:t>提供资料，每次冲洗水量约为2m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，每天清洗一次。本项目</w:t>
            </w:r>
            <w:r>
              <w:rPr>
                <w:rFonts w:hint="eastAsia" w:cs="Times New Roman"/>
                <w:bCs/>
                <w:iCs/>
                <w:sz w:val="24"/>
                <w:szCs w:val="24"/>
                <w:lang w:eastAsia="zh-CN"/>
              </w:rPr>
              <w:t>三</w:t>
            </w:r>
            <w:r>
              <w:rPr>
                <w:rFonts w:hint="eastAsia" w:ascii="Times New Roman" w:hAnsi="Times New Roman" w:cs="Times New Roman"/>
                <w:bCs/>
                <w:iCs/>
                <w:sz w:val="24"/>
                <w:szCs w:val="24"/>
                <w:lang w:eastAsia="zh-CN"/>
              </w:rPr>
              <w:t>期工程</w:t>
            </w:r>
            <w:r>
              <w:rPr>
                <w:rFonts w:hint="eastAsia"/>
                <w:b w:val="0"/>
                <w:bCs w:val="0"/>
                <w:iCs/>
                <w:color w:val="000000"/>
                <w:sz w:val="24"/>
                <w:u w:val="none"/>
                <w:lang w:val="en-US" w:eastAsia="zh-CN"/>
              </w:rPr>
              <w:t>使用1</w:t>
            </w:r>
            <w:r>
              <w:rPr>
                <w:rFonts w:hint="eastAsia" w:ascii="Times New Roman" w:hAnsi="Times New Roman"/>
                <w:b w:val="0"/>
                <w:bCs w:val="0"/>
                <w:iCs/>
                <w:color w:val="000000"/>
                <w:sz w:val="24"/>
                <w:u w:val="none"/>
                <w:lang w:val="en-US" w:eastAsia="zh-CN"/>
              </w:rPr>
              <w:t>台</w:t>
            </w:r>
            <w:r>
              <w:rPr>
                <w:rFonts w:hint="default" w:ascii="Times New Roman" w:hAnsi="Times New Roman"/>
                <w:b w:val="0"/>
                <w:bCs w:val="0"/>
                <w:iCs/>
                <w:color w:val="000000"/>
                <w:sz w:val="24"/>
                <w:u w:val="none"/>
                <w:lang w:val="en-US" w:eastAsia="zh-CN"/>
              </w:rPr>
              <w:t>搅拌机</w:t>
            </w:r>
            <w:r>
              <w:rPr>
                <w:rFonts w:hint="eastAsia"/>
                <w:b w:val="0"/>
                <w:bCs w:val="0"/>
                <w:iCs/>
                <w:color w:val="000000"/>
                <w:sz w:val="24"/>
                <w:u w:val="none"/>
                <w:lang w:val="en-US" w:eastAsia="zh-CN"/>
              </w:rPr>
              <w:t>、1</w:t>
            </w:r>
            <w:r>
              <w:rPr>
                <w:rFonts w:hint="eastAsia" w:ascii="Times New Roman" w:hAnsi="Times New Roman"/>
                <w:b w:val="0"/>
                <w:bCs w:val="0"/>
                <w:iCs/>
                <w:color w:val="000000"/>
                <w:sz w:val="24"/>
                <w:u w:val="none"/>
                <w:lang w:val="en-US" w:eastAsia="zh-CN"/>
              </w:rPr>
              <w:t>台小</w:t>
            </w:r>
            <w:r>
              <w:rPr>
                <w:rFonts w:hint="default" w:ascii="Times New Roman" w:hAnsi="Times New Roman"/>
                <w:b w:val="0"/>
                <w:bCs w:val="0"/>
                <w:iCs/>
                <w:color w:val="000000"/>
                <w:sz w:val="24"/>
                <w:u w:val="none"/>
                <w:lang w:val="en-US" w:eastAsia="zh-CN"/>
              </w:rPr>
              <w:t>搅拌机</w:t>
            </w:r>
            <w:r>
              <w:rPr>
                <w:rFonts w:hint="eastAsia" w:ascii="Times New Roman" w:hAnsi="Times New Roman"/>
                <w:b w:val="0"/>
                <w:bCs w:val="0"/>
                <w:iCs/>
                <w:color w:val="000000"/>
                <w:sz w:val="24"/>
                <w:u w:val="none"/>
                <w:lang w:val="en-US" w:eastAsia="zh-CN"/>
              </w:rPr>
              <w:t>、</w:t>
            </w:r>
            <w:r>
              <w:rPr>
                <w:rFonts w:hint="eastAsia"/>
                <w:b w:val="0"/>
                <w:bCs w:val="0"/>
                <w:iCs/>
                <w:color w:val="000000"/>
                <w:sz w:val="24"/>
                <w:u w:val="none"/>
                <w:lang w:val="en-US" w:eastAsia="zh-CN"/>
              </w:rPr>
              <w:t>1台制砖机</w:t>
            </w:r>
            <w:r>
              <w:rPr>
                <w:rFonts w:hint="eastAsia" w:ascii="Times New Roman" w:hAnsi="Times New Roman"/>
                <w:b w:val="0"/>
                <w:bCs w:val="0"/>
                <w:iCs/>
                <w:color w:val="000000"/>
                <w:sz w:val="24"/>
                <w:u w:val="none"/>
                <w:lang w:val="en-US" w:eastAsia="zh-CN"/>
              </w:rPr>
              <w:t>，冲</w:t>
            </w:r>
            <w:r>
              <w:rPr>
                <w:rFonts w:hint="default" w:ascii="Times New Roman" w:hAnsi="Times New Roman"/>
                <w:b w:val="0"/>
                <w:bCs w:val="0"/>
                <w:iCs/>
                <w:color w:val="000000"/>
                <w:sz w:val="24"/>
                <w:u w:val="none"/>
                <w:lang w:val="en-US" w:eastAsia="zh-CN"/>
              </w:rPr>
              <w:t>洗用水量为</w:t>
            </w:r>
            <w:r>
              <w:rPr>
                <w:rFonts w:hint="eastAsia"/>
                <w:b w:val="0"/>
                <w:bCs w:val="0"/>
                <w:iCs/>
                <w:color w:val="000000"/>
                <w:sz w:val="24"/>
                <w:u w:val="none"/>
                <w:lang w:val="en-US" w:eastAsia="zh-CN"/>
              </w:rPr>
              <w:t>2.00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val="0"/>
                <w:iCs/>
                <w:color w:val="000000"/>
                <w:sz w:val="24"/>
                <w:u w:val="none"/>
                <w:lang w:val="en-US" w:eastAsia="zh-CN"/>
              </w:rPr>
              <w:t>56</w:t>
            </w:r>
            <w:r>
              <w:rPr>
                <w:rFonts w:hint="default" w:ascii="Times New Roman" w:hAnsi="Times New Roman"/>
                <w:b w:val="0"/>
                <w:bCs w:val="0"/>
                <w:iCs/>
                <w:color w:val="000000"/>
                <w:sz w:val="24"/>
                <w:u w:val="none"/>
                <w:lang w:val="en-US" w:eastAsia="zh-CN"/>
              </w:rPr>
              <w:t>0</w:t>
            </w:r>
            <w:r>
              <w:rPr>
                <w:rFonts w:hint="eastAsia"/>
                <w:b w:val="0"/>
                <w:bCs w:val="0"/>
                <w:iCs/>
                <w:color w:val="000000"/>
                <w:sz w:val="24"/>
                <w:u w:val="none"/>
                <w:lang w:val="en-US" w:eastAsia="zh-CN"/>
              </w:rPr>
              <w:t>.00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/a，主要污染因子SS，含量约5000mg/L</w:t>
            </w:r>
            <w:r>
              <w:rPr>
                <w:rFonts w:hint="eastAsia" w:ascii="Times New Roman" w:hAnsi="Times New Roman"/>
                <w:b w:val="0"/>
                <w:bCs w:val="0"/>
                <w:iCs/>
                <w:color w:val="000000"/>
                <w:sz w:val="24"/>
                <w:u w:val="none"/>
                <w:lang w:val="en-US" w:eastAsia="zh-CN"/>
              </w:rPr>
              <w:t>，</w:t>
            </w:r>
            <w:r>
              <w:rPr>
                <w:b w:val="0"/>
                <w:bCs/>
                <w:sz w:val="24"/>
                <w:u w:val="none"/>
              </w:rPr>
              <w:t>废水产生量按用水量的80%计，冲洗废水产生量为</w:t>
            </w:r>
            <w:r>
              <w:rPr>
                <w:rFonts w:hint="eastAsia"/>
                <w:b w:val="0"/>
                <w:bCs w:val="0"/>
                <w:iCs/>
                <w:color w:val="000000"/>
                <w:sz w:val="24"/>
                <w:u w:val="none"/>
                <w:lang w:val="en-US" w:eastAsia="zh-CN"/>
              </w:rPr>
              <w:t>1.60</w:t>
            </w:r>
            <w:r>
              <w:rPr>
                <w:rFonts w:hint="default" w:ascii="Times New Roman" w:hAnsi="Times New Roman"/>
                <w:b w:val="0"/>
                <w:bCs w:val="0"/>
                <w:iCs/>
                <w:color w:val="000000"/>
                <w:sz w:val="24"/>
                <w:u w:val="none"/>
                <w:lang w:val="en-US" w:eastAsia="zh-CN"/>
              </w:rPr>
              <w:t>m</w:t>
            </w:r>
            <w:r>
              <w:rPr>
                <w:rFonts w:hint="default" w:ascii="Times New Roman" w:hAnsi="Times New Roman"/>
                <w:b w:val="0"/>
                <w:bCs w:val="0"/>
                <w:iCs/>
                <w:color w:val="000000"/>
                <w:sz w:val="24"/>
                <w:u w:val="none"/>
                <w:vertAlign w:val="superscript"/>
                <w:lang w:val="en-US" w:eastAsia="zh-CN"/>
              </w:rPr>
              <w:t>3</w:t>
            </w:r>
            <w:r>
              <w:rPr>
                <w:rFonts w:hint="default" w:ascii="Times New Roman" w:hAnsi="Times New Roman"/>
                <w:b w:val="0"/>
                <w:bCs w:val="0"/>
                <w:iCs/>
                <w:color w:val="000000"/>
                <w:sz w:val="24"/>
                <w:u w:val="none"/>
                <w:lang w:val="en-US" w:eastAsia="zh-CN"/>
              </w:rPr>
              <w:t>/d、</w:t>
            </w:r>
            <w:r>
              <w:rPr>
                <w:rFonts w:hint="eastAsia"/>
                <w:b w:val="0"/>
                <w:bCs/>
                <w:sz w:val="24"/>
                <w:u w:val="none"/>
                <w:lang w:val="en-US" w:eastAsia="zh-CN"/>
              </w:rPr>
              <w:t>448.00</w:t>
            </w:r>
            <w:r>
              <w:rPr>
                <w:b w:val="0"/>
                <w:bCs/>
                <w:sz w:val="24"/>
                <w:u w:val="none"/>
              </w:rPr>
              <w:t>m</w:t>
            </w:r>
            <w:r>
              <w:rPr>
                <w:b w:val="0"/>
                <w:bCs/>
                <w:sz w:val="24"/>
                <w:u w:val="none"/>
                <w:vertAlign w:val="superscript"/>
              </w:rPr>
              <w:t>3</w:t>
            </w:r>
            <w:r>
              <w:rPr>
                <w:b w:val="0"/>
                <w:bCs/>
                <w:sz w:val="24"/>
                <w:u w:val="none"/>
              </w:rPr>
              <w:t>/a</w:t>
            </w:r>
            <w:r>
              <w:rPr>
                <w:rFonts w:hint="default" w:ascii="Times New Roman" w:hAnsi="Times New Roman"/>
                <w:b w:val="0"/>
                <w:bCs w:val="0"/>
                <w:iCs/>
                <w:color w:val="000000"/>
                <w:sz w:val="24"/>
                <w:u w:val="none"/>
                <w:lang w:val="en-US" w:eastAsia="zh-CN"/>
              </w:rPr>
              <w:t>。</w:t>
            </w:r>
            <w:r>
              <w:rPr>
                <w:b w:val="0"/>
                <w:bCs w:val="0"/>
                <w:iCs/>
                <w:color w:val="000000"/>
                <w:sz w:val="24"/>
                <w:u w:val="none"/>
              </w:rPr>
              <w:t>该部分废水</w:t>
            </w:r>
            <w:r>
              <w:rPr>
                <w:rFonts w:hint="eastAsia"/>
                <w:b w:val="0"/>
                <w:bCs w:val="0"/>
                <w:iCs/>
                <w:color w:val="000000"/>
                <w:sz w:val="24"/>
                <w:u w:val="none"/>
                <w:lang w:eastAsia="zh-CN"/>
              </w:rPr>
              <w:t>经</w:t>
            </w:r>
            <w:r>
              <w:rPr>
                <w:rFonts w:hint="eastAsia"/>
                <w:b w:val="0"/>
                <w:bCs w:val="0"/>
                <w:iCs/>
                <w:color w:val="000000"/>
                <w:sz w:val="24"/>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u w:val="none"/>
                <w:lang w:val="en-US" w:eastAsia="zh-CN"/>
              </w:rPr>
              <w:t>的</w:t>
            </w:r>
            <w:r>
              <w:rPr>
                <w:rFonts w:hint="eastAsia"/>
                <w:b w:val="0"/>
                <w:bCs w:val="0"/>
                <w:iCs/>
                <w:color w:val="000000"/>
                <w:sz w:val="24"/>
                <w:u w:val="none"/>
                <w:lang w:eastAsia="zh-CN"/>
              </w:rPr>
              <w:t>沉淀池收集后用作生产用水，不外排</w:t>
            </w:r>
            <w:r>
              <w:rPr>
                <w:b w:val="0"/>
                <w:bCs w:val="0"/>
                <w:iCs/>
                <w:color w:val="000000"/>
                <w:sz w:val="24"/>
                <w:u w:val="none"/>
              </w:rPr>
              <w:t>。</w:t>
            </w:r>
          </w:p>
          <w:p>
            <w:pPr>
              <w:pStyle w:val="81"/>
              <w:keepNext w:val="0"/>
              <w:keepLines w:val="0"/>
              <w:pageBreakBefore w:val="0"/>
              <w:widowControl w:val="0"/>
              <w:numPr>
                <w:ilvl w:val="0"/>
                <w:numId w:val="0"/>
              </w:numPr>
              <w:kinsoku/>
              <w:wordWrap/>
              <w:overflowPunct/>
              <w:topLinePunct w:val="0"/>
              <w:autoSpaceDE/>
              <w:autoSpaceDN/>
              <w:bidi w:val="0"/>
              <w:spacing w:before="31" w:line="520" w:lineRule="exact"/>
              <w:ind w:firstLine="480" w:firstLineChars="200"/>
              <w:rPr>
                <w:rFonts w:hint="eastAsia" w:ascii="Times New Roman" w:hAnsi="Times New Roman"/>
                <w:b w:val="0"/>
                <w:bCs w:val="0"/>
                <w:sz w:val="24"/>
                <w:szCs w:val="22"/>
                <w:highlight w:val="none"/>
                <w:lang w:eastAsia="zh-CN"/>
              </w:rPr>
            </w:pPr>
            <w:r>
              <w:rPr>
                <w:rFonts w:hint="eastAsia" w:ascii="Times New Roman" w:hAnsi="Times New Roman"/>
                <w:b w:val="0"/>
                <w:bCs w:val="0"/>
                <w:sz w:val="24"/>
                <w:szCs w:val="22"/>
                <w:highlight w:val="none"/>
                <w:lang w:eastAsia="zh-CN"/>
              </w:rPr>
              <w:t>（</w:t>
            </w:r>
            <w:r>
              <w:rPr>
                <w:rFonts w:hint="eastAsia" w:ascii="Times New Roman" w:hAnsi="Times New Roman"/>
                <w:b w:val="0"/>
                <w:bCs w:val="0"/>
                <w:sz w:val="24"/>
                <w:szCs w:val="22"/>
                <w:highlight w:val="none"/>
                <w:lang w:val="en-US" w:eastAsia="zh-CN"/>
              </w:rPr>
              <w:t>3</w:t>
            </w:r>
            <w:r>
              <w:rPr>
                <w:rFonts w:hint="eastAsia" w:ascii="Times New Roman" w:hAnsi="Times New Roman"/>
                <w:b w:val="0"/>
                <w:bCs w:val="0"/>
                <w:sz w:val="24"/>
                <w:szCs w:val="22"/>
                <w:highlight w:val="none"/>
                <w:lang w:eastAsia="zh-CN"/>
              </w:rPr>
              <w:t>）车间地面冲洗用水</w:t>
            </w:r>
          </w:p>
          <w:p>
            <w:pPr>
              <w:keepNext w:val="0"/>
              <w:keepLines w:val="0"/>
              <w:pageBreakBefore w:val="0"/>
              <w:widowControl w:val="0"/>
              <w:kinsoku/>
              <w:wordWrap/>
              <w:overflowPunct/>
              <w:topLinePunct w:val="0"/>
              <w:autoSpaceDE/>
              <w:autoSpaceDN/>
              <w:bidi w:val="0"/>
              <w:spacing w:line="520" w:lineRule="exact"/>
              <w:ind w:firstLine="480" w:firstLineChars="200"/>
              <w:rPr>
                <w:rFonts w:hint="eastAsia" w:eastAsia="黑体"/>
                <w:highlight w:val="none"/>
                <w:lang w:eastAsia="zh-CN"/>
              </w:rPr>
            </w:pPr>
            <w:r>
              <w:rPr>
                <w:rFonts w:hint="default" w:ascii="Times New Roman" w:hAnsi="Times New Roman" w:eastAsia="宋体" w:cs="Times New Roman"/>
                <w:bCs/>
                <w:iCs/>
                <w:color w:val="auto"/>
                <w:sz w:val="24"/>
                <w:szCs w:val="24"/>
                <w:highlight w:val="none"/>
              </w:rPr>
              <w:t>项目</w:t>
            </w:r>
            <w:r>
              <w:rPr>
                <w:rFonts w:hint="eastAsia" w:cs="Times New Roman"/>
                <w:bCs/>
                <w:iCs/>
                <w:sz w:val="24"/>
                <w:szCs w:val="24"/>
                <w:highlight w:val="none"/>
                <w:lang w:eastAsia="zh-CN"/>
              </w:rPr>
              <w:t>三</w:t>
            </w:r>
            <w:r>
              <w:rPr>
                <w:rFonts w:hint="eastAsia" w:ascii="Times New Roman" w:hAnsi="Times New Roman" w:cs="Times New Roman"/>
                <w:bCs/>
                <w:iCs/>
                <w:sz w:val="24"/>
                <w:szCs w:val="24"/>
                <w:highlight w:val="none"/>
                <w:lang w:eastAsia="zh-CN"/>
              </w:rPr>
              <w:t>期工程</w:t>
            </w:r>
            <w:r>
              <w:rPr>
                <w:rFonts w:hint="default" w:ascii="Times New Roman" w:hAnsi="Times New Roman" w:eastAsia="宋体" w:cs="Times New Roman"/>
                <w:bCs/>
                <w:iCs/>
                <w:color w:val="auto"/>
                <w:sz w:val="24"/>
                <w:szCs w:val="24"/>
                <w:highlight w:val="none"/>
              </w:rPr>
              <w:t>运营过程中，需要定期对</w:t>
            </w:r>
            <w:r>
              <w:rPr>
                <w:rFonts w:hint="eastAsia" w:cs="Times New Roman"/>
                <w:bCs/>
                <w:iCs/>
                <w:color w:val="auto"/>
                <w:sz w:val="24"/>
                <w:szCs w:val="24"/>
                <w:highlight w:val="none"/>
                <w:lang w:val="en-US" w:eastAsia="zh-CN"/>
              </w:rPr>
              <w:t>3#</w:t>
            </w:r>
            <w:r>
              <w:rPr>
                <w:rFonts w:hint="default" w:ascii="Times New Roman" w:hAnsi="Times New Roman" w:eastAsia="宋体" w:cs="Times New Roman"/>
                <w:bCs/>
                <w:iCs/>
                <w:color w:val="auto"/>
                <w:sz w:val="24"/>
                <w:szCs w:val="24"/>
                <w:highlight w:val="none"/>
              </w:rPr>
              <w:t>生产车间</w:t>
            </w:r>
            <w:r>
              <w:rPr>
                <w:rFonts w:hint="eastAsia" w:cs="Times New Roman"/>
                <w:bCs/>
                <w:iCs/>
                <w:color w:val="auto"/>
                <w:sz w:val="24"/>
                <w:szCs w:val="24"/>
                <w:highlight w:val="none"/>
                <w:lang w:eastAsia="zh-CN"/>
              </w:rPr>
              <w:t>生产区</w:t>
            </w:r>
            <w:r>
              <w:rPr>
                <w:rFonts w:hint="eastAsia" w:ascii="Times New Roman" w:hAnsi="Times New Roman" w:cs="Times New Roman"/>
                <w:bCs/>
                <w:iCs/>
                <w:color w:val="auto"/>
                <w:sz w:val="24"/>
                <w:szCs w:val="24"/>
                <w:highlight w:val="none"/>
                <w:lang w:eastAsia="zh-CN"/>
              </w:rPr>
              <w:t>进行冲洗</w:t>
            </w:r>
            <w:r>
              <w:rPr>
                <w:rFonts w:hint="default" w:ascii="Times New Roman" w:hAnsi="Times New Roman" w:eastAsia="宋体" w:cs="Times New Roman"/>
                <w:bCs/>
                <w:iCs/>
                <w:color w:val="auto"/>
                <w:sz w:val="24"/>
                <w:szCs w:val="24"/>
                <w:highlight w:val="none"/>
              </w:rPr>
              <w:t>，</w:t>
            </w:r>
            <w:r>
              <w:rPr>
                <w:rFonts w:hint="eastAsia" w:cs="Times New Roman"/>
                <w:bCs/>
                <w:iCs/>
                <w:color w:val="auto"/>
                <w:sz w:val="24"/>
                <w:szCs w:val="24"/>
                <w:highlight w:val="none"/>
                <w:lang w:val="en-US" w:eastAsia="zh-CN"/>
              </w:rPr>
              <w:t>3#</w:t>
            </w:r>
            <w:r>
              <w:rPr>
                <w:rFonts w:hint="default" w:ascii="Times New Roman" w:hAnsi="Times New Roman" w:eastAsia="宋体" w:cs="Times New Roman"/>
                <w:bCs/>
                <w:iCs/>
                <w:color w:val="auto"/>
                <w:sz w:val="24"/>
                <w:szCs w:val="24"/>
                <w:highlight w:val="none"/>
              </w:rPr>
              <w:t>生产车间</w:t>
            </w:r>
            <w:r>
              <w:rPr>
                <w:rFonts w:hint="eastAsia" w:cs="Times New Roman"/>
                <w:bCs/>
                <w:iCs/>
                <w:color w:val="auto"/>
                <w:sz w:val="24"/>
                <w:szCs w:val="24"/>
                <w:highlight w:val="none"/>
                <w:lang w:eastAsia="zh-CN"/>
              </w:rPr>
              <w:t>生产区</w:t>
            </w:r>
            <w:r>
              <w:rPr>
                <w:rFonts w:hint="eastAsia"/>
                <w:b w:val="0"/>
                <w:bCs w:val="0"/>
                <w:iCs/>
                <w:color w:val="000000"/>
                <w:sz w:val="24"/>
                <w:highlight w:val="none"/>
                <w:u w:val="none"/>
                <w:lang w:eastAsia="zh-CN"/>
              </w:rPr>
              <w:t>占地面积约</w:t>
            </w:r>
            <w:r>
              <w:rPr>
                <w:rFonts w:hint="eastAsia"/>
                <w:b w:val="0"/>
                <w:bCs w:val="0"/>
                <w:iCs/>
                <w:color w:val="000000"/>
                <w:sz w:val="24"/>
                <w:highlight w:val="none"/>
                <w:u w:val="none"/>
                <w:lang w:val="en-US" w:eastAsia="zh-CN"/>
              </w:rPr>
              <w:t>300</w:t>
            </w:r>
            <w:r>
              <w:rPr>
                <w:rFonts w:hint="eastAsia"/>
                <w:b w:val="0"/>
                <w:bCs w:val="0"/>
                <w:iCs/>
                <w:color w:val="000000"/>
                <w:sz w:val="24"/>
                <w:highlight w:val="none"/>
                <w:u w:val="none"/>
              </w:rPr>
              <w:t>m</w:t>
            </w:r>
            <w:r>
              <w:rPr>
                <w:rFonts w:hint="eastAsia"/>
                <w:b w:val="0"/>
                <w:bCs w:val="0"/>
                <w:iCs/>
                <w:color w:val="000000"/>
                <w:sz w:val="24"/>
                <w:highlight w:val="none"/>
                <w:u w:val="none"/>
                <w:vertAlign w:val="superscript"/>
              </w:rPr>
              <w:t>2</w:t>
            </w:r>
            <w:r>
              <w:rPr>
                <w:rFonts w:hint="eastAsia"/>
                <w:b w:val="0"/>
                <w:bCs w:val="0"/>
                <w:iCs/>
                <w:color w:val="000000"/>
                <w:sz w:val="24"/>
                <w:highlight w:val="none"/>
                <w:u w:val="none"/>
              </w:rPr>
              <w:t>，</w:t>
            </w:r>
            <w:r>
              <w:rPr>
                <w:rFonts w:hint="eastAsia"/>
                <w:b w:val="0"/>
                <w:bCs w:val="0"/>
                <w:iCs/>
                <w:color w:val="000000"/>
                <w:sz w:val="24"/>
                <w:highlight w:val="none"/>
                <w:u w:val="none"/>
                <w:lang w:eastAsia="zh-CN"/>
              </w:rPr>
              <w:t>参考同类项目</w:t>
            </w:r>
            <w:r>
              <w:rPr>
                <w:b w:val="0"/>
                <w:bCs w:val="0"/>
                <w:iCs/>
                <w:color w:val="000000"/>
                <w:sz w:val="24"/>
                <w:highlight w:val="none"/>
                <w:u w:val="none"/>
              </w:rPr>
              <w:t>，项目</w:t>
            </w:r>
            <w:r>
              <w:rPr>
                <w:rFonts w:hint="eastAsia"/>
                <w:b w:val="0"/>
                <w:bCs w:val="0"/>
                <w:iCs/>
                <w:color w:val="000000"/>
                <w:sz w:val="24"/>
                <w:highlight w:val="none"/>
                <w:u w:val="none"/>
                <w:lang w:eastAsia="zh-CN"/>
              </w:rPr>
              <w:t>地面</w:t>
            </w:r>
            <w:r>
              <w:rPr>
                <w:b w:val="0"/>
                <w:bCs w:val="0"/>
                <w:iCs/>
                <w:color w:val="000000"/>
                <w:sz w:val="24"/>
                <w:highlight w:val="none"/>
                <w:u w:val="none"/>
              </w:rPr>
              <w:t>冲洗用水定额为</w:t>
            </w:r>
            <w:r>
              <w:rPr>
                <w:rFonts w:hint="eastAsia"/>
                <w:b w:val="0"/>
                <w:bCs w:val="0"/>
                <w:iCs/>
                <w:color w:val="000000"/>
                <w:sz w:val="24"/>
                <w:highlight w:val="none"/>
                <w:u w:val="none"/>
                <w:lang w:val="en-US" w:eastAsia="zh-CN"/>
              </w:rPr>
              <w:t>1.0</w:t>
            </w:r>
            <w:r>
              <w:rPr>
                <w:b w:val="0"/>
                <w:bCs w:val="0"/>
                <w:iCs/>
                <w:color w:val="000000"/>
                <w:sz w:val="24"/>
                <w:highlight w:val="none"/>
                <w:u w:val="none"/>
              </w:rPr>
              <w:t>L/m</w:t>
            </w:r>
            <w:r>
              <w:rPr>
                <w:b w:val="0"/>
                <w:bCs w:val="0"/>
                <w:iCs/>
                <w:color w:val="000000"/>
                <w:sz w:val="24"/>
                <w:highlight w:val="none"/>
                <w:u w:val="none"/>
                <w:vertAlign w:val="superscript"/>
              </w:rPr>
              <w:t>2</w:t>
            </w:r>
            <w:r>
              <w:rPr>
                <w:b w:val="0"/>
                <w:bCs w:val="0"/>
                <w:iCs/>
                <w:color w:val="000000"/>
                <w:sz w:val="24"/>
                <w:highlight w:val="none"/>
                <w:u w:val="none"/>
              </w:rPr>
              <w:t>·次</w:t>
            </w:r>
            <w:r>
              <w:rPr>
                <w:rFonts w:hint="eastAsia"/>
                <w:b w:val="0"/>
                <w:bCs w:val="0"/>
                <w:iCs/>
                <w:color w:val="000000"/>
                <w:sz w:val="24"/>
                <w:highlight w:val="none"/>
                <w:u w:val="none"/>
              </w:rPr>
              <w:t>，</w:t>
            </w:r>
            <w:r>
              <w:rPr>
                <w:b w:val="0"/>
                <w:bCs w:val="0"/>
                <w:iCs/>
                <w:color w:val="000000"/>
                <w:sz w:val="24"/>
                <w:highlight w:val="none"/>
                <w:u w:val="none"/>
              </w:rPr>
              <w:t>平均清洗用水量约为</w:t>
            </w:r>
            <w:r>
              <w:rPr>
                <w:rFonts w:hint="eastAsia"/>
                <w:b w:val="0"/>
                <w:bCs w:val="0"/>
                <w:iCs/>
                <w:color w:val="000000"/>
                <w:sz w:val="24"/>
                <w:highlight w:val="none"/>
                <w:u w:val="none"/>
                <w:lang w:val="en-US" w:eastAsia="zh-CN"/>
              </w:rPr>
              <w:t>0.30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w:t>
            </w:r>
            <w:r>
              <w:rPr>
                <w:rFonts w:hint="eastAsia"/>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84.00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/a，排污系数取0.8，则地面冲洗废水产生量约</w:t>
            </w:r>
            <w:r>
              <w:rPr>
                <w:rFonts w:hint="eastAsia"/>
                <w:b w:val="0"/>
                <w:bCs w:val="0"/>
                <w:iCs/>
                <w:color w:val="000000"/>
                <w:sz w:val="24"/>
                <w:highlight w:val="none"/>
                <w:u w:val="none"/>
                <w:lang w:val="en-US" w:eastAsia="zh-CN"/>
              </w:rPr>
              <w:t>0.24</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67.20</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/a。该部分废水</w:t>
            </w:r>
            <w:r>
              <w:rPr>
                <w:rFonts w:hint="eastAsia"/>
                <w:b w:val="0"/>
                <w:bCs w:val="0"/>
                <w:iCs/>
                <w:color w:val="000000"/>
                <w:sz w:val="24"/>
                <w:highlight w:val="none"/>
                <w:u w:val="none"/>
                <w:lang w:eastAsia="zh-CN"/>
              </w:rPr>
              <w:t>与生产设备冲洗用水经同</w:t>
            </w:r>
            <w:r>
              <w:rPr>
                <w:rFonts w:hint="eastAsia"/>
                <w:b w:val="0"/>
                <w:bCs w:val="0"/>
                <w:iCs/>
                <w:color w:val="000000"/>
                <w:sz w:val="24"/>
                <w:highlight w:val="none"/>
                <w:u w:val="none"/>
                <w:lang w:val="en-US" w:eastAsia="zh-CN"/>
              </w:rPr>
              <w:t>1座2</w:t>
            </w:r>
            <w:r>
              <w:rPr>
                <w:b w:val="0"/>
                <w:bCs w:val="0"/>
                <w:iCs/>
                <w:color w:val="000000"/>
                <w:sz w:val="24"/>
                <w:highlight w:val="none"/>
                <w:u w:val="none"/>
              </w:rPr>
              <w:t>m</w:t>
            </w:r>
            <w:r>
              <w:rPr>
                <w:b w:val="0"/>
                <w:bCs w:val="0"/>
                <w:iCs/>
                <w:color w:val="000000"/>
                <w:sz w:val="24"/>
                <w:highlight w:val="none"/>
                <w:u w:val="none"/>
                <w:vertAlign w:val="superscript"/>
              </w:rPr>
              <w:t>3</w:t>
            </w:r>
            <w:r>
              <w:rPr>
                <w:rFonts w:hint="eastAsia"/>
                <w:b w:val="0"/>
                <w:bCs w:val="0"/>
                <w:iCs/>
                <w:color w:val="000000"/>
                <w:sz w:val="24"/>
                <w:highlight w:val="none"/>
                <w:u w:val="none"/>
                <w:lang w:val="en-US" w:eastAsia="zh-CN"/>
              </w:rPr>
              <w:t>的</w:t>
            </w:r>
            <w:r>
              <w:rPr>
                <w:rFonts w:hint="eastAsia"/>
                <w:b w:val="0"/>
                <w:bCs w:val="0"/>
                <w:iCs/>
                <w:color w:val="000000"/>
                <w:sz w:val="24"/>
                <w:highlight w:val="none"/>
                <w:u w:val="none"/>
                <w:lang w:eastAsia="zh-CN"/>
              </w:rPr>
              <w:t>沉淀池收集后用作生产用水，不外排</w:t>
            </w:r>
            <w:r>
              <w:rPr>
                <w:b w:val="0"/>
                <w:bCs w:val="0"/>
                <w:iCs/>
                <w:color w:val="000000"/>
                <w:sz w:val="24"/>
                <w:highlight w:val="none"/>
                <w:u w:val="none"/>
              </w:rPr>
              <w:t>。</w:t>
            </w:r>
          </w:p>
          <w:p>
            <w:pPr>
              <w:spacing w:line="500" w:lineRule="exact"/>
              <w:ind w:firstLine="480" w:firstLineChars="200"/>
              <w:rPr>
                <w:rFonts w:hint="eastAsia" w:ascii="Times New Roman" w:hAnsi="Times New Roman" w:eastAsia="宋体" w:cs="Times New Roman"/>
                <w:bCs/>
                <w:iCs/>
                <w:sz w:val="24"/>
                <w:szCs w:val="24"/>
                <w:highlight w:val="none"/>
                <w:lang w:val="en-US" w:eastAsia="zh-CN"/>
              </w:rPr>
            </w:pPr>
            <w:r>
              <w:rPr>
                <w:rFonts w:hint="eastAsia" w:ascii="Times New Roman" w:hAnsi="Times New Roman" w:eastAsia="宋体" w:cs="Times New Roman"/>
                <w:bCs/>
                <w:iCs/>
                <w:sz w:val="24"/>
                <w:szCs w:val="24"/>
                <w:highlight w:val="none"/>
                <w:lang w:val="en-US" w:eastAsia="zh-CN"/>
              </w:rPr>
              <w:t>（</w:t>
            </w:r>
            <w:r>
              <w:rPr>
                <w:rFonts w:hint="eastAsia" w:cs="Times New Roman"/>
                <w:bCs/>
                <w:iCs/>
                <w:sz w:val="24"/>
                <w:szCs w:val="24"/>
                <w:highlight w:val="none"/>
                <w:lang w:val="en-US" w:eastAsia="zh-CN"/>
              </w:rPr>
              <w:t>4</w:t>
            </w:r>
            <w:r>
              <w:rPr>
                <w:rFonts w:hint="eastAsia" w:ascii="Times New Roman" w:hAnsi="Times New Roman" w:eastAsia="宋体" w:cs="Times New Roman"/>
                <w:bCs/>
                <w:iCs/>
                <w:sz w:val="24"/>
                <w:szCs w:val="24"/>
                <w:highlight w:val="none"/>
                <w:lang w:val="en-US" w:eastAsia="zh-CN"/>
              </w:rPr>
              <w:t>）混合</w:t>
            </w:r>
            <w:r>
              <w:rPr>
                <w:rFonts w:hint="eastAsia" w:ascii="Times New Roman" w:hAnsi="Times New Roman" w:eastAsia="宋体" w:cs="Times New Roman"/>
                <w:bCs/>
                <w:iCs/>
                <w:sz w:val="24"/>
                <w:szCs w:val="24"/>
                <w:highlight w:val="none"/>
                <w:lang w:eastAsia="zh-CN"/>
              </w:rPr>
              <w:t>搅拌用水</w:t>
            </w:r>
          </w:p>
          <w:p>
            <w:pPr>
              <w:pStyle w:val="81"/>
              <w:numPr>
                <w:ilvl w:val="0"/>
                <w:numId w:val="0"/>
              </w:numPr>
              <w:spacing w:before="31"/>
              <w:ind w:firstLine="480" w:firstLineChars="200"/>
              <w:rPr>
                <w:rFonts w:hint="default" w:ascii="Times New Roman" w:hAnsi="Times New Roman" w:cs="Times New Roman"/>
                <w:b w:val="0"/>
                <w:bCs w:val="0"/>
                <w:iCs/>
                <w:sz w:val="24"/>
                <w:highlight w:val="none"/>
                <w:u w:val="none"/>
              </w:rPr>
            </w:pPr>
            <w:r>
              <w:rPr>
                <w:rFonts w:hint="eastAsia" w:ascii="Times New Roman" w:hAnsi="Times New Roman" w:cs="Times New Roman"/>
                <w:b w:val="0"/>
                <w:bCs w:val="0"/>
                <w:iCs/>
                <w:color w:val="000000"/>
                <w:sz w:val="24"/>
                <w:highlight w:val="none"/>
                <w:u w:val="none"/>
                <w:lang w:eastAsia="zh-CN"/>
              </w:rPr>
              <w:t>根据企业提供资料，</w:t>
            </w:r>
            <w:r>
              <w:rPr>
                <w:rFonts w:hint="eastAsia" w:ascii="Times New Roman" w:hAnsi="Times New Roman" w:cs="Times New Roman"/>
                <w:bCs/>
                <w:iCs/>
                <w:sz w:val="24"/>
                <w:szCs w:val="24"/>
                <w:lang w:eastAsia="zh-CN"/>
              </w:rPr>
              <w:t>透水砖及空心砖</w:t>
            </w:r>
            <w:r>
              <w:rPr>
                <w:rFonts w:hint="default" w:ascii="Times New Roman" w:hAnsi="Times New Roman" w:eastAsia="宋体" w:cs="Times New Roman"/>
                <w:bCs/>
                <w:iCs/>
                <w:sz w:val="24"/>
                <w:szCs w:val="24"/>
              </w:rPr>
              <w:t>配料用水定额平均为</w:t>
            </w:r>
            <w:r>
              <w:rPr>
                <w:rFonts w:hint="eastAsia" w:ascii="Times New Roman" w:hAnsi="Times New Roman" w:cs="Times New Roman"/>
                <w:bCs/>
                <w:iCs/>
                <w:sz w:val="24"/>
                <w:szCs w:val="24"/>
                <w:lang w:val="en-US" w:eastAsia="zh-CN"/>
              </w:rPr>
              <w:t>0.12</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eastAsia="宋体" w:cs="Times New Roman"/>
                <w:bCs/>
                <w:iCs/>
                <w:sz w:val="24"/>
                <w:szCs w:val="24"/>
              </w:rPr>
              <w:t>/t-原料，本项目</w:t>
            </w:r>
            <w:r>
              <w:rPr>
                <w:rFonts w:hint="eastAsia" w:ascii="Times New Roman" w:hAnsi="Times New Roman" w:cs="Times New Roman"/>
                <w:bCs/>
                <w:iCs/>
                <w:sz w:val="24"/>
                <w:szCs w:val="24"/>
                <w:lang w:eastAsia="zh-CN"/>
              </w:rPr>
              <w:t>三期工程</w:t>
            </w:r>
            <w:r>
              <w:rPr>
                <w:rFonts w:hint="default" w:ascii="Times New Roman" w:hAnsi="Times New Roman" w:eastAsia="宋体" w:cs="Times New Roman"/>
                <w:bCs/>
                <w:iCs/>
                <w:sz w:val="24"/>
                <w:szCs w:val="24"/>
              </w:rPr>
              <w:t>原料用量合计</w:t>
            </w:r>
            <w:r>
              <w:rPr>
                <w:rFonts w:hint="eastAsia" w:ascii="Times New Roman" w:hAnsi="Times New Roman" w:eastAsia="宋体" w:cs="Times New Roman"/>
                <w:bCs/>
                <w:iCs/>
                <w:sz w:val="24"/>
                <w:szCs w:val="24"/>
                <w:lang w:eastAsia="zh-CN"/>
              </w:rPr>
              <w:t>约</w:t>
            </w:r>
            <w:r>
              <w:rPr>
                <w:rFonts w:hint="default" w:ascii="Times New Roman" w:hAnsi="Times New Roman" w:eastAsia="宋体" w:cs="Times New Roman"/>
                <w:bCs/>
                <w:iCs/>
                <w:sz w:val="24"/>
                <w:szCs w:val="24"/>
              </w:rPr>
              <w:t>为</w:t>
            </w:r>
            <w:r>
              <w:rPr>
                <w:rFonts w:hint="eastAsia" w:ascii="Times New Roman" w:hAnsi="Times New Roman" w:cs="Times New Roman"/>
                <w:bCs/>
                <w:iCs/>
                <w:sz w:val="24"/>
                <w:szCs w:val="24"/>
                <w:lang w:val="en-US" w:eastAsia="zh-CN"/>
              </w:rPr>
              <w:t>6891.14t</w:t>
            </w:r>
            <w:r>
              <w:rPr>
                <w:rFonts w:hint="default" w:ascii="Times New Roman" w:hAnsi="Times New Roman" w:eastAsia="宋体" w:cs="Times New Roman"/>
                <w:bCs/>
                <w:iCs/>
                <w:sz w:val="24"/>
                <w:szCs w:val="24"/>
              </w:rPr>
              <w:t>/a</w:t>
            </w:r>
            <w:r>
              <w:rPr>
                <w:rFonts w:hint="eastAsia" w:ascii="Times New Roman" w:hAnsi="Times New Roman" w:cs="Times New Roman"/>
                <w:b w:val="0"/>
                <w:bCs w:val="0"/>
                <w:iCs/>
                <w:color w:val="000000"/>
                <w:sz w:val="24"/>
                <w:highlight w:val="none"/>
                <w:u w:val="none"/>
                <w:lang w:val="en-US" w:eastAsia="zh-CN"/>
              </w:rPr>
              <w:t>，则混合搅拌用水量为826.94</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lang w:eastAsia="zh-CN"/>
              </w:rPr>
              <w:t>该部分用水</w:t>
            </w:r>
            <w:r>
              <w:rPr>
                <w:rFonts w:hint="eastAsia" w:ascii="Times New Roman" w:hAnsi="Times New Roman" w:eastAsia="宋体" w:cs="Times New Roman"/>
                <w:bCs/>
                <w:iCs/>
                <w:sz w:val="24"/>
                <w:szCs w:val="24"/>
                <w:lang w:eastAsia="zh-CN"/>
              </w:rPr>
              <w:t>由</w:t>
            </w:r>
            <w:r>
              <w:rPr>
                <w:rFonts w:hint="eastAsia" w:ascii="Times New Roman" w:hAnsi="Times New Roman"/>
                <w:b w:val="0"/>
                <w:bCs w:val="0"/>
                <w:sz w:val="24"/>
                <w:szCs w:val="22"/>
                <w:lang w:eastAsia="zh-CN"/>
              </w:rPr>
              <w:t>车间地面和生产</w:t>
            </w:r>
            <w:r>
              <w:rPr>
                <w:rFonts w:hint="eastAsia" w:ascii="Times New Roman" w:hAnsi="Times New Roman" w:eastAsia="宋体" w:cs="Times New Roman"/>
                <w:bCs/>
                <w:iCs/>
                <w:sz w:val="24"/>
                <w:szCs w:val="24"/>
                <w:lang w:eastAsia="zh-CN"/>
              </w:rPr>
              <w:t>设备冲洗废水沉淀后补充</w:t>
            </w:r>
            <w:r>
              <w:rPr>
                <w:rFonts w:hint="eastAsia" w:ascii="Times New Roman" w:hAnsi="Times New Roman" w:cs="Times New Roman"/>
                <w:bCs/>
                <w:iCs/>
                <w:sz w:val="24"/>
                <w:szCs w:val="24"/>
                <w:lang w:eastAsia="zh-CN"/>
              </w:rPr>
              <w:t>，补充水为</w:t>
            </w:r>
            <w:r>
              <w:rPr>
                <w:rFonts w:hint="eastAsia" w:ascii="Times New Roman" w:hAnsi="Times New Roman" w:cs="Times New Roman"/>
                <w:bCs/>
                <w:iCs/>
                <w:sz w:val="24"/>
                <w:szCs w:val="24"/>
                <w:lang w:val="en-US" w:eastAsia="zh-CN"/>
              </w:rPr>
              <w:t>515.20</w:t>
            </w:r>
            <w:r>
              <w:rPr>
                <w:rFonts w:hint="default" w:ascii="Times New Roman" w:hAnsi="Times New Roman" w:cs="Times New Roman"/>
                <w:b w:val="0"/>
                <w:bCs w:val="0"/>
                <w:iCs/>
                <w:sz w:val="24"/>
                <w:highlight w:val="none"/>
                <w:u w:val="none"/>
              </w:rPr>
              <w:t>m</w:t>
            </w:r>
            <w:r>
              <w:rPr>
                <w:rFonts w:hint="default" w:ascii="Times New Roman" w:hAnsi="Times New Roman" w:cs="Times New Roman"/>
                <w:b w:val="0"/>
                <w:bCs w:val="0"/>
                <w:iCs/>
                <w:sz w:val="24"/>
                <w:highlight w:val="none"/>
                <w:u w:val="none"/>
                <w:vertAlign w:val="superscript"/>
              </w:rPr>
              <w:t>3</w:t>
            </w:r>
            <w:r>
              <w:rPr>
                <w:rFonts w:hint="default" w:ascii="Times New Roman" w:hAnsi="Times New Roman" w:cs="Times New Roman"/>
                <w:b w:val="0"/>
                <w:bCs w:val="0"/>
                <w:iCs/>
                <w:color w:val="000000"/>
                <w:sz w:val="24"/>
                <w:highlight w:val="none"/>
                <w:u w:val="none"/>
                <w:lang w:val="en-US" w:eastAsia="zh-CN"/>
              </w:rPr>
              <w:t>/a</w:t>
            </w:r>
            <w:r>
              <w:rPr>
                <w:rFonts w:hint="eastAsia" w:ascii="Times New Roman" w:hAnsi="Times New Roman" w:cs="Times New Roman"/>
                <w:b w:val="0"/>
                <w:bCs w:val="0"/>
                <w:iCs/>
                <w:color w:val="000000"/>
                <w:sz w:val="24"/>
                <w:highlight w:val="none"/>
                <w:u w:val="none"/>
                <w:lang w:val="en-US" w:eastAsia="zh-CN"/>
              </w:rPr>
              <w:t>，</w:t>
            </w:r>
            <w:r>
              <w:rPr>
                <w:rFonts w:hint="eastAsia" w:ascii="Times New Roman" w:hAnsi="Times New Roman" w:cs="Times New Roman"/>
                <w:bCs/>
                <w:iCs/>
                <w:sz w:val="24"/>
                <w:szCs w:val="24"/>
                <w:highlight w:val="none"/>
                <w:lang w:eastAsia="zh-CN"/>
              </w:rPr>
              <w:t>则需补充</w:t>
            </w:r>
            <w:r>
              <w:rPr>
                <w:rFonts w:hint="default" w:ascii="Times New Roman" w:hAnsi="Times New Roman" w:eastAsia="宋体" w:cs="Times New Roman"/>
                <w:bCs/>
                <w:iCs/>
                <w:sz w:val="24"/>
                <w:szCs w:val="24"/>
                <w:highlight w:val="none"/>
              </w:rPr>
              <w:t>新鲜水用量约</w:t>
            </w:r>
            <w:r>
              <w:rPr>
                <w:rFonts w:hint="eastAsia" w:ascii="Times New Roman" w:hAnsi="Times New Roman" w:cs="Times New Roman"/>
                <w:bCs/>
                <w:iCs/>
                <w:sz w:val="24"/>
                <w:szCs w:val="24"/>
                <w:highlight w:val="none"/>
                <w:lang w:val="en-US" w:eastAsia="zh-CN"/>
              </w:rPr>
              <w:t>1.11</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/d，</w:t>
            </w:r>
            <w:r>
              <w:rPr>
                <w:rFonts w:hint="eastAsia" w:ascii="Times New Roman" w:hAnsi="Times New Roman" w:cs="Times New Roman"/>
                <w:bCs/>
                <w:iCs/>
                <w:sz w:val="24"/>
                <w:szCs w:val="24"/>
                <w:highlight w:val="none"/>
                <w:lang w:val="en-US" w:eastAsia="zh-CN"/>
              </w:rPr>
              <w:t>311.74</w:t>
            </w:r>
            <w:r>
              <w:rPr>
                <w:rFonts w:hint="default" w:ascii="Times New Roman" w:hAnsi="Times New Roman" w:eastAsia="宋体" w:cs="Times New Roman"/>
                <w:bCs/>
                <w:iCs/>
                <w:sz w:val="24"/>
                <w:szCs w:val="24"/>
                <w:highlight w:val="none"/>
              </w:rPr>
              <w:t>m</w:t>
            </w:r>
            <w:r>
              <w:rPr>
                <w:rFonts w:hint="default" w:ascii="Times New Roman" w:hAnsi="Times New Roman" w:eastAsia="宋体" w:cs="Times New Roman"/>
                <w:bCs/>
                <w:iCs/>
                <w:sz w:val="24"/>
                <w:szCs w:val="24"/>
                <w:highlight w:val="none"/>
                <w:vertAlign w:val="superscript"/>
              </w:rPr>
              <w:t>3</w:t>
            </w:r>
            <w:r>
              <w:rPr>
                <w:rFonts w:hint="default" w:ascii="Times New Roman" w:hAnsi="Times New Roman" w:eastAsia="宋体" w:cs="Times New Roman"/>
                <w:bCs/>
                <w:iCs/>
                <w:sz w:val="24"/>
                <w:szCs w:val="24"/>
                <w:highlight w:val="none"/>
              </w:rPr>
              <w:t>/a</w:t>
            </w:r>
            <w:r>
              <w:rPr>
                <w:rFonts w:hint="eastAsia" w:ascii="Times New Roman" w:hAnsi="Times New Roman" w:eastAsia="宋体" w:cs="Times New Roman"/>
                <w:bCs/>
                <w:iCs/>
                <w:sz w:val="24"/>
                <w:szCs w:val="24"/>
                <w:highlight w:val="none"/>
                <w:lang w:eastAsia="zh-CN"/>
              </w:rPr>
              <w:t>。</w:t>
            </w:r>
            <w:r>
              <w:rPr>
                <w:rFonts w:hint="eastAsia" w:ascii="Times New Roman" w:hAnsi="Times New Roman" w:cs="Times New Roman"/>
                <w:b w:val="0"/>
                <w:bCs w:val="0"/>
                <w:iCs/>
                <w:color w:val="000000"/>
                <w:sz w:val="24"/>
                <w:highlight w:val="none"/>
                <w:u w:val="none"/>
                <w:lang w:val="en-US" w:eastAsia="zh-CN"/>
              </w:rPr>
              <w:t>此部分用水全部进入产品，</w:t>
            </w:r>
            <w:r>
              <w:rPr>
                <w:rFonts w:hint="default" w:ascii="Times New Roman" w:hAnsi="Times New Roman" w:cs="Times New Roman"/>
                <w:b w:val="0"/>
                <w:bCs w:val="0"/>
                <w:iCs/>
                <w:sz w:val="24"/>
                <w:highlight w:val="none"/>
                <w:u w:val="none"/>
              </w:rPr>
              <w:t>无废水外排。</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cs="Times New Roman"/>
                <w:b w:val="0"/>
                <w:bCs w:val="0"/>
                <w:sz w:val="24"/>
                <w:szCs w:val="22"/>
                <w:lang w:eastAsia="zh-CN"/>
              </w:rPr>
            </w:pPr>
            <w:r>
              <w:rPr>
                <w:rFonts w:hint="eastAsia" w:ascii="Times New Roman" w:hAnsi="Times New Roman" w:cs="Times New Roman"/>
                <w:b w:val="0"/>
                <w:bCs w:val="0"/>
                <w:sz w:val="24"/>
                <w:szCs w:val="22"/>
                <w:lang w:val="en-US" w:eastAsia="zh-CN"/>
              </w:rPr>
              <w:t xml:space="preserve">（5）养护用水 </w:t>
            </w:r>
          </w:p>
          <w:p>
            <w:pPr>
              <w:pStyle w:val="107"/>
              <w:keepNext w:val="0"/>
              <w:keepLines w:val="0"/>
              <w:pageBreakBefore w:val="0"/>
              <w:widowControl w:val="0"/>
              <w:kinsoku/>
              <w:wordWrap/>
              <w:overflowPunct/>
              <w:topLinePunct w:val="0"/>
              <w:autoSpaceDE/>
              <w:autoSpaceDN/>
              <w:bidi w:val="0"/>
              <w:adjustRightInd/>
              <w:snapToGrid/>
              <w:spacing w:line="520" w:lineRule="exact"/>
              <w:ind w:firstLine="456" w:firstLineChars="190"/>
              <w:textAlignment w:val="auto"/>
              <w:rPr>
                <w:rFonts w:hint="eastAsia" w:ascii="Times New Roman" w:hAnsi="Times New Roman"/>
                <w:b w:val="0"/>
                <w:bCs w:val="0"/>
                <w:sz w:val="24"/>
                <w:szCs w:val="22"/>
                <w:lang w:eastAsia="zh-CN"/>
              </w:rPr>
            </w:pPr>
            <w:r>
              <w:rPr>
                <w:rFonts w:hint="eastAsia" w:ascii="Times New Roman" w:hAnsi="Times New Roman" w:cs="Times New Roman"/>
                <w:b w:val="0"/>
                <w:bCs w:val="0"/>
                <w:sz w:val="24"/>
                <w:szCs w:val="22"/>
                <w:lang w:val="en-US" w:eastAsia="zh-CN"/>
              </w:rPr>
              <w:t>项目洒水养护工序是通过对砖体表面进行适量洒水使砖体表面保持湿润即可，根据企业提供</w:t>
            </w:r>
            <w:r>
              <w:rPr>
                <w:rFonts w:hint="eastAsia" w:ascii="Times New Roman" w:hAnsi="Times New Roman" w:cs="Times New Roman"/>
                <w:b w:val="0"/>
                <w:bCs w:val="0"/>
                <w:iCs/>
                <w:color w:val="000000"/>
                <w:sz w:val="24"/>
                <w:highlight w:val="none"/>
                <w:u w:val="none"/>
                <w:lang w:eastAsia="zh-CN"/>
              </w:rPr>
              <w:t>资料</w:t>
            </w:r>
            <w:r>
              <w:rPr>
                <w:rFonts w:hint="eastAsia" w:ascii="Times New Roman" w:hAnsi="Times New Roman" w:cs="Times New Roman"/>
                <w:b w:val="0"/>
                <w:bCs w:val="0"/>
                <w:sz w:val="24"/>
                <w:szCs w:val="22"/>
                <w:lang w:val="en-US" w:eastAsia="zh-CN"/>
              </w:rPr>
              <w:t>，三期工程洒水养护用水</w:t>
            </w:r>
            <w:r>
              <w:rPr>
                <w:rFonts w:hint="eastAsia" w:ascii="Times New Roman" w:hAnsi="Times New Roman" w:cs="Times New Roman"/>
                <w:b w:val="0"/>
                <w:bCs w:val="0"/>
                <w:sz w:val="24"/>
                <w:szCs w:val="22"/>
                <w:highlight w:val="none"/>
                <w:lang w:val="en-US" w:eastAsia="zh-CN"/>
              </w:rPr>
              <w:t>量约为</w:t>
            </w:r>
            <w:r>
              <w:rPr>
                <w:rFonts w:hint="default" w:ascii="Times New Roman" w:hAnsi="Times New Roman" w:cs="Times New Roman"/>
                <w:b w:val="0"/>
                <w:bCs w:val="0"/>
                <w:sz w:val="24"/>
                <w:szCs w:val="22"/>
                <w:highlight w:val="none"/>
                <w:lang w:val="en-US" w:eastAsia="zh-CN"/>
              </w:rPr>
              <w:t>0.5</w:t>
            </w:r>
            <w:r>
              <w:rPr>
                <w:rFonts w:hint="eastAsia" w:ascii="Times New Roman" w:hAnsi="Times New Roman" w:cs="Times New Roman"/>
                <w:b w:val="0"/>
                <w:bCs w:val="0"/>
                <w:sz w:val="24"/>
                <w:szCs w:val="22"/>
                <w:highlight w:val="none"/>
                <w:lang w:val="en-US" w:eastAsia="zh-CN"/>
              </w:rPr>
              <w:t>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Cs/>
                <w:color w:val="000000"/>
                <w:sz w:val="24"/>
                <w:highlight w:val="none"/>
              </w:rPr>
              <w:t>/d</w:t>
            </w:r>
            <w:r>
              <w:rPr>
                <w:rFonts w:hint="eastAsia"/>
                <w:bCs/>
                <w:color w:val="000000"/>
                <w:sz w:val="24"/>
                <w:highlight w:val="none"/>
                <w:lang w:eastAsia="zh-CN"/>
              </w:rPr>
              <w:t>、</w:t>
            </w:r>
            <w:r>
              <w:rPr>
                <w:rFonts w:hint="eastAsia" w:ascii="Times New Roman" w:hAnsi="Times New Roman" w:cs="Times New Roman"/>
                <w:b w:val="0"/>
                <w:bCs w:val="0"/>
                <w:sz w:val="24"/>
                <w:szCs w:val="22"/>
                <w:highlight w:val="none"/>
                <w:lang w:val="en-US" w:eastAsia="zh-CN"/>
              </w:rPr>
              <w:t>14</w:t>
            </w:r>
            <w:r>
              <w:rPr>
                <w:rFonts w:hint="default" w:ascii="Times New Roman" w:hAnsi="Times New Roman" w:cs="Times New Roman"/>
                <w:b w:val="0"/>
                <w:bCs w:val="0"/>
                <w:sz w:val="24"/>
                <w:szCs w:val="22"/>
                <w:highlight w:val="none"/>
                <w:lang w:val="en-US" w:eastAsia="zh-CN"/>
              </w:rPr>
              <w:t>0</w:t>
            </w:r>
            <w:r>
              <w:rPr>
                <w:rFonts w:hint="eastAsia" w:ascii="Times New Roman" w:hAnsi="Times New Roman" w:cs="Times New Roman"/>
                <w:b w:val="0"/>
                <w:bCs w:val="0"/>
                <w:sz w:val="24"/>
                <w:szCs w:val="22"/>
                <w:highlight w:val="none"/>
                <w:lang w:val="en-US" w:eastAsia="zh-CN"/>
              </w:rPr>
              <w:t>.00</w:t>
            </w:r>
            <w:r>
              <w:rPr>
                <w:rFonts w:hint="default" w:ascii="Times New Roman" w:hAnsi="Times New Roman" w:cs="Times New Roman"/>
                <w:bCs/>
                <w:color w:val="000000"/>
                <w:sz w:val="24"/>
                <w:highlight w:val="none"/>
              </w:rPr>
              <w:t>m</w:t>
            </w:r>
            <w:r>
              <w:rPr>
                <w:rFonts w:hint="default" w:ascii="Times New Roman" w:hAnsi="Times New Roman" w:cs="Times New Roman"/>
                <w:bCs/>
                <w:color w:val="000000"/>
                <w:sz w:val="24"/>
                <w:highlight w:val="none"/>
                <w:vertAlign w:val="superscript"/>
              </w:rPr>
              <w:t>3</w:t>
            </w:r>
            <w:r>
              <w:rPr>
                <w:rFonts w:hint="default" w:ascii="Times New Roman" w:hAnsi="Times New Roman" w:cs="Times New Roman"/>
                <w:b w:val="0"/>
                <w:bCs w:val="0"/>
                <w:sz w:val="24"/>
                <w:szCs w:val="22"/>
                <w:highlight w:val="none"/>
                <w:lang w:val="en-US" w:eastAsia="zh-CN"/>
              </w:rPr>
              <w:t>/a</w:t>
            </w:r>
            <w:r>
              <w:rPr>
                <w:rFonts w:hint="eastAsia" w:ascii="Times New Roman" w:hAnsi="Times New Roman" w:cs="Times New Roman"/>
                <w:b w:val="0"/>
                <w:bCs w:val="0"/>
                <w:sz w:val="24"/>
                <w:szCs w:val="22"/>
                <w:highlight w:val="none"/>
                <w:lang w:val="en-US" w:eastAsia="zh-CN"/>
              </w:rPr>
              <w:t>，</w:t>
            </w:r>
            <w:r>
              <w:rPr>
                <w:rFonts w:hint="eastAsia" w:ascii="Times New Roman" w:hAnsi="Times New Roman" w:cs="Times New Roman"/>
                <w:b w:val="0"/>
                <w:bCs w:val="0"/>
                <w:sz w:val="24"/>
                <w:szCs w:val="22"/>
                <w:lang w:val="en-US" w:eastAsia="zh-CN"/>
              </w:rPr>
              <w:t>该过程养护用水自然蒸发，不产生废水。</w:t>
            </w:r>
          </w:p>
          <w:p>
            <w:pPr>
              <w:pStyle w:val="81"/>
              <w:keepNext w:val="0"/>
              <w:keepLines w:val="0"/>
              <w:pageBreakBefore w:val="0"/>
              <w:widowControl w:val="0"/>
              <w:numPr>
                <w:ilvl w:val="0"/>
                <w:numId w:val="0"/>
              </w:numPr>
              <w:kinsoku/>
              <w:wordWrap/>
              <w:overflowPunct/>
              <w:topLinePunct w:val="0"/>
              <w:autoSpaceDE/>
              <w:autoSpaceDN/>
              <w:bidi w:val="0"/>
              <w:adjustRightInd/>
              <w:snapToGrid/>
              <w:spacing w:before="31" w:line="520" w:lineRule="exact"/>
              <w:ind w:firstLine="480" w:firstLineChars="200"/>
              <w:textAlignment w:val="auto"/>
              <w:rPr>
                <w:rFonts w:hint="eastAsia"/>
                <w:b w:val="0"/>
                <w:bCs w:val="0"/>
                <w:sz w:val="24"/>
                <w:szCs w:val="24"/>
                <w:u w:val="none"/>
                <w:lang w:eastAsia="zh-CN"/>
              </w:rPr>
            </w:pPr>
            <w:r>
              <w:rPr>
                <w:rFonts w:hint="eastAsia" w:ascii="Times New Roman" w:hAnsi="Times New Roman" w:cs="Times New Roman"/>
                <w:b w:val="0"/>
                <w:bCs w:val="0"/>
                <w:iCs/>
                <w:color w:val="000000"/>
                <w:kern w:val="2"/>
                <w:sz w:val="24"/>
                <w:szCs w:val="24"/>
                <w:u w:val="none"/>
                <w:lang w:val="en-US" w:eastAsia="zh-CN" w:bidi="ar-SA"/>
              </w:rPr>
              <w:t>（6）车辆冲洗</w:t>
            </w:r>
            <w:r>
              <w:rPr>
                <w:rFonts w:hint="eastAsia"/>
                <w:b w:val="0"/>
                <w:bCs w:val="0"/>
                <w:sz w:val="24"/>
                <w:szCs w:val="24"/>
                <w:u w:val="none"/>
                <w:lang w:val="en-US" w:eastAsia="zh-CN"/>
              </w:rPr>
              <w:t>用水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lang w:eastAsia="zh-CN"/>
              </w:rPr>
            </w:pPr>
            <w:r>
              <w:rPr>
                <w:b w:val="0"/>
                <w:bCs w:val="0"/>
                <w:iCs/>
                <w:color w:val="000000"/>
                <w:sz w:val="24"/>
                <w:u w:val="none"/>
              </w:rPr>
              <w:t>运输车辆出厂区前需要进行冲洗，避免带土上路。</w:t>
            </w:r>
            <w:r>
              <w:rPr>
                <w:rFonts w:hint="eastAsia"/>
                <w:sz w:val="24"/>
                <w:lang w:eastAsia="zh-CN"/>
              </w:rPr>
              <w:t>根据</w:t>
            </w:r>
            <w:r>
              <w:rPr>
                <w:rFonts w:hint="eastAsia"/>
                <w:sz w:val="24"/>
              </w:rPr>
              <w:t>河南省地方标准《工业与城镇生活用水定额》（DB41/T385-2020）中“6.</w:t>
            </w:r>
            <w:r>
              <w:rPr>
                <w:rFonts w:hint="eastAsia"/>
                <w:sz w:val="24"/>
                <w:lang w:val="en-US" w:eastAsia="zh-CN"/>
              </w:rPr>
              <w:t>5</w:t>
            </w:r>
            <w:r>
              <w:rPr>
                <w:rFonts w:hint="eastAsia"/>
                <w:sz w:val="24"/>
              </w:rPr>
              <w:t>居民服务、修理和其他服务业”表4</w:t>
            </w:r>
            <w:r>
              <w:rPr>
                <w:rFonts w:hint="eastAsia"/>
                <w:sz w:val="24"/>
                <w:lang w:val="en-US" w:eastAsia="zh-CN"/>
              </w:rPr>
              <w:t>4</w:t>
            </w:r>
            <w:r>
              <w:rPr>
                <w:rFonts w:hint="eastAsia"/>
                <w:sz w:val="24"/>
              </w:rPr>
              <w:t>大</w:t>
            </w:r>
            <w:r>
              <w:rPr>
                <w:rFonts w:hint="eastAsia"/>
                <w:sz w:val="24"/>
                <w:lang w:eastAsia="zh-CN"/>
              </w:rPr>
              <w:t>中型</w:t>
            </w:r>
            <w:r>
              <w:rPr>
                <w:rFonts w:hint="eastAsia"/>
                <w:sz w:val="24"/>
              </w:rPr>
              <w:t>车冲洗用水定额为70L/（辆·次）</w:t>
            </w:r>
            <w:r>
              <w:rPr>
                <w:rFonts w:hint="eastAsia"/>
                <w:sz w:val="24"/>
                <w:lang w:eastAsia="zh-CN"/>
              </w:rPr>
              <w:t>。</w:t>
            </w:r>
          </w:p>
          <w:p>
            <w:pPr>
              <w:spacing w:line="480" w:lineRule="exact"/>
              <w:ind w:firstLine="480" w:firstLineChars="200"/>
              <w:rPr>
                <w:b w:val="0"/>
                <w:bCs w:val="0"/>
                <w:iCs/>
                <w:color w:val="000000"/>
                <w:sz w:val="24"/>
                <w:u w:val="none"/>
              </w:rPr>
            </w:pPr>
            <w:r>
              <w:rPr>
                <w:rFonts w:hint="eastAsia" w:cs="Times New Roman"/>
                <w:b w:val="0"/>
                <w:bCs/>
                <w:sz w:val="24"/>
                <w:szCs w:val="24"/>
                <w:u w:val="none"/>
                <w:lang w:eastAsia="zh-CN"/>
              </w:rPr>
              <w:t>三期工程</w:t>
            </w:r>
            <w:r>
              <w:rPr>
                <w:rFonts w:hint="default" w:ascii="Times New Roman" w:hAnsi="Times New Roman" w:cs="Times New Roman"/>
                <w:b w:val="0"/>
                <w:bCs/>
                <w:sz w:val="24"/>
                <w:szCs w:val="24"/>
                <w:u w:val="none"/>
                <w:lang w:eastAsia="zh-CN"/>
              </w:rPr>
              <w:t>产品</w:t>
            </w:r>
            <w:r>
              <w:rPr>
                <w:b w:val="0"/>
                <w:bCs w:val="0"/>
                <w:iCs/>
                <w:color w:val="000000"/>
                <w:sz w:val="24"/>
                <w:highlight w:val="none"/>
                <w:u w:val="none"/>
              </w:rPr>
              <w:t>运输车辆</w:t>
            </w:r>
            <w:r>
              <w:rPr>
                <w:rFonts w:hint="eastAsia"/>
                <w:b w:val="0"/>
                <w:bCs w:val="0"/>
                <w:iCs/>
                <w:color w:val="000000"/>
                <w:sz w:val="24"/>
                <w:highlight w:val="none"/>
                <w:u w:val="none"/>
                <w:lang w:eastAsia="zh-CN"/>
              </w:rPr>
              <w:t>最大量为</w:t>
            </w:r>
            <w:r>
              <w:rPr>
                <w:rFonts w:hint="eastAsia"/>
                <w:b w:val="0"/>
                <w:bCs w:val="0"/>
                <w:iCs/>
                <w:color w:val="000000"/>
                <w:sz w:val="24"/>
                <w:highlight w:val="none"/>
                <w:u w:val="none"/>
                <w:lang w:val="en-US" w:eastAsia="zh-CN"/>
              </w:rPr>
              <w:t>1058</w:t>
            </w:r>
            <w:r>
              <w:rPr>
                <w:b w:val="0"/>
                <w:bCs w:val="0"/>
                <w:iCs/>
                <w:color w:val="000000"/>
                <w:sz w:val="24"/>
                <w:highlight w:val="none"/>
                <w:u w:val="none"/>
              </w:rPr>
              <w:t>次/a，则</w:t>
            </w:r>
            <w:r>
              <w:rPr>
                <w:rFonts w:hint="eastAsia"/>
                <w:b w:val="0"/>
                <w:bCs w:val="0"/>
                <w:iCs/>
                <w:color w:val="000000"/>
                <w:sz w:val="24"/>
                <w:highlight w:val="none"/>
                <w:u w:val="none"/>
                <w:lang w:eastAsia="zh-CN"/>
              </w:rPr>
              <w:t>车辆</w:t>
            </w:r>
            <w:r>
              <w:rPr>
                <w:b w:val="0"/>
                <w:bCs w:val="0"/>
                <w:iCs/>
                <w:color w:val="000000"/>
                <w:sz w:val="24"/>
                <w:highlight w:val="none"/>
                <w:u w:val="none"/>
              </w:rPr>
              <w:t>冲洗水用量</w:t>
            </w:r>
            <w:r>
              <w:rPr>
                <w:rFonts w:hint="eastAsia"/>
                <w:b w:val="0"/>
                <w:bCs w:val="0"/>
                <w:iCs/>
                <w:color w:val="000000"/>
                <w:sz w:val="24"/>
                <w:highlight w:val="none"/>
                <w:u w:val="none"/>
                <w:lang w:eastAsia="zh-CN"/>
              </w:rPr>
              <w:t>约</w:t>
            </w:r>
            <w:r>
              <w:rPr>
                <w:b w:val="0"/>
                <w:bCs w:val="0"/>
                <w:iCs/>
                <w:color w:val="000000"/>
                <w:sz w:val="24"/>
                <w:highlight w:val="none"/>
                <w:u w:val="none"/>
              </w:rPr>
              <w:t>为</w:t>
            </w:r>
            <w:r>
              <w:rPr>
                <w:rFonts w:hint="eastAsia"/>
                <w:b w:val="0"/>
                <w:bCs w:val="0"/>
                <w:iCs/>
                <w:color w:val="000000"/>
                <w:sz w:val="24"/>
                <w:highlight w:val="none"/>
                <w:u w:val="none"/>
                <w:lang w:val="en-US" w:eastAsia="zh-CN"/>
              </w:rPr>
              <w:t>0.26</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74.06</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/a，由于蒸发、车辆带走造成废水损失率按20%计，运输车辆冲洗废水产生量为</w:t>
            </w:r>
            <w:r>
              <w:rPr>
                <w:rFonts w:hint="eastAsia"/>
                <w:b w:val="0"/>
                <w:bCs w:val="0"/>
                <w:iCs/>
                <w:color w:val="000000"/>
                <w:sz w:val="24"/>
                <w:highlight w:val="none"/>
                <w:u w:val="none"/>
                <w:lang w:val="en-US" w:eastAsia="zh-CN"/>
              </w:rPr>
              <w:t>0.21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59.25</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/a。该部分废水主要污染因子为SS，经类比，其浓度约为3000mg/L，</w:t>
            </w:r>
            <w:r>
              <w:rPr>
                <w:rFonts w:hint="eastAsia"/>
                <w:b w:val="0"/>
                <w:bCs w:val="0"/>
                <w:iCs/>
                <w:color w:val="000000"/>
                <w:sz w:val="24"/>
                <w:highlight w:val="none"/>
                <w:u w:val="none"/>
                <w:lang w:eastAsia="zh-CN"/>
              </w:rPr>
              <w:t>厂区西北侧现有</w:t>
            </w:r>
            <w:r>
              <w:rPr>
                <w:rFonts w:hint="eastAsia"/>
                <w:b w:val="0"/>
                <w:bCs w:val="0"/>
                <w:iCs/>
                <w:color w:val="000000"/>
                <w:sz w:val="24"/>
                <w:highlight w:val="none"/>
                <w:u w:val="none"/>
                <w:lang w:val="en-US" w:eastAsia="zh-CN"/>
              </w:rPr>
              <w:t>120m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水池</w:t>
            </w:r>
            <w:r>
              <w:rPr>
                <w:rFonts w:hint="eastAsia"/>
                <w:b w:val="0"/>
                <w:bCs w:val="0"/>
                <w:iCs/>
                <w:color w:val="000000"/>
                <w:sz w:val="24"/>
                <w:highlight w:val="none"/>
                <w:u w:val="none"/>
                <w:lang w:val="en-US" w:eastAsia="zh-CN"/>
              </w:rPr>
              <w:t>1座，该水池池体已进行硬化防渗处理，环评要求将该水池改建为1座20m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的洗车废水沉淀池和1座100m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val="en-US" w:eastAsia="zh-CN"/>
              </w:rPr>
              <w:t>的初期雨水收集池，</w:t>
            </w:r>
            <w:r>
              <w:rPr>
                <w:rFonts w:hint="eastAsia"/>
                <w:b w:val="0"/>
                <w:bCs w:val="0"/>
                <w:iCs/>
                <w:color w:val="000000"/>
                <w:sz w:val="24"/>
                <w:highlight w:val="none"/>
                <w:u w:val="none"/>
                <w:lang w:eastAsia="zh-CN"/>
              </w:rPr>
              <w:t>洗车</w:t>
            </w:r>
            <w:r>
              <w:rPr>
                <w:b w:val="0"/>
                <w:bCs w:val="0"/>
                <w:iCs/>
                <w:color w:val="000000"/>
                <w:sz w:val="24"/>
                <w:highlight w:val="none"/>
                <w:u w:val="none"/>
              </w:rPr>
              <w:t>废水</w:t>
            </w:r>
            <w:r>
              <w:rPr>
                <w:rFonts w:hint="eastAsia"/>
                <w:b w:val="0"/>
                <w:bCs w:val="0"/>
                <w:iCs/>
                <w:color w:val="000000"/>
                <w:sz w:val="24"/>
                <w:highlight w:val="none"/>
                <w:u w:val="none"/>
                <w:lang w:eastAsia="zh-CN"/>
              </w:rPr>
              <w:t>经</w:t>
            </w:r>
            <w:r>
              <w:rPr>
                <w:b w:val="0"/>
                <w:bCs w:val="0"/>
                <w:iCs/>
                <w:color w:val="000000"/>
                <w:sz w:val="24"/>
                <w:highlight w:val="none"/>
                <w:u w:val="none"/>
              </w:rPr>
              <w:t>沉淀池</w:t>
            </w:r>
            <w:r>
              <w:rPr>
                <w:rFonts w:hint="eastAsia"/>
                <w:b w:val="0"/>
                <w:bCs w:val="0"/>
                <w:iCs/>
                <w:color w:val="000000"/>
                <w:sz w:val="24"/>
                <w:highlight w:val="none"/>
                <w:u w:val="none"/>
                <w:lang w:eastAsia="zh-CN"/>
              </w:rPr>
              <w:t>（</w:t>
            </w:r>
            <w:r>
              <w:rPr>
                <w:rFonts w:hint="eastAsia"/>
                <w:b w:val="0"/>
                <w:bCs w:val="0"/>
                <w:iCs/>
                <w:color w:val="000000"/>
                <w:sz w:val="24"/>
                <w:highlight w:val="none"/>
                <w:u w:val="none"/>
                <w:lang w:val="en-US" w:eastAsia="zh-CN"/>
              </w:rPr>
              <w:t>1座，20m</w:t>
            </w:r>
            <w:r>
              <w:rPr>
                <w:rFonts w:hint="eastAsia"/>
                <w:b w:val="0"/>
                <w:bCs w:val="0"/>
                <w:iCs/>
                <w:color w:val="000000"/>
                <w:sz w:val="24"/>
                <w:highlight w:val="none"/>
                <w:u w:val="none"/>
                <w:vertAlign w:val="superscript"/>
                <w:lang w:val="en-US" w:eastAsia="zh-CN"/>
              </w:rPr>
              <w:t>3</w:t>
            </w:r>
            <w:r>
              <w:rPr>
                <w:rFonts w:hint="eastAsia"/>
                <w:b w:val="0"/>
                <w:bCs w:val="0"/>
                <w:iCs/>
                <w:color w:val="000000"/>
                <w:sz w:val="24"/>
                <w:highlight w:val="none"/>
                <w:u w:val="none"/>
                <w:lang w:eastAsia="zh-CN"/>
              </w:rPr>
              <w:t>）</w:t>
            </w:r>
            <w:r>
              <w:rPr>
                <w:b w:val="0"/>
                <w:bCs w:val="0"/>
                <w:iCs/>
                <w:color w:val="000000"/>
                <w:sz w:val="24"/>
                <w:highlight w:val="none"/>
                <w:u w:val="none"/>
              </w:rPr>
              <w:t>沉淀后循环使用不外排，仅定期补充，经核算定期补充量为</w:t>
            </w:r>
            <w:r>
              <w:rPr>
                <w:rFonts w:hint="eastAsia"/>
                <w:b w:val="0"/>
                <w:bCs w:val="0"/>
                <w:iCs/>
                <w:color w:val="000000"/>
                <w:sz w:val="24"/>
                <w:highlight w:val="none"/>
                <w:u w:val="none"/>
                <w:lang w:val="en-US" w:eastAsia="zh-CN"/>
              </w:rPr>
              <w:t>0.05</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/d</w:t>
            </w:r>
            <w:r>
              <w:rPr>
                <w:rFonts w:hint="eastAsia"/>
                <w:b w:val="0"/>
                <w:bCs w:val="0"/>
                <w:iCs/>
                <w:color w:val="000000"/>
                <w:sz w:val="24"/>
                <w:highlight w:val="none"/>
                <w:u w:val="none"/>
                <w:lang w:val="en-US" w:eastAsia="zh-CN"/>
              </w:rPr>
              <w:t>、14.81</w:t>
            </w:r>
            <w:r>
              <w:rPr>
                <w:b w:val="0"/>
                <w:bCs w:val="0"/>
                <w:iCs/>
                <w:color w:val="000000"/>
                <w:sz w:val="24"/>
                <w:highlight w:val="none"/>
                <w:u w:val="none"/>
              </w:rPr>
              <w:t>m</w:t>
            </w:r>
            <w:r>
              <w:rPr>
                <w:b w:val="0"/>
                <w:bCs w:val="0"/>
                <w:iCs/>
                <w:color w:val="000000"/>
                <w:sz w:val="24"/>
                <w:highlight w:val="none"/>
                <w:u w:val="none"/>
                <w:vertAlign w:val="superscript"/>
              </w:rPr>
              <w:t>3</w:t>
            </w:r>
            <w:r>
              <w:rPr>
                <w:b w:val="0"/>
                <w:bCs w:val="0"/>
                <w:iCs/>
                <w:color w:val="000000"/>
                <w:sz w:val="24"/>
                <w:highlight w:val="none"/>
                <w:u w:val="none"/>
              </w:rPr>
              <w:t>/a。</w:t>
            </w:r>
          </w:p>
          <w:p>
            <w:pPr>
              <w:spacing w:line="480" w:lineRule="exact"/>
              <w:ind w:firstLine="482" w:firstLineChars="200"/>
              <w:rPr>
                <w:b/>
                <w:bCs/>
                <w:iCs/>
                <w:color w:val="000000"/>
                <w:sz w:val="24"/>
                <w:u w:val="single"/>
              </w:rPr>
            </w:pPr>
            <w:r>
              <w:rPr>
                <w:rFonts w:hint="eastAsia"/>
                <w:b/>
                <w:bCs/>
                <w:iCs/>
                <w:color w:val="000000"/>
                <w:sz w:val="24"/>
                <w:highlight w:val="none"/>
                <w:u w:val="single"/>
                <w:lang w:eastAsia="zh-CN"/>
              </w:rPr>
              <w:t>依托可行性：</w:t>
            </w:r>
            <w:r>
              <w:rPr>
                <w:rFonts w:hint="eastAsia"/>
                <w:b/>
                <w:bCs/>
                <w:iCs/>
                <w:color w:val="000000"/>
                <w:sz w:val="24"/>
                <w:highlight w:val="none"/>
                <w:u w:val="single"/>
                <w:lang w:val="en-US" w:eastAsia="zh-CN"/>
              </w:rPr>
              <w:t>一期工程、二期工程</w:t>
            </w:r>
            <w:r>
              <w:rPr>
                <w:b/>
                <w:bCs/>
                <w:iCs/>
                <w:color w:val="000000"/>
                <w:sz w:val="24"/>
                <w:highlight w:val="none"/>
                <w:u w:val="single"/>
              </w:rPr>
              <w:t>运输车辆冲洗废水产生量</w:t>
            </w:r>
            <w:r>
              <w:rPr>
                <w:rFonts w:hint="eastAsia"/>
                <w:b/>
                <w:bCs/>
                <w:iCs/>
                <w:color w:val="000000"/>
                <w:sz w:val="24"/>
                <w:highlight w:val="none"/>
                <w:u w:val="single"/>
                <w:lang w:eastAsia="zh-CN"/>
              </w:rPr>
              <w:t>均</w:t>
            </w:r>
            <w:r>
              <w:rPr>
                <w:b/>
                <w:bCs/>
                <w:iCs/>
                <w:color w:val="000000"/>
                <w:sz w:val="24"/>
                <w:highlight w:val="none"/>
                <w:u w:val="single"/>
              </w:rPr>
              <w:t>为</w:t>
            </w:r>
            <w:r>
              <w:rPr>
                <w:rFonts w:hint="eastAsia"/>
                <w:b/>
                <w:bCs/>
                <w:iCs/>
                <w:color w:val="000000"/>
                <w:sz w:val="24"/>
                <w:highlight w:val="none"/>
                <w:u w:val="single"/>
                <w:lang w:val="en-US" w:eastAsia="zh-CN"/>
              </w:rPr>
              <w:t>0.12</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/d</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33.21</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/a</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三期工程</w:t>
            </w:r>
            <w:r>
              <w:rPr>
                <w:b/>
                <w:bCs/>
                <w:iCs/>
                <w:color w:val="000000"/>
                <w:sz w:val="24"/>
                <w:highlight w:val="none"/>
                <w:u w:val="single"/>
              </w:rPr>
              <w:t>运输车辆冲洗废水产生量为</w:t>
            </w:r>
            <w:r>
              <w:rPr>
                <w:rFonts w:hint="eastAsia"/>
                <w:b/>
                <w:bCs/>
                <w:iCs/>
                <w:color w:val="000000"/>
                <w:sz w:val="24"/>
                <w:highlight w:val="none"/>
                <w:u w:val="single"/>
                <w:lang w:val="en-US" w:eastAsia="zh-CN"/>
              </w:rPr>
              <w:t>0.21</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/d</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59.25</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/a</w:t>
            </w:r>
            <w:r>
              <w:rPr>
                <w:rFonts w:hint="eastAsia"/>
                <w:b/>
                <w:bCs/>
                <w:iCs/>
                <w:color w:val="000000"/>
                <w:sz w:val="24"/>
                <w:highlight w:val="none"/>
                <w:u w:val="single"/>
                <w:lang w:eastAsia="zh-CN"/>
              </w:rPr>
              <w:t>，合计为</w:t>
            </w:r>
            <w:r>
              <w:rPr>
                <w:rFonts w:hint="eastAsia"/>
                <w:b/>
                <w:bCs/>
                <w:iCs/>
                <w:color w:val="000000"/>
                <w:sz w:val="24"/>
                <w:highlight w:val="none"/>
                <w:u w:val="single"/>
                <w:lang w:val="en-US" w:eastAsia="zh-CN"/>
              </w:rPr>
              <w:t>0.45</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/d</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125.67</w:t>
            </w:r>
            <w:r>
              <w:rPr>
                <w:b/>
                <w:bCs/>
                <w:iCs/>
                <w:color w:val="000000"/>
                <w:sz w:val="24"/>
                <w:highlight w:val="none"/>
                <w:u w:val="single"/>
              </w:rPr>
              <w:t>m</w:t>
            </w:r>
            <w:r>
              <w:rPr>
                <w:b/>
                <w:bCs/>
                <w:iCs/>
                <w:color w:val="000000"/>
                <w:sz w:val="24"/>
                <w:highlight w:val="none"/>
                <w:u w:val="single"/>
                <w:vertAlign w:val="superscript"/>
              </w:rPr>
              <w:t>3</w:t>
            </w:r>
            <w:r>
              <w:rPr>
                <w:b/>
                <w:bCs/>
                <w:iCs/>
                <w:color w:val="000000"/>
                <w:sz w:val="24"/>
                <w:highlight w:val="none"/>
                <w:u w:val="single"/>
              </w:rPr>
              <w:t>/a。</w:t>
            </w:r>
            <w:r>
              <w:rPr>
                <w:rFonts w:hint="eastAsia"/>
                <w:b/>
                <w:bCs/>
                <w:iCs/>
                <w:color w:val="000000"/>
                <w:sz w:val="24"/>
                <w:highlight w:val="none"/>
                <w:u w:val="single"/>
                <w:lang w:eastAsia="zh-CN"/>
              </w:rPr>
              <w:t>厂区西北侧现有</w:t>
            </w:r>
            <w:r>
              <w:rPr>
                <w:rFonts w:hint="eastAsia"/>
                <w:b/>
                <w:bCs/>
                <w:iCs/>
                <w:color w:val="000000"/>
                <w:sz w:val="24"/>
                <w:highlight w:val="none"/>
                <w:u w:val="single"/>
                <w:lang w:val="en-US" w:eastAsia="zh-CN"/>
              </w:rPr>
              <w:t>120m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eastAsia="zh-CN"/>
              </w:rPr>
              <w:t>水池</w:t>
            </w:r>
            <w:r>
              <w:rPr>
                <w:rFonts w:hint="eastAsia"/>
                <w:b/>
                <w:bCs/>
                <w:iCs/>
                <w:color w:val="000000"/>
                <w:sz w:val="24"/>
                <w:highlight w:val="none"/>
                <w:u w:val="single"/>
                <w:lang w:val="en-US" w:eastAsia="zh-CN"/>
              </w:rPr>
              <w:t>1座，该水池池体已进行硬化防渗处理，环评要求一期工程建设时将该水池改建为1座20m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val="en-US" w:eastAsia="zh-CN"/>
              </w:rPr>
              <w:t>的洗车废水沉淀池和1座100m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val="en-US" w:eastAsia="zh-CN"/>
              </w:rPr>
              <w:t>的初期雨水收集池，则该</w:t>
            </w:r>
            <w:r>
              <w:rPr>
                <w:rFonts w:hint="eastAsia"/>
                <w:b/>
                <w:bCs/>
                <w:iCs/>
                <w:color w:val="000000"/>
                <w:sz w:val="24"/>
                <w:highlight w:val="none"/>
                <w:u w:val="single"/>
                <w:lang w:eastAsia="zh-CN"/>
              </w:rPr>
              <w:t>洗车</w:t>
            </w:r>
            <w:r>
              <w:rPr>
                <w:b/>
                <w:bCs/>
                <w:iCs/>
                <w:color w:val="000000"/>
                <w:sz w:val="24"/>
                <w:highlight w:val="none"/>
                <w:u w:val="single"/>
              </w:rPr>
              <w:t>废水沉淀池</w:t>
            </w:r>
            <w:r>
              <w:rPr>
                <w:rFonts w:hint="eastAsia"/>
                <w:b/>
                <w:bCs/>
                <w:iCs/>
                <w:color w:val="000000"/>
                <w:sz w:val="24"/>
                <w:highlight w:val="none"/>
                <w:u w:val="single"/>
                <w:lang w:eastAsia="zh-CN"/>
              </w:rPr>
              <w:t>（</w:t>
            </w:r>
            <w:r>
              <w:rPr>
                <w:rFonts w:hint="eastAsia"/>
                <w:b/>
                <w:bCs/>
                <w:iCs/>
                <w:color w:val="000000"/>
                <w:sz w:val="24"/>
                <w:highlight w:val="none"/>
                <w:u w:val="single"/>
                <w:lang w:val="en-US" w:eastAsia="zh-CN"/>
              </w:rPr>
              <w:t>1座，20m</w:t>
            </w:r>
            <w:r>
              <w:rPr>
                <w:rFonts w:hint="eastAsia"/>
                <w:b/>
                <w:bCs/>
                <w:iCs/>
                <w:color w:val="000000"/>
                <w:sz w:val="24"/>
                <w:highlight w:val="none"/>
                <w:u w:val="single"/>
                <w:vertAlign w:val="superscript"/>
                <w:lang w:val="en-US" w:eastAsia="zh-CN"/>
              </w:rPr>
              <w:t>3</w:t>
            </w:r>
            <w:r>
              <w:rPr>
                <w:rFonts w:hint="eastAsia"/>
                <w:b/>
                <w:bCs/>
                <w:iCs/>
                <w:color w:val="000000"/>
                <w:sz w:val="24"/>
                <w:highlight w:val="none"/>
                <w:u w:val="single"/>
                <w:lang w:eastAsia="zh-CN"/>
              </w:rPr>
              <w:t>）可满足全厂建成后洗车废水暂存</w:t>
            </w:r>
            <w:r>
              <w:rPr>
                <w:b/>
                <w:bCs/>
                <w:iCs/>
                <w:color w:val="000000"/>
                <w:sz w:val="24"/>
                <w:highlight w:val="none"/>
                <w:u w:val="single"/>
              </w:rPr>
              <w:t>沉淀后</w:t>
            </w:r>
            <w:r>
              <w:rPr>
                <w:rFonts w:hint="eastAsia"/>
                <w:b/>
                <w:bCs/>
                <w:iCs/>
                <w:color w:val="000000"/>
                <w:sz w:val="24"/>
                <w:highlight w:val="none"/>
                <w:u w:val="single"/>
                <w:lang w:eastAsia="zh-CN"/>
              </w:rPr>
              <w:t>使用，</w:t>
            </w:r>
            <w:r>
              <w:rPr>
                <w:rFonts w:hint="eastAsia"/>
                <w:b/>
                <w:bCs/>
                <w:iCs/>
                <w:color w:val="000000"/>
                <w:sz w:val="24"/>
                <w:highlight w:val="none"/>
                <w:u w:val="single"/>
                <w:lang w:val="en-US" w:eastAsia="zh-CN"/>
              </w:rPr>
              <w:t>因此三期工程洗车废水依托一期工程建设的洗车废水沉淀池进行收集沉淀是可行的</w:t>
            </w:r>
            <w:r>
              <w:rPr>
                <w:b/>
                <w:bCs/>
                <w:iCs/>
                <w:color w:val="000000"/>
                <w:sz w:val="24"/>
                <w:highlight w:val="none"/>
                <w:u w:val="single"/>
              </w:rPr>
              <w:t>。</w:t>
            </w:r>
          </w:p>
          <w:p>
            <w:pPr>
              <w:spacing w:line="480" w:lineRule="exact"/>
              <w:ind w:firstLine="480" w:firstLineChars="200"/>
              <w:rPr>
                <w:b w:val="0"/>
                <w:bCs w:val="0"/>
                <w:sz w:val="24"/>
                <w:szCs w:val="24"/>
                <w:highlight w:val="none"/>
                <w:u w:val="none" w:color="auto"/>
              </w:rPr>
            </w:pPr>
            <w:r>
              <w:rPr>
                <w:rFonts w:hint="eastAsia"/>
                <w:b w:val="0"/>
                <w:bCs w:val="0"/>
                <w:sz w:val="24"/>
                <w:szCs w:val="24"/>
                <w:highlight w:val="none"/>
                <w:u w:val="none" w:color="auto"/>
                <w:lang w:eastAsia="zh-CN"/>
              </w:rPr>
              <w:t>（</w:t>
            </w:r>
            <w:r>
              <w:rPr>
                <w:rFonts w:hint="eastAsia"/>
                <w:b w:val="0"/>
                <w:bCs w:val="0"/>
                <w:sz w:val="24"/>
                <w:szCs w:val="24"/>
                <w:highlight w:val="none"/>
                <w:u w:val="none" w:color="auto"/>
                <w:lang w:val="en-US" w:eastAsia="zh-CN"/>
              </w:rPr>
              <w:t>7</w:t>
            </w:r>
            <w:r>
              <w:rPr>
                <w:rFonts w:hint="eastAsia"/>
                <w:b w:val="0"/>
                <w:bCs w:val="0"/>
                <w:sz w:val="24"/>
                <w:szCs w:val="24"/>
                <w:highlight w:val="none"/>
                <w:u w:val="none" w:color="auto"/>
                <w:lang w:eastAsia="zh-CN"/>
              </w:rPr>
              <w:t>）</w:t>
            </w:r>
            <w:r>
              <w:rPr>
                <w:rFonts w:hint="eastAsia" w:ascii="Times New Roman" w:hAnsi="Times New Roman" w:eastAsia="宋体" w:cs="Times New Roman"/>
                <w:b w:val="0"/>
                <w:bCs w:val="0"/>
                <w:iCs/>
                <w:color w:val="000000"/>
                <w:kern w:val="2"/>
                <w:sz w:val="24"/>
                <w:szCs w:val="24"/>
                <w:u w:val="none"/>
                <w:lang w:val="en-US" w:eastAsia="zh-CN" w:bidi="ar-SA"/>
              </w:rPr>
              <w:t>生活用水</w:t>
            </w:r>
          </w:p>
          <w:p>
            <w:pPr>
              <w:spacing w:line="520" w:lineRule="exact"/>
              <w:ind w:firstLine="480" w:firstLineChars="200"/>
              <w:rPr>
                <w:rFonts w:hint="eastAsia"/>
                <w:b w:val="0"/>
                <w:bCs w:val="0"/>
                <w:iCs/>
                <w:color w:val="000000"/>
                <w:sz w:val="24"/>
                <w:u w:val="none" w:color="auto"/>
                <w:lang w:eastAsia="zh-CN"/>
              </w:rPr>
            </w:pPr>
            <w:r>
              <w:rPr>
                <w:rFonts w:hint="default" w:ascii="Times New Roman" w:hAnsi="Times New Roman" w:eastAsia="宋体" w:cs="Times New Roman"/>
                <w:b w:val="0"/>
                <w:bCs w:val="0"/>
                <w:kern w:val="0"/>
                <w:sz w:val="24"/>
                <w:szCs w:val="24"/>
                <w:u w:val="none" w:color="auto"/>
                <w:lang w:val="en-US" w:eastAsia="zh-CN" w:bidi="ar-SA"/>
              </w:rPr>
              <w:t>根据河南省地方标准《工业与城镇生活用水定额》（DB41/T 385-2020）核算项目用水量。</w:t>
            </w:r>
            <w:r>
              <w:rPr>
                <w:rFonts w:hint="eastAsia"/>
                <w:b w:val="0"/>
                <w:bCs w:val="0"/>
                <w:color w:val="000000"/>
                <w:sz w:val="24"/>
                <w:u w:val="none" w:color="auto"/>
                <w:lang w:eastAsia="zh-CN"/>
              </w:rPr>
              <w:t>本项目</w:t>
            </w:r>
            <w:r>
              <w:rPr>
                <w:rFonts w:hint="eastAsia" w:cs="Times New Roman"/>
                <w:b w:val="0"/>
                <w:bCs/>
                <w:sz w:val="24"/>
                <w:szCs w:val="24"/>
                <w:u w:val="none"/>
                <w:lang w:eastAsia="zh-CN"/>
              </w:rPr>
              <w:t>三期工程</w:t>
            </w:r>
            <w:r>
              <w:rPr>
                <w:b w:val="0"/>
                <w:bCs w:val="0"/>
                <w:color w:val="000000"/>
                <w:sz w:val="24"/>
                <w:u w:val="none" w:color="auto"/>
              </w:rPr>
              <w:t>劳动定员</w:t>
            </w:r>
            <w:r>
              <w:rPr>
                <w:rFonts w:hint="eastAsia"/>
                <w:b w:val="0"/>
                <w:bCs w:val="0"/>
                <w:color w:val="000000"/>
                <w:sz w:val="24"/>
                <w:u w:val="none" w:color="auto"/>
                <w:lang w:val="en-US" w:eastAsia="zh-CN"/>
              </w:rPr>
              <w:t>3</w:t>
            </w:r>
            <w:r>
              <w:rPr>
                <w:b w:val="0"/>
                <w:bCs w:val="0"/>
                <w:color w:val="000000"/>
                <w:sz w:val="24"/>
                <w:u w:val="none" w:color="auto"/>
              </w:rPr>
              <w:t>人，</w:t>
            </w:r>
            <w:r>
              <w:rPr>
                <w:rFonts w:hint="eastAsia"/>
                <w:b w:val="0"/>
                <w:bCs w:val="0"/>
                <w:color w:val="000000"/>
                <w:sz w:val="24"/>
                <w:u w:val="none" w:color="auto"/>
              </w:rPr>
              <w:t>均不在厂区食宿</w:t>
            </w:r>
            <w:r>
              <w:rPr>
                <w:rFonts w:hint="eastAsia"/>
                <w:b w:val="0"/>
                <w:bCs w:val="0"/>
                <w:color w:val="000000"/>
                <w:sz w:val="24"/>
                <w:u w:val="none" w:color="auto"/>
                <w:lang w:eastAsia="zh-CN"/>
              </w:rPr>
              <w:t>，</w:t>
            </w:r>
            <w:r>
              <w:rPr>
                <w:b w:val="0"/>
                <w:bCs w:val="0"/>
                <w:color w:val="000000"/>
                <w:sz w:val="24"/>
                <w:u w:val="none" w:color="auto"/>
              </w:rPr>
              <w:t>员工生活用水量按每人每天</w:t>
            </w:r>
            <w:r>
              <w:rPr>
                <w:rFonts w:hint="eastAsia"/>
                <w:b w:val="0"/>
                <w:bCs w:val="0"/>
                <w:color w:val="000000"/>
                <w:sz w:val="24"/>
                <w:u w:val="none" w:color="auto"/>
                <w:lang w:val="en-US" w:eastAsia="zh-CN"/>
              </w:rPr>
              <w:t>3</w:t>
            </w:r>
            <w:r>
              <w:rPr>
                <w:b w:val="0"/>
                <w:bCs w:val="0"/>
                <w:color w:val="000000"/>
                <w:sz w:val="24"/>
                <w:u w:val="none" w:color="auto"/>
              </w:rPr>
              <w:t>0L/d人计算。</w:t>
            </w:r>
            <w:r>
              <w:rPr>
                <w:rFonts w:hint="eastAsia"/>
                <w:b w:val="0"/>
                <w:bCs w:val="0"/>
                <w:color w:val="000000"/>
                <w:sz w:val="24"/>
                <w:u w:val="none" w:color="auto"/>
                <w:lang w:eastAsia="zh-CN"/>
              </w:rPr>
              <w:t>本项目</w:t>
            </w:r>
            <w:r>
              <w:rPr>
                <w:rFonts w:hint="eastAsia" w:cs="Times New Roman"/>
                <w:b w:val="0"/>
                <w:bCs/>
                <w:sz w:val="24"/>
                <w:szCs w:val="24"/>
                <w:u w:val="none"/>
                <w:lang w:eastAsia="zh-CN"/>
              </w:rPr>
              <w:t>三期工程</w:t>
            </w:r>
            <w:r>
              <w:rPr>
                <w:b w:val="0"/>
                <w:bCs w:val="0"/>
                <w:color w:val="000000"/>
                <w:sz w:val="24"/>
                <w:u w:val="none" w:color="auto"/>
              </w:rPr>
              <w:t>生活用水量为</w:t>
            </w:r>
            <w:r>
              <w:rPr>
                <w:rFonts w:hint="eastAsia"/>
                <w:b w:val="0"/>
                <w:bCs w:val="0"/>
                <w:color w:val="000000"/>
                <w:sz w:val="24"/>
                <w:u w:val="none" w:color="auto"/>
                <w:lang w:val="en-US" w:eastAsia="zh-CN"/>
              </w:rPr>
              <w:t>0.09</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25.20</w:t>
            </w:r>
            <w:r>
              <w:rPr>
                <w:b w:val="0"/>
                <w:bCs w:val="0"/>
                <w:color w:val="000000"/>
                <w:sz w:val="24"/>
                <w:u w:val="none" w:color="auto"/>
              </w:rPr>
              <w:t>m</w:t>
            </w:r>
            <w:r>
              <w:rPr>
                <w:b w:val="0"/>
                <w:bCs w:val="0"/>
                <w:color w:val="000000"/>
                <w:sz w:val="24"/>
                <w:u w:val="none" w:color="auto"/>
                <w:vertAlign w:val="superscript"/>
              </w:rPr>
              <w:t>3</w:t>
            </w:r>
            <w:r>
              <w:rPr>
                <w:b w:val="0"/>
                <w:bCs w:val="0"/>
                <w:color w:val="000000"/>
                <w:sz w:val="24"/>
                <w:u w:val="none" w:color="auto"/>
              </w:rPr>
              <w:t>/a，废水的排放量按用水量的80%计算，则</w:t>
            </w:r>
            <w:r>
              <w:rPr>
                <w:rFonts w:hint="eastAsia"/>
                <w:b w:val="0"/>
                <w:bCs w:val="0"/>
                <w:color w:val="000000"/>
                <w:sz w:val="24"/>
                <w:u w:val="none" w:color="auto"/>
                <w:lang w:eastAsia="zh-CN"/>
              </w:rPr>
              <w:t>本项目</w:t>
            </w:r>
            <w:r>
              <w:rPr>
                <w:rFonts w:hint="eastAsia" w:cs="Times New Roman"/>
                <w:b w:val="0"/>
                <w:bCs/>
                <w:sz w:val="24"/>
                <w:szCs w:val="24"/>
                <w:u w:val="none"/>
                <w:lang w:eastAsia="zh-CN"/>
              </w:rPr>
              <w:t>三期工程</w:t>
            </w:r>
            <w:r>
              <w:rPr>
                <w:b w:val="0"/>
                <w:bCs w:val="0"/>
                <w:color w:val="000000"/>
                <w:sz w:val="24"/>
                <w:u w:val="none" w:color="auto"/>
              </w:rPr>
              <w:t>生活污水排放量为</w:t>
            </w:r>
            <w:r>
              <w:rPr>
                <w:rFonts w:hint="eastAsia"/>
                <w:b w:val="0"/>
                <w:bCs w:val="0"/>
                <w:color w:val="000000"/>
                <w:sz w:val="24"/>
                <w:u w:val="none" w:color="auto"/>
                <w:lang w:val="en-US" w:eastAsia="zh-CN"/>
              </w:rPr>
              <w:t>0.072</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20.16</w:t>
            </w:r>
            <w:r>
              <w:rPr>
                <w:rFonts w:hint="eastAsia"/>
                <w:b w:val="0"/>
                <w:bCs w:val="0"/>
                <w:color w:val="000000"/>
                <w:sz w:val="24"/>
                <w:u w:val="none" w:color="auto"/>
              </w:rPr>
              <w:t>m</w:t>
            </w:r>
            <w:r>
              <w:rPr>
                <w:rFonts w:hint="eastAsia"/>
                <w:b w:val="0"/>
                <w:bCs w:val="0"/>
                <w:color w:val="000000"/>
                <w:sz w:val="24"/>
                <w:u w:val="none" w:color="auto"/>
                <w:vertAlign w:val="superscript"/>
              </w:rPr>
              <w:t>3</w:t>
            </w:r>
            <w:r>
              <w:rPr>
                <w:rFonts w:hint="eastAsia"/>
                <w:b w:val="0"/>
                <w:bCs w:val="0"/>
                <w:color w:val="000000"/>
                <w:sz w:val="24"/>
                <w:u w:val="none" w:color="auto"/>
              </w:rPr>
              <w:t>/a</w:t>
            </w:r>
            <w:r>
              <w:rPr>
                <w:b w:val="0"/>
                <w:bCs w:val="0"/>
                <w:color w:val="000000"/>
                <w:sz w:val="24"/>
                <w:u w:val="none" w:color="auto"/>
              </w:rPr>
              <w:t>，生活污水中主要污染物为：</w:t>
            </w:r>
            <w:r>
              <w:rPr>
                <w:rFonts w:hint="eastAsia"/>
                <w:b w:val="0"/>
                <w:bCs w:val="0"/>
                <w:color w:val="000000"/>
                <w:sz w:val="24"/>
                <w:u w:val="none" w:color="auto"/>
              </w:rPr>
              <w:t>COD</w:t>
            </w:r>
            <w:r>
              <w:rPr>
                <w:rFonts w:hint="eastAsia"/>
                <w:b w:val="0"/>
                <w:bCs w:val="0"/>
                <w:color w:val="000000"/>
                <w:sz w:val="24"/>
                <w:u w:val="none" w:color="auto"/>
                <w:lang w:val="en-US" w:eastAsia="zh-CN"/>
              </w:rPr>
              <w:t xml:space="preserve"> </w:t>
            </w:r>
            <w:r>
              <w:rPr>
                <w:rFonts w:hint="eastAsia"/>
                <w:b w:val="0"/>
                <w:bCs w:val="0"/>
                <w:color w:val="000000"/>
                <w:sz w:val="24"/>
                <w:u w:val="none" w:color="auto"/>
              </w:rPr>
              <w:t>300mg/L</w:t>
            </w:r>
            <w:r>
              <w:rPr>
                <w:rFonts w:hint="eastAsia"/>
                <w:b w:val="0"/>
                <w:bCs w:val="0"/>
                <w:color w:val="000000"/>
                <w:sz w:val="24"/>
                <w:u w:val="none" w:color="auto"/>
                <w:lang w:eastAsia="zh-CN"/>
              </w:rPr>
              <w:t>、</w:t>
            </w:r>
            <w:r>
              <w:rPr>
                <w:rFonts w:hint="eastAsia"/>
                <w:b w:val="0"/>
                <w:bCs w:val="0"/>
                <w:color w:val="000000"/>
                <w:sz w:val="24"/>
                <w:u w:val="none" w:color="auto"/>
              </w:rPr>
              <w:t>BOD</w:t>
            </w:r>
            <w:r>
              <w:rPr>
                <w:rFonts w:hint="eastAsia"/>
                <w:b w:val="0"/>
                <w:bCs w:val="0"/>
                <w:color w:val="000000"/>
                <w:sz w:val="24"/>
                <w:u w:val="none" w:color="auto"/>
                <w:lang w:val="en-US" w:eastAsia="zh-CN"/>
              </w:rPr>
              <w:t xml:space="preserve"> </w:t>
            </w:r>
            <w:r>
              <w:rPr>
                <w:rFonts w:hint="eastAsia"/>
                <w:b w:val="0"/>
                <w:bCs w:val="0"/>
                <w:color w:val="000000"/>
                <w:sz w:val="24"/>
                <w:u w:val="none" w:color="auto"/>
              </w:rPr>
              <w:t>160mg/L</w:t>
            </w:r>
            <w:r>
              <w:rPr>
                <w:rFonts w:hint="eastAsia"/>
                <w:b w:val="0"/>
                <w:bCs w:val="0"/>
                <w:color w:val="000000"/>
                <w:sz w:val="24"/>
                <w:u w:val="none" w:color="auto"/>
                <w:lang w:eastAsia="zh-CN"/>
              </w:rPr>
              <w:t>、</w:t>
            </w:r>
            <w:r>
              <w:rPr>
                <w:rFonts w:hint="eastAsia"/>
                <w:b w:val="0"/>
                <w:bCs w:val="0"/>
                <w:color w:val="000000"/>
                <w:sz w:val="24"/>
                <w:u w:val="none" w:color="auto"/>
              </w:rPr>
              <w:t>SS</w:t>
            </w:r>
            <w:r>
              <w:rPr>
                <w:rFonts w:hint="eastAsia"/>
                <w:b w:val="0"/>
                <w:bCs w:val="0"/>
                <w:color w:val="000000"/>
                <w:sz w:val="24"/>
                <w:u w:val="none" w:color="auto"/>
                <w:lang w:val="en-US" w:eastAsia="zh-CN"/>
              </w:rPr>
              <w:t xml:space="preserve"> </w:t>
            </w:r>
            <w:r>
              <w:rPr>
                <w:rFonts w:hint="eastAsia"/>
                <w:b w:val="0"/>
                <w:bCs w:val="0"/>
                <w:color w:val="000000"/>
                <w:sz w:val="24"/>
                <w:u w:val="none" w:color="auto"/>
              </w:rPr>
              <w:t>200mg/L</w:t>
            </w:r>
            <w:r>
              <w:rPr>
                <w:rFonts w:hint="eastAsia"/>
                <w:b w:val="0"/>
                <w:bCs w:val="0"/>
                <w:color w:val="000000"/>
                <w:sz w:val="24"/>
                <w:u w:val="none" w:color="auto"/>
                <w:lang w:eastAsia="zh-CN"/>
              </w:rPr>
              <w:t>、</w:t>
            </w:r>
            <w:r>
              <w:rPr>
                <w:rFonts w:hint="eastAsia"/>
                <w:b w:val="0"/>
                <w:bCs w:val="0"/>
                <w:color w:val="000000"/>
                <w:sz w:val="24"/>
                <w:u w:val="none" w:color="auto"/>
              </w:rPr>
              <w:t>氨氮30 mg/L</w:t>
            </w:r>
            <w:r>
              <w:rPr>
                <w:b w:val="0"/>
                <w:bCs w:val="0"/>
                <w:color w:val="000000"/>
                <w:sz w:val="24"/>
                <w:u w:val="none" w:color="auto"/>
              </w:rPr>
              <w:t>。生活污水</w:t>
            </w:r>
            <w:r>
              <w:rPr>
                <w:rFonts w:hint="eastAsia"/>
                <w:b w:val="0"/>
                <w:bCs w:val="0"/>
                <w:color w:val="000000"/>
                <w:sz w:val="24"/>
                <w:u w:val="none" w:color="auto"/>
                <w:lang w:eastAsia="zh-CN"/>
              </w:rPr>
              <w:t>经厂区现有化粪池（</w:t>
            </w:r>
            <w:r>
              <w:rPr>
                <w:rFonts w:hint="eastAsia"/>
                <w:b w:val="0"/>
                <w:bCs w:val="0"/>
                <w:color w:val="000000"/>
                <w:sz w:val="24"/>
                <w:u w:val="none" w:color="auto"/>
                <w:lang w:val="en-US" w:eastAsia="zh-CN"/>
              </w:rPr>
              <w:t>1座，10m</w:t>
            </w:r>
            <w:r>
              <w:rPr>
                <w:rFonts w:hint="eastAsia"/>
                <w:b w:val="0"/>
                <w:bCs w:val="0"/>
                <w:color w:val="000000"/>
                <w:sz w:val="24"/>
                <w:u w:val="none" w:color="auto"/>
                <w:vertAlign w:val="superscript"/>
                <w:lang w:val="en-US" w:eastAsia="zh-CN"/>
              </w:rPr>
              <w:t>3</w:t>
            </w:r>
            <w:r>
              <w:rPr>
                <w:rFonts w:hint="eastAsia"/>
                <w:b w:val="0"/>
                <w:bCs w:val="0"/>
                <w:color w:val="000000"/>
                <w:sz w:val="24"/>
                <w:u w:val="none" w:color="auto"/>
                <w:lang w:eastAsia="zh-CN"/>
              </w:rPr>
              <w:t>）</w:t>
            </w:r>
            <w:r>
              <w:rPr>
                <w:b w:val="0"/>
                <w:bCs w:val="0"/>
                <w:color w:val="000000"/>
                <w:sz w:val="24"/>
                <w:u w:val="none" w:color="auto"/>
              </w:rPr>
              <w:t>处理后</w:t>
            </w:r>
            <w:r>
              <w:rPr>
                <w:rFonts w:hint="eastAsia"/>
                <w:b w:val="0"/>
                <w:bCs w:val="0"/>
                <w:color w:val="000000"/>
                <w:sz w:val="24"/>
                <w:u w:val="none" w:color="auto"/>
                <w:lang w:eastAsia="zh-CN"/>
              </w:rPr>
              <w:t>，定期清掏用作农肥</w:t>
            </w:r>
            <w:r>
              <w:rPr>
                <w:rFonts w:hint="eastAsia"/>
                <w:b w:val="0"/>
                <w:bCs w:val="0"/>
                <w:color w:val="000000"/>
                <w:sz w:val="24"/>
                <w:u w:val="none" w:color="auto"/>
              </w:rPr>
              <w:t>，不外排</w:t>
            </w:r>
            <w:r>
              <w:rPr>
                <w:b w:val="0"/>
                <w:bCs w:val="0"/>
                <w:color w:val="000000"/>
                <w:sz w:val="24"/>
                <w:u w:val="none" w:color="auto"/>
              </w:rPr>
              <w:t>。</w:t>
            </w:r>
          </w:p>
          <w:p>
            <w:pPr>
              <w:spacing w:line="480" w:lineRule="exact"/>
              <w:ind w:firstLine="482" w:firstLineChars="200"/>
              <w:rPr>
                <w:b/>
                <w:bCs/>
                <w:iCs/>
                <w:color w:val="000000"/>
                <w:sz w:val="24"/>
                <w:u w:val="single" w:color="auto"/>
              </w:rPr>
            </w:pPr>
            <w:r>
              <w:rPr>
                <w:rFonts w:hint="eastAsia"/>
                <w:b/>
                <w:bCs/>
                <w:iCs/>
                <w:color w:val="000000"/>
                <w:sz w:val="24"/>
                <w:highlight w:val="none"/>
                <w:u w:val="single" w:color="auto"/>
                <w:lang w:eastAsia="zh-CN"/>
              </w:rPr>
              <w:t>依托可行性：</w:t>
            </w:r>
            <w:r>
              <w:rPr>
                <w:rFonts w:hint="eastAsia"/>
                <w:b/>
                <w:bCs/>
                <w:color w:val="000000"/>
                <w:sz w:val="24"/>
                <w:u w:val="single" w:color="auto"/>
                <w:lang w:eastAsia="zh-CN"/>
              </w:rPr>
              <w:t>本项目</w:t>
            </w:r>
            <w:r>
              <w:rPr>
                <w:rFonts w:hint="eastAsia" w:cs="Times New Roman"/>
                <w:b/>
                <w:bCs/>
                <w:sz w:val="24"/>
                <w:szCs w:val="24"/>
                <w:u w:val="single" w:color="auto"/>
                <w:lang w:eastAsia="zh-CN"/>
              </w:rPr>
              <w:t>一期工程</w:t>
            </w:r>
            <w:r>
              <w:rPr>
                <w:b/>
                <w:bCs/>
                <w:color w:val="000000"/>
                <w:sz w:val="24"/>
                <w:u w:val="single" w:color="auto"/>
              </w:rPr>
              <w:t>生活污水排放量为</w:t>
            </w:r>
            <w:r>
              <w:rPr>
                <w:rFonts w:hint="eastAsia"/>
                <w:b/>
                <w:bCs/>
                <w:color w:val="000000"/>
                <w:sz w:val="24"/>
                <w:u w:val="single" w:color="auto"/>
                <w:lang w:val="en-US" w:eastAsia="zh-CN"/>
              </w:rPr>
              <w:t>0.19</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/d</w:t>
            </w:r>
            <w:r>
              <w:rPr>
                <w:rFonts w:hint="eastAsia"/>
                <w:b/>
                <w:bCs/>
                <w:color w:val="000000"/>
                <w:sz w:val="24"/>
                <w:u w:val="single" w:color="auto"/>
                <w:lang w:eastAsia="zh-CN"/>
              </w:rPr>
              <w:t>、</w:t>
            </w:r>
            <w:r>
              <w:rPr>
                <w:rFonts w:hint="eastAsia"/>
                <w:b/>
                <w:bCs/>
                <w:color w:val="000000"/>
                <w:sz w:val="24"/>
                <w:u w:val="single" w:color="auto"/>
                <w:lang w:val="en-US" w:eastAsia="zh-CN"/>
              </w:rPr>
              <w:t>53.76</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/a</w:t>
            </w:r>
            <w:r>
              <w:rPr>
                <w:b/>
                <w:bCs/>
                <w:color w:val="000000"/>
                <w:sz w:val="24"/>
                <w:u w:val="single" w:color="auto"/>
              </w:rPr>
              <w:t>，</w:t>
            </w:r>
            <w:r>
              <w:rPr>
                <w:rFonts w:hint="eastAsia" w:cs="Times New Roman"/>
                <w:b/>
                <w:bCs/>
                <w:sz w:val="24"/>
                <w:szCs w:val="24"/>
                <w:u w:val="single" w:color="auto"/>
                <w:lang w:eastAsia="zh-CN"/>
              </w:rPr>
              <w:t>二期工程、三期工程</w:t>
            </w:r>
            <w:r>
              <w:rPr>
                <w:b/>
                <w:bCs/>
                <w:color w:val="000000"/>
                <w:sz w:val="24"/>
                <w:u w:val="single" w:color="auto"/>
              </w:rPr>
              <w:t>生活污水排放量</w:t>
            </w:r>
            <w:r>
              <w:rPr>
                <w:rFonts w:hint="eastAsia"/>
                <w:b/>
                <w:bCs/>
                <w:color w:val="000000"/>
                <w:sz w:val="24"/>
                <w:u w:val="single" w:color="auto"/>
                <w:lang w:eastAsia="zh-CN"/>
              </w:rPr>
              <w:t>均</w:t>
            </w:r>
            <w:r>
              <w:rPr>
                <w:b/>
                <w:bCs/>
                <w:color w:val="000000"/>
                <w:sz w:val="24"/>
                <w:u w:val="single" w:color="auto"/>
              </w:rPr>
              <w:t>为</w:t>
            </w:r>
            <w:r>
              <w:rPr>
                <w:rFonts w:hint="eastAsia"/>
                <w:b/>
                <w:bCs/>
                <w:color w:val="000000"/>
                <w:sz w:val="24"/>
                <w:u w:val="single" w:color="auto"/>
                <w:lang w:val="en-US" w:eastAsia="zh-CN"/>
              </w:rPr>
              <w:t>0.072</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/d</w:t>
            </w:r>
            <w:r>
              <w:rPr>
                <w:rFonts w:hint="eastAsia"/>
                <w:b/>
                <w:bCs/>
                <w:color w:val="000000"/>
                <w:sz w:val="24"/>
                <w:u w:val="single" w:color="auto"/>
                <w:lang w:eastAsia="zh-CN"/>
              </w:rPr>
              <w:t>、</w:t>
            </w:r>
            <w:r>
              <w:rPr>
                <w:rFonts w:hint="eastAsia"/>
                <w:b/>
                <w:bCs/>
                <w:color w:val="000000"/>
                <w:sz w:val="24"/>
                <w:u w:val="single" w:color="auto"/>
                <w:lang w:val="en-US" w:eastAsia="zh-CN"/>
              </w:rPr>
              <w:t>20.16</w:t>
            </w:r>
            <w:r>
              <w:rPr>
                <w:rFonts w:hint="eastAsia"/>
                <w:b/>
                <w:bCs/>
                <w:color w:val="000000"/>
                <w:sz w:val="24"/>
                <w:u w:val="single" w:color="auto"/>
              </w:rPr>
              <w:t>m</w:t>
            </w:r>
            <w:r>
              <w:rPr>
                <w:rFonts w:hint="eastAsia"/>
                <w:b/>
                <w:bCs/>
                <w:color w:val="000000"/>
                <w:sz w:val="24"/>
                <w:u w:val="single" w:color="auto"/>
                <w:vertAlign w:val="superscript"/>
              </w:rPr>
              <w:t>3</w:t>
            </w:r>
            <w:r>
              <w:rPr>
                <w:rFonts w:hint="eastAsia"/>
                <w:b/>
                <w:bCs/>
                <w:color w:val="000000"/>
                <w:sz w:val="24"/>
                <w:u w:val="single" w:color="auto"/>
              </w:rPr>
              <w:t>/a</w:t>
            </w:r>
            <w:r>
              <w:rPr>
                <w:rFonts w:hint="eastAsia"/>
                <w:b/>
                <w:bCs/>
                <w:iCs/>
                <w:color w:val="000000"/>
                <w:sz w:val="24"/>
                <w:highlight w:val="none"/>
                <w:u w:val="single" w:color="auto"/>
                <w:lang w:eastAsia="zh-CN"/>
              </w:rPr>
              <w:t>，合计为</w:t>
            </w:r>
            <w:r>
              <w:rPr>
                <w:rFonts w:hint="eastAsia"/>
                <w:b/>
                <w:bCs/>
                <w:iCs/>
                <w:color w:val="000000"/>
                <w:sz w:val="24"/>
                <w:highlight w:val="none"/>
                <w:u w:val="single" w:color="auto"/>
                <w:lang w:val="en-US" w:eastAsia="zh-CN"/>
              </w:rPr>
              <w:t>0.334</w:t>
            </w:r>
            <w:r>
              <w:rPr>
                <w:b/>
                <w:bCs/>
                <w:iCs/>
                <w:color w:val="000000"/>
                <w:sz w:val="24"/>
                <w:highlight w:val="none"/>
                <w:u w:val="single" w:color="auto"/>
              </w:rPr>
              <w:t>m</w:t>
            </w:r>
            <w:r>
              <w:rPr>
                <w:b/>
                <w:bCs/>
                <w:iCs/>
                <w:color w:val="000000"/>
                <w:sz w:val="24"/>
                <w:highlight w:val="none"/>
                <w:u w:val="single" w:color="auto"/>
                <w:vertAlign w:val="superscript"/>
              </w:rPr>
              <w:t>3</w:t>
            </w:r>
            <w:r>
              <w:rPr>
                <w:b/>
                <w:bCs/>
                <w:iCs/>
                <w:color w:val="000000"/>
                <w:sz w:val="24"/>
                <w:highlight w:val="none"/>
                <w:u w:val="single" w:color="auto"/>
              </w:rPr>
              <w:t>/d</w:t>
            </w:r>
            <w:r>
              <w:rPr>
                <w:rFonts w:hint="eastAsia"/>
                <w:b/>
                <w:bCs/>
                <w:iCs/>
                <w:color w:val="000000"/>
                <w:sz w:val="24"/>
                <w:highlight w:val="none"/>
                <w:u w:val="single" w:color="auto"/>
                <w:lang w:eastAsia="zh-CN"/>
              </w:rPr>
              <w:t>、</w:t>
            </w:r>
            <w:r>
              <w:rPr>
                <w:rFonts w:hint="eastAsia"/>
                <w:b/>
                <w:bCs/>
                <w:iCs/>
                <w:color w:val="000000"/>
                <w:sz w:val="24"/>
                <w:highlight w:val="none"/>
                <w:u w:val="single" w:color="auto"/>
                <w:lang w:val="en-US" w:eastAsia="zh-CN"/>
              </w:rPr>
              <w:t>94.08</w:t>
            </w:r>
            <w:r>
              <w:rPr>
                <w:b/>
                <w:bCs/>
                <w:iCs/>
                <w:color w:val="000000"/>
                <w:sz w:val="24"/>
                <w:highlight w:val="none"/>
                <w:u w:val="single" w:color="auto"/>
              </w:rPr>
              <w:t>m</w:t>
            </w:r>
            <w:r>
              <w:rPr>
                <w:b/>
                <w:bCs/>
                <w:iCs/>
                <w:color w:val="000000"/>
                <w:sz w:val="24"/>
                <w:highlight w:val="none"/>
                <w:u w:val="single" w:color="auto"/>
                <w:vertAlign w:val="superscript"/>
              </w:rPr>
              <w:t>3</w:t>
            </w:r>
            <w:r>
              <w:rPr>
                <w:b/>
                <w:bCs/>
                <w:iCs/>
                <w:color w:val="000000"/>
                <w:sz w:val="24"/>
                <w:highlight w:val="none"/>
                <w:u w:val="single" w:color="auto"/>
              </w:rPr>
              <w:t>/a。</w:t>
            </w:r>
            <w:r>
              <w:rPr>
                <w:rFonts w:hint="eastAsia"/>
                <w:b/>
                <w:bCs/>
                <w:iCs/>
                <w:color w:val="000000"/>
                <w:sz w:val="24"/>
                <w:highlight w:val="none"/>
                <w:u w:val="single" w:color="auto"/>
                <w:lang w:eastAsia="zh-CN"/>
              </w:rPr>
              <w:t>厂区现有</w:t>
            </w:r>
            <w:r>
              <w:rPr>
                <w:rFonts w:hint="eastAsia"/>
                <w:b/>
                <w:bCs/>
                <w:iCs/>
                <w:color w:val="000000"/>
                <w:sz w:val="24"/>
                <w:highlight w:val="none"/>
                <w:u w:val="single" w:color="auto"/>
                <w:lang w:val="en-US" w:eastAsia="zh-CN"/>
              </w:rPr>
              <w:t>10m</w:t>
            </w:r>
            <w:r>
              <w:rPr>
                <w:rFonts w:hint="eastAsia"/>
                <w:b/>
                <w:bCs/>
                <w:iCs/>
                <w:color w:val="000000"/>
                <w:sz w:val="24"/>
                <w:highlight w:val="none"/>
                <w:u w:val="single" w:color="auto"/>
                <w:vertAlign w:val="superscript"/>
                <w:lang w:val="en-US" w:eastAsia="zh-CN"/>
              </w:rPr>
              <w:t>3</w:t>
            </w:r>
            <w:r>
              <w:rPr>
                <w:rFonts w:hint="eastAsia"/>
                <w:b/>
                <w:bCs/>
                <w:color w:val="000000"/>
                <w:sz w:val="24"/>
                <w:u w:val="single" w:color="auto"/>
                <w:lang w:eastAsia="zh-CN"/>
              </w:rPr>
              <w:t>化粪池</w:t>
            </w:r>
            <w:r>
              <w:rPr>
                <w:rFonts w:hint="eastAsia"/>
                <w:b/>
                <w:bCs/>
                <w:iCs/>
                <w:color w:val="000000"/>
                <w:sz w:val="24"/>
                <w:highlight w:val="none"/>
                <w:u w:val="single" w:color="auto"/>
                <w:lang w:val="en-US" w:eastAsia="zh-CN"/>
              </w:rPr>
              <w:t>1座，</w:t>
            </w:r>
            <w:r>
              <w:rPr>
                <w:rFonts w:hint="eastAsia"/>
                <w:b/>
                <w:bCs/>
                <w:iCs/>
                <w:color w:val="000000"/>
                <w:sz w:val="24"/>
                <w:highlight w:val="none"/>
                <w:u w:val="single" w:color="auto"/>
                <w:lang w:eastAsia="zh-CN"/>
              </w:rPr>
              <w:t>可满足全厂建成后职工生活污水收集暂存使用，</w:t>
            </w:r>
            <w:r>
              <w:rPr>
                <w:rFonts w:hint="eastAsia"/>
                <w:b/>
                <w:bCs/>
                <w:iCs/>
                <w:color w:val="000000"/>
                <w:sz w:val="24"/>
                <w:highlight w:val="none"/>
                <w:u w:val="single" w:color="auto"/>
                <w:lang w:val="en-US" w:eastAsia="zh-CN"/>
              </w:rPr>
              <w:t>因此全厂建成后职工生活污水依托</w:t>
            </w:r>
            <w:r>
              <w:rPr>
                <w:rFonts w:hint="eastAsia"/>
                <w:b/>
                <w:bCs/>
                <w:color w:val="000000"/>
                <w:sz w:val="24"/>
                <w:u w:val="single" w:color="auto"/>
                <w:lang w:eastAsia="zh-CN"/>
              </w:rPr>
              <w:t>厂区现有化粪池</w:t>
            </w:r>
            <w:r>
              <w:rPr>
                <w:rFonts w:hint="eastAsia"/>
                <w:b/>
                <w:bCs/>
                <w:iCs/>
                <w:color w:val="000000"/>
                <w:sz w:val="24"/>
                <w:highlight w:val="none"/>
                <w:u w:val="single" w:color="auto"/>
                <w:lang w:val="en-US" w:eastAsia="zh-CN"/>
              </w:rPr>
              <w:t>进行处理是可行的</w:t>
            </w:r>
            <w:r>
              <w:rPr>
                <w:b/>
                <w:bCs/>
                <w:iCs/>
                <w:color w:val="000000"/>
                <w:sz w:val="24"/>
                <w:highlight w:val="none"/>
                <w:u w:val="single" w:color="auto"/>
              </w:rPr>
              <w:t>。</w:t>
            </w:r>
          </w:p>
          <w:p>
            <w:pPr>
              <w:adjustRightInd w:val="0"/>
              <w:snapToGrid w:val="0"/>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b w:val="0"/>
                <w:bCs w:val="0"/>
                <w:color w:val="000000"/>
                <w:sz w:val="24"/>
                <w:u w:val="none" w:color="auto"/>
                <w:lang w:eastAsia="zh-CN"/>
              </w:rPr>
              <w:t>本项目三期工程</w:t>
            </w:r>
            <w:r>
              <w:rPr>
                <w:b w:val="0"/>
                <w:bCs w:val="0"/>
                <w:color w:val="000000"/>
                <w:sz w:val="24"/>
                <w:u w:val="none" w:color="auto"/>
              </w:rPr>
              <w:t>无废水外排，废水类别、污染物及污染治理设施信息见</w:t>
            </w:r>
            <w:r>
              <w:rPr>
                <w:rFonts w:hint="eastAsia"/>
                <w:b w:val="0"/>
                <w:bCs w:val="0"/>
                <w:color w:val="000000"/>
                <w:sz w:val="24"/>
                <w:u w:val="none" w:color="auto"/>
                <w:lang w:eastAsia="zh-CN"/>
              </w:rPr>
              <w:t>下</w:t>
            </w:r>
            <w:r>
              <w:rPr>
                <w:b w:val="0"/>
                <w:bCs w:val="0"/>
                <w:color w:val="000000"/>
                <w:sz w:val="24"/>
                <w:u w:val="none" w:color="auto"/>
              </w:rPr>
              <w:t>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34</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本项目三期工程</w:t>
            </w:r>
            <w:r>
              <w:rPr>
                <w:rFonts w:hint="eastAsia" w:ascii="Times New Roman" w:hAnsi="Times New Roman" w:eastAsia="黑体" w:cs="Times New Roman"/>
                <w:b w:val="0"/>
                <w:bCs w:val="0"/>
                <w:color w:val="000000"/>
                <w:sz w:val="24"/>
                <w:highlight w:val="none"/>
                <w:u w:val="none" w:color="auto"/>
              </w:rPr>
              <w:t>废水类别、污染物及污染治理设施信息表</w:t>
            </w:r>
          </w:p>
          <w:tbl>
            <w:tblPr>
              <w:tblStyle w:val="28"/>
              <w:tblW w:w="4995"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18"/>
              <w:gridCol w:w="454"/>
              <w:gridCol w:w="835"/>
              <w:gridCol w:w="732"/>
              <w:gridCol w:w="1042"/>
              <w:gridCol w:w="638"/>
              <w:gridCol w:w="604"/>
              <w:gridCol w:w="582"/>
              <w:gridCol w:w="640"/>
              <w:gridCol w:w="814"/>
              <w:gridCol w:w="143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255" w:type="pct"/>
                  <w:vMerge w:val="restar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序</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号</w:t>
                  </w: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水类别</w:t>
                  </w:r>
                </w:p>
              </w:tc>
              <w:tc>
                <w:tcPr>
                  <w:tcW w:w="509"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污染物种类</w:t>
                  </w:r>
                </w:p>
              </w:tc>
              <w:tc>
                <w:tcPr>
                  <w:tcW w:w="44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排放去向</w:t>
                  </w:r>
                </w:p>
              </w:tc>
              <w:tc>
                <w:tcPr>
                  <w:tcW w:w="635"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排放规律</w:t>
                  </w:r>
                </w:p>
              </w:tc>
              <w:tc>
                <w:tcPr>
                  <w:tcW w:w="111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污染治理设施</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排放口编号</w:t>
                  </w: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排放空间设施是否符合要求</w:t>
                  </w:r>
                </w:p>
              </w:tc>
              <w:tc>
                <w:tcPr>
                  <w:tcW w:w="87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排放口类型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25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63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编号</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名称</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工艺</w:t>
                  </w: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c>
                <w:tcPr>
                  <w:tcW w:w="87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1</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生产设备和车间地面冲洗</w:t>
                  </w:r>
                  <w:r>
                    <w:rPr>
                      <w:b w:val="0"/>
                      <w:bCs w:val="0"/>
                      <w:color w:val="000000"/>
                      <w:szCs w:val="21"/>
                      <w:highlight w:val="none"/>
                      <w:u w:val="none" w:color="auto"/>
                    </w:rPr>
                    <w:t>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不外排</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6</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cs="Times New Roman"/>
                      <w:b w:val="0"/>
                      <w:bCs w:val="0"/>
                      <w:color w:val="000000"/>
                      <w:kern w:val="2"/>
                      <w:sz w:val="21"/>
                      <w:szCs w:val="21"/>
                      <w:highlight w:val="none"/>
                      <w:u w:val="none" w:color="auto"/>
                      <w:lang w:val="en-US" w:eastAsia="zh-CN" w:bidi="ar-SA"/>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rFonts w:ascii="Times New Roman" w:hAnsi="Times New Roman" w:eastAsia="宋体" w:cs="Times New Roman"/>
                      <w:b w:val="0"/>
                      <w:bCs w:val="0"/>
                      <w:color w:val="000000"/>
                      <w:kern w:val="2"/>
                      <w:sz w:val="21"/>
                      <w:szCs w:val="21"/>
                      <w:highlight w:val="none"/>
                      <w:u w:val="none" w:color="auto"/>
                      <w:lang w:val="en-US" w:eastAsia="zh-CN" w:bidi="ar-SA"/>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1"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2</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洗车废水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xml:space="preserve">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2</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eastAsia="zh-CN"/>
                    </w:rPr>
                    <w:t>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78" w:hRule="atLeast"/>
              </w:trPr>
              <w:tc>
                <w:tcPr>
                  <w:tcW w:w="2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rFonts w:hint="eastAsia"/>
                      <w:b w:val="0"/>
                      <w:bCs w:val="0"/>
                      <w:color w:val="000000"/>
                      <w:szCs w:val="21"/>
                      <w:highlight w:val="none"/>
                      <w:u w:val="none" w:color="auto"/>
                      <w:lang w:val="en-US" w:eastAsia="zh-CN"/>
                    </w:rPr>
                    <w:t>3</w:t>
                  </w:r>
                </w:p>
              </w:tc>
              <w:tc>
                <w:tcPr>
                  <w:tcW w:w="2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生活污水</w:t>
                  </w:r>
                </w:p>
              </w:tc>
              <w:tc>
                <w:tcPr>
                  <w:tcW w:w="50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COD、BOD</w:t>
                  </w:r>
                  <w:r>
                    <w:rPr>
                      <w:b w:val="0"/>
                      <w:bCs w:val="0"/>
                      <w:color w:val="000000"/>
                      <w:szCs w:val="21"/>
                      <w:highlight w:val="none"/>
                      <w:u w:val="none" w:color="auto"/>
                      <w:vertAlign w:val="subscript"/>
                    </w:rPr>
                    <w:t>5</w:t>
                  </w:r>
                  <w:r>
                    <w:rPr>
                      <w:b w:val="0"/>
                      <w:bCs w:val="0"/>
                      <w:color w:val="000000"/>
                      <w:szCs w:val="21"/>
                      <w:highlight w:val="none"/>
                      <w:u w:val="none" w:color="auto"/>
                    </w:rPr>
                    <w:t xml:space="preserve">、氨氮、SS </w:t>
                  </w:r>
                </w:p>
              </w:tc>
              <w:tc>
                <w:tcPr>
                  <w:tcW w:w="44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3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szCs w:val="21"/>
                      <w:highlight w:val="none"/>
                      <w:u w:val="none" w:color="auto"/>
                      <w:lang w:eastAsia="zh-CN"/>
                    </w:rPr>
                  </w:pPr>
                  <w:r>
                    <w:rPr>
                      <w:b w:val="0"/>
                      <w:bCs w:val="0"/>
                      <w:color w:val="000000"/>
                      <w:szCs w:val="21"/>
                      <w:highlight w:val="none"/>
                      <w:u w:val="none" w:color="auto"/>
                    </w:rPr>
                    <w:t>TW 00</w:t>
                  </w:r>
                  <w:r>
                    <w:rPr>
                      <w:rFonts w:hint="eastAsia"/>
                      <w:b w:val="0"/>
                      <w:bCs w:val="0"/>
                      <w:color w:val="000000"/>
                      <w:szCs w:val="21"/>
                      <w:highlight w:val="none"/>
                      <w:u w:val="none" w:color="auto"/>
                      <w:lang w:val="en-US" w:eastAsia="zh-CN"/>
                    </w:rPr>
                    <w:t>3</w:t>
                  </w:r>
                </w:p>
              </w:tc>
              <w:tc>
                <w:tcPr>
                  <w:tcW w:w="36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lang w:eastAsia="zh-CN"/>
                    </w:rPr>
                    <w:t>化粪池</w:t>
                  </w:r>
                </w:p>
              </w:tc>
              <w:tc>
                <w:tcPr>
                  <w:tcW w:w="35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cs="Times New Roman"/>
                      <w:b w:val="0"/>
                      <w:bCs w:val="0"/>
                      <w:kern w:val="0"/>
                      <w:sz w:val="20"/>
                      <w:szCs w:val="20"/>
                      <w:u w:val="none" w:color="auto"/>
                      <w:lang w:val="en-US" w:eastAsia="zh-CN" w:bidi="ar-SA"/>
                    </w:rPr>
                    <w:t>厌氧沉淀</w:t>
                  </w:r>
                </w:p>
              </w:tc>
              <w:tc>
                <w:tcPr>
                  <w:tcW w:w="39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rFonts w:hint="eastAsia"/>
                      <w:b w:val="0"/>
                      <w:bCs w:val="0"/>
                      <w:color w:val="000000"/>
                      <w:szCs w:val="21"/>
                      <w:highlight w:val="none"/>
                      <w:u w:val="none" w:color="auto"/>
                    </w:rPr>
                    <w:t>/</w:t>
                  </w:r>
                </w:p>
              </w:tc>
              <w:tc>
                <w:tcPr>
                  <w:tcW w:w="4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是</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 否</w:t>
                  </w:r>
                </w:p>
              </w:tc>
              <w:tc>
                <w:tcPr>
                  <w:tcW w:w="87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□企业总排</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□雨水排放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□清净下水排放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□温排水排放</w:t>
                  </w:r>
                  <w:r>
                    <w:rPr>
                      <w:rFonts w:hint="eastAsia"/>
                      <w:b w:val="0"/>
                      <w:bCs w:val="0"/>
                      <w:color w:val="000000"/>
                      <w:szCs w:val="21"/>
                      <w:highlight w:val="none"/>
                      <w:u w:val="none" w:color="auto"/>
                    </w:rPr>
                    <w:t>口</w:t>
                  </w:r>
                </w:p>
                <w:p>
                  <w:pPr>
                    <w:adjustRightInd w:val="0"/>
                    <w:snapToGrid w:val="0"/>
                    <w:jc w:val="center"/>
                    <w:rPr>
                      <w:b w:val="0"/>
                      <w:bCs w:val="0"/>
                      <w:color w:val="000000"/>
                      <w:szCs w:val="21"/>
                      <w:highlight w:val="none"/>
                      <w:u w:val="none" w:color="auto"/>
                    </w:rPr>
                  </w:pPr>
                  <w:r>
                    <w:rPr>
                      <w:b w:val="0"/>
                      <w:bCs w:val="0"/>
                      <w:color w:val="000000"/>
                      <w:szCs w:val="21"/>
                      <w:highlight w:val="none"/>
                      <w:u w:val="none" w:color="auto"/>
                    </w:rPr>
                    <w:t>□车间或车间处理设施排放口</w:t>
                  </w:r>
                </w:p>
              </w:tc>
            </w:tr>
          </w:tbl>
          <w:p>
            <w:pPr>
              <w:adjustRightInd w:val="0"/>
              <w:snapToGrid w:val="0"/>
              <w:spacing w:line="520" w:lineRule="exact"/>
              <w:ind w:firstLine="480" w:firstLineChars="200"/>
              <w:rPr>
                <w:b w:val="0"/>
                <w:bCs w:val="0"/>
                <w:color w:val="000000"/>
                <w:sz w:val="24"/>
                <w:szCs w:val="22"/>
                <w:u w:val="none" w:color="auto"/>
              </w:rPr>
            </w:pPr>
            <w:r>
              <w:rPr>
                <w:b w:val="0"/>
                <w:bCs w:val="0"/>
                <w:color w:val="000000"/>
                <w:sz w:val="24"/>
                <w:szCs w:val="22"/>
                <w:u w:val="none" w:color="auto"/>
              </w:rPr>
              <w:t>根据以上分析和落实环保措施后，</w:t>
            </w:r>
            <w:r>
              <w:rPr>
                <w:rFonts w:hint="eastAsia"/>
                <w:b w:val="0"/>
                <w:bCs w:val="0"/>
                <w:color w:val="000000"/>
                <w:sz w:val="24"/>
                <w:szCs w:val="22"/>
                <w:u w:val="none" w:color="auto"/>
                <w:lang w:eastAsia="zh-CN"/>
              </w:rPr>
              <w:t>本项目三期工程</w:t>
            </w:r>
            <w:r>
              <w:rPr>
                <w:b w:val="0"/>
                <w:bCs w:val="0"/>
                <w:color w:val="000000"/>
                <w:sz w:val="24"/>
                <w:szCs w:val="22"/>
                <w:u w:val="none" w:color="auto"/>
              </w:rPr>
              <w:t>无废水外排，不会对周围地表水环境造成影响。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eastAsia" w:ascii="Times New Roman" w:hAnsi="Times New Roman" w:cs="Times New Roman"/>
                <w:b/>
                <w:color w:val="000000"/>
                <w:sz w:val="24"/>
                <w:highlight w:val="none"/>
                <w:lang w:val="en-US" w:eastAsia="zh-CN"/>
              </w:rPr>
            </w:pPr>
            <w:r>
              <w:rPr>
                <w:rFonts w:hint="default" w:ascii="Times New Roman" w:hAnsi="Times New Roman" w:cs="Times New Roman"/>
                <w:b/>
                <w:color w:val="000000"/>
                <w:sz w:val="24"/>
                <w:highlight w:val="none"/>
              </w:rPr>
              <w:t>2</w:t>
            </w:r>
            <w:r>
              <w:rPr>
                <w:rFonts w:hint="eastAsia" w:ascii="Times New Roman" w:hAnsi="Times New Roman" w:cs="Times New Roman"/>
                <w:b/>
                <w:color w:val="000000"/>
                <w:sz w:val="24"/>
                <w:highlight w:val="none"/>
                <w:lang w:val="en-US" w:eastAsia="zh-CN"/>
              </w:rPr>
              <w:t>.4全厂建成后运营期水环境影响分析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kern w:val="2"/>
                <w:szCs w:val="24"/>
                <w:highlight w:val="none"/>
                <w:lang w:val="en-US" w:eastAsia="zh-CN" w:bidi="ar"/>
              </w:rPr>
            </w:pPr>
            <w:r>
              <w:rPr>
                <w:rFonts w:hint="eastAsia"/>
                <w:color w:val="000000"/>
                <w:sz w:val="24"/>
                <w:highlight w:val="none"/>
                <w:lang w:eastAsia="zh-CN"/>
              </w:rPr>
              <w:t>综上可知，本项目全厂建成后</w:t>
            </w:r>
            <w:r>
              <w:rPr>
                <w:rFonts w:hint="eastAsia" w:cs="Times New Roman"/>
                <w:color w:val="000000"/>
                <w:sz w:val="24"/>
                <w:szCs w:val="24"/>
                <w:highlight w:val="none"/>
                <w:lang w:eastAsia="zh-CN"/>
              </w:rPr>
              <w:t>运营期</w:t>
            </w:r>
            <w:r>
              <w:rPr>
                <w:rFonts w:hint="eastAsia" w:cs="Times New Roman"/>
                <w:color w:val="auto"/>
                <w:sz w:val="24"/>
                <w:highlight w:val="none"/>
                <w:lang w:eastAsia="zh-CN"/>
              </w:rPr>
              <w:t>废水</w:t>
            </w:r>
            <w:r>
              <w:rPr>
                <w:rFonts w:hint="default" w:ascii="Times New Roman" w:hAnsi="Times New Roman" w:cs="Times New Roman"/>
                <w:color w:val="auto"/>
                <w:sz w:val="24"/>
                <w:highlight w:val="none"/>
              </w:rPr>
              <w:t>产排情况见</w:t>
            </w:r>
            <w:r>
              <w:rPr>
                <w:rFonts w:hint="default" w:ascii="Times New Roman" w:hAnsi="Times New Roman" w:cs="Times New Roman"/>
                <w:color w:val="auto"/>
                <w:sz w:val="24"/>
                <w:highlight w:val="none"/>
                <w:lang w:eastAsia="zh-CN"/>
              </w:rPr>
              <w:t>下表：</w:t>
            </w:r>
          </w:p>
          <w:p>
            <w:pPr>
              <w:autoSpaceDE w:val="0"/>
              <w:autoSpaceDN w:val="0"/>
              <w:spacing w:line="520" w:lineRule="exact"/>
              <w:ind w:firstLine="480" w:firstLineChars="200"/>
              <w:jc w:val="left"/>
              <w:textAlignment w:val="baseline"/>
              <w:rPr>
                <w:rFonts w:hint="default" w:ascii="Times New Roman" w:hAnsi="Times New Roman" w:eastAsia="黑体" w:cs="Times New Roman"/>
                <w:b w:val="0"/>
                <w:bCs/>
                <w:sz w:val="24"/>
                <w:highlight w:val="none"/>
                <w:u w:val="none"/>
                <w:lang w:val="en-US" w:eastAsia="zh-CN"/>
              </w:rPr>
            </w:pPr>
            <w:r>
              <w:rPr>
                <w:rFonts w:hint="default" w:ascii="Times New Roman" w:hAnsi="Times New Roman" w:eastAsia="黑体" w:cs="Times New Roman"/>
                <w:b w:val="0"/>
                <w:bCs/>
                <w:sz w:val="24"/>
                <w:highlight w:val="none"/>
                <w:u w:val="none"/>
                <w:lang w:val="en-US" w:eastAsia="zh-CN"/>
              </w:rPr>
              <w:t>表4-</w:t>
            </w:r>
            <w:r>
              <w:rPr>
                <w:rFonts w:hint="eastAsia" w:eastAsia="黑体" w:cs="Times New Roman"/>
                <w:b w:val="0"/>
                <w:bCs/>
                <w:sz w:val="24"/>
                <w:highlight w:val="none"/>
                <w:u w:val="none"/>
                <w:lang w:val="en-US" w:eastAsia="zh-CN"/>
              </w:rPr>
              <w:t>35</w:t>
            </w:r>
            <w:r>
              <w:rPr>
                <w:rFonts w:hint="default" w:ascii="Times New Roman" w:hAnsi="Times New Roman" w:eastAsia="黑体" w:cs="Times New Roman"/>
                <w:b w:val="0"/>
                <w:bCs/>
                <w:sz w:val="24"/>
                <w:highlight w:val="none"/>
                <w:u w:val="none"/>
                <w:lang w:val="en-US" w:eastAsia="zh-CN"/>
              </w:rPr>
              <w:t xml:space="preserve">           </w:t>
            </w:r>
            <w:r>
              <w:rPr>
                <w:rFonts w:hint="eastAsia" w:ascii="Times New Roman" w:hAnsi="Times New Roman" w:eastAsia="黑体" w:cs="Times New Roman"/>
                <w:b w:val="0"/>
                <w:bCs/>
                <w:sz w:val="24"/>
                <w:highlight w:val="none"/>
                <w:u w:val="none"/>
                <w:lang w:val="en-US" w:eastAsia="zh-CN"/>
              </w:rPr>
              <w:t xml:space="preserve">   </w:t>
            </w:r>
            <w:r>
              <w:rPr>
                <w:rFonts w:hint="default" w:ascii="Times New Roman" w:hAnsi="Times New Roman" w:eastAsia="黑体" w:cs="Times New Roman"/>
                <w:b w:val="0"/>
                <w:bCs/>
                <w:sz w:val="24"/>
                <w:highlight w:val="none"/>
                <w:u w:val="none"/>
                <w:lang w:val="en-US" w:eastAsia="zh-CN"/>
              </w:rPr>
              <w:t>本项目</w:t>
            </w:r>
            <w:r>
              <w:rPr>
                <w:rFonts w:hint="eastAsia" w:ascii="Times New Roman" w:hAnsi="Times New Roman" w:eastAsia="黑体" w:cs="Times New Roman"/>
                <w:b w:val="0"/>
                <w:bCs/>
                <w:sz w:val="24"/>
                <w:highlight w:val="none"/>
                <w:u w:val="none"/>
                <w:lang w:val="en-US" w:eastAsia="zh-CN"/>
              </w:rPr>
              <w:t>建成后全厂</w:t>
            </w:r>
            <w:r>
              <w:rPr>
                <w:rFonts w:hint="default" w:ascii="Times New Roman" w:hAnsi="Times New Roman" w:eastAsia="黑体" w:cs="Times New Roman"/>
                <w:b w:val="0"/>
                <w:bCs/>
                <w:sz w:val="24"/>
                <w:highlight w:val="none"/>
                <w:u w:val="none"/>
                <w:lang w:val="en-US" w:eastAsia="zh-CN"/>
              </w:rPr>
              <w:t>废</w:t>
            </w:r>
            <w:r>
              <w:rPr>
                <w:rFonts w:hint="eastAsia" w:eastAsia="黑体" w:cs="Times New Roman"/>
                <w:b w:val="0"/>
                <w:bCs/>
                <w:sz w:val="24"/>
                <w:highlight w:val="none"/>
                <w:u w:val="none"/>
                <w:lang w:val="en-US" w:eastAsia="zh-CN"/>
              </w:rPr>
              <w:t>水</w:t>
            </w:r>
            <w:r>
              <w:rPr>
                <w:rFonts w:hint="default" w:ascii="Times New Roman" w:hAnsi="Times New Roman" w:eastAsia="黑体" w:cs="Times New Roman"/>
                <w:b w:val="0"/>
                <w:bCs/>
                <w:sz w:val="24"/>
                <w:highlight w:val="none"/>
                <w:u w:val="none"/>
                <w:lang w:val="en-US" w:eastAsia="zh-CN"/>
              </w:rPr>
              <w:t>产排情况</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789"/>
              <w:gridCol w:w="7"/>
              <w:gridCol w:w="796"/>
              <w:gridCol w:w="1339"/>
              <w:gridCol w:w="1339"/>
              <w:gridCol w:w="1507"/>
              <w:gridCol w:w="1464"/>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default" w:ascii="Times New Roman" w:hAnsi="Times New Roman" w:eastAsia="宋体" w:cs="Times New Roman"/>
                      <w:b w:val="0"/>
                      <w:bCs w:val="0"/>
                      <w:kern w:val="0"/>
                      <w:sz w:val="18"/>
                      <w:szCs w:val="18"/>
                      <w:u w:val="none"/>
                      <w:lang w:val="en-US" w:eastAsia="zh-CN"/>
                    </w:rPr>
                    <w:t>产污环节</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用水</w:t>
                  </w:r>
                  <w:r>
                    <w:rPr>
                      <w:rFonts w:hint="eastAsia" w:ascii="Times New Roman" w:hAnsi="Times New Roman" w:cs="Times New Roman"/>
                      <w:b w:val="0"/>
                      <w:bCs w:val="0"/>
                      <w:kern w:val="0"/>
                      <w:sz w:val="18"/>
                      <w:szCs w:val="18"/>
                      <w:u w:val="none"/>
                      <w:lang w:val="en-US" w:eastAsia="zh-CN"/>
                    </w:rPr>
                    <w:t>量</w:t>
                  </w:r>
                  <w:r>
                    <w:rPr>
                      <w:rFonts w:hint="default" w:ascii="Times New Roman" w:hAnsi="Times New Roman" w:eastAsia="宋体" w:cs="Times New Roman"/>
                      <w:b w:val="0"/>
                      <w:bCs w:val="0"/>
                      <w:kern w:val="0"/>
                      <w:sz w:val="18"/>
                      <w:szCs w:val="18"/>
                      <w:u w:val="none"/>
                      <w:lang w:val="en-US" w:eastAsia="zh-CN"/>
                    </w:rPr>
                    <w:t>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/a</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废水量</w:t>
                  </w:r>
                  <w:r>
                    <w:rPr>
                      <w:rFonts w:hint="default" w:ascii="Times New Roman" w:hAnsi="Times New Roman" w:eastAsia="宋体" w:cs="Times New Roman"/>
                      <w:b w:val="0"/>
                      <w:bCs w:val="0"/>
                      <w:kern w:val="0"/>
                      <w:sz w:val="18"/>
                      <w:szCs w:val="18"/>
                      <w:u w:val="none"/>
                      <w:lang w:val="en-US" w:eastAsia="zh-CN"/>
                    </w:rPr>
                    <w:t>m</w:t>
                  </w:r>
                  <w:r>
                    <w:rPr>
                      <w:rFonts w:hint="default" w:ascii="Times New Roman" w:hAnsi="Times New Roman" w:eastAsia="宋体" w:cs="Times New Roman"/>
                      <w:b w:val="0"/>
                      <w:bCs w:val="0"/>
                      <w:kern w:val="0"/>
                      <w:sz w:val="18"/>
                      <w:szCs w:val="18"/>
                      <w:u w:val="none"/>
                      <w:vertAlign w:val="superscript"/>
                      <w:lang w:val="en-US" w:eastAsia="zh-CN"/>
                    </w:rPr>
                    <w:t>3</w:t>
                  </w:r>
                  <w:r>
                    <w:rPr>
                      <w:rFonts w:hint="default" w:ascii="Times New Roman" w:hAnsi="Times New Roman" w:eastAsia="宋体" w:cs="Times New Roman"/>
                      <w:b w:val="0"/>
                      <w:bCs w:val="0"/>
                      <w:kern w:val="0"/>
                      <w:sz w:val="18"/>
                      <w:szCs w:val="18"/>
                      <w:u w:val="none"/>
                      <w:lang w:val="en-US" w:eastAsia="zh-CN"/>
                    </w:rPr>
                    <w:t>/a</w:t>
                  </w:r>
                </w:p>
              </w:tc>
              <w:tc>
                <w:tcPr>
                  <w:tcW w:w="1806"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治理措施</w:t>
                  </w:r>
                </w:p>
              </w:tc>
              <w:tc>
                <w:tcPr>
                  <w:tcW w:w="59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eastAsia="宋体" w:cs="Times New Roman"/>
                      <w:b w:val="0"/>
                      <w:bCs w:val="0"/>
                      <w:kern w:val="0"/>
                      <w:sz w:val="18"/>
                      <w:szCs w:val="18"/>
                      <w:u w:val="no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564"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原料库喷淋</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644.00</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default" w:ascii="Times New Roman" w:hAnsi="Times New Roman" w:cs="Times New Roman"/>
                      <w:b w:val="0"/>
                      <w:bCs w:val="0"/>
                      <w:kern w:val="0"/>
                      <w:sz w:val="18"/>
                      <w:szCs w:val="18"/>
                      <w:u w:val="none"/>
                      <w:lang w:val="en-US" w:eastAsia="zh-CN"/>
                    </w:rPr>
                    <w:t>全部进入物料</w:t>
                  </w:r>
                  <w:r>
                    <w:rPr>
                      <w:rFonts w:hint="eastAsia" w:ascii="Times New Roman" w:hAnsi="Times New Roman" w:cs="Times New Roman"/>
                      <w:b w:val="0"/>
                      <w:bCs w:val="0"/>
                      <w:kern w:val="0"/>
                      <w:sz w:val="18"/>
                      <w:szCs w:val="18"/>
                      <w:u w:val="none"/>
                      <w:lang w:val="en-US" w:eastAsia="zh-CN"/>
                    </w:rPr>
                    <w:t>中</w:t>
                  </w:r>
                  <w:r>
                    <w:rPr>
                      <w:rFonts w:hint="default" w:ascii="Times New Roman" w:hAnsi="Times New Roman" w:cs="Times New Roman"/>
                      <w:b w:val="0"/>
                      <w:bCs w:val="0"/>
                      <w:kern w:val="0"/>
                      <w:sz w:val="18"/>
                      <w:szCs w:val="18"/>
                      <w:u w:val="none"/>
                      <w:lang w:val="en-US" w:eastAsia="zh-CN"/>
                    </w:rPr>
                    <w:t>，无废水外排</w:t>
                  </w:r>
                </w:p>
              </w:tc>
              <w:tc>
                <w:tcPr>
                  <w:tcW w:w="59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 xml:space="preserve">不外排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564"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3#生产车间原料区喷淋</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968.80</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bidi="ar-SA"/>
                    </w:rPr>
                  </w:pPr>
                  <w:r>
                    <w:rPr>
                      <w:rFonts w:hint="default" w:ascii="Times New Roman" w:hAnsi="Times New Roman" w:cs="Times New Roman"/>
                      <w:b w:val="0"/>
                      <w:bCs w:val="0"/>
                      <w:kern w:val="0"/>
                      <w:sz w:val="18"/>
                      <w:szCs w:val="18"/>
                      <w:u w:val="none"/>
                      <w:lang w:val="en-US" w:eastAsia="zh-CN"/>
                    </w:rPr>
                    <w:t>全部进入物料</w:t>
                  </w:r>
                  <w:r>
                    <w:rPr>
                      <w:rFonts w:hint="eastAsia" w:ascii="Times New Roman" w:hAnsi="Times New Roman" w:cs="Times New Roman"/>
                      <w:b w:val="0"/>
                      <w:bCs w:val="0"/>
                      <w:kern w:val="0"/>
                      <w:sz w:val="18"/>
                      <w:szCs w:val="18"/>
                      <w:u w:val="none"/>
                      <w:lang w:val="en-US" w:eastAsia="zh-CN"/>
                    </w:rPr>
                    <w:t>中</w:t>
                  </w:r>
                  <w:r>
                    <w:rPr>
                      <w:rFonts w:hint="default" w:ascii="Times New Roman" w:hAnsi="Times New Roman" w:cs="Times New Roman"/>
                      <w:b w:val="0"/>
                      <w:bCs w:val="0"/>
                      <w:kern w:val="0"/>
                      <w:sz w:val="18"/>
                      <w:szCs w:val="18"/>
                      <w:u w:val="none"/>
                      <w:lang w:val="en-US" w:eastAsia="zh-CN"/>
                    </w:rPr>
                    <w:t>，无废水外排</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476" w:hRule="atLeast"/>
                <w:jc w:val="center"/>
              </w:trPr>
              <w:tc>
                <w:tcPr>
                  <w:tcW w:w="479"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pPr>
                  <w:r>
                    <w:rPr>
                      <w:rFonts w:hint="eastAsia" w:ascii="Times New Roman" w:hAnsi="Times New Roman" w:cs="Times New Roman"/>
                      <w:b w:val="0"/>
                      <w:bCs w:val="0"/>
                      <w:kern w:val="0"/>
                      <w:sz w:val="18"/>
                      <w:szCs w:val="18"/>
                      <w:u w:val="none"/>
                      <w:lang w:val="en-US" w:eastAsia="zh-CN"/>
                    </w:rPr>
                    <w:t xml:space="preserve">生产设备冲洗 </w:t>
                  </w: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1#生产车间</w:t>
                  </w:r>
                </w:p>
              </w:tc>
              <w:tc>
                <w:tcPr>
                  <w:tcW w:w="814" w:type="pc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eastAsia"/>
                      <w:b w:val="0"/>
                      <w:bCs/>
                      <w:kern w:val="0"/>
                      <w:sz w:val="18"/>
                      <w:szCs w:val="18"/>
                      <w:u w:val="none"/>
                      <w:lang w:val="en-US" w:eastAsia="zh-CN"/>
                    </w:rPr>
                    <w:t>560.00</w:t>
                  </w:r>
                </w:p>
              </w:tc>
              <w:tc>
                <w:tcPr>
                  <w:tcW w:w="814" w:type="pc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eastAsia"/>
                      <w:b w:val="0"/>
                      <w:bCs/>
                      <w:kern w:val="0"/>
                      <w:sz w:val="18"/>
                      <w:szCs w:val="18"/>
                      <w:u w:val="none"/>
                      <w:lang w:val="en-US" w:eastAsia="zh-CN"/>
                    </w:rPr>
                    <w:t>448.00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 xml:space="preserve">不外排 </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476" w:hRule="atLeast"/>
                <w:jc w:val="center"/>
              </w:trPr>
              <w:tc>
                <w:tcPr>
                  <w:tcW w:w="479"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2#生产车间</w:t>
                  </w:r>
                </w:p>
              </w:tc>
              <w:tc>
                <w:tcPr>
                  <w:tcW w:w="814"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bidi="ar-SA"/>
                    </w:rPr>
                  </w:pPr>
                  <w:r>
                    <w:rPr>
                      <w:rFonts w:hint="eastAsia"/>
                      <w:b w:val="0"/>
                      <w:bCs/>
                      <w:kern w:val="0"/>
                      <w:sz w:val="18"/>
                      <w:szCs w:val="18"/>
                      <w:u w:val="none"/>
                      <w:lang w:val="en-US" w:eastAsia="zh-CN"/>
                    </w:rPr>
                    <w:t>560.00</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val="0"/>
                      <w:bCs w:val="0"/>
                      <w:kern w:val="0"/>
                      <w:sz w:val="18"/>
                      <w:szCs w:val="18"/>
                      <w:u w:val="none"/>
                      <w:lang w:val="en-US" w:eastAsia="zh-CN" w:bidi="ar-SA"/>
                    </w:rPr>
                  </w:pPr>
                  <w:r>
                    <w:rPr>
                      <w:rFonts w:hint="eastAsia"/>
                      <w:b w:val="0"/>
                      <w:bCs/>
                      <w:kern w:val="0"/>
                      <w:sz w:val="18"/>
                      <w:szCs w:val="18"/>
                      <w:u w:val="none"/>
                      <w:lang w:val="en-US" w:eastAsia="zh-CN"/>
                    </w:rPr>
                    <w:t>448.00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460" w:hRule="atLeast"/>
                <w:jc w:val="center"/>
              </w:trPr>
              <w:tc>
                <w:tcPr>
                  <w:tcW w:w="479"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3#生产车间生产区</w:t>
                  </w:r>
                </w:p>
              </w:tc>
              <w:tc>
                <w:tcPr>
                  <w:tcW w:w="814"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bidi="ar-SA"/>
                    </w:rPr>
                  </w:pPr>
                  <w:r>
                    <w:rPr>
                      <w:rFonts w:hint="eastAsia"/>
                      <w:b w:val="0"/>
                      <w:bCs/>
                      <w:kern w:val="0"/>
                      <w:sz w:val="18"/>
                      <w:szCs w:val="18"/>
                      <w:u w:val="none"/>
                      <w:lang w:val="en-US" w:eastAsia="zh-CN"/>
                    </w:rPr>
                    <w:t>560.00</w:t>
                  </w:r>
                </w:p>
              </w:tc>
              <w:tc>
                <w:tcPr>
                  <w:tcW w:w="814" w:type="pct"/>
                  <w:tcBorders>
                    <w:tl2br w:val="nil"/>
                    <w:tr2bl w:val="nil"/>
                  </w:tcBorders>
                  <w:noWrap w:val="0"/>
                  <w:vAlign w:val="center"/>
                </w:tcPr>
                <w:p>
                  <w:pPr>
                    <w:spacing w:line="360" w:lineRule="exact"/>
                    <w:jc w:val="center"/>
                    <w:rPr>
                      <w:rFonts w:hint="default" w:ascii="Times New Roman" w:hAnsi="Times New Roman" w:eastAsia="宋体" w:cs="Times New Roman"/>
                      <w:b w:val="0"/>
                      <w:bCs w:val="0"/>
                      <w:kern w:val="0"/>
                      <w:sz w:val="18"/>
                      <w:szCs w:val="18"/>
                      <w:u w:val="none"/>
                      <w:lang w:val="en-US" w:eastAsia="zh-CN" w:bidi="ar-SA"/>
                    </w:rPr>
                  </w:pPr>
                  <w:r>
                    <w:rPr>
                      <w:rFonts w:hint="eastAsia"/>
                      <w:b w:val="0"/>
                      <w:bCs/>
                      <w:kern w:val="0"/>
                      <w:sz w:val="18"/>
                      <w:szCs w:val="18"/>
                      <w:u w:val="none"/>
                      <w:lang w:val="en-US" w:eastAsia="zh-CN"/>
                    </w:rPr>
                    <w:t>448.00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both"/>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9"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车间地面冲洗</w:t>
                  </w: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1#生产车间生产区</w:t>
                  </w:r>
                </w:p>
              </w:tc>
              <w:tc>
                <w:tcPr>
                  <w:tcW w:w="814" w:type="pc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eastAsia"/>
                      <w:b w:val="0"/>
                      <w:bCs/>
                      <w:kern w:val="0"/>
                      <w:sz w:val="18"/>
                      <w:szCs w:val="18"/>
                      <w:highlight w:val="none"/>
                      <w:u w:val="none"/>
                      <w:lang w:val="en-US" w:eastAsia="zh-CN"/>
                    </w:rPr>
                    <w:t>44.80</w:t>
                  </w:r>
                </w:p>
              </w:tc>
              <w:tc>
                <w:tcPr>
                  <w:tcW w:w="814" w:type="pct"/>
                  <w:tcBorders>
                    <w:tl2br w:val="nil"/>
                    <w:tr2bl w:val="nil"/>
                  </w:tcBorders>
                  <w:noWrap w:val="0"/>
                  <w:vAlign w:val="center"/>
                </w:tcPr>
                <w:p>
                  <w:pPr>
                    <w:spacing w:line="360" w:lineRule="exact"/>
                    <w:jc w:val="center"/>
                    <w:rPr>
                      <w:rFonts w:hint="default" w:ascii="Times New Roman" w:hAnsi="Times New Roman" w:cs="Times New Roman"/>
                      <w:b w:val="0"/>
                      <w:bCs w:val="0"/>
                      <w:kern w:val="0"/>
                      <w:sz w:val="18"/>
                      <w:szCs w:val="18"/>
                      <w:u w:val="none"/>
                      <w:lang w:val="en-US" w:eastAsia="zh-CN"/>
                    </w:rPr>
                  </w:pPr>
                  <w:r>
                    <w:rPr>
                      <w:rFonts w:hint="eastAsia"/>
                      <w:b w:val="0"/>
                      <w:bCs/>
                      <w:kern w:val="0"/>
                      <w:sz w:val="18"/>
                      <w:szCs w:val="18"/>
                      <w:highlight w:val="none"/>
                      <w:u w:val="none"/>
                      <w:lang w:val="en-US" w:eastAsia="zh-CN"/>
                    </w:rPr>
                    <w:t>36.40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与生产设备冲洗废水经同1座2m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沉淀池收集</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 xml:space="preserve">不外排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9"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2#生产车间</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val="0"/>
                      <w:bCs/>
                      <w:kern w:val="0"/>
                      <w:sz w:val="18"/>
                      <w:szCs w:val="18"/>
                      <w:highlight w:val="none"/>
                      <w:u w:val="none"/>
                      <w:lang w:val="en-US" w:eastAsia="zh-CN" w:bidi="ar-SA"/>
                    </w:rPr>
                  </w:pPr>
                  <w:r>
                    <w:rPr>
                      <w:rFonts w:hint="eastAsia"/>
                      <w:b w:val="0"/>
                      <w:bCs/>
                      <w:kern w:val="0"/>
                      <w:sz w:val="18"/>
                      <w:szCs w:val="18"/>
                      <w:u w:val="none"/>
                      <w:lang w:val="en-US" w:eastAsia="zh-CN"/>
                    </w:rPr>
                    <w:t>72.80</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val="0"/>
                      <w:bCs/>
                      <w:kern w:val="0"/>
                      <w:sz w:val="18"/>
                      <w:szCs w:val="18"/>
                      <w:highlight w:val="none"/>
                      <w:u w:val="none"/>
                      <w:lang w:val="en-US" w:eastAsia="zh-CN" w:bidi="ar-SA"/>
                    </w:rPr>
                  </w:pPr>
                  <w:r>
                    <w:rPr>
                      <w:rFonts w:hint="eastAsia"/>
                      <w:b w:val="0"/>
                      <w:bCs/>
                      <w:kern w:val="0"/>
                      <w:sz w:val="18"/>
                      <w:szCs w:val="18"/>
                      <w:u w:val="none"/>
                      <w:lang w:val="en-US" w:eastAsia="zh-CN"/>
                    </w:rPr>
                    <w:t>58.80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与生产设备冲洗废水经同1座2m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沉淀池收集</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79"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p>
              </w:tc>
              <w:tc>
                <w:tcPr>
                  <w:tcW w:w="488" w:type="pct"/>
                  <w:gridSpan w:val="2"/>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3#生产车间生产区</w:t>
                  </w:r>
                </w:p>
              </w:tc>
              <w:tc>
                <w:tcPr>
                  <w:tcW w:w="814" w:type="pct"/>
                  <w:tcBorders>
                    <w:tl2br w:val="nil"/>
                    <w:tr2bl w:val="nil"/>
                  </w:tcBorders>
                  <w:noWrap w:val="0"/>
                  <w:vAlign w:val="center"/>
                </w:tcPr>
                <w:p>
                  <w:pPr>
                    <w:spacing w:line="360" w:lineRule="exact"/>
                    <w:jc w:val="center"/>
                    <w:rPr>
                      <w:rFonts w:hint="default"/>
                      <w:b w:val="0"/>
                      <w:bCs/>
                      <w:kern w:val="0"/>
                      <w:sz w:val="18"/>
                      <w:szCs w:val="18"/>
                      <w:highlight w:val="none"/>
                      <w:u w:val="none"/>
                      <w:lang w:val="en-US" w:eastAsia="zh-CN"/>
                    </w:rPr>
                  </w:pPr>
                  <w:r>
                    <w:rPr>
                      <w:rFonts w:hint="eastAsia"/>
                      <w:b w:val="0"/>
                      <w:bCs/>
                      <w:kern w:val="0"/>
                      <w:sz w:val="18"/>
                      <w:szCs w:val="18"/>
                      <w:u w:val="none"/>
                      <w:lang w:val="en-US" w:eastAsia="zh-CN"/>
                    </w:rPr>
                    <w:t>84.00</w:t>
                  </w:r>
                </w:p>
              </w:tc>
              <w:tc>
                <w:tcPr>
                  <w:tcW w:w="814" w:type="pct"/>
                  <w:tcBorders>
                    <w:tl2br w:val="nil"/>
                    <w:tr2bl w:val="nil"/>
                  </w:tcBorders>
                  <w:noWrap w:val="0"/>
                  <w:vAlign w:val="center"/>
                </w:tcPr>
                <w:p>
                  <w:pPr>
                    <w:spacing w:line="360" w:lineRule="exact"/>
                    <w:jc w:val="center"/>
                    <w:rPr>
                      <w:rFonts w:hint="default"/>
                      <w:b w:val="0"/>
                      <w:bCs/>
                      <w:kern w:val="0"/>
                      <w:sz w:val="18"/>
                      <w:szCs w:val="18"/>
                      <w:highlight w:val="none"/>
                      <w:u w:val="none"/>
                      <w:lang w:val="en-US" w:eastAsia="zh-CN"/>
                    </w:rPr>
                  </w:pPr>
                  <w:r>
                    <w:rPr>
                      <w:rFonts w:hint="eastAsia"/>
                      <w:b w:val="0"/>
                      <w:bCs/>
                      <w:kern w:val="0"/>
                      <w:sz w:val="18"/>
                      <w:szCs w:val="18"/>
                      <w:u w:val="none"/>
                      <w:lang w:val="en-US" w:eastAsia="zh-CN"/>
                    </w:rPr>
                    <w:t>67.20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与生产设备冲洗废水经同1座2m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沉淀池收集</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用作生产用水</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84" w:type="pct"/>
                  <w:gridSpan w:val="2"/>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 xml:space="preserve">混合搅拌 </w:t>
                  </w:r>
                </w:p>
              </w:tc>
              <w:tc>
                <w:tcPr>
                  <w:tcW w:w="48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1#生产车间</w:t>
                  </w:r>
                </w:p>
              </w:tc>
              <w:tc>
                <w:tcPr>
                  <w:tcW w:w="814" w:type="pct"/>
                  <w:tcBorders>
                    <w:tl2br w:val="nil"/>
                    <w:tr2bl w:val="nil"/>
                  </w:tcBorders>
                  <w:noWrap w:val="0"/>
                  <w:vAlign w:val="center"/>
                </w:tcPr>
                <w:p>
                  <w:pPr>
                    <w:spacing w:line="360" w:lineRule="exact"/>
                    <w:jc w:val="center"/>
                    <w:rPr>
                      <w:rFonts w:hint="default" w:ascii="Times New Roman" w:hAnsi="Times New Roman" w:cs="Times New Roman"/>
                      <w:b/>
                      <w:bCs w:val="0"/>
                      <w:kern w:val="0"/>
                      <w:sz w:val="18"/>
                      <w:szCs w:val="18"/>
                      <w:u w:val="none"/>
                      <w:lang w:val="en-US" w:eastAsia="zh-CN"/>
                    </w:rPr>
                  </w:pPr>
                  <w:r>
                    <w:rPr>
                      <w:rFonts w:hint="eastAsia"/>
                      <w:b w:val="0"/>
                      <w:bCs/>
                      <w:kern w:val="0"/>
                      <w:sz w:val="18"/>
                      <w:szCs w:val="18"/>
                      <w:highlight w:val="none"/>
                      <w:u w:val="none"/>
                      <w:lang w:val="en-US" w:eastAsia="zh-CN"/>
                    </w:rPr>
                    <w:t>135.80</w:t>
                  </w:r>
                </w:p>
              </w:tc>
              <w:tc>
                <w:tcPr>
                  <w:tcW w:w="814" w:type="pct"/>
                  <w:tcBorders>
                    <w:tl2br w:val="nil"/>
                    <w:tr2bl w:val="nil"/>
                  </w:tcBorders>
                  <w:noWrap w:val="0"/>
                  <w:vAlign w:val="center"/>
                </w:tcPr>
                <w:p>
                  <w:pPr>
                    <w:spacing w:line="360" w:lineRule="exact"/>
                    <w:jc w:val="center"/>
                    <w:rPr>
                      <w:rFonts w:hint="eastAsia" w:ascii="Times New Roman" w:hAnsi="Times New Roman" w:cs="Times New Roman"/>
                      <w:b/>
                      <w:bCs w:val="0"/>
                      <w:kern w:val="0"/>
                      <w:sz w:val="18"/>
                      <w:szCs w:val="18"/>
                      <w:u w:val="none"/>
                      <w:lang w:val="en-US" w:eastAsia="zh-CN"/>
                    </w:rPr>
                  </w:pPr>
                  <w:r>
                    <w:rPr>
                      <w:rFonts w:hint="eastAsia"/>
                      <w:b w:val="0"/>
                      <w:bCs/>
                      <w:kern w:val="0"/>
                      <w:sz w:val="18"/>
                      <w:szCs w:val="18"/>
                      <w:highlight w:val="none"/>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全部进入产品，无废水外排</w:t>
                  </w:r>
                </w:p>
              </w:tc>
              <w:tc>
                <w:tcPr>
                  <w:tcW w:w="59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84" w:type="pct"/>
                  <w:gridSpan w:val="2"/>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2#生产车间</w:t>
                  </w:r>
                </w:p>
              </w:tc>
              <w:tc>
                <w:tcPr>
                  <w:tcW w:w="814" w:type="pct"/>
                  <w:tcBorders>
                    <w:tl2br w:val="nil"/>
                    <w:tr2bl w:val="nil"/>
                  </w:tcBorders>
                  <w:noWrap w:val="0"/>
                  <w:vAlign w:val="center"/>
                </w:tcPr>
                <w:p>
                  <w:pPr>
                    <w:spacing w:line="360" w:lineRule="exact"/>
                    <w:jc w:val="center"/>
                    <w:rPr>
                      <w:rFonts w:hint="default"/>
                      <w:b w:val="0"/>
                      <w:bCs/>
                      <w:kern w:val="0"/>
                      <w:sz w:val="18"/>
                      <w:szCs w:val="18"/>
                      <w:highlight w:val="none"/>
                      <w:u w:val="none"/>
                      <w:lang w:val="en-US" w:eastAsia="zh-CN"/>
                    </w:rPr>
                  </w:pPr>
                  <w:r>
                    <w:rPr>
                      <w:rFonts w:hint="eastAsia"/>
                      <w:b w:val="0"/>
                      <w:bCs/>
                      <w:kern w:val="0"/>
                      <w:sz w:val="18"/>
                      <w:szCs w:val="18"/>
                      <w:highlight w:val="none"/>
                      <w:u w:val="none"/>
                      <w:lang w:val="en-US" w:eastAsia="zh-CN"/>
                    </w:rPr>
                    <w:t>113.40</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bCs w:val="0"/>
                      <w:kern w:val="0"/>
                      <w:sz w:val="18"/>
                      <w:szCs w:val="18"/>
                      <w:u w:val="none"/>
                      <w:lang w:val="en-US" w:eastAsia="zh-CN" w:bidi="ar-SA"/>
                    </w:rPr>
                  </w:pPr>
                  <w:r>
                    <w:rPr>
                      <w:rFonts w:hint="eastAsia"/>
                      <w:b w:val="0"/>
                      <w:bCs/>
                      <w:kern w:val="0"/>
                      <w:sz w:val="18"/>
                      <w:szCs w:val="18"/>
                      <w:highlight w:val="none"/>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全部进入产品，无废水外排</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84" w:type="pct"/>
                  <w:gridSpan w:val="2"/>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3#生产车间生产区</w:t>
                  </w:r>
                </w:p>
              </w:tc>
              <w:tc>
                <w:tcPr>
                  <w:tcW w:w="814" w:type="pct"/>
                  <w:tcBorders>
                    <w:tl2br w:val="nil"/>
                    <w:tr2bl w:val="nil"/>
                  </w:tcBorders>
                  <w:noWrap w:val="0"/>
                  <w:vAlign w:val="center"/>
                </w:tcPr>
                <w:p>
                  <w:pPr>
                    <w:spacing w:line="360" w:lineRule="exact"/>
                    <w:jc w:val="center"/>
                    <w:rPr>
                      <w:rFonts w:hint="default"/>
                      <w:b w:val="0"/>
                      <w:bCs/>
                      <w:kern w:val="0"/>
                      <w:sz w:val="18"/>
                      <w:szCs w:val="18"/>
                      <w:highlight w:val="none"/>
                      <w:u w:val="none"/>
                      <w:lang w:val="en-US" w:eastAsia="zh-CN"/>
                    </w:rPr>
                  </w:pPr>
                  <w:r>
                    <w:rPr>
                      <w:rFonts w:hint="eastAsia"/>
                      <w:b w:val="0"/>
                      <w:bCs/>
                      <w:kern w:val="0"/>
                      <w:sz w:val="18"/>
                      <w:szCs w:val="18"/>
                      <w:highlight w:val="none"/>
                      <w:u w:val="none"/>
                      <w:lang w:val="en-US" w:eastAsia="zh-CN"/>
                    </w:rPr>
                    <w:t>311.74</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bCs w:val="0"/>
                      <w:kern w:val="0"/>
                      <w:sz w:val="18"/>
                      <w:szCs w:val="18"/>
                      <w:u w:val="none"/>
                      <w:lang w:val="en-US" w:eastAsia="zh-CN" w:bidi="ar-SA"/>
                    </w:rPr>
                  </w:pPr>
                  <w:r>
                    <w:rPr>
                      <w:rFonts w:hint="eastAsia"/>
                      <w:b w:val="0"/>
                      <w:bCs/>
                      <w:kern w:val="0"/>
                      <w:sz w:val="18"/>
                      <w:szCs w:val="18"/>
                      <w:highlight w:val="none"/>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全部进入产品，无废水外排</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84" w:type="pct"/>
                  <w:gridSpan w:val="2"/>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产品养护</w:t>
                  </w:r>
                </w:p>
              </w:tc>
              <w:tc>
                <w:tcPr>
                  <w:tcW w:w="48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1#养护区</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280.00</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tabs>
                      <w:tab w:val="left" w:pos="525"/>
                    </w:tabs>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自然蒸发，不产生废水</w:t>
                  </w:r>
                </w:p>
              </w:tc>
              <w:tc>
                <w:tcPr>
                  <w:tcW w:w="596" w:type="pct"/>
                  <w:vMerge w:val="restar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484" w:type="pct"/>
                  <w:gridSpan w:val="2"/>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c>
                <w:tcPr>
                  <w:tcW w:w="48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2#养护区</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140.00</w:t>
                  </w:r>
                </w:p>
              </w:tc>
              <w:tc>
                <w:tcPr>
                  <w:tcW w:w="814" w:type="pct"/>
                  <w:tcBorders>
                    <w:tl2br w:val="nil"/>
                    <w:tr2bl w:val="nil"/>
                  </w:tcBorders>
                  <w:noWrap w:val="0"/>
                  <w:vAlign w:val="center"/>
                </w:tcPr>
                <w:p>
                  <w:pPr>
                    <w:spacing w:line="360" w:lineRule="exact"/>
                    <w:jc w:val="center"/>
                    <w:rPr>
                      <w:rFonts w:hint="eastAsia" w:ascii="Times New Roman" w:hAnsi="Times New Roman" w:eastAsia="宋体" w:cs="Times New Roman"/>
                      <w:b w:val="0"/>
                      <w:bCs/>
                      <w:kern w:val="0"/>
                      <w:sz w:val="18"/>
                      <w:szCs w:val="18"/>
                      <w:u w:val="none"/>
                      <w:lang w:val="en-US" w:eastAsia="zh-CN" w:bidi="ar-SA"/>
                    </w:rPr>
                  </w:pPr>
                  <w:r>
                    <w:rPr>
                      <w:rFonts w:hint="eastAsia"/>
                      <w:b w:val="0"/>
                      <w:bCs/>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tabs>
                      <w:tab w:val="left" w:pos="525"/>
                    </w:tabs>
                    <w:kinsoku/>
                    <w:wordWrap/>
                    <w:overflowPunct/>
                    <w:topLinePunct w:val="0"/>
                    <w:autoSpaceDE/>
                    <w:autoSpaceDN/>
                    <w:bidi w:val="0"/>
                    <w:adjustRightInd/>
                    <w:snapToGrid/>
                    <w:spacing w:before="0" w:beforeAutospacing="0" w:after="0" w:afterAutospacing="0" w:line="240" w:lineRule="auto"/>
                    <w:ind w:firstLine="0" w:firstLineChars="0"/>
                    <w:jc w:val="left"/>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自然蒸发，不产生废水</w:t>
                  </w:r>
                </w:p>
              </w:tc>
              <w:tc>
                <w:tcPr>
                  <w:tcW w:w="596" w:type="pct"/>
                  <w:vMerge w:val="continue"/>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车辆冲洗</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157.08</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125.67</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20m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沉淀池1座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循环使用</w:t>
                  </w:r>
                </w:p>
              </w:tc>
              <w:tc>
                <w:tcPr>
                  <w:tcW w:w="59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eastAsia="宋体" w:cs="Times New Roman"/>
                      <w:b w:val="0"/>
                      <w:bCs w:val="0"/>
                      <w:kern w:val="0"/>
                      <w:sz w:val="18"/>
                      <w:szCs w:val="18"/>
                      <w:u w:val="none"/>
                      <w:lang w:val="en-US" w:eastAsia="zh-CN" w:bidi="ar-SA"/>
                    </w:rPr>
                  </w:pPr>
                  <w:r>
                    <w:rPr>
                      <w:rFonts w:hint="eastAsia" w:ascii="Times New Roman" w:hAnsi="Times New Roman" w:cs="Times New Roman"/>
                      <w:b w:val="0"/>
                      <w:bCs w:val="0"/>
                      <w:kern w:val="0"/>
                      <w:sz w:val="18"/>
                      <w:szCs w:val="18"/>
                      <w:u w:val="none"/>
                      <w:lang w:val="en-US" w:eastAsia="zh-CN"/>
                    </w:rPr>
                    <w:t>职工生活</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117.60</w:t>
                  </w:r>
                </w:p>
              </w:tc>
              <w:tc>
                <w:tcPr>
                  <w:tcW w:w="814" w:type="pct"/>
                  <w:tcBorders>
                    <w:tl2br w:val="nil"/>
                    <w:tr2bl w:val="nil"/>
                  </w:tcBorders>
                  <w:noWrap w:val="0"/>
                  <w:vAlign w:val="center"/>
                </w:tcPr>
                <w:p>
                  <w:pPr>
                    <w:spacing w:line="360" w:lineRule="exact"/>
                    <w:jc w:val="center"/>
                    <w:rPr>
                      <w:rFonts w:hint="default"/>
                      <w:b w:val="0"/>
                      <w:bCs/>
                      <w:kern w:val="0"/>
                      <w:sz w:val="18"/>
                      <w:szCs w:val="18"/>
                      <w:u w:val="none"/>
                      <w:lang w:val="en-US" w:eastAsia="zh-CN"/>
                    </w:rPr>
                  </w:pPr>
                  <w:r>
                    <w:rPr>
                      <w:rFonts w:hint="eastAsia"/>
                      <w:b w:val="0"/>
                      <w:bCs/>
                      <w:kern w:val="0"/>
                      <w:sz w:val="18"/>
                      <w:szCs w:val="18"/>
                      <w:u w:val="none"/>
                      <w:lang w:val="en-US" w:eastAsia="zh-CN"/>
                    </w:rPr>
                    <w:t>94.08</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10m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化粪池1座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定期清掏用作农肥</w:t>
                  </w:r>
                </w:p>
              </w:tc>
              <w:tc>
                <w:tcPr>
                  <w:tcW w:w="59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厂区及道路降尘</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kern w:val="0"/>
                      <w:sz w:val="18"/>
                      <w:szCs w:val="18"/>
                      <w:highlight w:val="none"/>
                      <w:u w:val="none"/>
                      <w:lang w:val="en-US" w:eastAsia="zh-CN" w:bidi="ar-SA"/>
                    </w:rPr>
                    <w:t>60.00</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蒸发耗散，不产生废水</w:t>
                  </w:r>
                </w:p>
              </w:tc>
              <w:tc>
                <w:tcPr>
                  <w:tcW w:w="59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cantSplit/>
                <w:trHeight w:val="397" w:hRule="atLeast"/>
                <w:jc w:val="center"/>
              </w:trPr>
              <w:tc>
                <w:tcPr>
                  <w:tcW w:w="968" w:type="pct"/>
                  <w:gridSpan w:val="3"/>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初期雨水</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kern w:val="0"/>
                      <w:sz w:val="18"/>
                      <w:szCs w:val="18"/>
                      <w:highlight w:val="none"/>
                      <w:u w:val="none"/>
                      <w:lang w:val="en-US" w:eastAsia="zh-CN" w:bidi="ar-SA"/>
                    </w:rPr>
                  </w:pPr>
                  <w:r>
                    <w:rPr>
                      <w:rFonts w:hint="eastAsia" w:ascii="Times New Roman" w:hAnsi="Times New Roman" w:cs="Times New Roman"/>
                      <w:b w:val="0"/>
                      <w:bCs/>
                      <w:kern w:val="0"/>
                      <w:sz w:val="18"/>
                      <w:szCs w:val="18"/>
                      <w:highlight w:val="none"/>
                      <w:u w:val="none"/>
                      <w:lang w:val="en-US" w:eastAsia="zh-CN" w:bidi="ar-SA"/>
                    </w:rPr>
                    <w:t>84.80</w:t>
                  </w:r>
                </w:p>
              </w:tc>
              <w:tc>
                <w:tcPr>
                  <w:tcW w:w="814"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0</w:t>
                  </w:r>
                </w:p>
              </w:tc>
              <w:tc>
                <w:tcPr>
                  <w:tcW w:w="91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100m</w:t>
                  </w:r>
                  <w:r>
                    <w:rPr>
                      <w:rFonts w:hint="eastAsia" w:ascii="Times New Roman" w:hAnsi="Times New Roman" w:cs="Times New Roman"/>
                      <w:b w:val="0"/>
                      <w:bCs w:val="0"/>
                      <w:kern w:val="0"/>
                      <w:sz w:val="18"/>
                      <w:szCs w:val="18"/>
                      <w:u w:val="none"/>
                      <w:vertAlign w:val="superscript"/>
                      <w:lang w:val="en-US" w:eastAsia="zh-CN"/>
                    </w:rPr>
                    <w:t>3</w:t>
                  </w:r>
                  <w:r>
                    <w:rPr>
                      <w:rFonts w:hint="eastAsia" w:ascii="Times New Roman" w:hAnsi="Times New Roman" w:cs="Times New Roman"/>
                      <w:b w:val="0"/>
                      <w:bCs w:val="0"/>
                      <w:kern w:val="0"/>
                      <w:sz w:val="18"/>
                      <w:szCs w:val="18"/>
                      <w:u w:val="none"/>
                      <w:lang w:val="en-US" w:eastAsia="zh-CN"/>
                    </w:rPr>
                    <w:t>初期雨水收集池1座</w:t>
                  </w:r>
                </w:p>
              </w:tc>
              <w:tc>
                <w:tcPr>
                  <w:tcW w:w="890"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用于厂区地面洒水降尘</w:t>
                  </w:r>
                </w:p>
              </w:tc>
              <w:tc>
                <w:tcPr>
                  <w:tcW w:w="596" w:type="pct"/>
                  <w:tcBorders>
                    <w:tl2br w:val="nil"/>
                    <w:tr2bl w:val="nil"/>
                  </w:tcBorders>
                  <w:noWrap w:val="0"/>
                  <w:vAlign w:val="center"/>
                </w:tcPr>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Times New Roman" w:hAnsi="Times New Roman" w:cs="Times New Roman"/>
                      <w:b w:val="0"/>
                      <w:bCs w:val="0"/>
                      <w:kern w:val="0"/>
                      <w:sz w:val="18"/>
                      <w:szCs w:val="18"/>
                      <w:u w:val="none"/>
                      <w:lang w:val="en-US" w:eastAsia="zh-CN"/>
                    </w:rPr>
                  </w:pPr>
                  <w:r>
                    <w:rPr>
                      <w:rFonts w:hint="eastAsia" w:ascii="Times New Roman" w:hAnsi="Times New Roman" w:cs="Times New Roman"/>
                      <w:b w:val="0"/>
                      <w:bCs w:val="0"/>
                      <w:kern w:val="0"/>
                      <w:sz w:val="18"/>
                      <w:szCs w:val="18"/>
                      <w:u w:val="none"/>
                      <w:lang w:val="en-US" w:eastAsia="zh-CN"/>
                    </w:rPr>
                    <w:t>不外排</w:t>
                  </w:r>
                </w:p>
              </w:tc>
            </w:tr>
          </w:tbl>
          <w:p>
            <w:pPr>
              <w:adjustRightInd w:val="0"/>
              <w:snapToGrid w:val="0"/>
              <w:spacing w:line="520" w:lineRule="exact"/>
              <w:ind w:firstLine="480" w:firstLineChars="200"/>
              <w:rPr>
                <w:b w:val="0"/>
                <w:bCs w:val="0"/>
                <w:color w:val="000000"/>
                <w:sz w:val="24"/>
                <w:szCs w:val="22"/>
                <w:u w:val="none" w:color="auto"/>
              </w:rPr>
            </w:pPr>
            <w:r>
              <w:rPr>
                <w:rFonts w:hint="eastAsia"/>
                <w:b w:val="0"/>
                <w:bCs w:val="0"/>
                <w:color w:val="000000"/>
                <w:sz w:val="24"/>
                <w:szCs w:val="22"/>
                <w:u w:val="none" w:color="auto"/>
                <w:lang w:eastAsia="zh-CN"/>
              </w:rPr>
              <w:t>由上表可知，</w:t>
            </w:r>
            <w:r>
              <w:rPr>
                <w:b w:val="0"/>
                <w:bCs w:val="0"/>
                <w:color w:val="000000"/>
                <w:sz w:val="24"/>
                <w:szCs w:val="22"/>
                <w:u w:val="none" w:color="auto"/>
              </w:rPr>
              <w:t>落实</w:t>
            </w:r>
            <w:r>
              <w:rPr>
                <w:rFonts w:hint="eastAsia"/>
                <w:b w:val="0"/>
                <w:bCs w:val="0"/>
                <w:color w:val="000000"/>
                <w:sz w:val="24"/>
                <w:szCs w:val="22"/>
                <w:u w:val="none" w:color="auto"/>
                <w:lang w:eastAsia="zh-CN"/>
              </w:rPr>
              <w:t>相应</w:t>
            </w:r>
            <w:r>
              <w:rPr>
                <w:b w:val="0"/>
                <w:bCs w:val="0"/>
                <w:color w:val="000000"/>
                <w:sz w:val="24"/>
                <w:szCs w:val="22"/>
                <w:u w:val="none" w:color="auto"/>
              </w:rPr>
              <w:t>环保措施后，</w:t>
            </w:r>
            <w:r>
              <w:rPr>
                <w:rFonts w:hint="eastAsia"/>
                <w:b w:val="0"/>
                <w:bCs w:val="0"/>
                <w:color w:val="000000"/>
                <w:sz w:val="24"/>
                <w:szCs w:val="22"/>
                <w:u w:val="none" w:color="auto"/>
                <w:lang w:eastAsia="zh-CN"/>
              </w:rPr>
              <w:t>本项目全厂建成后</w:t>
            </w:r>
            <w:r>
              <w:rPr>
                <w:b w:val="0"/>
                <w:bCs w:val="0"/>
                <w:color w:val="000000"/>
                <w:sz w:val="24"/>
                <w:szCs w:val="22"/>
                <w:u w:val="none" w:color="auto"/>
              </w:rPr>
              <w:t>无废水外排，不会对周围地表水环境造成影响。</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3、</w:t>
            </w:r>
            <w:r>
              <w:rPr>
                <w:rFonts w:hint="eastAsia" w:ascii="Times New Roman" w:hAnsi="Times New Roman" w:cs="Times New Roman"/>
                <w:b/>
                <w:color w:val="000000"/>
                <w:sz w:val="24"/>
                <w:highlight w:val="none"/>
                <w:lang w:val="en-US" w:eastAsia="zh-CN"/>
              </w:rPr>
              <w:t>运营期噪声环境影响分析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3</w:t>
            </w:r>
            <w:r>
              <w:rPr>
                <w:rFonts w:hint="eastAsia" w:ascii="Times New Roman" w:hAnsi="Times New Roman" w:cs="Times New Roman"/>
                <w:b/>
                <w:color w:val="000000"/>
                <w:sz w:val="24"/>
                <w:highlight w:val="none"/>
                <w:lang w:val="en-US" w:eastAsia="zh-CN"/>
              </w:rPr>
              <w:t>.1一期工程运营期噪声环境影响分析</w:t>
            </w:r>
          </w:p>
          <w:p>
            <w:pPr>
              <w:spacing w:line="520" w:lineRule="exact"/>
              <w:ind w:firstLine="480" w:firstLineChars="200"/>
              <w:rPr>
                <w:b w:val="0"/>
                <w:bCs w:val="0"/>
                <w:color w:val="000000"/>
                <w:sz w:val="24"/>
                <w:highlight w:val="none"/>
                <w:u w:val="none" w:color="auto"/>
              </w:rPr>
            </w:pPr>
            <w:r>
              <w:rPr>
                <w:b w:val="0"/>
                <w:bCs w:val="0"/>
                <w:color w:val="000000"/>
                <w:sz w:val="24"/>
                <w:highlight w:val="none"/>
                <w:u w:val="none" w:color="auto"/>
              </w:rPr>
              <w:t>（</w:t>
            </w:r>
            <w:r>
              <w:rPr>
                <w:rFonts w:hint="eastAsia"/>
                <w:b w:val="0"/>
                <w:bCs w:val="0"/>
                <w:color w:val="000000"/>
                <w:sz w:val="24"/>
                <w:highlight w:val="none"/>
                <w:u w:val="none" w:color="auto"/>
              </w:rPr>
              <w:t>1</w:t>
            </w:r>
            <w:r>
              <w:rPr>
                <w:b w:val="0"/>
                <w:bCs w:val="0"/>
                <w:color w:val="000000"/>
                <w:sz w:val="24"/>
                <w:highlight w:val="none"/>
                <w:u w:val="none" w:color="auto"/>
              </w:rPr>
              <w:t>）</w:t>
            </w:r>
            <w:r>
              <w:rPr>
                <w:rFonts w:hint="eastAsia"/>
                <w:b w:val="0"/>
                <w:bCs w:val="0"/>
                <w:color w:val="000000"/>
                <w:sz w:val="24"/>
                <w:highlight w:val="none"/>
                <w:u w:val="none" w:color="auto"/>
              </w:rPr>
              <w:t>噪声源强</w:t>
            </w:r>
          </w:p>
          <w:p>
            <w:pPr>
              <w:spacing w:line="520" w:lineRule="exact"/>
              <w:ind w:firstLine="480" w:firstLineChars="200"/>
              <w:rPr>
                <w:rFonts w:hint="default" w:ascii="Times New Roman" w:hAnsi="Times New Roman" w:cs="Times New Roman"/>
                <w:b w:val="0"/>
                <w:bCs w:val="0"/>
                <w:sz w:val="24"/>
                <w:szCs w:val="24"/>
                <w:u w:val="none" w:color="auto"/>
                <w:lang w:val="zh-CN"/>
              </w:rPr>
            </w:pPr>
            <w:r>
              <w:rPr>
                <w:rFonts w:hint="eastAsia"/>
                <w:b w:val="0"/>
                <w:bCs w:val="0"/>
                <w:sz w:val="24"/>
                <w:szCs w:val="24"/>
                <w:highlight w:val="none"/>
                <w:u w:val="none" w:color="auto"/>
                <w:lang w:eastAsia="zh-CN"/>
              </w:rPr>
              <w:t>本项目一期工程</w:t>
            </w:r>
            <w:r>
              <w:rPr>
                <w:rFonts w:ascii="Times New Roman" w:hAnsi="Times New Roman" w:eastAsia="宋体" w:cs="Times New Roman"/>
                <w:b w:val="0"/>
                <w:bCs w:val="0"/>
                <w:kern w:val="2"/>
                <w:sz w:val="24"/>
                <w:szCs w:val="24"/>
                <w:highlight w:val="none"/>
                <w:u w:val="none" w:color="auto"/>
                <w:lang w:val="en-US" w:eastAsia="zh-CN" w:bidi="ar-SA"/>
              </w:rPr>
              <w:t>运营期间</w:t>
            </w:r>
            <w:r>
              <w:rPr>
                <w:rFonts w:hint="eastAsia" w:ascii="Times New Roman" w:hAnsi="Times New Roman" w:eastAsia="宋体" w:cs="Times New Roman"/>
                <w:b w:val="0"/>
                <w:bCs w:val="0"/>
                <w:kern w:val="2"/>
                <w:sz w:val="24"/>
                <w:szCs w:val="24"/>
                <w:highlight w:val="none"/>
                <w:u w:val="none" w:color="auto"/>
                <w:lang w:val="en-US" w:eastAsia="zh-CN" w:bidi="ar-SA"/>
              </w:rPr>
              <w:t>噪声源主要为</w:t>
            </w:r>
            <w:r>
              <w:rPr>
                <w:rFonts w:hint="eastAsia" w:cs="Times New Roman"/>
                <w:b w:val="0"/>
                <w:bCs w:val="0"/>
                <w:kern w:val="2"/>
                <w:sz w:val="24"/>
                <w:szCs w:val="24"/>
                <w:highlight w:val="none"/>
                <w:u w:val="none" w:color="auto"/>
                <w:lang w:val="en-US" w:eastAsia="zh-CN" w:bidi="ar-SA"/>
              </w:rPr>
              <w:t>配</w:t>
            </w:r>
            <w:r>
              <w:rPr>
                <w:rFonts w:hint="eastAsia" w:ascii="Times New Roman" w:hAnsi="Times New Roman" w:eastAsia="宋体" w:cs="Times New Roman"/>
                <w:b w:val="0"/>
                <w:bCs w:val="0"/>
                <w:kern w:val="2"/>
                <w:sz w:val="24"/>
                <w:szCs w:val="24"/>
                <w:highlight w:val="none"/>
                <w:u w:val="none" w:color="auto"/>
                <w:lang w:val="en-US" w:eastAsia="zh-CN" w:bidi="ar-SA"/>
              </w:rPr>
              <w:t>料机、</w:t>
            </w:r>
            <w:r>
              <w:rPr>
                <w:rFonts w:hint="eastAsia" w:cs="Times New Roman"/>
                <w:b w:val="0"/>
                <w:bCs w:val="0"/>
                <w:kern w:val="2"/>
                <w:sz w:val="24"/>
                <w:szCs w:val="24"/>
                <w:highlight w:val="none"/>
                <w:u w:val="none" w:color="auto"/>
                <w:lang w:val="en-US" w:eastAsia="zh-CN" w:bidi="ar-SA"/>
              </w:rPr>
              <w:t>搅拌</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小搅拌机、制砖</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、振动平台、风机</w:t>
            </w:r>
            <w:r>
              <w:rPr>
                <w:rFonts w:hint="eastAsia" w:ascii="Times New Roman" w:hAnsi="Times New Roman" w:eastAsia="宋体" w:cs="Times New Roman"/>
                <w:b w:val="0"/>
                <w:bCs w:val="0"/>
                <w:kern w:val="2"/>
                <w:sz w:val="24"/>
                <w:szCs w:val="24"/>
                <w:highlight w:val="none"/>
                <w:u w:val="none" w:color="auto"/>
                <w:lang w:val="en-US" w:eastAsia="zh-CN" w:bidi="ar-SA"/>
              </w:rPr>
              <w:t>等</w:t>
            </w:r>
            <w:r>
              <w:rPr>
                <w:rFonts w:ascii="Times New Roman" w:hAnsi="Times New Roman" w:eastAsia="宋体" w:cs="Times New Roman"/>
                <w:b w:val="0"/>
                <w:bCs w:val="0"/>
                <w:kern w:val="2"/>
                <w:sz w:val="24"/>
                <w:szCs w:val="24"/>
                <w:highlight w:val="none"/>
                <w:u w:val="none" w:color="auto"/>
                <w:lang w:val="en-US" w:eastAsia="zh-CN" w:bidi="ar-SA"/>
              </w:rPr>
              <w:t>生产设备运作时产生的噪声。经查阅《环境保护使用数据手册》和《环境工程手册—环境噪声控制卷》，其噪声级为</w:t>
            </w:r>
            <w:r>
              <w:rPr>
                <w:rFonts w:hint="eastAsia" w:cs="Times New Roman"/>
                <w:b w:val="0"/>
                <w:bCs w:val="0"/>
                <w:kern w:val="2"/>
                <w:sz w:val="24"/>
                <w:szCs w:val="24"/>
                <w:highlight w:val="none"/>
                <w:u w:val="none" w:color="auto"/>
                <w:lang w:val="en-US" w:eastAsia="zh-CN" w:bidi="ar-SA"/>
              </w:rPr>
              <w:t>75</w:t>
            </w:r>
            <w:r>
              <w:rPr>
                <w:rFonts w:ascii="Times New Roman" w:hAnsi="Times New Roman" w:eastAsia="宋体" w:cs="Times New Roman"/>
                <w:b w:val="0"/>
                <w:bCs w:val="0"/>
                <w:kern w:val="2"/>
                <w:sz w:val="24"/>
                <w:szCs w:val="24"/>
                <w:highlight w:val="none"/>
                <w:u w:val="none" w:color="auto"/>
                <w:lang w:val="en-US" w:eastAsia="zh-CN" w:bidi="ar-SA"/>
              </w:rPr>
              <w:t>~</w:t>
            </w:r>
            <w:r>
              <w:rPr>
                <w:rFonts w:hint="eastAsia" w:cs="Times New Roman"/>
                <w:b w:val="0"/>
                <w:bCs w:val="0"/>
                <w:kern w:val="2"/>
                <w:sz w:val="24"/>
                <w:szCs w:val="24"/>
                <w:highlight w:val="none"/>
                <w:u w:val="none" w:color="auto"/>
                <w:lang w:val="en-US" w:eastAsia="zh-CN" w:bidi="ar-SA"/>
              </w:rPr>
              <w:t>85</w:t>
            </w:r>
            <w:r>
              <w:rPr>
                <w:rFonts w:ascii="Times New Roman" w:hAnsi="Times New Roman" w:eastAsia="宋体" w:cs="Times New Roman"/>
                <w:b w:val="0"/>
                <w:bCs w:val="0"/>
                <w:kern w:val="2"/>
                <w:sz w:val="24"/>
                <w:szCs w:val="24"/>
                <w:highlight w:val="none"/>
                <w:u w:val="none" w:color="auto"/>
                <w:lang w:val="en-US" w:eastAsia="zh-CN" w:bidi="ar-SA"/>
              </w:rPr>
              <w:t>dB(A)。为降低其噪声对周围环境的影响，评价建议单位在运营期间应采取如下噪声防治措施：</w:t>
            </w:r>
            <w:r>
              <w:rPr>
                <w:b w:val="0"/>
                <w:bCs w:val="0"/>
                <w:color w:val="000000"/>
                <w:sz w:val="24"/>
                <w:highlight w:val="none"/>
                <w:u w:val="none" w:color="auto"/>
              </w:rPr>
              <w:t>生产设备均设置在车间内，</w:t>
            </w:r>
            <w:r>
              <w:rPr>
                <w:rFonts w:hint="eastAsia"/>
                <w:b/>
                <w:bCs/>
                <w:color w:val="000000"/>
                <w:sz w:val="24"/>
                <w:highlight w:val="none"/>
                <w:u w:val="single" w:color="auto"/>
                <w:lang w:eastAsia="zh-CN"/>
              </w:rPr>
              <w:t>车间窗户玻璃采用双层隔音玻璃，墙体设隔音棉，</w:t>
            </w:r>
            <w:r>
              <w:rPr>
                <w:b w:val="0"/>
                <w:bCs w:val="0"/>
                <w:color w:val="000000"/>
                <w:sz w:val="24"/>
                <w:highlight w:val="none"/>
                <w:u w:val="none" w:color="auto"/>
              </w:rPr>
              <w:t>对噪声设备安装减振基础，并定期对各类设备进行日常检修，确保其处于良好的运行状态，以避免异常噪声的产生</w:t>
            </w:r>
            <w:r>
              <w:rPr>
                <w:rFonts w:hint="eastAsia"/>
                <w:b w:val="0"/>
                <w:bCs w:val="0"/>
                <w:color w:val="000000"/>
                <w:sz w:val="24"/>
                <w:highlight w:val="none"/>
                <w:u w:val="none" w:color="auto"/>
                <w:lang w:eastAsia="zh-CN"/>
              </w:rPr>
              <w:t>，</w:t>
            </w:r>
            <w:r>
              <w:rPr>
                <w:b w:val="0"/>
                <w:bCs w:val="0"/>
                <w:color w:val="000000"/>
                <w:sz w:val="24"/>
                <w:highlight w:val="none"/>
                <w:u w:val="none" w:color="auto"/>
              </w:rPr>
              <w:t>加强设备维护保养，确保设备正常运行，避免设备带病运行</w:t>
            </w:r>
            <w:r>
              <w:rPr>
                <w:rFonts w:hint="eastAsia"/>
                <w:b w:val="0"/>
                <w:bCs w:val="0"/>
                <w:color w:val="000000"/>
                <w:sz w:val="24"/>
                <w:highlight w:val="none"/>
                <w:u w:val="none" w:color="auto"/>
                <w:lang w:eastAsia="zh-CN"/>
              </w:rPr>
              <w:t>而</w:t>
            </w:r>
            <w:r>
              <w:rPr>
                <w:b w:val="0"/>
                <w:bCs w:val="0"/>
                <w:color w:val="000000"/>
                <w:sz w:val="24"/>
                <w:highlight w:val="none"/>
                <w:u w:val="none" w:color="auto"/>
              </w:rPr>
              <w:t>造成设备运行噪声级提高</w:t>
            </w:r>
            <w:r>
              <w:rPr>
                <w:rFonts w:hint="eastAsia"/>
                <w:b w:val="0"/>
                <w:bCs w:val="0"/>
                <w:color w:val="000000"/>
                <w:sz w:val="24"/>
                <w:highlight w:val="none"/>
                <w:u w:val="none" w:color="auto"/>
                <w:lang w:eastAsia="zh-CN"/>
              </w:rPr>
              <w:t>。</w:t>
            </w:r>
            <w:r>
              <w:rPr>
                <w:rFonts w:hint="eastAsia" w:cs="Times New Roman"/>
                <w:b w:val="0"/>
                <w:bCs w:val="0"/>
                <w:sz w:val="24"/>
                <w:szCs w:val="24"/>
                <w:highlight w:val="none"/>
                <w:u w:val="none" w:color="auto"/>
                <w:lang w:val="zh-CN"/>
              </w:rPr>
              <w:t>通</w:t>
            </w:r>
            <w:r>
              <w:rPr>
                <w:rFonts w:hint="eastAsia" w:cs="Times New Roman"/>
                <w:b w:val="0"/>
                <w:bCs w:val="0"/>
                <w:sz w:val="24"/>
                <w:szCs w:val="24"/>
                <w:u w:val="none" w:color="auto"/>
                <w:lang w:val="zh-CN"/>
              </w:rPr>
              <w:t>过</w:t>
            </w:r>
            <w:r>
              <w:rPr>
                <w:rFonts w:hint="default" w:ascii="Times New Roman" w:hAnsi="Times New Roman" w:cs="Times New Roman"/>
                <w:b w:val="0"/>
                <w:bCs w:val="0"/>
                <w:sz w:val="24"/>
                <w:szCs w:val="24"/>
                <w:u w:val="none" w:color="auto"/>
                <w:lang w:val="zh-CN"/>
              </w:rPr>
              <w:t>采取设置</w:t>
            </w:r>
            <w:r>
              <w:rPr>
                <w:rFonts w:hint="eastAsia" w:cs="Times New Roman"/>
                <w:b w:val="0"/>
                <w:bCs w:val="0"/>
                <w:sz w:val="24"/>
                <w:szCs w:val="24"/>
                <w:u w:val="none" w:color="auto"/>
                <w:lang w:val="zh-CN"/>
              </w:rPr>
              <w:t>一系列降噪措施</w:t>
            </w:r>
            <w:r>
              <w:rPr>
                <w:rFonts w:hint="default" w:ascii="Times New Roman" w:hAnsi="Times New Roman" w:cs="Times New Roman"/>
                <w:b w:val="0"/>
                <w:bCs w:val="0"/>
                <w:sz w:val="24"/>
                <w:szCs w:val="24"/>
                <w:u w:val="none" w:color="auto"/>
                <w:lang w:val="zh-CN"/>
              </w:rPr>
              <w:t>，并经建筑物厂房阻隔，则噪声值可降低约</w:t>
            </w:r>
            <w:r>
              <w:rPr>
                <w:rFonts w:hint="eastAsia" w:cs="Times New Roman"/>
                <w:b w:val="0"/>
                <w:bCs w:val="0"/>
                <w:sz w:val="24"/>
                <w:szCs w:val="24"/>
                <w:u w:val="none" w:color="auto"/>
                <w:lang w:val="en-US" w:eastAsia="zh-CN"/>
              </w:rPr>
              <w:t>4</w:t>
            </w:r>
            <w:r>
              <w:rPr>
                <w:rFonts w:hint="default" w:ascii="Times New Roman" w:hAnsi="Times New Roman" w:cs="Times New Roman"/>
                <w:b w:val="0"/>
                <w:bCs w:val="0"/>
                <w:sz w:val="24"/>
                <w:szCs w:val="24"/>
                <w:u w:val="none" w:color="auto"/>
                <w:lang w:val="zh-CN"/>
              </w:rPr>
              <w:t>0</w:t>
            </w:r>
            <w:r>
              <w:rPr>
                <w:rFonts w:hint="default" w:ascii="Times New Roman" w:hAnsi="Times New Roman" w:cs="Times New Roman"/>
                <w:b w:val="0"/>
                <w:bCs w:val="0"/>
                <w:sz w:val="24"/>
                <w:szCs w:val="24"/>
                <w:u w:val="none" w:color="auto"/>
              </w:rPr>
              <w:t>dB(A)。项目</w:t>
            </w:r>
            <w:r>
              <w:rPr>
                <w:rFonts w:hint="default" w:ascii="Times New Roman" w:hAnsi="Times New Roman" w:cs="Times New Roman"/>
                <w:b w:val="0"/>
                <w:bCs w:val="0"/>
                <w:sz w:val="24"/>
                <w:szCs w:val="24"/>
                <w:u w:val="none" w:color="auto"/>
                <w:lang w:val="zh-CN"/>
              </w:rPr>
              <w:t>仅在昼间运营，夜间不运营，因此</w:t>
            </w:r>
            <w:r>
              <w:rPr>
                <w:rFonts w:hint="eastAsia" w:cs="Times New Roman"/>
                <w:b w:val="0"/>
                <w:bCs w:val="0"/>
                <w:sz w:val="24"/>
                <w:szCs w:val="24"/>
                <w:u w:val="none" w:color="auto"/>
                <w:lang w:val="zh-CN"/>
              </w:rPr>
              <w:t>本项目</w:t>
            </w:r>
            <w:r>
              <w:rPr>
                <w:rFonts w:hint="default" w:ascii="Times New Roman" w:hAnsi="Times New Roman" w:cs="Times New Roman"/>
                <w:b w:val="0"/>
                <w:bCs w:val="0"/>
                <w:sz w:val="24"/>
                <w:szCs w:val="24"/>
                <w:u w:val="none" w:color="auto"/>
                <w:lang w:val="zh-CN"/>
              </w:rPr>
              <w:t>仅考虑昼间项目生产</w:t>
            </w:r>
            <w:r>
              <w:rPr>
                <w:rFonts w:hint="eastAsia" w:cs="Times New Roman"/>
                <w:b w:val="0"/>
                <w:bCs w:val="0"/>
                <w:sz w:val="24"/>
                <w:szCs w:val="24"/>
                <w:u w:val="none" w:color="auto"/>
                <w:lang w:val="zh-CN"/>
              </w:rPr>
              <w:t>造成</w:t>
            </w:r>
            <w:r>
              <w:rPr>
                <w:rFonts w:hint="default" w:ascii="Times New Roman" w:hAnsi="Times New Roman" w:cs="Times New Roman"/>
                <w:b w:val="0"/>
                <w:bCs w:val="0"/>
                <w:sz w:val="24"/>
                <w:szCs w:val="24"/>
                <w:u w:val="none" w:color="auto"/>
                <w:lang w:val="zh-CN"/>
              </w:rPr>
              <w:t>的环境影响。</w:t>
            </w:r>
          </w:p>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4-36</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1#生产车间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5"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1#生产车间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30.7</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6.1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30.3</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0.7</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31.8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4.4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2</w:t>
            </w:r>
            <w:r>
              <w:rPr>
                <w:b w:val="0"/>
                <w:bCs w:val="0"/>
                <w:color w:val="000000"/>
                <w:sz w:val="24"/>
                <w:u w:val="none" w:color="auto"/>
              </w:rPr>
              <w:t>）预测模式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根据《环境影响评价技术导则 声环境》（HJ2.4-2021）的要求，本项目采用《环境影响评价技术导则 声环境》(HJ2.4</w:t>
            </w:r>
            <w:r>
              <w:rPr>
                <w:rFonts w:hint="eastAsia" w:ascii="Times New Roman" w:hAnsi="Times New Roman" w:cs="Times New Roman"/>
                <w:b w:val="0"/>
                <w:bCs w:val="0"/>
                <w:color w:val="auto"/>
                <w:sz w:val="24"/>
                <w:u w:val="none" w:color="auto"/>
                <w:lang w:val="en-US" w:eastAsia="zh-CN"/>
              </w:rPr>
              <w:t>-</w:t>
            </w:r>
            <w:r>
              <w:rPr>
                <w:rFonts w:hint="default" w:ascii="Times New Roman" w:hAnsi="Times New Roman" w:cs="Times New Roman"/>
                <w:b w:val="0"/>
                <w:bCs w:val="0"/>
                <w:color w:val="auto"/>
                <w:sz w:val="24"/>
                <w:u w:val="none" w:color="auto"/>
                <w:lang w:val="zh-CN"/>
              </w:rPr>
              <w:t>2021) 附录A、B中给定的噪声预测模型，在不能取得声源倍频带声功率级或倍频带声压级，只能获得A声功率级或某点的A声级时，可用A声功率级或某点的A声级计算。本项目设备全部位于室内，采用室内声源预测公式计算。</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1）预测条件假设</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所有产噪设备均在正常工况条件下运行；</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考虑室内声源所在厂房围护结构的隔声、吸声作用；</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3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③</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衰减仅考虑几何发散衰减，屏障衰减。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2）室内声源</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室内声源由室内向室外传播示意图见下图。</w:t>
            </w:r>
          </w:p>
          <w:p>
            <w:pPr>
              <w:bidi w:val="0"/>
              <w:jc w:val="center"/>
              <w:rPr>
                <w:rFonts w:hint="default"/>
                <w:b w:val="0"/>
                <w:bCs w:val="0"/>
                <w:u w:val="none" w:color="auto"/>
              </w:rPr>
            </w:pPr>
            <w:r>
              <w:rPr>
                <w:rFonts w:hint="default"/>
                <w:b w:val="0"/>
                <w:bCs w:val="0"/>
                <w:u w:val="none" w:color="auto"/>
              </w:rPr>
              <w:drawing>
                <wp:inline distT="0" distB="0" distL="114300" distR="114300">
                  <wp:extent cx="3505835" cy="1685290"/>
                  <wp:effectExtent l="0" t="0" r="18415" b="1016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7"/>
                          <a:stretch>
                            <a:fillRect/>
                          </a:stretch>
                        </pic:blipFill>
                        <pic:spPr>
                          <a:xfrm>
                            <a:off x="0" y="0"/>
                            <a:ext cx="3505835" cy="1685290"/>
                          </a:xfrm>
                          <a:prstGeom prst="rect">
                            <a:avLst/>
                          </a:prstGeom>
                          <a:noFill/>
                          <a:ln>
                            <a:noFill/>
                          </a:ln>
                        </pic:spPr>
                      </pic:pic>
                    </a:graphicData>
                  </a:graphic>
                </wp:inline>
              </w:drawing>
            </w:r>
          </w:p>
          <w:p>
            <w:pPr>
              <w:pStyle w:val="3"/>
              <w:spacing w:before="0" w:after="0" w:line="360" w:lineRule="auto"/>
              <w:jc w:val="center"/>
              <w:rPr>
                <w:rFonts w:hint="default" w:eastAsia="宋体"/>
                <w:b/>
                <w:bCs w:val="0"/>
                <w:color w:val="auto"/>
                <w:kern w:val="0"/>
                <w:sz w:val="24"/>
                <w:szCs w:val="24"/>
                <w:highlight w:val="none"/>
                <w:u w:val="none"/>
              </w:rPr>
            </w:pPr>
            <w:r>
              <w:rPr>
                <w:rFonts w:hint="default" w:eastAsia="宋体"/>
                <w:b/>
                <w:bCs w:val="0"/>
                <w:color w:val="auto"/>
                <w:kern w:val="0"/>
                <w:sz w:val="24"/>
                <w:szCs w:val="24"/>
                <w:highlight w:val="none"/>
                <w:u w:val="none"/>
              </w:rPr>
              <w:t>图4-</w:t>
            </w:r>
            <w:r>
              <w:rPr>
                <w:rFonts w:hint="eastAsia" w:eastAsia="宋体"/>
                <w:b/>
                <w:bCs w:val="0"/>
                <w:color w:val="auto"/>
                <w:kern w:val="0"/>
                <w:sz w:val="24"/>
                <w:szCs w:val="24"/>
                <w:highlight w:val="none"/>
                <w:u w:val="none"/>
                <w:lang w:val="en-US" w:eastAsia="zh-CN"/>
              </w:rPr>
              <w:t>1</w:t>
            </w:r>
            <w:r>
              <w:rPr>
                <w:rFonts w:hint="default" w:eastAsia="宋体"/>
                <w:b/>
                <w:bCs w:val="0"/>
                <w:color w:val="auto"/>
                <w:kern w:val="0"/>
                <w:sz w:val="24"/>
                <w:szCs w:val="24"/>
                <w:highlight w:val="none"/>
                <w:u w:val="none"/>
              </w:rPr>
              <w:t xml:space="preserve">   室内声源等效为室外声源图例</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如果为已知声源的声压级</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，且声源位于地面上，则</w:t>
            </w:r>
          </w:p>
          <w:p>
            <w:pPr>
              <w:spacing w:line="520" w:lineRule="exact"/>
              <w:ind w:firstLine="480" w:firstLineChars="200"/>
              <w:jc w:val="center"/>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+20lgr</w:t>
            </w:r>
            <w:r>
              <w:rPr>
                <w:rFonts w:hint="default" w:ascii="Times New Roman" w:hAnsi="Times New Roman" w:cs="Times New Roman"/>
                <w:b w:val="0"/>
                <w:bCs w:val="0"/>
                <w:color w:val="auto"/>
                <w:sz w:val="24"/>
                <w:u w:val="none" w:color="auto"/>
                <w:vertAlign w:val="subscript"/>
                <w:lang w:val="zh-CN"/>
              </w:rPr>
              <w:t>0</w:t>
            </w:r>
            <w:r>
              <w:rPr>
                <w:rFonts w:hint="default" w:ascii="Times New Roman" w:hAnsi="Times New Roman" w:cs="Times New Roman"/>
                <w:b w:val="0"/>
                <w:bCs w:val="0"/>
                <w:color w:val="auto"/>
                <w:sz w:val="24"/>
                <w:u w:val="none" w:color="auto"/>
                <w:lang w:val="zh-CN"/>
              </w:rPr>
              <w:t>+8</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首先计算出某个室内声源靠近围护结构处的声压级：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41855" cy="524510"/>
                  <wp:effectExtent l="0" t="0" r="1079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8"/>
                          <a:stretch>
                            <a:fillRect/>
                          </a:stretch>
                        </pic:blipFill>
                        <pic:spPr>
                          <a:xfrm>
                            <a:off x="0" y="0"/>
                            <a:ext cx="2141855" cy="52451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式中：</w:t>
            </w:r>
            <w:r>
              <w:rPr>
                <w:rFonts w:hint="default" w:ascii="Times New Roman" w:hAnsi="Times New Roman" w:cs="Times New Roman"/>
                <w:b w:val="0"/>
                <w:bCs w:val="0"/>
                <w:i/>
                <w:iCs/>
                <w:color w:val="auto"/>
                <w:sz w:val="24"/>
                <w:u w:val="none" w:color="auto"/>
                <w:lang w:val="zh-CN"/>
              </w:rPr>
              <w:t>Lp1</w:t>
            </w:r>
            <w:r>
              <w:rPr>
                <w:rFonts w:hint="default" w:ascii="Times New Roman" w:hAnsi="Times New Roman" w:cs="Times New Roman"/>
                <w:b w:val="0"/>
                <w:bCs w:val="0"/>
                <w:color w:val="auto"/>
                <w:sz w:val="24"/>
                <w:u w:val="none" w:color="auto"/>
                <w:lang w:val="zh-CN"/>
              </w:rPr>
              <w:t>——靠近开口处（或窗户）室内某倍频带的声压级或A 声级，dB；</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——点声源声功率级（A 计权或倍频带），dB；</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lang w:val="zh-CN"/>
              </w:rPr>
              <w:t>Q ——指向性因数；通常对无指向性声源，当声源放在房间中心</w:t>
            </w:r>
            <w:r>
              <w:rPr>
                <w:rFonts w:hint="default" w:ascii="Times New Roman" w:hAnsi="Times New Roman" w:cs="Times New Roman"/>
                <w:b w:val="0"/>
                <w:bCs w:val="0"/>
                <w:color w:val="auto"/>
                <w:sz w:val="24"/>
                <w:u w:val="none" w:color="auto"/>
              </w:rPr>
              <w:t>时，Q=1；当放在一面墙的中心时，Q=2；当放在两面墙夹角处时，Q=4；当放在三面墙夹角处时，Q=8；</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R——房间常数；R =Sα/（1-α），S为房间内表面面积，m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；α为平均吸声系数；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 ——声源到靠近围护结构某点处的距离，m。</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3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③</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计算出所有室内声源在围护结构处产生的总声压级：</w:t>
            </w:r>
          </w:p>
          <w:p>
            <w:pPr>
              <w:keepNext w:val="0"/>
              <w:keepLines w:val="0"/>
              <w:pageBreakBefore w:val="0"/>
              <w:widowControl w:val="0"/>
              <w:kinsoku/>
              <w:wordWrap/>
              <w:overflowPunct/>
              <w:topLinePunct w:val="0"/>
              <w:autoSpaceDE/>
              <w:autoSpaceDN/>
              <w:bidi w:val="0"/>
              <w:adjustRightInd/>
              <w:snapToGrid/>
              <w:spacing w:before="937" w:beforeLines="300" w:line="520" w:lineRule="exact"/>
              <w:ind w:firstLine="480" w:firstLineChars="200"/>
              <w:jc w:val="center"/>
              <w:textAlignment w:val="auto"/>
              <w:rPr>
                <w:rFonts w:hint="eastAsia" w:ascii="Times New Roman" w:hAnsi="Times New Roman" w:eastAsia="宋体" w:cs="Times New Roman"/>
                <w:b w:val="0"/>
                <w:bCs w:val="0"/>
                <w:color w:val="auto"/>
                <w:sz w:val="24"/>
                <w:u w:val="none" w:color="auto"/>
                <w:lang w:eastAsia="zh-CN"/>
              </w:rPr>
            </w:pPr>
            <w:r>
              <w:rPr>
                <w:rFonts w:hint="default" w:ascii="Times New Roman" w:hAnsi="Times New Roman" w:cs="Times New Roman"/>
                <w:b w:val="0"/>
                <w:bCs w:val="0"/>
                <w:color w:val="auto"/>
                <w:sz w:val="24"/>
                <w:u w:val="none" w:color="auto"/>
                <w:lang w:eastAsia="zh-CN"/>
              </w:rPr>
              <w:drawing>
                <wp:inline distT="0" distB="0" distL="114300" distR="114300">
                  <wp:extent cx="2402840" cy="581660"/>
                  <wp:effectExtent l="0" t="0" r="16510" b="8890"/>
                  <wp:docPr id="33" name="图片 33" descr="166366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3663679(1)"/>
                          <pic:cNvPicPr>
                            <a:picLocks noChangeAspect="1"/>
                          </pic:cNvPicPr>
                        </pic:nvPicPr>
                        <pic:blipFill>
                          <a:blip r:embed="rId19"/>
                          <a:stretch>
                            <a:fillRect/>
                          </a:stretch>
                        </pic:blipFill>
                        <pic:spPr>
                          <a:xfrm>
                            <a:off x="0" y="0"/>
                            <a:ext cx="2402840" cy="581660"/>
                          </a:xfrm>
                          <a:prstGeom prst="rect">
                            <a:avLst/>
                          </a:prstGeom>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eastAsia" w:cs="Times New Roman"/>
                <w:b w:val="0"/>
                <w:bCs w:val="0"/>
                <w:i/>
                <w:iCs/>
                <w:color w:val="auto"/>
                <w:sz w:val="24"/>
                <w:u w:val="none" w:color="auto"/>
                <w:vertAlign w:val="subscript"/>
                <w:lang w:val="en-US" w:eastAsia="zh-CN"/>
              </w:rPr>
              <w:t>i</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Lp1</w:t>
            </w:r>
            <w:r>
              <w:rPr>
                <w:rFonts w:hint="eastAsia" w:cs="Times New Roman"/>
                <w:b w:val="0"/>
                <w:bCs w:val="0"/>
                <w:i/>
                <w:iCs/>
                <w:color w:val="auto"/>
                <w:sz w:val="24"/>
                <w:u w:val="none" w:color="auto"/>
                <w:lang w:val="en-US" w:eastAsia="zh-CN"/>
              </w:rPr>
              <w:t>i</w:t>
            </w:r>
            <w:r>
              <w:rPr>
                <w:rFonts w:hint="default" w:ascii="Times New Roman" w:hAnsi="Times New Roman" w:cs="Times New Roman"/>
                <w:b w:val="0"/>
                <w:bCs w:val="0"/>
                <w:i/>
                <w:iCs/>
                <w:color w:val="auto"/>
                <w:sz w:val="24"/>
                <w:u w:val="none" w:color="auto"/>
              </w:rPr>
              <w:t xml:space="preserve">j </w:t>
            </w:r>
            <w:r>
              <w:rPr>
                <w:rFonts w:hint="default" w:ascii="Times New Roman" w:hAnsi="Times New Roman" w:cs="Times New Roman"/>
                <w:b w:val="0"/>
                <w:bCs w:val="0"/>
                <w:color w:val="auto"/>
                <w:sz w:val="24"/>
                <w:u w:val="none" w:color="auto"/>
              </w:rPr>
              <w:t>——室内j声源的声压级，dB（A）；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N</w:t>
            </w:r>
            <w:r>
              <w:rPr>
                <w:rFonts w:hint="default" w:ascii="Times New Roman" w:hAnsi="Times New Roman" w:cs="Times New Roman"/>
                <w:b w:val="0"/>
                <w:bCs w:val="0"/>
                <w:color w:val="auto"/>
                <w:sz w:val="24"/>
                <w:u w:val="none" w:color="auto"/>
              </w:rPr>
              <w:t xml:space="preserve"> ——室内声源总数。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4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④</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计算出室外靠近围护结构处的声压级：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439545" cy="317500"/>
                  <wp:effectExtent l="0" t="0" r="8255" b="635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0"/>
                          <a:stretch>
                            <a:fillRect/>
                          </a:stretch>
                        </pic:blipFill>
                        <pic:spPr>
                          <a:xfrm>
                            <a:off x="0" y="0"/>
                            <a:ext cx="1439545" cy="31750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 xml:space="preserve"> ——靠近围护结构处室外N个声源的叠加声压级或A声级，dB（A）；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TL</w:t>
            </w:r>
            <w:r>
              <w:rPr>
                <w:rFonts w:hint="default" w:ascii="Times New Roman" w:hAnsi="Times New Roman" w:cs="Times New Roman"/>
                <w:b w:val="0"/>
                <w:bCs w:val="0"/>
                <w:color w:val="auto"/>
                <w:sz w:val="24"/>
                <w:u w:val="none" w:color="auto"/>
              </w:rPr>
              <w:t>——围护结构的隔声量，dB（A）。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5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⑤</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将室外声级</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和透声面积换算成等效的室外声源，计算出等效声源的声功率级：</w:t>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531620" cy="274320"/>
                  <wp:effectExtent l="0" t="0" r="11430" b="1143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1"/>
                          <a:stretch>
                            <a:fillRect/>
                          </a:stretch>
                        </pic:blipFill>
                        <pic:spPr>
                          <a:xfrm>
                            <a:off x="0" y="0"/>
                            <a:ext cx="1531620" cy="274320"/>
                          </a:xfrm>
                          <a:prstGeom prst="rect">
                            <a:avLst/>
                          </a:prstGeom>
                          <a:noFill/>
                          <a:ln>
                            <a:noFill/>
                          </a:ln>
                        </pic:spPr>
                      </pic:pic>
                    </a:graphicData>
                  </a:graphic>
                </wp:inline>
              </w:drawing>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式中：S为透声面积，m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3）计算总声压级</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3181985" cy="625475"/>
                  <wp:effectExtent l="0" t="0" r="18415" b="317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2"/>
                          <a:stretch>
                            <a:fillRect/>
                          </a:stretch>
                        </pic:blipFill>
                        <pic:spPr>
                          <a:xfrm>
                            <a:off x="0" y="0"/>
                            <a:ext cx="3181985" cy="625475"/>
                          </a:xfrm>
                          <a:prstGeom prst="rect">
                            <a:avLst/>
                          </a:prstGeom>
                          <a:noFill/>
                          <a:ln>
                            <a:noFill/>
                          </a:ln>
                        </pic:spPr>
                      </pic:pic>
                    </a:graphicData>
                  </a:graphic>
                </wp:inline>
              </w:drawing>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式中：T——用于计算等效声级的时间，s；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N——室外声源个数；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ti——在T时间内i声源工作时间，s；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M——等效室外声源个数；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tj——在T时间内j声源工作时间，s。</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4）噪声预测计算</w:t>
            </w:r>
          </w:p>
          <w:p>
            <w:pPr>
              <w:keepNext w:val="0"/>
              <w:keepLines w:val="0"/>
              <w:pageBreakBefore w:val="0"/>
              <w:widowControl w:val="0"/>
              <w:kinsoku/>
              <w:wordWrap/>
              <w:overflowPunct/>
              <w:topLinePunct w:val="0"/>
              <w:autoSpaceDE/>
              <w:autoSpaceDN/>
              <w:bidi w:val="0"/>
              <w:adjustRightInd/>
              <w:snapToGrid/>
              <w:spacing w:before="313" w:beforeLines="1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71065" cy="447675"/>
                  <wp:effectExtent l="0" t="0" r="635" b="952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3"/>
                          <a:stretch>
                            <a:fillRect/>
                          </a:stretch>
                        </pic:blipFill>
                        <pic:spPr>
                          <a:xfrm>
                            <a:off x="0" y="0"/>
                            <a:ext cx="2171065" cy="447675"/>
                          </a:xfrm>
                          <a:prstGeom prst="rect">
                            <a:avLst/>
                          </a:prstGeom>
                          <a:noFill/>
                          <a:ln>
                            <a:noFill/>
                          </a:ln>
                        </pic:spPr>
                      </pic:pic>
                    </a:graphicData>
                  </a:graphic>
                </wp:inline>
              </w:drawing>
            </w:r>
          </w:p>
          <w:p>
            <w:pPr>
              <w:spacing w:line="520" w:lineRule="exact"/>
              <w:ind w:firstLine="960" w:firstLineChars="4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Leq</w:t>
            </w:r>
            <w:r>
              <w:rPr>
                <w:rFonts w:hint="default" w:ascii="Times New Roman" w:hAnsi="Times New Roman" w:cs="Times New Roman"/>
                <w:b w:val="0"/>
                <w:bCs w:val="0"/>
                <w:color w:val="auto"/>
                <w:sz w:val="24"/>
                <w:u w:val="none" w:color="auto"/>
              </w:rPr>
              <w:t>——预测点的噪声预测值，dB（A）；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Leqg</w:t>
            </w:r>
            <w:r>
              <w:rPr>
                <w:rFonts w:hint="default" w:ascii="Times New Roman" w:hAnsi="Times New Roman" w:cs="Times New Roman"/>
                <w:b w:val="0"/>
                <w:bCs w:val="0"/>
                <w:color w:val="auto"/>
                <w:sz w:val="24"/>
                <w:u w:val="none" w:color="auto"/>
              </w:rPr>
              <w:t>——建设项目声源在预测点产生的噪声贡献值，dB（A）；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Leqb</w:t>
            </w:r>
            <w:r>
              <w:rPr>
                <w:rFonts w:hint="default" w:ascii="Times New Roman" w:hAnsi="Times New Roman" w:cs="Times New Roman"/>
                <w:b w:val="0"/>
                <w:bCs w:val="0"/>
                <w:color w:val="auto"/>
                <w:sz w:val="24"/>
                <w:u w:val="none" w:color="auto"/>
              </w:rPr>
              <w:t>——预测点的背景噪声值，dB（A）。</w:t>
            </w:r>
          </w:p>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3</w:t>
            </w:r>
            <w:r>
              <w:rPr>
                <w:b w:val="0"/>
                <w:bCs w:val="0"/>
                <w:color w:val="000000"/>
                <w:sz w:val="24"/>
                <w:u w:val="none" w:color="auto"/>
              </w:rPr>
              <w:t>）预测结果分析</w:t>
            </w:r>
          </w:p>
          <w:p>
            <w:pPr>
              <w:spacing w:line="520" w:lineRule="exact"/>
              <w:ind w:firstLine="480" w:firstLineChars="200"/>
              <w:rPr>
                <w:b w:val="0"/>
                <w:bCs w:val="0"/>
                <w:sz w:val="24"/>
                <w:u w:val="none" w:color="auto"/>
              </w:rPr>
            </w:pPr>
            <w:r>
              <w:rPr>
                <w:b w:val="0"/>
                <w:bCs w:val="0"/>
                <w:sz w:val="24"/>
                <w:u w:val="none" w:color="auto"/>
              </w:rPr>
              <w:t>根据室内、室外声压级预测模式，以厂界为准，计算出等效室外声源及预测厂界噪声见</w:t>
            </w:r>
            <w:r>
              <w:rPr>
                <w:rFonts w:hint="eastAsia"/>
                <w:b w:val="0"/>
                <w:bCs w:val="0"/>
                <w:sz w:val="24"/>
                <w:u w:val="none" w:color="auto"/>
              </w:rPr>
              <w:t>下</w:t>
            </w:r>
            <w:r>
              <w:rPr>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37</w:t>
            </w:r>
            <w:r>
              <w:rPr>
                <w:rFonts w:hint="eastAsia"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本项目一期工程</w:t>
            </w:r>
            <w:r>
              <w:rPr>
                <w:rFonts w:hint="eastAsia" w:ascii="Times New Roman" w:hAnsi="Times New Roman" w:eastAsia="黑体" w:cs="Times New Roman"/>
                <w:b w:val="0"/>
                <w:bCs w:val="0"/>
                <w:color w:val="000000"/>
                <w:sz w:val="24"/>
                <w:highlight w:val="none"/>
                <w:u w:val="none" w:color="auto"/>
              </w:rPr>
              <w:t>厂界噪声预测结果一览表</w:t>
            </w:r>
            <w:r>
              <w:rPr>
                <w:rFonts w:hint="default" w:ascii="Times New Roman" w:hAnsi="Times New Roman" w:eastAsia="黑体" w:cs="Times New Roman"/>
                <w:b w:val="0"/>
                <w:bCs w:val="0"/>
                <w:color w:val="000000"/>
                <w:sz w:val="24"/>
                <w:highlight w:val="none"/>
                <w:u w:val="none" w:color="auto"/>
              </w:rPr>
              <w:t xml:space="preserve">       单位：dB(A)</w:t>
            </w:r>
          </w:p>
          <w:tbl>
            <w:tblPr>
              <w:tblStyle w:val="2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302"/>
              <w:gridCol w:w="608"/>
              <w:gridCol w:w="2274"/>
              <w:gridCol w:w="850"/>
              <w:gridCol w:w="978"/>
              <w:gridCol w:w="1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63"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预测点位</w:t>
                  </w:r>
                </w:p>
              </w:tc>
              <w:tc>
                <w:tcPr>
                  <w:tcW w:w="1162" w:type="pct"/>
                  <w:gridSpan w:val="2"/>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室外源强</w:t>
                  </w:r>
                </w:p>
              </w:tc>
              <w:tc>
                <w:tcPr>
                  <w:tcW w:w="1383" w:type="pct"/>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距离厂界最近距离（</w:t>
                  </w:r>
                  <w:r>
                    <w:rPr>
                      <w:rFonts w:hint="eastAsia" w:cs="Times New Roman"/>
                      <w:szCs w:val="21"/>
                      <w:highlight w:val="none"/>
                      <w:lang w:val="en-US" w:eastAsia="zh-CN"/>
                    </w:rPr>
                    <w:t>m</w:t>
                  </w:r>
                  <w:r>
                    <w:rPr>
                      <w:rFonts w:hint="eastAsia" w:cs="Times New Roman"/>
                      <w:szCs w:val="21"/>
                      <w:highlight w:val="none"/>
                      <w:lang w:eastAsia="zh-CN"/>
                    </w:rPr>
                    <w:t>）</w:t>
                  </w:r>
                </w:p>
              </w:tc>
              <w:tc>
                <w:tcPr>
                  <w:tcW w:w="517"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贡献值</w:t>
                  </w:r>
                </w:p>
              </w:tc>
              <w:tc>
                <w:tcPr>
                  <w:tcW w:w="595" w:type="pct"/>
                  <w:noWrap w:val="0"/>
                  <w:vAlign w:val="center"/>
                </w:tcPr>
                <w:p>
                  <w:pPr>
                    <w:snapToGrid w:val="0"/>
                    <w:ind w:left="-80" w:leftChars="-38" w:right="-13" w:rightChars="-6"/>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标准值</w:t>
                  </w:r>
                </w:p>
              </w:tc>
              <w:tc>
                <w:tcPr>
                  <w:tcW w:w="677" w:type="pct"/>
                  <w:noWrap w:val="0"/>
                  <w:vAlign w:val="center"/>
                </w:tcPr>
                <w:p>
                  <w:pPr>
                    <w:snapToGrid w:val="0"/>
                    <w:ind w:left="-80" w:leftChars="-38" w:right="-13" w:rightChars="-6"/>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东厂界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1#车间东边界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35.4</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37.4</w:t>
                  </w:r>
                </w:p>
              </w:tc>
              <w:tc>
                <w:tcPr>
                  <w:tcW w:w="595"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default"/>
                      <w:highlight w:val="none"/>
                    </w:rPr>
                    <w:t>昼间≤60</w:t>
                  </w:r>
                </w:p>
              </w:tc>
              <w:tc>
                <w:tcPr>
                  <w:tcW w:w="677" w:type="pct"/>
                  <w:vMerge w:val="restart"/>
                  <w:noWrap w:val="0"/>
                  <w:vAlign w:val="center"/>
                </w:tcPr>
                <w:p>
                  <w:pPr>
                    <w:snapToGrid w:val="0"/>
                    <w:jc w:val="center"/>
                    <w:rPr>
                      <w:rFonts w:hint="default"/>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风机</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南厂界</w:t>
                  </w: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1#车间南边界</w:t>
                  </w:r>
                </w:p>
              </w:tc>
              <w:tc>
                <w:tcPr>
                  <w:tcW w:w="370"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35.3</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106.3</w:t>
                  </w:r>
                </w:p>
              </w:tc>
              <w:tc>
                <w:tcPr>
                  <w:tcW w:w="517" w:type="pct"/>
                  <w:vMerge w:val="restar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 xml:space="preserve">37.8 </w:t>
                  </w:r>
                </w:p>
              </w:tc>
              <w:tc>
                <w:tcPr>
                  <w:tcW w:w="595" w:type="pct"/>
                  <w:vMerge w:val="continue"/>
                  <w:noWrap w:val="0"/>
                  <w:vAlign w:val="center"/>
                </w:tcPr>
                <w:p>
                  <w:pPr>
                    <w:snapToGrid w:val="0"/>
                    <w:jc w:val="center"/>
                    <w:rPr>
                      <w:rFonts w:hint="default"/>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65.1</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125.8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126.8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西厂界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1#车间西边界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35.0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40.0</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15</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北厂界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36.2</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112.0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56.7</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89.6</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31.9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32.9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bl>
          <w:p>
            <w:pPr>
              <w:widowControl/>
              <w:snapToGrid w:val="0"/>
              <w:spacing w:line="520" w:lineRule="exact"/>
              <w:ind w:firstLine="480" w:firstLineChars="200"/>
              <w:jc w:val="left"/>
              <w:rPr>
                <w:b w:val="0"/>
                <w:bCs w:val="0"/>
                <w:u w:val="none" w:color="auto"/>
              </w:rPr>
            </w:pPr>
            <w:r>
              <w:rPr>
                <w:b w:val="0"/>
                <w:bCs w:val="0"/>
                <w:color w:val="000000"/>
                <w:sz w:val="24"/>
                <w:u w:val="none" w:color="auto"/>
              </w:rPr>
              <w:t>由</w:t>
            </w:r>
            <w:r>
              <w:rPr>
                <w:rFonts w:hint="eastAsia"/>
                <w:b w:val="0"/>
                <w:bCs w:val="0"/>
                <w:color w:val="000000"/>
                <w:sz w:val="24"/>
                <w:u w:val="none" w:color="auto"/>
              </w:rPr>
              <w:t>上表</w:t>
            </w:r>
            <w:r>
              <w:rPr>
                <w:b w:val="0"/>
                <w:bCs w:val="0"/>
                <w:color w:val="000000"/>
                <w:sz w:val="24"/>
                <w:u w:val="none" w:color="auto"/>
              </w:rPr>
              <w:t>可知，在落实本</w:t>
            </w:r>
            <w:r>
              <w:rPr>
                <w:rFonts w:hint="eastAsia"/>
                <w:b w:val="0"/>
                <w:bCs w:val="0"/>
                <w:color w:val="000000"/>
                <w:sz w:val="24"/>
                <w:u w:val="none" w:color="auto"/>
              </w:rPr>
              <w:t>评价</w:t>
            </w:r>
            <w:r>
              <w:rPr>
                <w:b w:val="0"/>
                <w:bCs w:val="0"/>
                <w:color w:val="000000"/>
                <w:sz w:val="24"/>
                <w:u w:val="none" w:color="auto"/>
              </w:rPr>
              <w:t>提出的噪声防治措施的前提下，</w:t>
            </w:r>
            <w:r>
              <w:rPr>
                <w:rFonts w:hint="eastAsia"/>
                <w:b w:val="0"/>
                <w:bCs w:val="0"/>
                <w:color w:val="000000"/>
                <w:sz w:val="24"/>
                <w:u w:val="none" w:color="auto"/>
              </w:rPr>
              <w:t>本项目</w:t>
            </w:r>
            <w:r>
              <w:rPr>
                <w:rFonts w:hint="eastAsia"/>
                <w:b w:val="0"/>
                <w:bCs w:val="0"/>
                <w:color w:val="000000"/>
                <w:sz w:val="24"/>
                <w:u w:val="none" w:color="auto"/>
                <w:lang w:eastAsia="zh-CN"/>
              </w:rPr>
              <w:t>一期工程</w:t>
            </w:r>
            <w:r>
              <w:rPr>
                <w:rFonts w:hint="eastAsia"/>
                <w:b w:val="0"/>
                <w:bCs w:val="0"/>
                <w:color w:val="000000"/>
                <w:sz w:val="24"/>
                <w:u w:val="none" w:color="auto"/>
              </w:rPr>
              <w:t>运营期</w:t>
            </w:r>
            <w:r>
              <w:rPr>
                <w:rFonts w:hint="eastAsia"/>
                <w:b w:val="0"/>
                <w:bCs w:val="0"/>
                <w:color w:val="000000"/>
                <w:sz w:val="24"/>
                <w:u w:val="none" w:color="auto"/>
                <w:lang w:eastAsia="zh-CN"/>
              </w:rPr>
              <w:t>各</w:t>
            </w:r>
            <w:r>
              <w:rPr>
                <w:b w:val="0"/>
                <w:bCs w:val="0"/>
                <w:color w:val="000000"/>
                <w:sz w:val="24"/>
                <w:u w:val="none" w:color="auto"/>
              </w:rPr>
              <w:t>厂界噪声</w:t>
            </w:r>
            <w:r>
              <w:rPr>
                <w:rFonts w:hint="eastAsia"/>
                <w:b w:val="0"/>
                <w:bCs w:val="0"/>
                <w:color w:val="000000"/>
                <w:sz w:val="24"/>
                <w:u w:val="none" w:color="auto"/>
                <w:lang w:eastAsia="zh-CN"/>
              </w:rPr>
              <w:t>贡献</w:t>
            </w:r>
            <w:r>
              <w:rPr>
                <w:rFonts w:hint="eastAsia"/>
                <w:b w:val="0"/>
                <w:bCs w:val="0"/>
                <w:color w:val="000000"/>
                <w:sz w:val="24"/>
                <w:u w:val="none" w:color="auto"/>
              </w:rPr>
              <w:t>值均能</w:t>
            </w:r>
            <w:r>
              <w:rPr>
                <w:b w:val="0"/>
                <w:bCs w:val="0"/>
                <w:color w:val="000000"/>
                <w:sz w:val="24"/>
                <w:u w:val="none" w:color="auto"/>
              </w:rPr>
              <w:t>满足《工业企业厂界环境噪声排放标准》（GB12348-2008）中</w:t>
            </w:r>
            <w:r>
              <w:rPr>
                <w:rFonts w:hint="default" w:ascii="Times New Roman" w:hAnsi="Times New Roman" w:cs="Times New Roman"/>
                <w:b w:val="0"/>
                <w:bCs w:val="0"/>
                <w:sz w:val="24"/>
                <w:u w:val="none" w:color="auto"/>
              </w:rPr>
              <w:t>2类区昼间排放标准限值（60dB</w:t>
            </w:r>
            <w:r>
              <w:rPr>
                <w:rFonts w:hint="eastAsia" w:cs="Times New Roman"/>
                <w:b w:val="0"/>
                <w:bCs w:val="0"/>
                <w:sz w:val="24"/>
                <w:u w:val="none" w:color="auto"/>
                <w:lang w:val="en-US" w:eastAsia="zh-CN"/>
              </w:rPr>
              <w:t>(A)</w:t>
            </w:r>
            <w:r>
              <w:rPr>
                <w:rFonts w:hint="default" w:ascii="Times New Roman" w:hAnsi="Times New Roman" w:cs="Times New Roman"/>
                <w:b w:val="0"/>
                <w:bCs w:val="0"/>
                <w:sz w:val="24"/>
                <w:u w:val="none" w:color="auto"/>
              </w:rPr>
              <w:t>）要求</w:t>
            </w:r>
            <w:r>
              <w:rPr>
                <w:rFonts w:hint="eastAsia"/>
                <w:b w:val="0"/>
                <w:bCs w:val="0"/>
                <w:color w:val="000000"/>
                <w:sz w:val="24"/>
                <w:u w:val="none" w:color="auto"/>
              </w:rPr>
              <w:t>，可达标排放。</w:t>
            </w:r>
            <w:r>
              <w:rPr>
                <w:rFonts w:hint="default" w:ascii="Times New Roman" w:hAnsi="Times New Roman" w:cs="Times New Roman"/>
                <w:b w:val="0"/>
                <w:bCs w:val="0"/>
                <w:sz w:val="24"/>
                <w:u w:val="none" w:color="auto"/>
                <w:lang w:eastAsia="zh-CN"/>
              </w:rPr>
              <w:t>项目夜间不生产，不对周围声环境产生影响，综上所述，项目</w:t>
            </w:r>
            <w:r>
              <w:rPr>
                <w:rFonts w:hint="eastAsia"/>
                <w:b w:val="0"/>
                <w:bCs w:val="0"/>
                <w:color w:val="000000"/>
                <w:sz w:val="24"/>
                <w:u w:val="none" w:color="auto"/>
                <w:lang w:eastAsia="zh-CN"/>
              </w:rPr>
              <w:t>一期工程</w:t>
            </w:r>
            <w:r>
              <w:rPr>
                <w:rFonts w:hint="default" w:ascii="Times New Roman" w:hAnsi="Times New Roman" w:cs="Times New Roman"/>
                <w:b w:val="0"/>
                <w:bCs w:val="0"/>
                <w:sz w:val="24"/>
                <w:u w:val="none" w:color="auto"/>
                <w:lang w:eastAsia="zh-CN"/>
              </w:rPr>
              <w:t>运营</w:t>
            </w:r>
            <w:r>
              <w:rPr>
                <w:rFonts w:hint="eastAsia"/>
                <w:b w:val="0"/>
                <w:bCs w:val="0"/>
                <w:sz w:val="24"/>
                <w:u w:val="none" w:color="auto"/>
              </w:rPr>
              <w:t>对周围环境影响较小。</w:t>
            </w:r>
          </w:p>
          <w:p>
            <w:pPr>
              <w:spacing w:line="520" w:lineRule="exact"/>
              <w:ind w:firstLine="480" w:firstLineChars="200"/>
              <w:rPr>
                <w:b w:val="0"/>
                <w:bCs w:val="0"/>
                <w:sz w:val="24"/>
                <w:u w:val="none" w:color="auto"/>
              </w:rPr>
            </w:pPr>
            <w:r>
              <w:rPr>
                <w:rFonts w:hint="eastAsia" w:cs="Times New Roman"/>
                <w:b w:val="0"/>
                <w:bCs w:val="0"/>
                <w:sz w:val="24"/>
                <w:u w:val="none" w:color="auto"/>
                <w:lang w:eastAsia="zh-CN"/>
              </w:rPr>
              <w:t>（</w:t>
            </w:r>
            <w:r>
              <w:rPr>
                <w:rFonts w:hint="eastAsia" w:cs="Times New Roman"/>
                <w:b w:val="0"/>
                <w:bCs w:val="0"/>
                <w:sz w:val="24"/>
                <w:u w:val="none" w:color="auto"/>
                <w:lang w:val="en-US" w:eastAsia="zh-CN"/>
              </w:rPr>
              <w:t>4</w:t>
            </w:r>
            <w:r>
              <w:rPr>
                <w:rFonts w:hint="eastAsia" w:cs="Times New Roman"/>
                <w:b w:val="0"/>
                <w:bCs w:val="0"/>
                <w:sz w:val="24"/>
                <w:u w:val="none" w:color="auto"/>
                <w:lang w:eastAsia="zh-CN"/>
              </w:rPr>
              <w:t>）</w:t>
            </w:r>
            <w:r>
              <w:rPr>
                <w:rFonts w:hint="eastAsia"/>
                <w:b w:val="0"/>
                <w:bCs w:val="0"/>
                <w:sz w:val="24"/>
                <w:u w:val="none" w:color="auto"/>
              </w:rPr>
              <w:t>监测要求</w:t>
            </w:r>
          </w:p>
          <w:p>
            <w:pPr>
              <w:widowControl/>
              <w:snapToGrid w:val="0"/>
              <w:spacing w:line="520" w:lineRule="exact"/>
              <w:ind w:firstLine="480" w:firstLineChars="200"/>
              <w:jc w:val="left"/>
              <w:rPr>
                <w:b w:val="0"/>
                <w:bCs w:val="0"/>
                <w:color w:val="00000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cs="Times New Roman"/>
                <w:b w:val="0"/>
                <w:bCs w:val="0"/>
                <w:sz w:val="24"/>
                <w:u w:val="none" w:color="auto"/>
                <w:lang w:eastAsia="zh-CN"/>
              </w:rPr>
              <w:t>本项目一期工程</w:t>
            </w:r>
            <w:r>
              <w:rPr>
                <w:rFonts w:hint="default" w:ascii="Times New Roman" w:hAnsi="Times New Roman" w:cs="Times New Roman"/>
                <w:b w:val="0"/>
                <w:bCs w:val="0"/>
                <w:sz w:val="24"/>
                <w:u w:val="none" w:color="auto"/>
              </w:rPr>
              <w:t>噪声监测要求见</w:t>
            </w:r>
            <w:r>
              <w:rPr>
                <w:rFonts w:hint="eastAsia" w:ascii="Times New Roman" w:hAnsi="Times New Roman" w:cs="Times New Roman"/>
                <w:b w:val="0"/>
                <w:bCs w:val="0"/>
                <w:sz w:val="24"/>
                <w:u w:val="none" w:color="auto"/>
                <w:lang w:eastAsia="zh-CN"/>
              </w:rPr>
              <w:t>下</w:t>
            </w:r>
            <w:r>
              <w:rPr>
                <w:rFonts w:hint="default" w:ascii="Times New Roman" w:hAnsi="Times New Roman" w:cs="Times New Roman"/>
                <w:b w:val="0"/>
                <w:bCs w:val="0"/>
                <w:sz w:val="24"/>
                <w:u w:val="none" w:color="auto"/>
              </w:rPr>
              <w:t>表</w:t>
            </w:r>
            <w:r>
              <w:rPr>
                <w:b w:val="0"/>
                <w:bCs w:val="0"/>
                <w:color w:val="000000"/>
                <w:sz w:val="24"/>
                <w:u w:val="none" w:color="auto"/>
              </w:rPr>
              <w:t>。</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38</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本项目一期工程</w:t>
            </w:r>
            <w:r>
              <w:rPr>
                <w:rFonts w:hint="eastAsia" w:ascii="Times New Roman" w:hAnsi="Times New Roman" w:eastAsia="黑体" w:cs="Times New Roman"/>
                <w:b w:val="0"/>
                <w:bCs w:val="0"/>
                <w:color w:val="000000"/>
                <w:sz w:val="24"/>
                <w:highlight w:val="none"/>
                <w:u w:val="none" w:color="auto"/>
              </w:rPr>
              <w:t>噪声监测要求</w:t>
            </w:r>
          </w:p>
          <w:tbl>
            <w:tblPr>
              <w:tblStyle w:val="28"/>
              <w:tblW w:w="498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7"/>
              <w:gridCol w:w="1799"/>
              <w:gridCol w:w="1919"/>
              <w:gridCol w:w="2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监测点位</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监测因子</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监测频次</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厂界四周</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等效声级</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1次/季度</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u w:val="none" w:color="auto"/>
                      <w:lang w:val="en-US" w:eastAsia="zh-CN"/>
                    </w:rPr>
                  </w:pPr>
                  <w:r>
                    <w:rPr>
                      <w:b w:val="0"/>
                      <w:bCs w:val="0"/>
                      <w:color w:val="000000"/>
                      <w:szCs w:val="21"/>
                      <w:u w:val="none" w:color="auto"/>
                    </w:rPr>
                    <w:t>《工业企业厂界环境噪声排放标准》（GB12348-2008）</w:t>
                  </w:r>
                  <w:r>
                    <w:rPr>
                      <w:rFonts w:hint="eastAsia"/>
                      <w:b w:val="0"/>
                      <w:bCs w:val="0"/>
                      <w:color w:val="000000"/>
                      <w:szCs w:val="21"/>
                      <w:u w:val="none" w:color="auto"/>
                      <w:lang w:val="en-US" w:eastAsia="zh-CN"/>
                    </w:rPr>
                    <w:t>2类</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3</w:t>
            </w:r>
            <w:r>
              <w:rPr>
                <w:rFonts w:hint="eastAsia" w:ascii="Times New Roman" w:hAnsi="Times New Roman" w:cs="Times New Roman"/>
                <w:b/>
                <w:color w:val="000000"/>
                <w:sz w:val="24"/>
                <w:highlight w:val="none"/>
                <w:lang w:val="en-US" w:eastAsia="zh-CN"/>
              </w:rPr>
              <w:t>.2二期工程建成后运营期噪声环境影响分析</w:t>
            </w:r>
          </w:p>
          <w:p>
            <w:pPr>
              <w:spacing w:line="520" w:lineRule="exact"/>
              <w:ind w:firstLine="480" w:firstLineChars="200"/>
              <w:rPr>
                <w:b w:val="0"/>
                <w:bCs w:val="0"/>
                <w:color w:val="000000"/>
                <w:sz w:val="24"/>
                <w:highlight w:val="none"/>
                <w:u w:val="none" w:color="auto"/>
              </w:rPr>
            </w:pPr>
            <w:r>
              <w:rPr>
                <w:b w:val="0"/>
                <w:bCs w:val="0"/>
                <w:color w:val="000000"/>
                <w:sz w:val="24"/>
                <w:highlight w:val="none"/>
                <w:u w:val="none" w:color="auto"/>
              </w:rPr>
              <w:t>（</w:t>
            </w:r>
            <w:r>
              <w:rPr>
                <w:rFonts w:hint="eastAsia"/>
                <w:b w:val="0"/>
                <w:bCs w:val="0"/>
                <w:color w:val="000000"/>
                <w:sz w:val="24"/>
                <w:highlight w:val="none"/>
                <w:u w:val="none" w:color="auto"/>
              </w:rPr>
              <w:t>1</w:t>
            </w:r>
            <w:r>
              <w:rPr>
                <w:b w:val="0"/>
                <w:bCs w:val="0"/>
                <w:color w:val="000000"/>
                <w:sz w:val="24"/>
                <w:highlight w:val="none"/>
                <w:u w:val="none" w:color="auto"/>
              </w:rPr>
              <w:t>）</w:t>
            </w:r>
            <w:r>
              <w:rPr>
                <w:rFonts w:hint="eastAsia"/>
                <w:b w:val="0"/>
                <w:bCs w:val="0"/>
                <w:color w:val="000000"/>
                <w:sz w:val="24"/>
                <w:highlight w:val="none"/>
                <w:u w:val="none" w:color="auto"/>
              </w:rPr>
              <w:t>噪声源强</w:t>
            </w:r>
          </w:p>
          <w:p>
            <w:pPr>
              <w:spacing w:line="520" w:lineRule="exact"/>
              <w:ind w:firstLine="480" w:firstLineChars="200"/>
              <w:rPr>
                <w:rFonts w:hint="default" w:ascii="Times New Roman" w:hAnsi="Times New Roman" w:cs="Times New Roman"/>
                <w:b w:val="0"/>
                <w:bCs w:val="0"/>
                <w:sz w:val="24"/>
                <w:szCs w:val="24"/>
                <w:u w:val="none" w:color="auto"/>
                <w:lang w:val="zh-CN"/>
              </w:rPr>
            </w:pPr>
            <w:r>
              <w:rPr>
                <w:rFonts w:hint="eastAsia"/>
                <w:b w:val="0"/>
                <w:bCs w:val="0"/>
                <w:sz w:val="24"/>
                <w:szCs w:val="24"/>
                <w:highlight w:val="none"/>
                <w:u w:val="none" w:color="auto"/>
                <w:lang w:eastAsia="zh-CN"/>
              </w:rPr>
              <w:t>本项目二期工程建成后</w:t>
            </w:r>
            <w:r>
              <w:rPr>
                <w:rFonts w:ascii="Times New Roman" w:hAnsi="Times New Roman" w:eastAsia="宋体" w:cs="Times New Roman"/>
                <w:b w:val="0"/>
                <w:bCs w:val="0"/>
                <w:kern w:val="2"/>
                <w:sz w:val="24"/>
                <w:szCs w:val="24"/>
                <w:highlight w:val="none"/>
                <w:u w:val="none" w:color="auto"/>
                <w:lang w:val="en-US" w:eastAsia="zh-CN" w:bidi="ar-SA"/>
              </w:rPr>
              <w:t>运营期间</w:t>
            </w:r>
            <w:r>
              <w:rPr>
                <w:rFonts w:hint="eastAsia" w:ascii="Times New Roman" w:hAnsi="Times New Roman" w:eastAsia="宋体" w:cs="Times New Roman"/>
                <w:b w:val="0"/>
                <w:bCs w:val="0"/>
                <w:kern w:val="2"/>
                <w:sz w:val="24"/>
                <w:szCs w:val="24"/>
                <w:highlight w:val="none"/>
                <w:u w:val="none" w:color="auto"/>
                <w:lang w:val="en-US" w:eastAsia="zh-CN" w:bidi="ar-SA"/>
              </w:rPr>
              <w:t>噪声源主要为</w:t>
            </w:r>
            <w:r>
              <w:rPr>
                <w:rFonts w:hint="eastAsia" w:cs="Times New Roman"/>
                <w:b w:val="0"/>
                <w:bCs w:val="0"/>
                <w:kern w:val="2"/>
                <w:sz w:val="24"/>
                <w:szCs w:val="24"/>
                <w:highlight w:val="none"/>
                <w:u w:val="none" w:color="auto"/>
                <w:lang w:val="en-US" w:eastAsia="zh-CN" w:bidi="ar-SA"/>
              </w:rPr>
              <w:t>配</w:t>
            </w:r>
            <w:r>
              <w:rPr>
                <w:rFonts w:hint="eastAsia" w:ascii="Times New Roman" w:hAnsi="Times New Roman" w:eastAsia="宋体" w:cs="Times New Roman"/>
                <w:b w:val="0"/>
                <w:bCs w:val="0"/>
                <w:kern w:val="2"/>
                <w:sz w:val="24"/>
                <w:szCs w:val="24"/>
                <w:highlight w:val="none"/>
                <w:u w:val="none" w:color="auto"/>
                <w:lang w:val="en-US" w:eastAsia="zh-CN" w:bidi="ar-SA"/>
              </w:rPr>
              <w:t>料机、</w:t>
            </w:r>
            <w:r>
              <w:rPr>
                <w:rFonts w:hint="eastAsia" w:cs="Times New Roman"/>
                <w:b w:val="0"/>
                <w:bCs w:val="0"/>
                <w:kern w:val="2"/>
                <w:sz w:val="24"/>
                <w:szCs w:val="24"/>
                <w:highlight w:val="none"/>
                <w:u w:val="none" w:color="auto"/>
                <w:lang w:val="en-US" w:eastAsia="zh-CN" w:bidi="ar-SA"/>
              </w:rPr>
              <w:t>搅拌</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小搅拌机、制砖</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、风机</w:t>
            </w:r>
            <w:r>
              <w:rPr>
                <w:rFonts w:hint="eastAsia" w:ascii="Times New Roman" w:hAnsi="Times New Roman" w:eastAsia="宋体" w:cs="Times New Roman"/>
                <w:b w:val="0"/>
                <w:bCs w:val="0"/>
                <w:kern w:val="2"/>
                <w:sz w:val="24"/>
                <w:szCs w:val="24"/>
                <w:highlight w:val="none"/>
                <w:u w:val="none" w:color="auto"/>
                <w:lang w:val="en-US" w:eastAsia="zh-CN" w:bidi="ar-SA"/>
              </w:rPr>
              <w:t>等</w:t>
            </w:r>
            <w:r>
              <w:rPr>
                <w:rFonts w:ascii="Times New Roman" w:hAnsi="Times New Roman" w:eastAsia="宋体" w:cs="Times New Roman"/>
                <w:b w:val="0"/>
                <w:bCs w:val="0"/>
                <w:kern w:val="2"/>
                <w:sz w:val="24"/>
                <w:szCs w:val="24"/>
                <w:highlight w:val="none"/>
                <w:u w:val="none" w:color="auto"/>
                <w:lang w:val="en-US" w:eastAsia="zh-CN" w:bidi="ar-SA"/>
              </w:rPr>
              <w:t>生产设备运作时产生的噪声。经查阅《环境保护使用数据手册》和《环境工程手册—环境噪声控制卷》，其噪声级为</w:t>
            </w:r>
            <w:r>
              <w:rPr>
                <w:rFonts w:hint="eastAsia" w:cs="Times New Roman"/>
                <w:b w:val="0"/>
                <w:bCs w:val="0"/>
                <w:kern w:val="2"/>
                <w:sz w:val="24"/>
                <w:szCs w:val="24"/>
                <w:highlight w:val="none"/>
                <w:u w:val="none" w:color="auto"/>
                <w:lang w:val="en-US" w:eastAsia="zh-CN" w:bidi="ar-SA"/>
              </w:rPr>
              <w:t>75</w:t>
            </w:r>
            <w:r>
              <w:rPr>
                <w:rFonts w:ascii="Times New Roman" w:hAnsi="Times New Roman" w:eastAsia="宋体" w:cs="Times New Roman"/>
                <w:b w:val="0"/>
                <w:bCs w:val="0"/>
                <w:kern w:val="2"/>
                <w:sz w:val="24"/>
                <w:szCs w:val="24"/>
                <w:highlight w:val="none"/>
                <w:u w:val="none" w:color="auto"/>
                <w:lang w:val="en-US" w:eastAsia="zh-CN" w:bidi="ar-SA"/>
              </w:rPr>
              <w:t>~</w:t>
            </w:r>
            <w:r>
              <w:rPr>
                <w:rFonts w:hint="eastAsia" w:cs="Times New Roman"/>
                <w:b w:val="0"/>
                <w:bCs w:val="0"/>
                <w:kern w:val="2"/>
                <w:sz w:val="24"/>
                <w:szCs w:val="24"/>
                <w:highlight w:val="none"/>
                <w:u w:val="none" w:color="auto"/>
                <w:lang w:val="en-US" w:eastAsia="zh-CN" w:bidi="ar-SA"/>
              </w:rPr>
              <w:t>85</w:t>
            </w:r>
            <w:r>
              <w:rPr>
                <w:rFonts w:ascii="Times New Roman" w:hAnsi="Times New Roman" w:eastAsia="宋体" w:cs="Times New Roman"/>
                <w:b w:val="0"/>
                <w:bCs w:val="0"/>
                <w:kern w:val="2"/>
                <w:sz w:val="24"/>
                <w:szCs w:val="24"/>
                <w:highlight w:val="none"/>
                <w:u w:val="none" w:color="auto"/>
                <w:lang w:val="en-US" w:eastAsia="zh-CN" w:bidi="ar-SA"/>
              </w:rPr>
              <w:t>dB(A)。为降低其噪声对周围环境的影响，评价建议单位在运营期间应采取如下噪声防治措施：</w:t>
            </w:r>
            <w:r>
              <w:rPr>
                <w:b w:val="0"/>
                <w:bCs w:val="0"/>
                <w:color w:val="000000"/>
                <w:sz w:val="24"/>
                <w:highlight w:val="none"/>
                <w:u w:val="none" w:color="auto"/>
              </w:rPr>
              <w:t>生产设备均设置在车间内，</w:t>
            </w:r>
            <w:r>
              <w:rPr>
                <w:rFonts w:hint="eastAsia"/>
                <w:b/>
                <w:bCs/>
                <w:i w:val="0"/>
                <w:iCs w:val="0"/>
                <w:color w:val="000000"/>
                <w:sz w:val="24"/>
                <w:highlight w:val="none"/>
                <w:u w:val="single" w:color="auto"/>
                <w:lang w:eastAsia="zh-CN"/>
              </w:rPr>
              <w:t>车间窗户玻璃采用双层隔音玻璃，墙体设隔音棉，</w:t>
            </w:r>
            <w:r>
              <w:rPr>
                <w:b w:val="0"/>
                <w:bCs w:val="0"/>
                <w:color w:val="000000"/>
                <w:sz w:val="24"/>
                <w:highlight w:val="none"/>
                <w:u w:val="none" w:color="auto"/>
              </w:rPr>
              <w:t>对噪声设备安装减振基础，并定期对各类设备进行日常检修，确保其处于良好的运行状态，以避免异常噪声的产生</w:t>
            </w:r>
            <w:r>
              <w:rPr>
                <w:rFonts w:hint="eastAsia"/>
                <w:b w:val="0"/>
                <w:bCs w:val="0"/>
                <w:color w:val="000000"/>
                <w:sz w:val="24"/>
                <w:highlight w:val="none"/>
                <w:u w:val="none" w:color="auto"/>
                <w:lang w:eastAsia="zh-CN"/>
              </w:rPr>
              <w:t>，</w:t>
            </w:r>
            <w:r>
              <w:rPr>
                <w:b w:val="0"/>
                <w:bCs w:val="0"/>
                <w:color w:val="000000"/>
                <w:sz w:val="24"/>
                <w:highlight w:val="none"/>
                <w:u w:val="none" w:color="auto"/>
              </w:rPr>
              <w:t>加强设备维护保养，确保设备正常运行，避免设备带病运行</w:t>
            </w:r>
            <w:r>
              <w:rPr>
                <w:rFonts w:hint="eastAsia"/>
                <w:b w:val="0"/>
                <w:bCs w:val="0"/>
                <w:color w:val="000000"/>
                <w:sz w:val="24"/>
                <w:highlight w:val="none"/>
                <w:u w:val="none" w:color="auto"/>
                <w:lang w:eastAsia="zh-CN"/>
              </w:rPr>
              <w:t>而</w:t>
            </w:r>
            <w:r>
              <w:rPr>
                <w:b w:val="0"/>
                <w:bCs w:val="0"/>
                <w:color w:val="000000"/>
                <w:sz w:val="24"/>
                <w:highlight w:val="none"/>
                <w:u w:val="none" w:color="auto"/>
              </w:rPr>
              <w:t>造成设备运行噪声级提高</w:t>
            </w:r>
            <w:r>
              <w:rPr>
                <w:rFonts w:hint="eastAsia"/>
                <w:b w:val="0"/>
                <w:bCs w:val="0"/>
                <w:color w:val="000000"/>
                <w:sz w:val="24"/>
                <w:highlight w:val="none"/>
                <w:u w:val="none" w:color="auto"/>
                <w:lang w:eastAsia="zh-CN"/>
              </w:rPr>
              <w:t>。</w:t>
            </w:r>
            <w:r>
              <w:rPr>
                <w:rFonts w:hint="eastAsia" w:cs="Times New Roman"/>
                <w:b w:val="0"/>
                <w:bCs w:val="0"/>
                <w:sz w:val="24"/>
                <w:szCs w:val="24"/>
                <w:highlight w:val="none"/>
                <w:u w:val="none" w:color="auto"/>
                <w:lang w:val="zh-CN"/>
              </w:rPr>
              <w:t>通</w:t>
            </w:r>
            <w:r>
              <w:rPr>
                <w:rFonts w:hint="eastAsia" w:cs="Times New Roman"/>
                <w:b w:val="0"/>
                <w:bCs w:val="0"/>
                <w:sz w:val="24"/>
                <w:szCs w:val="24"/>
                <w:u w:val="none" w:color="auto"/>
                <w:lang w:val="zh-CN"/>
              </w:rPr>
              <w:t>过</w:t>
            </w:r>
            <w:r>
              <w:rPr>
                <w:rFonts w:hint="default" w:ascii="Times New Roman" w:hAnsi="Times New Roman" w:cs="Times New Roman"/>
                <w:b w:val="0"/>
                <w:bCs w:val="0"/>
                <w:sz w:val="24"/>
                <w:szCs w:val="24"/>
                <w:u w:val="none" w:color="auto"/>
                <w:lang w:val="zh-CN"/>
              </w:rPr>
              <w:t>采取设置</w:t>
            </w:r>
            <w:r>
              <w:rPr>
                <w:rFonts w:hint="eastAsia" w:cs="Times New Roman"/>
                <w:b w:val="0"/>
                <w:bCs w:val="0"/>
                <w:sz w:val="24"/>
                <w:szCs w:val="24"/>
                <w:u w:val="none" w:color="auto"/>
                <w:lang w:val="zh-CN"/>
              </w:rPr>
              <w:t>一系列降噪措施</w:t>
            </w:r>
            <w:r>
              <w:rPr>
                <w:rFonts w:hint="default" w:ascii="Times New Roman" w:hAnsi="Times New Roman" w:cs="Times New Roman"/>
                <w:b w:val="0"/>
                <w:bCs w:val="0"/>
                <w:sz w:val="24"/>
                <w:szCs w:val="24"/>
                <w:u w:val="none" w:color="auto"/>
                <w:lang w:val="zh-CN"/>
              </w:rPr>
              <w:t>，并经建筑物厂房阻隔，则噪声值可降低约</w:t>
            </w:r>
            <w:r>
              <w:rPr>
                <w:rFonts w:hint="eastAsia" w:cs="Times New Roman"/>
                <w:b w:val="0"/>
                <w:bCs w:val="0"/>
                <w:sz w:val="24"/>
                <w:szCs w:val="24"/>
                <w:u w:val="none" w:color="auto"/>
                <w:lang w:val="en-US" w:eastAsia="zh-CN"/>
              </w:rPr>
              <w:t>4</w:t>
            </w:r>
            <w:r>
              <w:rPr>
                <w:rFonts w:hint="default" w:ascii="Times New Roman" w:hAnsi="Times New Roman" w:cs="Times New Roman"/>
                <w:b w:val="0"/>
                <w:bCs w:val="0"/>
                <w:sz w:val="24"/>
                <w:szCs w:val="24"/>
                <w:u w:val="none" w:color="auto"/>
                <w:lang w:val="zh-CN"/>
              </w:rPr>
              <w:t>0</w:t>
            </w:r>
            <w:r>
              <w:rPr>
                <w:rFonts w:hint="default" w:ascii="Times New Roman" w:hAnsi="Times New Roman" w:cs="Times New Roman"/>
                <w:b w:val="0"/>
                <w:bCs w:val="0"/>
                <w:sz w:val="24"/>
                <w:szCs w:val="24"/>
                <w:u w:val="none" w:color="auto"/>
              </w:rPr>
              <w:t>dB(A)。项目</w:t>
            </w:r>
            <w:r>
              <w:rPr>
                <w:rFonts w:hint="default" w:ascii="Times New Roman" w:hAnsi="Times New Roman" w:cs="Times New Roman"/>
                <w:b w:val="0"/>
                <w:bCs w:val="0"/>
                <w:sz w:val="24"/>
                <w:szCs w:val="24"/>
                <w:u w:val="none" w:color="auto"/>
                <w:lang w:val="zh-CN"/>
              </w:rPr>
              <w:t>仅在昼间运营，夜间不运营，因此</w:t>
            </w:r>
            <w:r>
              <w:rPr>
                <w:rFonts w:hint="eastAsia" w:cs="Times New Roman"/>
                <w:b w:val="0"/>
                <w:bCs w:val="0"/>
                <w:sz w:val="24"/>
                <w:szCs w:val="24"/>
                <w:u w:val="none" w:color="auto"/>
                <w:lang w:val="zh-CN"/>
              </w:rPr>
              <w:t>本项目</w:t>
            </w:r>
            <w:r>
              <w:rPr>
                <w:rFonts w:hint="default" w:ascii="Times New Roman" w:hAnsi="Times New Roman" w:cs="Times New Roman"/>
                <w:b w:val="0"/>
                <w:bCs w:val="0"/>
                <w:sz w:val="24"/>
                <w:szCs w:val="24"/>
                <w:u w:val="none" w:color="auto"/>
                <w:lang w:val="zh-CN"/>
              </w:rPr>
              <w:t>仅考虑昼间项目生产</w:t>
            </w:r>
            <w:r>
              <w:rPr>
                <w:rFonts w:hint="eastAsia" w:cs="Times New Roman"/>
                <w:b w:val="0"/>
                <w:bCs w:val="0"/>
                <w:sz w:val="24"/>
                <w:szCs w:val="24"/>
                <w:u w:val="none" w:color="auto"/>
                <w:lang w:val="zh-CN"/>
              </w:rPr>
              <w:t>造成</w:t>
            </w:r>
            <w:r>
              <w:rPr>
                <w:rFonts w:hint="default" w:ascii="Times New Roman" w:hAnsi="Times New Roman" w:cs="Times New Roman"/>
                <w:b w:val="0"/>
                <w:bCs w:val="0"/>
                <w:sz w:val="24"/>
                <w:szCs w:val="24"/>
                <w:u w:val="none" w:color="auto"/>
                <w:lang w:val="zh-CN"/>
              </w:rPr>
              <w:t>的环境影响。</w:t>
            </w:r>
          </w:p>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4-39</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1#生产车间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5"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1#生产车间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30.7</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6.1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30.3</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0.7</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31.8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4.4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4-40</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2#生产车间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2#生产车间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24.2</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32.2</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5.1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4.1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9.6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9.4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5.4</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32.4</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8.9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7.1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16.5</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32.0</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12.7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27.6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0.6</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32.3</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10.1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10.0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17.7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14.2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2</w:t>
            </w:r>
            <w:r>
              <w:rPr>
                <w:b w:val="0"/>
                <w:bCs w:val="0"/>
                <w:color w:val="000000"/>
                <w:sz w:val="24"/>
                <w:u w:val="none" w:color="auto"/>
              </w:rPr>
              <w:t>）预测模式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根据《环境影响评价技术导则 声环境》（HJ2.4-2021）的要求，本项目采用《环境影响评价技术导则 声环境》(HJ2.4</w:t>
            </w:r>
            <w:r>
              <w:rPr>
                <w:rFonts w:hint="eastAsia" w:ascii="Times New Roman" w:hAnsi="Times New Roman" w:cs="Times New Roman"/>
                <w:b w:val="0"/>
                <w:bCs w:val="0"/>
                <w:color w:val="auto"/>
                <w:sz w:val="24"/>
                <w:u w:val="none" w:color="auto"/>
                <w:lang w:val="en-US" w:eastAsia="zh-CN"/>
              </w:rPr>
              <w:t>-</w:t>
            </w:r>
            <w:r>
              <w:rPr>
                <w:rFonts w:hint="default" w:ascii="Times New Roman" w:hAnsi="Times New Roman" w:cs="Times New Roman"/>
                <w:b w:val="0"/>
                <w:bCs w:val="0"/>
                <w:color w:val="auto"/>
                <w:sz w:val="24"/>
                <w:u w:val="none" w:color="auto"/>
                <w:lang w:val="zh-CN"/>
              </w:rPr>
              <w:t>2021) 附录A、B中给定的噪声预测模型，在不能取得声源倍频带声功率级或倍频带声压级，只能获得A声功率级或某点的A声级时，可用A声功率级或某点的A声级计算。本项目设备全部位于室内，采用室内声源预测公式计算。</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1）预测条件假设</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所有产噪设备均在正常工况条件下运行；</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考虑室内声源所在厂房围护结构的隔声、吸声作用；</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3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③</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衰减仅考虑几何发散衰减，屏障衰减。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2）室内声源</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室内声源由室内向室外传播示意图见下图。</w:t>
            </w:r>
          </w:p>
          <w:p>
            <w:pPr>
              <w:bidi w:val="0"/>
              <w:jc w:val="center"/>
              <w:rPr>
                <w:rFonts w:hint="default"/>
                <w:b w:val="0"/>
                <w:bCs w:val="0"/>
                <w:u w:val="none" w:color="auto"/>
              </w:rPr>
            </w:pPr>
            <w:r>
              <w:rPr>
                <w:rFonts w:hint="default"/>
                <w:b w:val="0"/>
                <w:bCs w:val="0"/>
                <w:u w:val="none" w:color="auto"/>
              </w:rPr>
              <w:drawing>
                <wp:inline distT="0" distB="0" distL="114300" distR="114300">
                  <wp:extent cx="3505835" cy="1685290"/>
                  <wp:effectExtent l="0" t="0" r="18415" b="1016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17"/>
                          <a:stretch>
                            <a:fillRect/>
                          </a:stretch>
                        </pic:blipFill>
                        <pic:spPr>
                          <a:xfrm>
                            <a:off x="0" y="0"/>
                            <a:ext cx="3505835" cy="1685290"/>
                          </a:xfrm>
                          <a:prstGeom prst="rect">
                            <a:avLst/>
                          </a:prstGeom>
                          <a:noFill/>
                          <a:ln>
                            <a:noFill/>
                          </a:ln>
                        </pic:spPr>
                      </pic:pic>
                    </a:graphicData>
                  </a:graphic>
                </wp:inline>
              </w:drawing>
            </w:r>
          </w:p>
          <w:p>
            <w:pPr>
              <w:pStyle w:val="3"/>
              <w:spacing w:before="0" w:after="0" w:line="360" w:lineRule="auto"/>
              <w:jc w:val="center"/>
              <w:rPr>
                <w:rFonts w:hint="default" w:eastAsia="宋体"/>
                <w:b/>
                <w:bCs w:val="0"/>
                <w:color w:val="auto"/>
                <w:kern w:val="0"/>
                <w:sz w:val="24"/>
                <w:szCs w:val="24"/>
                <w:highlight w:val="none"/>
                <w:u w:val="none"/>
              </w:rPr>
            </w:pPr>
            <w:r>
              <w:rPr>
                <w:rFonts w:hint="default" w:eastAsia="宋体"/>
                <w:b/>
                <w:bCs w:val="0"/>
                <w:color w:val="auto"/>
                <w:kern w:val="0"/>
                <w:sz w:val="24"/>
                <w:szCs w:val="24"/>
                <w:highlight w:val="none"/>
                <w:u w:val="none"/>
              </w:rPr>
              <w:t>图4-</w:t>
            </w:r>
            <w:r>
              <w:rPr>
                <w:rFonts w:hint="eastAsia" w:eastAsia="宋体"/>
                <w:b/>
                <w:bCs w:val="0"/>
                <w:color w:val="auto"/>
                <w:kern w:val="0"/>
                <w:sz w:val="24"/>
                <w:szCs w:val="24"/>
                <w:highlight w:val="none"/>
                <w:u w:val="none"/>
                <w:lang w:val="en-US" w:eastAsia="zh-CN"/>
              </w:rPr>
              <w:t>2</w:t>
            </w:r>
            <w:r>
              <w:rPr>
                <w:rFonts w:hint="default" w:eastAsia="宋体"/>
                <w:b/>
                <w:bCs w:val="0"/>
                <w:color w:val="auto"/>
                <w:kern w:val="0"/>
                <w:sz w:val="24"/>
                <w:szCs w:val="24"/>
                <w:highlight w:val="none"/>
                <w:u w:val="none"/>
              </w:rPr>
              <w:t xml:space="preserve">   室内声源等效为室外声源图例</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如果为已知声源的声压级</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，且声源位于地面上，则</w:t>
            </w:r>
          </w:p>
          <w:p>
            <w:pPr>
              <w:spacing w:line="520" w:lineRule="exact"/>
              <w:ind w:firstLine="480" w:firstLineChars="200"/>
              <w:jc w:val="center"/>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+20lgr</w:t>
            </w:r>
            <w:r>
              <w:rPr>
                <w:rFonts w:hint="default" w:ascii="Times New Roman" w:hAnsi="Times New Roman" w:cs="Times New Roman"/>
                <w:b w:val="0"/>
                <w:bCs w:val="0"/>
                <w:color w:val="auto"/>
                <w:sz w:val="24"/>
                <w:u w:val="none" w:color="auto"/>
                <w:vertAlign w:val="subscript"/>
                <w:lang w:val="zh-CN"/>
              </w:rPr>
              <w:t>0</w:t>
            </w:r>
            <w:r>
              <w:rPr>
                <w:rFonts w:hint="default" w:ascii="Times New Roman" w:hAnsi="Times New Roman" w:cs="Times New Roman"/>
                <w:b w:val="0"/>
                <w:bCs w:val="0"/>
                <w:color w:val="auto"/>
                <w:sz w:val="24"/>
                <w:u w:val="none" w:color="auto"/>
                <w:lang w:val="zh-CN"/>
              </w:rPr>
              <w:t>+8</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首先计算出某个室内声源靠近围护结构处的声压级：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41855" cy="524510"/>
                  <wp:effectExtent l="0" t="0" r="10795" b="889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8"/>
                          <a:stretch>
                            <a:fillRect/>
                          </a:stretch>
                        </pic:blipFill>
                        <pic:spPr>
                          <a:xfrm>
                            <a:off x="0" y="0"/>
                            <a:ext cx="2141855" cy="52451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式中：</w:t>
            </w:r>
            <w:r>
              <w:rPr>
                <w:rFonts w:hint="default" w:ascii="Times New Roman" w:hAnsi="Times New Roman" w:cs="Times New Roman"/>
                <w:b w:val="0"/>
                <w:bCs w:val="0"/>
                <w:i/>
                <w:iCs/>
                <w:color w:val="auto"/>
                <w:sz w:val="24"/>
                <w:u w:val="none" w:color="auto"/>
                <w:lang w:val="zh-CN"/>
              </w:rPr>
              <w:t>Lp1</w:t>
            </w:r>
            <w:r>
              <w:rPr>
                <w:rFonts w:hint="default" w:ascii="Times New Roman" w:hAnsi="Times New Roman" w:cs="Times New Roman"/>
                <w:b w:val="0"/>
                <w:bCs w:val="0"/>
                <w:color w:val="auto"/>
                <w:sz w:val="24"/>
                <w:u w:val="none" w:color="auto"/>
                <w:lang w:val="zh-CN"/>
              </w:rPr>
              <w:t>——靠近开口处（或窗户）室内某倍频带的声压级或A 声级，dB；</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——点声源声功率级（A 计权或倍频带），dB；</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lang w:val="zh-CN"/>
              </w:rPr>
              <w:t>Q ——指向性因数；通常对无指向性声源，当声源放在房间中心</w:t>
            </w:r>
            <w:r>
              <w:rPr>
                <w:rFonts w:hint="default" w:ascii="Times New Roman" w:hAnsi="Times New Roman" w:cs="Times New Roman"/>
                <w:b w:val="0"/>
                <w:bCs w:val="0"/>
                <w:color w:val="auto"/>
                <w:sz w:val="24"/>
                <w:u w:val="none" w:color="auto"/>
              </w:rPr>
              <w:t>时，Q=1；当放在一面墙的中心时，Q=2；当放在两面墙夹角处时，Q=4；当放在三面墙夹角处时，Q=8；</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R——房间常数；R =Sα/（1-α），S为房间内表面面积，m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；α为平均吸声系数；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 ——声源到靠近围护结构某点处的距离，m。</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3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③</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计算出所有室内声源在围护结构处产生的总声压级：</w:t>
            </w:r>
          </w:p>
          <w:p>
            <w:pPr>
              <w:keepNext w:val="0"/>
              <w:keepLines w:val="0"/>
              <w:pageBreakBefore w:val="0"/>
              <w:widowControl w:val="0"/>
              <w:kinsoku/>
              <w:wordWrap/>
              <w:overflowPunct/>
              <w:topLinePunct w:val="0"/>
              <w:autoSpaceDE/>
              <w:autoSpaceDN/>
              <w:bidi w:val="0"/>
              <w:adjustRightInd/>
              <w:snapToGrid/>
              <w:spacing w:before="937" w:beforeLines="300" w:line="520" w:lineRule="exact"/>
              <w:ind w:firstLine="480" w:firstLineChars="200"/>
              <w:jc w:val="center"/>
              <w:textAlignment w:val="auto"/>
              <w:rPr>
                <w:rFonts w:hint="eastAsia" w:ascii="Times New Roman" w:hAnsi="Times New Roman" w:eastAsia="宋体" w:cs="Times New Roman"/>
                <w:b w:val="0"/>
                <w:bCs w:val="0"/>
                <w:color w:val="auto"/>
                <w:sz w:val="24"/>
                <w:u w:val="none" w:color="auto"/>
                <w:lang w:eastAsia="zh-CN"/>
              </w:rPr>
            </w:pPr>
            <w:r>
              <w:rPr>
                <w:rFonts w:hint="default" w:ascii="Times New Roman" w:hAnsi="Times New Roman" w:cs="Times New Roman"/>
                <w:b w:val="0"/>
                <w:bCs w:val="0"/>
                <w:color w:val="auto"/>
                <w:sz w:val="24"/>
                <w:u w:val="none" w:color="auto"/>
                <w:lang w:eastAsia="zh-CN"/>
              </w:rPr>
              <w:drawing>
                <wp:inline distT="0" distB="0" distL="114300" distR="114300">
                  <wp:extent cx="2402840" cy="581660"/>
                  <wp:effectExtent l="0" t="0" r="16510" b="8890"/>
                  <wp:docPr id="56" name="图片 56" descr="166366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63663679(1)"/>
                          <pic:cNvPicPr>
                            <a:picLocks noChangeAspect="1"/>
                          </pic:cNvPicPr>
                        </pic:nvPicPr>
                        <pic:blipFill>
                          <a:blip r:embed="rId19"/>
                          <a:stretch>
                            <a:fillRect/>
                          </a:stretch>
                        </pic:blipFill>
                        <pic:spPr>
                          <a:xfrm>
                            <a:off x="0" y="0"/>
                            <a:ext cx="2402840" cy="581660"/>
                          </a:xfrm>
                          <a:prstGeom prst="rect">
                            <a:avLst/>
                          </a:prstGeom>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eastAsia" w:cs="Times New Roman"/>
                <w:b w:val="0"/>
                <w:bCs w:val="0"/>
                <w:i/>
                <w:iCs/>
                <w:color w:val="auto"/>
                <w:sz w:val="24"/>
                <w:u w:val="none" w:color="auto"/>
                <w:vertAlign w:val="subscript"/>
                <w:lang w:val="en-US" w:eastAsia="zh-CN"/>
              </w:rPr>
              <w:t>i</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Lp1</w:t>
            </w:r>
            <w:r>
              <w:rPr>
                <w:rFonts w:hint="eastAsia" w:cs="Times New Roman"/>
                <w:b w:val="0"/>
                <w:bCs w:val="0"/>
                <w:i/>
                <w:iCs/>
                <w:color w:val="auto"/>
                <w:sz w:val="24"/>
                <w:u w:val="none" w:color="auto"/>
                <w:lang w:val="en-US" w:eastAsia="zh-CN"/>
              </w:rPr>
              <w:t>i</w:t>
            </w:r>
            <w:r>
              <w:rPr>
                <w:rFonts w:hint="default" w:ascii="Times New Roman" w:hAnsi="Times New Roman" w:cs="Times New Roman"/>
                <w:b w:val="0"/>
                <w:bCs w:val="0"/>
                <w:i/>
                <w:iCs/>
                <w:color w:val="auto"/>
                <w:sz w:val="24"/>
                <w:u w:val="none" w:color="auto"/>
              </w:rPr>
              <w:t xml:space="preserve">j </w:t>
            </w:r>
            <w:r>
              <w:rPr>
                <w:rFonts w:hint="default" w:ascii="Times New Roman" w:hAnsi="Times New Roman" w:cs="Times New Roman"/>
                <w:b w:val="0"/>
                <w:bCs w:val="0"/>
                <w:color w:val="auto"/>
                <w:sz w:val="24"/>
                <w:u w:val="none" w:color="auto"/>
              </w:rPr>
              <w:t>——室内j声源的声压级，dB（A）；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N</w:t>
            </w:r>
            <w:r>
              <w:rPr>
                <w:rFonts w:hint="default" w:ascii="Times New Roman" w:hAnsi="Times New Roman" w:cs="Times New Roman"/>
                <w:b w:val="0"/>
                <w:bCs w:val="0"/>
                <w:color w:val="auto"/>
                <w:sz w:val="24"/>
                <w:u w:val="none" w:color="auto"/>
              </w:rPr>
              <w:t xml:space="preserve"> ——室内声源总数。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4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④</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计算出室外靠近围护结构处的声压级：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439545" cy="317500"/>
                  <wp:effectExtent l="0" t="0" r="8255" b="635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0"/>
                          <a:stretch>
                            <a:fillRect/>
                          </a:stretch>
                        </pic:blipFill>
                        <pic:spPr>
                          <a:xfrm>
                            <a:off x="0" y="0"/>
                            <a:ext cx="1439545" cy="31750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 xml:space="preserve"> ——靠近围护结构处室外N个声源的叠加声压级或A声级，dB（A）；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TL</w:t>
            </w:r>
            <w:r>
              <w:rPr>
                <w:rFonts w:hint="default" w:ascii="Times New Roman" w:hAnsi="Times New Roman" w:cs="Times New Roman"/>
                <w:b w:val="0"/>
                <w:bCs w:val="0"/>
                <w:color w:val="auto"/>
                <w:sz w:val="24"/>
                <w:u w:val="none" w:color="auto"/>
              </w:rPr>
              <w:t>——围护结构的隔声量，dB（A）。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5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⑤</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将室外声级</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和透声面积换算成等效的室外声源，计算出等效声源的声功率级：</w:t>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531620" cy="274320"/>
                  <wp:effectExtent l="0" t="0" r="11430" b="1143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21"/>
                          <a:stretch>
                            <a:fillRect/>
                          </a:stretch>
                        </pic:blipFill>
                        <pic:spPr>
                          <a:xfrm>
                            <a:off x="0" y="0"/>
                            <a:ext cx="1531620" cy="274320"/>
                          </a:xfrm>
                          <a:prstGeom prst="rect">
                            <a:avLst/>
                          </a:prstGeom>
                          <a:noFill/>
                          <a:ln>
                            <a:noFill/>
                          </a:ln>
                        </pic:spPr>
                      </pic:pic>
                    </a:graphicData>
                  </a:graphic>
                </wp:inline>
              </w:drawing>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式中：S为透声面积，m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3）计算总声压级</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3181985" cy="625475"/>
                  <wp:effectExtent l="0" t="0" r="18415" b="317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22"/>
                          <a:stretch>
                            <a:fillRect/>
                          </a:stretch>
                        </pic:blipFill>
                        <pic:spPr>
                          <a:xfrm>
                            <a:off x="0" y="0"/>
                            <a:ext cx="3181985" cy="625475"/>
                          </a:xfrm>
                          <a:prstGeom prst="rect">
                            <a:avLst/>
                          </a:prstGeom>
                          <a:noFill/>
                          <a:ln>
                            <a:noFill/>
                          </a:ln>
                        </pic:spPr>
                      </pic:pic>
                    </a:graphicData>
                  </a:graphic>
                </wp:inline>
              </w:drawing>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式中：T——用于计算等效声级的时间，s；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N——室外声源个数；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ti——在T时间内i声源工作时间，s；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M——等效室外声源个数；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tj——在T时间内j声源工作时间，s。</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4）噪声预测计算</w:t>
            </w:r>
          </w:p>
          <w:p>
            <w:pPr>
              <w:keepNext w:val="0"/>
              <w:keepLines w:val="0"/>
              <w:pageBreakBefore w:val="0"/>
              <w:widowControl w:val="0"/>
              <w:kinsoku/>
              <w:wordWrap/>
              <w:overflowPunct/>
              <w:topLinePunct w:val="0"/>
              <w:autoSpaceDE/>
              <w:autoSpaceDN/>
              <w:bidi w:val="0"/>
              <w:adjustRightInd/>
              <w:snapToGrid/>
              <w:spacing w:before="313" w:beforeLines="1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71065" cy="447675"/>
                  <wp:effectExtent l="0" t="0" r="635" b="952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23"/>
                          <a:stretch>
                            <a:fillRect/>
                          </a:stretch>
                        </pic:blipFill>
                        <pic:spPr>
                          <a:xfrm>
                            <a:off x="0" y="0"/>
                            <a:ext cx="2171065" cy="447675"/>
                          </a:xfrm>
                          <a:prstGeom prst="rect">
                            <a:avLst/>
                          </a:prstGeom>
                          <a:noFill/>
                          <a:ln>
                            <a:noFill/>
                          </a:ln>
                        </pic:spPr>
                      </pic:pic>
                    </a:graphicData>
                  </a:graphic>
                </wp:inline>
              </w:drawing>
            </w:r>
          </w:p>
          <w:p>
            <w:pPr>
              <w:spacing w:line="520" w:lineRule="exact"/>
              <w:ind w:firstLine="960" w:firstLineChars="4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Leq</w:t>
            </w:r>
            <w:r>
              <w:rPr>
                <w:rFonts w:hint="default" w:ascii="Times New Roman" w:hAnsi="Times New Roman" w:cs="Times New Roman"/>
                <w:b w:val="0"/>
                <w:bCs w:val="0"/>
                <w:color w:val="auto"/>
                <w:sz w:val="24"/>
                <w:u w:val="none" w:color="auto"/>
              </w:rPr>
              <w:t>——预测点的噪声预测值，dB（A）；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Leqg</w:t>
            </w:r>
            <w:r>
              <w:rPr>
                <w:rFonts w:hint="default" w:ascii="Times New Roman" w:hAnsi="Times New Roman" w:cs="Times New Roman"/>
                <w:b w:val="0"/>
                <w:bCs w:val="0"/>
                <w:color w:val="auto"/>
                <w:sz w:val="24"/>
                <w:u w:val="none" w:color="auto"/>
              </w:rPr>
              <w:t>——建设项目声源在预测点产生的噪声贡献值，dB（A）；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Leqb</w:t>
            </w:r>
            <w:r>
              <w:rPr>
                <w:rFonts w:hint="default" w:ascii="Times New Roman" w:hAnsi="Times New Roman" w:cs="Times New Roman"/>
                <w:b w:val="0"/>
                <w:bCs w:val="0"/>
                <w:color w:val="auto"/>
                <w:sz w:val="24"/>
                <w:u w:val="none" w:color="auto"/>
              </w:rPr>
              <w:t>——预测点的背景噪声值，dB（A）。</w:t>
            </w:r>
          </w:p>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3</w:t>
            </w:r>
            <w:r>
              <w:rPr>
                <w:b w:val="0"/>
                <w:bCs w:val="0"/>
                <w:color w:val="000000"/>
                <w:sz w:val="24"/>
                <w:u w:val="none" w:color="auto"/>
              </w:rPr>
              <w:t>）预测结果分析</w:t>
            </w:r>
          </w:p>
          <w:p>
            <w:pPr>
              <w:spacing w:line="520" w:lineRule="exact"/>
              <w:ind w:firstLine="480" w:firstLineChars="200"/>
              <w:rPr>
                <w:b w:val="0"/>
                <w:bCs w:val="0"/>
                <w:sz w:val="24"/>
                <w:u w:val="none" w:color="auto"/>
              </w:rPr>
            </w:pPr>
            <w:r>
              <w:rPr>
                <w:b w:val="0"/>
                <w:bCs w:val="0"/>
                <w:sz w:val="24"/>
                <w:u w:val="none" w:color="auto"/>
              </w:rPr>
              <w:t>根据室内、室外声压级预测模式，以厂界为准，计算出等效室外声源及预测厂界噪声见</w:t>
            </w:r>
            <w:r>
              <w:rPr>
                <w:rFonts w:hint="eastAsia"/>
                <w:b w:val="0"/>
                <w:bCs w:val="0"/>
                <w:sz w:val="24"/>
                <w:u w:val="none" w:color="auto"/>
              </w:rPr>
              <w:t>下</w:t>
            </w:r>
            <w:r>
              <w:rPr>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41</w:t>
            </w:r>
            <w:r>
              <w:rPr>
                <w:rFonts w:hint="eastAsia"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本项目二期工程建成后</w:t>
            </w:r>
            <w:r>
              <w:rPr>
                <w:rFonts w:hint="eastAsia" w:ascii="Times New Roman" w:hAnsi="Times New Roman" w:eastAsia="黑体" w:cs="Times New Roman"/>
                <w:b w:val="0"/>
                <w:bCs w:val="0"/>
                <w:color w:val="000000"/>
                <w:sz w:val="24"/>
                <w:highlight w:val="none"/>
                <w:u w:val="none" w:color="auto"/>
              </w:rPr>
              <w:t>厂界噪声预测结果一览表</w:t>
            </w:r>
            <w:r>
              <w:rPr>
                <w:rFonts w:hint="default" w:ascii="Times New Roman" w:hAnsi="Times New Roman" w:eastAsia="黑体" w:cs="Times New Roman"/>
                <w:b w:val="0"/>
                <w:bCs w:val="0"/>
                <w:color w:val="000000"/>
                <w:sz w:val="24"/>
                <w:highlight w:val="none"/>
                <w:u w:val="none" w:color="auto"/>
              </w:rPr>
              <w:t xml:space="preserve">    单位：dB(A)</w:t>
            </w:r>
          </w:p>
          <w:tbl>
            <w:tblPr>
              <w:tblStyle w:val="2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302"/>
              <w:gridCol w:w="608"/>
              <w:gridCol w:w="2274"/>
              <w:gridCol w:w="850"/>
              <w:gridCol w:w="978"/>
              <w:gridCol w:w="1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63"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预测点位</w:t>
                  </w:r>
                </w:p>
              </w:tc>
              <w:tc>
                <w:tcPr>
                  <w:tcW w:w="1162" w:type="pct"/>
                  <w:gridSpan w:val="2"/>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室外源强</w:t>
                  </w:r>
                </w:p>
              </w:tc>
              <w:tc>
                <w:tcPr>
                  <w:tcW w:w="1383" w:type="pct"/>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距离厂界最近距离（</w:t>
                  </w:r>
                  <w:r>
                    <w:rPr>
                      <w:rFonts w:hint="eastAsia" w:cs="Times New Roman"/>
                      <w:szCs w:val="21"/>
                      <w:highlight w:val="none"/>
                      <w:lang w:val="en-US" w:eastAsia="zh-CN"/>
                    </w:rPr>
                    <w:t>m</w:t>
                  </w:r>
                  <w:r>
                    <w:rPr>
                      <w:rFonts w:hint="eastAsia" w:cs="Times New Roman"/>
                      <w:szCs w:val="21"/>
                      <w:highlight w:val="none"/>
                      <w:lang w:eastAsia="zh-CN"/>
                    </w:rPr>
                    <w:t>）</w:t>
                  </w:r>
                </w:p>
              </w:tc>
              <w:tc>
                <w:tcPr>
                  <w:tcW w:w="517"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贡献值</w:t>
                  </w:r>
                </w:p>
              </w:tc>
              <w:tc>
                <w:tcPr>
                  <w:tcW w:w="595" w:type="pct"/>
                  <w:noWrap w:val="0"/>
                  <w:vAlign w:val="center"/>
                </w:tcPr>
                <w:p>
                  <w:pPr>
                    <w:snapToGrid w:val="0"/>
                    <w:ind w:left="-80" w:leftChars="-38" w:right="-13" w:rightChars="-6"/>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标准值</w:t>
                  </w:r>
                </w:p>
              </w:tc>
              <w:tc>
                <w:tcPr>
                  <w:tcW w:w="677" w:type="pct"/>
                  <w:noWrap w:val="0"/>
                  <w:vAlign w:val="center"/>
                </w:tcPr>
                <w:p>
                  <w:pPr>
                    <w:snapToGrid w:val="0"/>
                    <w:ind w:left="-80" w:leftChars="-38" w:right="-13" w:rightChars="-6"/>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东厂界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1#车间东边界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33.5</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37.4</w:t>
                  </w:r>
                </w:p>
              </w:tc>
              <w:tc>
                <w:tcPr>
                  <w:tcW w:w="595"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default"/>
                      <w:highlight w:val="none"/>
                    </w:rPr>
                    <w:t>昼间≤60</w:t>
                  </w:r>
                </w:p>
              </w:tc>
              <w:tc>
                <w:tcPr>
                  <w:tcW w:w="677" w:type="pct"/>
                  <w:vMerge w:val="restart"/>
                  <w:noWrap w:val="0"/>
                  <w:vAlign w:val="center"/>
                </w:tcPr>
                <w:p>
                  <w:pPr>
                    <w:snapToGrid w:val="0"/>
                    <w:jc w:val="center"/>
                    <w:rPr>
                      <w:rFonts w:hint="default"/>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2#车间东边界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32.9</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24.2</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南厂界</w:t>
                  </w: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1#车间南边界</w:t>
                  </w:r>
                </w:p>
              </w:tc>
              <w:tc>
                <w:tcPr>
                  <w:tcW w:w="370"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32.9</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106.3</w:t>
                  </w:r>
                </w:p>
              </w:tc>
              <w:tc>
                <w:tcPr>
                  <w:tcW w:w="517" w:type="pct"/>
                  <w:vMerge w:val="restar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37.8</w:t>
                  </w:r>
                </w:p>
              </w:tc>
              <w:tc>
                <w:tcPr>
                  <w:tcW w:w="595" w:type="pct"/>
                  <w:vMerge w:val="continue"/>
                  <w:noWrap w:val="0"/>
                  <w:vAlign w:val="center"/>
                </w:tcPr>
                <w:p>
                  <w:pPr>
                    <w:snapToGrid w:val="0"/>
                    <w:jc w:val="center"/>
                    <w:rPr>
                      <w:rFonts w:hint="default"/>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65.1</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125.8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126.8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2#车间南边界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32.9</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106.3</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西厂界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1#车间西边界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32.9</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40.0</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15</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2#车间西边界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38.8</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北厂界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35.3</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112.0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56.7</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89.6</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31.9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3"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32.9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2#车间北边界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34.5</w:t>
                  </w:r>
                </w:p>
              </w:tc>
              <w:tc>
                <w:tcPr>
                  <w:tcW w:w="1383"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7" w:type="pct"/>
                  <w:vMerge w:val="continue"/>
                  <w:noWrap w:val="0"/>
                  <w:vAlign w:val="center"/>
                </w:tcPr>
                <w:p>
                  <w:pPr>
                    <w:snapToGrid w:val="0"/>
                    <w:jc w:val="center"/>
                    <w:rPr>
                      <w:rFonts w:hint="eastAsia" w:cs="Times New Roman"/>
                      <w:szCs w:val="21"/>
                      <w:highlight w:val="none"/>
                      <w:lang w:eastAsia="zh-CN"/>
                    </w:rPr>
                  </w:pPr>
                </w:p>
              </w:tc>
            </w:tr>
          </w:tbl>
          <w:p>
            <w:pPr>
              <w:widowControl/>
              <w:snapToGrid w:val="0"/>
              <w:spacing w:line="520" w:lineRule="exact"/>
              <w:ind w:firstLine="480" w:firstLineChars="200"/>
              <w:jc w:val="left"/>
              <w:rPr>
                <w:b w:val="0"/>
                <w:bCs w:val="0"/>
                <w:u w:val="none" w:color="auto"/>
              </w:rPr>
            </w:pPr>
            <w:r>
              <w:rPr>
                <w:b w:val="0"/>
                <w:bCs w:val="0"/>
                <w:color w:val="000000"/>
                <w:sz w:val="24"/>
                <w:u w:val="none" w:color="auto"/>
              </w:rPr>
              <w:t>由</w:t>
            </w:r>
            <w:r>
              <w:rPr>
                <w:rFonts w:hint="eastAsia"/>
                <w:b w:val="0"/>
                <w:bCs w:val="0"/>
                <w:color w:val="000000"/>
                <w:sz w:val="24"/>
                <w:u w:val="none" w:color="auto"/>
              </w:rPr>
              <w:t>上表</w:t>
            </w:r>
            <w:r>
              <w:rPr>
                <w:b w:val="0"/>
                <w:bCs w:val="0"/>
                <w:color w:val="000000"/>
                <w:sz w:val="24"/>
                <w:u w:val="none" w:color="auto"/>
              </w:rPr>
              <w:t>可知，在落实本</w:t>
            </w:r>
            <w:r>
              <w:rPr>
                <w:rFonts w:hint="eastAsia"/>
                <w:b w:val="0"/>
                <w:bCs w:val="0"/>
                <w:color w:val="000000"/>
                <w:sz w:val="24"/>
                <w:u w:val="none" w:color="auto"/>
              </w:rPr>
              <w:t>评价</w:t>
            </w:r>
            <w:r>
              <w:rPr>
                <w:b w:val="0"/>
                <w:bCs w:val="0"/>
                <w:color w:val="000000"/>
                <w:sz w:val="24"/>
                <w:u w:val="none" w:color="auto"/>
              </w:rPr>
              <w:t>提出的噪声防治措施的前提下，</w:t>
            </w:r>
            <w:r>
              <w:rPr>
                <w:rFonts w:hint="eastAsia"/>
                <w:b w:val="0"/>
                <w:bCs w:val="0"/>
                <w:color w:val="000000"/>
                <w:sz w:val="24"/>
                <w:u w:val="none" w:color="auto"/>
              </w:rPr>
              <w:t>本项目</w:t>
            </w:r>
            <w:r>
              <w:rPr>
                <w:rFonts w:hint="eastAsia"/>
                <w:b w:val="0"/>
                <w:bCs w:val="0"/>
                <w:color w:val="000000"/>
                <w:sz w:val="24"/>
                <w:u w:val="none" w:color="auto"/>
                <w:lang w:eastAsia="zh-CN"/>
              </w:rPr>
              <w:t>二期工程建成后</w:t>
            </w:r>
            <w:r>
              <w:rPr>
                <w:rFonts w:hint="eastAsia"/>
                <w:b w:val="0"/>
                <w:bCs w:val="0"/>
                <w:color w:val="000000"/>
                <w:sz w:val="24"/>
                <w:u w:val="none" w:color="auto"/>
              </w:rPr>
              <w:t>运营期</w:t>
            </w:r>
            <w:r>
              <w:rPr>
                <w:rFonts w:hint="eastAsia"/>
                <w:b w:val="0"/>
                <w:bCs w:val="0"/>
                <w:color w:val="000000"/>
                <w:sz w:val="24"/>
                <w:u w:val="none" w:color="auto"/>
                <w:lang w:eastAsia="zh-CN"/>
              </w:rPr>
              <w:t>各</w:t>
            </w:r>
            <w:r>
              <w:rPr>
                <w:b w:val="0"/>
                <w:bCs w:val="0"/>
                <w:color w:val="000000"/>
                <w:sz w:val="24"/>
                <w:u w:val="none" w:color="auto"/>
              </w:rPr>
              <w:t>厂界噪声</w:t>
            </w:r>
            <w:r>
              <w:rPr>
                <w:rFonts w:hint="eastAsia"/>
                <w:b w:val="0"/>
                <w:bCs w:val="0"/>
                <w:color w:val="000000"/>
                <w:sz w:val="24"/>
                <w:u w:val="none" w:color="auto"/>
                <w:lang w:eastAsia="zh-CN"/>
              </w:rPr>
              <w:t>贡献</w:t>
            </w:r>
            <w:r>
              <w:rPr>
                <w:rFonts w:hint="eastAsia"/>
                <w:b w:val="0"/>
                <w:bCs w:val="0"/>
                <w:color w:val="000000"/>
                <w:sz w:val="24"/>
                <w:u w:val="none" w:color="auto"/>
              </w:rPr>
              <w:t>值均能</w:t>
            </w:r>
            <w:r>
              <w:rPr>
                <w:b w:val="0"/>
                <w:bCs w:val="0"/>
                <w:color w:val="000000"/>
                <w:sz w:val="24"/>
                <w:u w:val="none" w:color="auto"/>
              </w:rPr>
              <w:t>满足《工业企业厂界环境噪声排放标准》（GB12348-2008）中</w:t>
            </w:r>
            <w:r>
              <w:rPr>
                <w:rFonts w:hint="default" w:ascii="Times New Roman" w:hAnsi="Times New Roman" w:cs="Times New Roman"/>
                <w:b w:val="0"/>
                <w:bCs w:val="0"/>
                <w:sz w:val="24"/>
                <w:u w:val="none" w:color="auto"/>
              </w:rPr>
              <w:t>2类区昼间排放标准限值（60dB</w:t>
            </w:r>
            <w:r>
              <w:rPr>
                <w:rFonts w:hint="eastAsia" w:cs="Times New Roman"/>
                <w:b w:val="0"/>
                <w:bCs w:val="0"/>
                <w:sz w:val="24"/>
                <w:u w:val="none" w:color="auto"/>
                <w:lang w:val="en-US" w:eastAsia="zh-CN"/>
              </w:rPr>
              <w:t>(A)</w:t>
            </w:r>
            <w:r>
              <w:rPr>
                <w:rFonts w:hint="default" w:ascii="Times New Roman" w:hAnsi="Times New Roman" w:cs="Times New Roman"/>
                <w:b w:val="0"/>
                <w:bCs w:val="0"/>
                <w:sz w:val="24"/>
                <w:u w:val="none" w:color="auto"/>
              </w:rPr>
              <w:t>）要求</w:t>
            </w:r>
            <w:r>
              <w:rPr>
                <w:rFonts w:hint="eastAsia"/>
                <w:b w:val="0"/>
                <w:bCs w:val="0"/>
                <w:color w:val="000000"/>
                <w:sz w:val="24"/>
                <w:u w:val="none" w:color="auto"/>
              </w:rPr>
              <w:t>，可达标排放。</w:t>
            </w:r>
            <w:r>
              <w:rPr>
                <w:rFonts w:hint="default" w:ascii="Times New Roman" w:hAnsi="Times New Roman" w:cs="Times New Roman"/>
                <w:b w:val="0"/>
                <w:bCs w:val="0"/>
                <w:sz w:val="24"/>
                <w:u w:val="none" w:color="auto"/>
                <w:lang w:eastAsia="zh-CN"/>
              </w:rPr>
              <w:t>项目夜间不生产，不对周围声环境产生影响，综上所述，项目</w:t>
            </w:r>
            <w:r>
              <w:rPr>
                <w:rFonts w:hint="eastAsia"/>
                <w:b w:val="0"/>
                <w:bCs w:val="0"/>
                <w:color w:val="000000"/>
                <w:sz w:val="24"/>
                <w:u w:val="none" w:color="auto"/>
                <w:lang w:eastAsia="zh-CN"/>
              </w:rPr>
              <w:t>二期工程厂建成后</w:t>
            </w:r>
            <w:r>
              <w:rPr>
                <w:rFonts w:hint="default" w:ascii="Times New Roman" w:hAnsi="Times New Roman" w:cs="Times New Roman"/>
                <w:b w:val="0"/>
                <w:bCs w:val="0"/>
                <w:sz w:val="24"/>
                <w:u w:val="none" w:color="auto"/>
                <w:lang w:eastAsia="zh-CN"/>
              </w:rPr>
              <w:t>运营</w:t>
            </w:r>
            <w:r>
              <w:rPr>
                <w:rFonts w:hint="eastAsia"/>
                <w:b w:val="0"/>
                <w:bCs w:val="0"/>
                <w:sz w:val="24"/>
                <w:u w:val="none" w:color="auto"/>
              </w:rPr>
              <w:t>对周围环境影响较小。</w:t>
            </w:r>
          </w:p>
          <w:p>
            <w:pPr>
              <w:spacing w:line="520" w:lineRule="exact"/>
              <w:ind w:firstLine="480" w:firstLineChars="200"/>
              <w:rPr>
                <w:b w:val="0"/>
                <w:bCs w:val="0"/>
                <w:sz w:val="24"/>
                <w:u w:val="none" w:color="auto"/>
              </w:rPr>
            </w:pPr>
            <w:r>
              <w:rPr>
                <w:rFonts w:hint="eastAsia" w:cs="Times New Roman"/>
                <w:b w:val="0"/>
                <w:bCs w:val="0"/>
                <w:sz w:val="24"/>
                <w:u w:val="none" w:color="auto"/>
                <w:lang w:eastAsia="zh-CN"/>
              </w:rPr>
              <w:t>（</w:t>
            </w:r>
            <w:r>
              <w:rPr>
                <w:rFonts w:hint="eastAsia" w:cs="Times New Roman"/>
                <w:b w:val="0"/>
                <w:bCs w:val="0"/>
                <w:sz w:val="24"/>
                <w:u w:val="none" w:color="auto"/>
                <w:lang w:val="en-US" w:eastAsia="zh-CN"/>
              </w:rPr>
              <w:t>4</w:t>
            </w:r>
            <w:r>
              <w:rPr>
                <w:rFonts w:hint="eastAsia" w:cs="Times New Roman"/>
                <w:b w:val="0"/>
                <w:bCs w:val="0"/>
                <w:sz w:val="24"/>
                <w:u w:val="none" w:color="auto"/>
                <w:lang w:eastAsia="zh-CN"/>
              </w:rPr>
              <w:t>）</w:t>
            </w:r>
            <w:r>
              <w:rPr>
                <w:rFonts w:hint="eastAsia"/>
                <w:b w:val="0"/>
                <w:bCs w:val="0"/>
                <w:sz w:val="24"/>
                <w:u w:val="none" w:color="auto"/>
              </w:rPr>
              <w:t>监测要求</w:t>
            </w:r>
          </w:p>
          <w:p>
            <w:pPr>
              <w:widowControl/>
              <w:snapToGrid w:val="0"/>
              <w:spacing w:line="520" w:lineRule="exact"/>
              <w:ind w:firstLine="480" w:firstLineChars="200"/>
              <w:jc w:val="left"/>
              <w:rPr>
                <w:b w:val="0"/>
                <w:bCs w:val="0"/>
                <w:color w:val="00000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cs="Times New Roman"/>
                <w:b w:val="0"/>
                <w:bCs w:val="0"/>
                <w:sz w:val="24"/>
                <w:u w:val="none" w:color="auto"/>
                <w:lang w:eastAsia="zh-CN"/>
              </w:rPr>
              <w:t>本项目</w:t>
            </w:r>
            <w:r>
              <w:rPr>
                <w:rFonts w:hint="eastAsia"/>
                <w:b w:val="0"/>
                <w:bCs w:val="0"/>
                <w:color w:val="000000"/>
                <w:sz w:val="24"/>
                <w:u w:val="none" w:color="auto"/>
                <w:lang w:eastAsia="zh-CN"/>
              </w:rPr>
              <w:t>二期工程建成后</w:t>
            </w:r>
            <w:r>
              <w:rPr>
                <w:rFonts w:hint="default" w:ascii="Times New Roman" w:hAnsi="Times New Roman" w:cs="Times New Roman"/>
                <w:b w:val="0"/>
                <w:bCs w:val="0"/>
                <w:sz w:val="24"/>
                <w:u w:val="none" w:color="auto"/>
              </w:rPr>
              <w:t>噪声监测要求见</w:t>
            </w:r>
            <w:r>
              <w:rPr>
                <w:rFonts w:hint="eastAsia" w:ascii="Times New Roman" w:hAnsi="Times New Roman" w:cs="Times New Roman"/>
                <w:b w:val="0"/>
                <w:bCs w:val="0"/>
                <w:sz w:val="24"/>
                <w:u w:val="none" w:color="auto"/>
                <w:lang w:eastAsia="zh-CN"/>
              </w:rPr>
              <w:t>下</w:t>
            </w:r>
            <w:r>
              <w:rPr>
                <w:rFonts w:hint="default" w:ascii="Times New Roman" w:hAnsi="Times New Roman" w:cs="Times New Roman"/>
                <w:b w:val="0"/>
                <w:bCs w:val="0"/>
                <w:sz w:val="24"/>
                <w:u w:val="none" w:color="auto"/>
              </w:rPr>
              <w:t>表</w:t>
            </w:r>
            <w:r>
              <w:rPr>
                <w:b w:val="0"/>
                <w:bCs w:val="0"/>
                <w:color w:val="000000"/>
                <w:sz w:val="24"/>
                <w:u w:val="none" w:color="auto"/>
              </w:rPr>
              <w:t>。</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42</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本项目二期工程建成后</w:t>
            </w:r>
            <w:r>
              <w:rPr>
                <w:rFonts w:hint="eastAsia" w:ascii="Times New Roman" w:hAnsi="Times New Roman" w:eastAsia="黑体" w:cs="Times New Roman"/>
                <w:b w:val="0"/>
                <w:bCs w:val="0"/>
                <w:color w:val="000000"/>
                <w:sz w:val="24"/>
                <w:highlight w:val="none"/>
                <w:u w:val="none" w:color="auto"/>
              </w:rPr>
              <w:t>噪声监测要求</w:t>
            </w:r>
          </w:p>
          <w:tbl>
            <w:tblPr>
              <w:tblStyle w:val="28"/>
              <w:tblW w:w="498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7"/>
              <w:gridCol w:w="1799"/>
              <w:gridCol w:w="1919"/>
              <w:gridCol w:w="2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监测点位</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监测因子</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监测频次</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厂界四周</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等效声级</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1次/季度</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u w:val="none" w:color="auto"/>
                      <w:lang w:val="en-US" w:eastAsia="zh-CN"/>
                    </w:rPr>
                  </w:pPr>
                  <w:r>
                    <w:rPr>
                      <w:b w:val="0"/>
                      <w:bCs w:val="0"/>
                      <w:color w:val="000000"/>
                      <w:szCs w:val="21"/>
                      <w:u w:val="none" w:color="auto"/>
                    </w:rPr>
                    <w:t>《工业企业厂界环境噪声排放标准》（GB12348-2008）</w:t>
                  </w:r>
                  <w:r>
                    <w:rPr>
                      <w:rFonts w:hint="eastAsia"/>
                      <w:b w:val="0"/>
                      <w:bCs w:val="0"/>
                      <w:color w:val="000000"/>
                      <w:szCs w:val="21"/>
                      <w:u w:val="none" w:color="auto"/>
                      <w:lang w:val="en-US" w:eastAsia="zh-CN"/>
                    </w:rPr>
                    <w:t>2类</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3</w:t>
            </w:r>
            <w:r>
              <w:rPr>
                <w:rFonts w:hint="eastAsia" w:ascii="Times New Roman" w:hAnsi="Times New Roman" w:cs="Times New Roman"/>
                <w:b/>
                <w:color w:val="000000"/>
                <w:sz w:val="24"/>
                <w:highlight w:val="none"/>
                <w:lang w:val="en-US" w:eastAsia="zh-CN"/>
              </w:rPr>
              <w:t>.3全厂建成后运营期噪声环境影响分析</w:t>
            </w:r>
          </w:p>
          <w:p>
            <w:pPr>
              <w:spacing w:line="520" w:lineRule="exact"/>
              <w:ind w:firstLine="480" w:firstLineChars="200"/>
              <w:rPr>
                <w:b w:val="0"/>
                <w:bCs w:val="0"/>
                <w:color w:val="000000"/>
                <w:sz w:val="24"/>
                <w:highlight w:val="none"/>
                <w:u w:val="none" w:color="auto"/>
              </w:rPr>
            </w:pPr>
            <w:r>
              <w:rPr>
                <w:b w:val="0"/>
                <w:bCs w:val="0"/>
                <w:color w:val="000000"/>
                <w:sz w:val="24"/>
                <w:highlight w:val="none"/>
                <w:u w:val="none" w:color="auto"/>
              </w:rPr>
              <w:t>（</w:t>
            </w:r>
            <w:r>
              <w:rPr>
                <w:rFonts w:hint="eastAsia"/>
                <w:b w:val="0"/>
                <w:bCs w:val="0"/>
                <w:color w:val="000000"/>
                <w:sz w:val="24"/>
                <w:highlight w:val="none"/>
                <w:u w:val="none" w:color="auto"/>
              </w:rPr>
              <w:t>1</w:t>
            </w:r>
            <w:r>
              <w:rPr>
                <w:b w:val="0"/>
                <w:bCs w:val="0"/>
                <w:color w:val="000000"/>
                <w:sz w:val="24"/>
                <w:highlight w:val="none"/>
                <w:u w:val="none" w:color="auto"/>
              </w:rPr>
              <w:t>）</w:t>
            </w:r>
            <w:r>
              <w:rPr>
                <w:rFonts w:hint="eastAsia"/>
                <w:b w:val="0"/>
                <w:bCs w:val="0"/>
                <w:color w:val="000000"/>
                <w:sz w:val="24"/>
                <w:highlight w:val="none"/>
                <w:u w:val="none" w:color="auto"/>
              </w:rPr>
              <w:t>噪声源强</w:t>
            </w:r>
          </w:p>
          <w:p>
            <w:pPr>
              <w:spacing w:line="520" w:lineRule="exact"/>
              <w:ind w:firstLine="480" w:firstLineChars="200"/>
              <w:rPr>
                <w:rFonts w:hint="default" w:ascii="Times New Roman" w:hAnsi="Times New Roman" w:cs="Times New Roman"/>
                <w:b w:val="0"/>
                <w:bCs w:val="0"/>
                <w:sz w:val="24"/>
                <w:szCs w:val="24"/>
                <w:u w:val="none" w:color="auto"/>
                <w:lang w:val="zh-CN"/>
              </w:rPr>
            </w:pPr>
            <w:r>
              <w:rPr>
                <w:rFonts w:hint="eastAsia"/>
                <w:b w:val="0"/>
                <w:bCs w:val="0"/>
                <w:sz w:val="24"/>
                <w:szCs w:val="24"/>
                <w:highlight w:val="none"/>
                <w:u w:val="none" w:color="auto"/>
                <w:lang w:eastAsia="zh-CN"/>
              </w:rPr>
              <w:t>本项目全厂建成后</w:t>
            </w:r>
            <w:r>
              <w:rPr>
                <w:rFonts w:ascii="Times New Roman" w:hAnsi="Times New Roman" w:eastAsia="宋体" w:cs="Times New Roman"/>
                <w:b w:val="0"/>
                <w:bCs w:val="0"/>
                <w:kern w:val="2"/>
                <w:sz w:val="24"/>
                <w:szCs w:val="24"/>
                <w:highlight w:val="none"/>
                <w:u w:val="none" w:color="auto"/>
                <w:lang w:val="en-US" w:eastAsia="zh-CN" w:bidi="ar-SA"/>
              </w:rPr>
              <w:t>运营期间</w:t>
            </w:r>
            <w:r>
              <w:rPr>
                <w:rFonts w:hint="eastAsia" w:ascii="Times New Roman" w:hAnsi="Times New Roman" w:eastAsia="宋体" w:cs="Times New Roman"/>
                <w:b w:val="0"/>
                <w:bCs w:val="0"/>
                <w:kern w:val="2"/>
                <w:sz w:val="24"/>
                <w:szCs w:val="24"/>
                <w:highlight w:val="none"/>
                <w:u w:val="none" w:color="auto"/>
                <w:lang w:val="en-US" w:eastAsia="zh-CN" w:bidi="ar-SA"/>
              </w:rPr>
              <w:t>噪声源主要为</w:t>
            </w:r>
            <w:r>
              <w:rPr>
                <w:rFonts w:hint="eastAsia" w:cs="Times New Roman"/>
                <w:b w:val="0"/>
                <w:bCs w:val="0"/>
                <w:kern w:val="2"/>
                <w:sz w:val="24"/>
                <w:szCs w:val="24"/>
                <w:highlight w:val="none"/>
                <w:u w:val="none" w:color="auto"/>
                <w:lang w:val="en-US" w:eastAsia="zh-CN" w:bidi="ar-SA"/>
              </w:rPr>
              <w:t>配</w:t>
            </w:r>
            <w:r>
              <w:rPr>
                <w:rFonts w:hint="eastAsia" w:ascii="Times New Roman" w:hAnsi="Times New Roman" w:eastAsia="宋体" w:cs="Times New Roman"/>
                <w:b w:val="0"/>
                <w:bCs w:val="0"/>
                <w:kern w:val="2"/>
                <w:sz w:val="24"/>
                <w:szCs w:val="24"/>
                <w:highlight w:val="none"/>
                <w:u w:val="none" w:color="auto"/>
                <w:lang w:val="en-US" w:eastAsia="zh-CN" w:bidi="ar-SA"/>
              </w:rPr>
              <w:t>料机、</w:t>
            </w:r>
            <w:r>
              <w:rPr>
                <w:rFonts w:hint="eastAsia" w:cs="Times New Roman"/>
                <w:b w:val="0"/>
                <w:bCs w:val="0"/>
                <w:kern w:val="2"/>
                <w:sz w:val="24"/>
                <w:szCs w:val="24"/>
                <w:highlight w:val="none"/>
                <w:u w:val="none" w:color="auto"/>
                <w:lang w:val="en-US" w:eastAsia="zh-CN" w:bidi="ar-SA"/>
              </w:rPr>
              <w:t>搅拌</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小搅拌机、制砖</w:t>
            </w:r>
            <w:r>
              <w:rPr>
                <w:rFonts w:hint="eastAsia" w:ascii="Times New Roman" w:hAnsi="Times New Roman" w:eastAsia="宋体" w:cs="Times New Roman"/>
                <w:b w:val="0"/>
                <w:bCs w:val="0"/>
                <w:kern w:val="2"/>
                <w:sz w:val="24"/>
                <w:szCs w:val="24"/>
                <w:highlight w:val="none"/>
                <w:u w:val="none" w:color="auto"/>
                <w:lang w:val="en-US" w:eastAsia="zh-CN" w:bidi="ar-SA"/>
              </w:rPr>
              <w:t>机</w:t>
            </w:r>
            <w:r>
              <w:rPr>
                <w:rFonts w:hint="eastAsia" w:cs="Times New Roman"/>
                <w:b w:val="0"/>
                <w:bCs w:val="0"/>
                <w:kern w:val="2"/>
                <w:sz w:val="24"/>
                <w:szCs w:val="24"/>
                <w:highlight w:val="none"/>
                <w:u w:val="none" w:color="auto"/>
                <w:lang w:val="en-US" w:eastAsia="zh-CN" w:bidi="ar-SA"/>
              </w:rPr>
              <w:t>、振动平台、风机</w:t>
            </w:r>
            <w:r>
              <w:rPr>
                <w:rFonts w:hint="eastAsia" w:ascii="Times New Roman" w:hAnsi="Times New Roman" w:eastAsia="宋体" w:cs="Times New Roman"/>
                <w:b w:val="0"/>
                <w:bCs w:val="0"/>
                <w:kern w:val="2"/>
                <w:sz w:val="24"/>
                <w:szCs w:val="24"/>
                <w:highlight w:val="none"/>
                <w:u w:val="none" w:color="auto"/>
                <w:lang w:val="en-US" w:eastAsia="zh-CN" w:bidi="ar-SA"/>
              </w:rPr>
              <w:t>等</w:t>
            </w:r>
            <w:r>
              <w:rPr>
                <w:rFonts w:ascii="Times New Roman" w:hAnsi="Times New Roman" w:eastAsia="宋体" w:cs="Times New Roman"/>
                <w:b w:val="0"/>
                <w:bCs w:val="0"/>
                <w:kern w:val="2"/>
                <w:sz w:val="24"/>
                <w:szCs w:val="24"/>
                <w:highlight w:val="none"/>
                <w:u w:val="none" w:color="auto"/>
                <w:lang w:val="en-US" w:eastAsia="zh-CN" w:bidi="ar-SA"/>
              </w:rPr>
              <w:t>生产设备运作时产生的噪声。经查阅《环境保护使用数据手册》和《环境工程手册—环境噪声控制卷》，其噪声级为</w:t>
            </w:r>
            <w:r>
              <w:rPr>
                <w:rFonts w:hint="eastAsia" w:cs="Times New Roman"/>
                <w:b w:val="0"/>
                <w:bCs w:val="0"/>
                <w:kern w:val="2"/>
                <w:sz w:val="24"/>
                <w:szCs w:val="24"/>
                <w:highlight w:val="none"/>
                <w:u w:val="none" w:color="auto"/>
                <w:lang w:val="en-US" w:eastAsia="zh-CN" w:bidi="ar-SA"/>
              </w:rPr>
              <w:t>75</w:t>
            </w:r>
            <w:r>
              <w:rPr>
                <w:rFonts w:ascii="Times New Roman" w:hAnsi="Times New Roman" w:eastAsia="宋体" w:cs="Times New Roman"/>
                <w:b w:val="0"/>
                <w:bCs w:val="0"/>
                <w:kern w:val="2"/>
                <w:sz w:val="24"/>
                <w:szCs w:val="24"/>
                <w:highlight w:val="none"/>
                <w:u w:val="none" w:color="auto"/>
                <w:lang w:val="en-US" w:eastAsia="zh-CN" w:bidi="ar-SA"/>
              </w:rPr>
              <w:t>~</w:t>
            </w:r>
            <w:r>
              <w:rPr>
                <w:rFonts w:hint="eastAsia" w:cs="Times New Roman"/>
                <w:b w:val="0"/>
                <w:bCs w:val="0"/>
                <w:kern w:val="2"/>
                <w:sz w:val="24"/>
                <w:szCs w:val="24"/>
                <w:highlight w:val="none"/>
                <w:u w:val="none" w:color="auto"/>
                <w:lang w:val="en-US" w:eastAsia="zh-CN" w:bidi="ar-SA"/>
              </w:rPr>
              <w:t>85</w:t>
            </w:r>
            <w:r>
              <w:rPr>
                <w:rFonts w:ascii="Times New Roman" w:hAnsi="Times New Roman" w:eastAsia="宋体" w:cs="Times New Roman"/>
                <w:b w:val="0"/>
                <w:bCs w:val="0"/>
                <w:kern w:val="2"/>
                <w:sz w:val="24"/>
                <w:szCs w:val="24"/>
                <w:highlight w:val="none"/>
                <w:u w:val="none" w:color="auto"/>
                <w:lang w:val="en-US" w:eastAsia="zh-CN" w:bidi="ar-SA"/>
              </w:rPr>
              <w:t>dB(A)。为降低其噪声对周围环境的影响，评价建议单位在运营期间应采取如下噪声防治措施：</w:t>
            </w:r>
            <w:r>
              <w:rPr>
                <w:b w:val="0"/>
                <w:bCs w:val="0"/>
                <w:color w:val="000000"/>
                <w:sz w:val="24"/>
                <w:highlight w:val="none"/>
                <w:u w:val="none" w:color="auto"/>
              </w:rPr>
              <w:t>生产设备均设置在车间内，</w:t>
            </w:r>
            <w:r>
              <w:rPr>
                <w:rFonts w:hint="eastAsia"/>
                <w:b/>
                <w:bCs/>
                <w:color w:val="000000"/>
                <w:sz w:val="24"/>
                <w:highlight w:val="none"/>
                <w:u w:val="single" w:color="auto"/>
                <w:lang w:eastAsia="zh-CN"/>
              </w:rPr>
              <w:t>车间窗户玻璃采用双层隔音玻璃，墙体设隔音棉，</w:t>
            </w:r>
            <w:r>
              <w:rPr>
                <w:b w:val="0"/>
                <w:bCs w:val="0"/>
                <w:color w:val="000000"/>
                <w:sz w:val="24"/>
                <w:highlight w:val="none"/>
                <w:u w:val="none" w:color="auto"/>
              </w:rPr>
              <w:t>对噪声设备安装减振基础，并定期对各类设备进行日常检修，确保其处于良好的运行状态，以避免异常噪声的产生</w:t>
            </w:r>
            <w:r>
              <w:rPr>
                <w:rFonts w:hint="eastAsia"/>
                <w:b w:val="0"/>
                <w:bCs w:val="0"/>
                <w:color w:val="000000"/>
                <w:sz w:val="24"/>
                <w:highlight w:val="none"/>
                <w:u w:val="none" w:color="auto"/>
                <w:lang w:eastAsia="zh-CN"/>
              </w:rPr>
              <w:t>，</w:t>
            </w:r>
            <w:r>
              <w:rPr>
                <w:b w:val="0"/>
                <w:bCs w:val="0"/>
                <w:color w:val="000000"/>
                <w:sz w:val="24"/>
                <w:highlight w:val="none"/>
                <w:u w:val="none" w:color="auto"/>
              </w:rPr>
              <w:t>加强设备维护保养，确保设备正常运行，避免设备带病运行</w:t>
            </w:r>
            <w:r>
              <w:rPr>
                <w:rFonts w:hint="eastAsia"/>
                <w:b w:val="0"/>
                <w:bCs w:val="0"/>
                <w:color w:val="000000"/>
                <w:sz w:val="24"/>
                <w:highlight w:val="none"/>
                <w:u w:val="none" w:color="auto"/>
                <w:lang w:eastAsia="zh-CN"/>
              </w:rPr>
              <w:t>而</w:t>
            </w:r>
            <w:r>
              <w:rPr>
                <w:b w:val="0"/>
                <w:bCs w:val="0"/>
                <w:color w:val="000000"/>
                <w:sz w:val="24"/>
                <w:highlight w:val="none"/>
                <w:u w:val="none" w:color="auto"/>
              </w:rPr>
              <w:t>造成设备运行噪声级提高</w:t>
            </w:r>
            <w:r>
              <w:rPr>
                <w:rFonts w:hint="eastAsia"/>
                <w:b w:val="0"/>
                <w:bCs w:val="0"/>
                <w:color w:val="000000"/>
                <w:sz w:val="24"/>
                <w:highlight w:val="none"/>
                <w:u w:val="none" w:color="auto"/>
                <w:lang w:eastAsia="zh-CN"/>
              </w:rPr>
              <w:t>。</w:t>
            </w:r>
            <w:r>
              <w:rPr>
                <w:rFonts w:hint="eastAsia" w:cs="Times New Roman"/>
                <w:b w:val="0"/>
                <w:bCs w:val="0"/>
                <w:sz w:val="24"/>
                <w:szCs w:val="24"/>
                <w:highlight w:val="none"/>
                <w:u w:val="none" w:color="auto"/>
                <w:lang w:val="zh-CN"/>
              </w:rPr>
              <w:t>通</w:t>
            </w:r>
            <w:r>
              <w:rPr>
                <w:rFonts w:hint="eastAsia" w:cs="Times New Roman"/>
                <w:b w:val="0"/>
                <w:bCs w:val="0"/>
                <w:sz w:val="24"/>
                <w:szCs w:val="24"/>
                <w:u w:val="none" w:color="auto"/>
                <w:lang w:val="zh-CN"/>
              </w:rPr>
              <w:t>过</w:t>
            </w:r>
            <w:r>
              <w:rPr>
                <w:rFonts w:hint="default" w:ascii="Times New Roman" w:hAnsi="Times New Roman" w:cs="Times New Roman"/>
                <w:b w:val="0"/>
                <w:bCs w:val="0"/>
                <w:sz w:val="24"/>
                <w:szCs w:val="24"/>
                <w:u w:val="none" w:color="auto"/>
                <w:lang w:val="zh-CN"/>
              </w:rPr>
              <w:t>采取设置</w:t>
            </w:r>
            <w:r>
              <w:rPr>
                <w:rFonts w:hint="eastAsia" w:cs="Times New Roman"/>
                <w:b w:val="0"/>
                <w:bCs w:val="0"/>
                <w:sz w:val="24"/>
                <w:szCs w:val="24"/>
                <w:u w:val="none" w:color="auto"/>
                <w:lang w:val="zh-CN"/>
              </w:rPr>
              <w:t>一系列降噪措施</w:t>
            </w:r>
            <w:r>
              <w:rPr>
                <w:rFonts w:hint="default" w:ascii="Times New Roman" w:hAnsi="Times New Roman" w:cs="Times New Roman"/>
                <w:b w:val="0"/>
                <w:bCs w:val="0"/>
                <w:sz w:val="24"/>
                <w:szCs w:val="24"/>
                <w:u w:val="none" w:color="auto"/>
                <w:lang w:val="zh-CN"/>
              </w:rPr>
              <w:t>，并经建筑物厂房阻隔，则噪声值可降低约</w:t>
            </w:r>
            <w:r>
              <w:rPr>
                <w:rFonts w:hint="eastAsia" w:cs="Times New Roman"/>
                <w:b w:val="0"/>
                <w:bCs w:val="0"/>
                <w:sz w:val="24"/>
                <w:szCs w:val="24"/>
                <w:u w:val="none" w:color="auto"/>
                <w:lang w:val="en-US" w:eastAsia="zh-CN"/>
              </w:rPr>
              <w:t>40</w:t>
            </w:r>
            <w:r>
              <w:rPr>
                <w:rFonts w:hint="default" w:ascii="Times New Roman" w:hAnsi="Times New Roman" w:cs="Times New Roman"/>
                <w:b w:val="0"/>
                <w:bCs w:val="0"/>
                <w:sz w:val="24"/>
                <w:szCs w:val="24"/>
                <w:u w:val="none" w:color="auto"/>
              </w:rPr>
              <w:t>dB(A)。项目</w:t>
            </w:r>
            <w:r>
              <w:rPr>
                <w:rFonts w:hint="default" w:ascii="Times New Roman" w:hAnsi="Times New Roman" w:cs="Times New Roman"/>
                <w:b w:val="0"/>
                <w:bCs w:val="0"/>
                <w:sz w:val="24"/>
                <w:szCs w:val="24"/>
                <w:u w:val="none" w:color="auto"/>
                <w:lang w:val="zh-CN"/>
              </w:rPr>
              <w:t>仅在昼间运营，夜间不运营，因此</w:t>
            </w:r>
            <w:r>
              <w:rPr>
                <w:rFonts w:hint="eastAsia" w:cs="Times New Roman"/>
                <w:b w:val="0"/>
                <w:bCs w:val="0"/>
                <w:sz w:val="24"/>
                <w:szCs w:val="24"/>
                <w:u w:val="none" w:color="auto"/>
                <w:lang w:val="zh-CN"/>
              </w:rPr>
              <w:t>本项目</w:t>
            </w:r>
            <w:r>
              <w:rPr>
                <w:rFonts w:hint="default" w:ascii="Times New Roman" w:hAnsi="Times New Roman" w:cs="Times New Roman"/>
                <w:b w:val="0"/>
                <w:bCs w:val="0"/>
                <w:sz w:val="24"/>
                <w:szCs w:val="24"/>
                <w:u w:val="none" w:color="auto"/>
                <w:lang w:val="zh-CN"/>
              </w:rPr>
              <w:t>仅考虑昼间项目生产</w:t>
            </w:r>
            <w:r>
              <w:rPr>
                <w:rFonts w:hint="eastAsia" w:cs="Times New Roman"/>
                <w:b w:val="0"/>
                <w:bCs w:val="0"/>
                <w:sz w:val="24"/>
                <w:szCs w:val="24"/>
                <w:u w:val="none" w:color="auto"/>
                <w:lang w:val="zh-CN"/>
              </w:rPr>
              <w:t>造成</w:t>
            </w:r>
            <w:r>
              <w:rPr>
                <w:rFonts w:hint="default" w:ascii="Times New Roman" w:hAnsi="Times New Roman" w:cs="Times New Roman"/>
                <w:b w:val="0"/>
                <w:bCs w:val="0"/>
                <w:sz w:val="24"/>
                <w:szCs w:val="24"/>
                <w:u w:val="none" w:color="auto"/>
                <w:lang w:val="zh-CN"/>
              </w:rPr>
              <w:t>的环境影响。</w:t>
            </w:r>
          </w:p>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4-43</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1#生产车间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5"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1#生产车间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30.7</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6.1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30.3</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13.0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0.7</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689" w:type="dxa"/>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31.8</w:t>
                  </w:r>
                </w:p>
              </w:tc>
              <w:tc>
                <w:tcPr>
                  <w:tcW w:w="705"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4.4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5"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4-44</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2#生产车间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2#生产车间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24.2</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32.2</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5.1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4.1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9.6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9.4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5.4</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32.4</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8.9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6.0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7.1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16.5</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32.0</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12.7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27.6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0.6</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32.3</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10.1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10.0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17.7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2.8</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14.2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jc w:val="left"/>
              <w:rPr>
                <w:rFonts w:hint="default" w:ascii="Times New Roman" w:hAnsi="Times New Roman" w:eastAsia="黑体" w:cs="Times New Roman"/>
                <w:b w:val="0"/>
                <w:bCs w:val="0"/>
                <w:sz w:val="24"/>
                <w:szCs w:val="22"/>
                <w:highlight w:val="yellow"/>
                <w:u w:val="none" w:color="auto"/>
                <w:lang w:eastAsia="zh-CN"/>
              </w:rPr>
            </w:pPr>
            <w:r>
              <w:rPr>
                <w:rFonts w:hint="default" w:ascii="Times New Roman" w:hAnsi="Times New Roman" w:eastAsia="黑体" w:cs="Times New Roman"/>
                <w:b w:val="0"/>
                <w:bCs w:val="0"/>
                <w:color w:val="000000"/>
                <w:sz w:val="24"/>
                <w:highlight w:val="none"/>
                <w:u w:val="none" w:color="auto"/>
              </w:rPr>
              <w:t>表</w:t>
            </w:r>
            <w:r>
              <w:rPr>
                <w:rFonts w:hint="eastAsia" w:eastAsia="黑体" w:cs="Times New Roman"/>
                <w:b w:val="0"/>
                <w:bCs w:val="0"/>
                <w:color w:val="000000"/>
                <w:sz w:val="24"/>
                <w:highlight w:val="none"/>
                <w:u w:val="none" w:color="auto"/>
                <w:lang w:val="en-US" w:eastAsia="zh-CN"/>
              </w:rPr>
              <w:t>4-45</w:t>
            </w:r>
            <w:r>
              <w:rPr>
                <w:rFonts w:hint="default"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w:t>
            </w:r>
            <w:r>
              <w:rPr>
                <w:rFonts w:hint="eastAsia" w:eastAsia="黑体" w:cs="Times New Roman"/>
                <w:b w:val="0"/>
                <w:bCs w:val="0"/>
                <w:color w:val="000000"/>
                <w:sz w:val="24"/>
                <w:highlight w:val="none"/>
                <w:u w:val="none" w:color="auto"/>
                <w:lang w:val="en-US" w:eastAsia="zh-CN"/>
              </w:rPr>
              <w:t>3#生产车间</w:t>
            </w:r>
            <w:r>
              <w:rPr>
                <w:rFonts w:hint="eastAsia" w:eastAsia="黑体" w:cs="Times New Roman"/>
                <w:b w:val="0"/>
                <w:bCs w:val="0"/>
                <w:color w:val="000000"/>
                <w:sz w:val="24"/>
                <w:highlight w:val="none"/>
                <w:u w:val="none" w:color="auto"/>
                <w:lang w:eastAsia="zh-CN"/>
              </w:rPr>
              <w:t>室内噪声源强调查清单</w:t>
            </w:r>
            <w:r>
              <w:rPr>
                <w:rFonts w:hint="eastAsia" w:eastAsia="黑体" w:cs="Times New Roman"/>
                <w:b w:val="0"/>
                <w:bCs w:val="0"/>
                <w:color w:val="000000"/>
                <w:sz w:val="24"/>
                <w:highlight w:val="none"/>
                <w:u w:val="none" w:color="auto"/>
                <w:lang w:val="en-US" w:eastAsia="zh-CN"/>
              </w:rPr>
              <w:t xml:space="preserve">     </w:t>
            </w:r>
            <w:r>
              <w:rPr>
                <w:rFonts w:hint="default" w:ascii="Times New Roman" w:hAnsi="Times New Roman" w:eastAsia="黑体" w:cs="Times New Roman"/>
                <w:b w:val="0"/>
                <w:bCs w:val="0"/>
                <w:sz w:val="24"/>
                <w:szCs w:val="22"/>
                <w:highlight w:val="none"/>
                <w:u w:val="none" w:color="auto"/>
                <w:lang w:eastAsia="zh-CN"/>
              </w:rPr>
              <w:t>单位：dB(A)</w:t>
            </w:r>
          </w:p>
          <w:tbl>
            <w:tblPr>
              <w:tblStyle w:val="2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84"/>
              <w:gridCol w:w="684"/>
              <w:gridCol w:w="1104"/>
              <w:gridCol w:w="782"/>
              <w:gridCol w:w="661"/>
              <w:gridCol w:w="848"/>
              <w:gridCol w:w="902"/>
              <w:gridCol w:w="689"/>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建筑物名称</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建筑物边界</w:t>
                  </w:r>
                </w:p>
              </w:tc>
              <w:tc>
                <w:tcPr>
                  <w:tcW w:w="4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声源名称</w:t>
                  </w:r>
                </w:p>
              </w:tc>
              <w:tc>
                <w:tcPr>
                  <w:tcW w:w="67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型号</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源强</w:t>
                  </w:r>
                </w:p>
              </w:tc>
              <w:tc>
                <w:tcPr>
                  <w:tcW w:w="402"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default" w:ascii="Times New Roman" w:hAnsi="Times New Roman" w:cs="Times New Roman"/>
                      <w:b w:val="0"/>
                      <w:bCs w:val="0"/>
                      <w:sz w:val="21"/>
                      <w:szCs w:val="21"/>
                      <w:u w:val="none" w:color="auto"/>
                    </w:rPr>
                    <w:t>控制措施</w:t>
                  </w:r>
                </w:p>
              </w:tc>
              <w:tc>
                <w:tcPr>
                  <w:tcW w:w="51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highlight w:val="none"/>
                      <w:u w:val="none" w:color="auto"/>
                      <w:lang w:eastAsia="zh-CN"/>
                    </w:rPr>
                  </w:pPr>
                  <w:r>
                    <w:rPr>
                      <w:rFonts w:hint="eastAsia" w:ascii="Times New Roman" w:hAnsi="Times New Roman" w:eastAsia="宋体" w:cs="Times New Roman"/>
                      <w:b w:val="0"/>
                      <w:bCs w:val="0"/>
                      <w:sz w:val="21"/>
                      <w:szCs w:val="21"/>
                      <w:highlight w:val="none"/>
                      <w:u w:val="none" w:color="auto"/>
                      <w:lang w:eastAsia="zh-CN"/>
                    </w:rPr>
                    <w:t>距室内边界最近距离（</w:t>
                  </w:r>
                  <w:r>
                    <w:rPr>
                      <w:rFonts w:hint="eastAsia" w:ascii="Times New Roman" w:hAnsi="Times New Roman" w:eastAsia="宋体" w:cs="Times New Roman"/>
                      <w:b w:val="0"/>
                      <w:bCs w:val="0"/>
                      <w:sz w:val="21"/>
                      <w:szCs w:val="21"/>
                      <w:highlight w:val="none"/>
                      <w:u w:val="none" w:color="auto"/>
                      <w:lang w:val="en-US" w:eastAsia="zh-CN"/>
                    </w:rPr>
                    <w:t>m</w:t>
                  </w:r>
                  <w:r>
                    <w:rPr>
                      <w:rFonts w:hint="eastAsia" w:ascii="Times New Roman" w:hAnsi="Times New Roman" w:eastAsia="宋体" w:cs="Times New Roman"/>
                      <w:b w:val="0"/>
                      <w:bCs w:val="0"/>
                      <w:sz w:val="21"/>
                      <w:szCs w:val="21"/>
                      <w:highlight w:val="none"/>
                      <w:u w:val="none" w:color="auto"/>
                      <w:lang w:eastAsia="zh-CN"/>
                    </w:rPr>
                    <w:t>）</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建筑物插入损失</w:t>
                  </w:r>
                </w:p>
              </w:tc>
              <w:tc>
                <w:tcPr>
                  <w:tcW w:w="1125" w:type="pct"/>
                  <w:gridSpan w:val="2"/>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67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5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highlight w:val="none"/>
                      <w:u w:val="none" w:color="auto"/>
                    </w:rPr>
                  </w:pP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b w:val="0"/>
                      <w:bCs w:val="0"/>
                      <w:u w:val="none" w:color="auto"/>
                    </w:rPr>
                  </w:pPr>
                </w:p>
              </w:tc>
              <w:tc>
                <w:tcPr>
                  <w:tcW w:w="419"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ascii="Times New Roman" w:hAnsi="Times New Roman" w:eastAsia="宋体" w:cs="Times New Roman"/>
                      <w:b w:val="0"/>
                      <w:bCs w:val="0"/>
                      <w:sz w:val="21"/>
                      <w:szCs w:val="21"/>
                      <w:u w:val="none" w:color="auto"/>
                      <w:lang w:eastAsia="zh-CN"/>
                    </w:rPr>
                    <w:t>声压级</w:t>
                  </w:r>
                </w:p>
              </w:tc>
              <w:tc>
                <w:tcPr>
                  <w:tcW w:w="70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eastAsia="zh-CN"/>
                    </w:rPr>
                    <w:t>建筑物外距离（</w:t>
                  </w:r>
                  <w:r>
                    <w:rPr>
                      <w:rFonts w:hint="eastAsia" w:ascii="Times New Roman" w:hAnsi="Times New Roman" w:eastAsia="宋体" w:cs="Times New Roman"/>
                      <w:b w:val="0"/>
                      <w:bCs w:val="0"/>
                      <w:sz w:val="21"/>
                      <w:szCs w:val="21"/>
                      <w:u w:val="none" w:color="auto"/>
                      <w:lang w:val="en-US" w:eastAsia="zh-CN"/>
                    </w:rPr>
                    <w:t>m</w:t>
                  </w:r>
                  <w:r>
                    <w:rPr>
                      <w:rFonts w:hint="eastAsia" w:ascii="Times New Roman" w:hAnsi="Times New Roman" w:eastAsia="宋体" w:cs="Times New Roman"/>
                      <w:b w:val="0"/>
                      <w:bCs w:val="0"/>
                      <w:sz w:val="21"/>
                      <w:szCs w:val="21"/>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3#生产车间</w:t>
                  </w: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r>
                    <w:rPr>
                      <w:rFonts w:hint="eastAsia" w:cs="Times New Roman"/>
                      <w:b w:val="0"/>
                      <w:bCs w:val="0"/>
                      <w:szCs w:val="21"/>
                      <w:u w:val="none" w:color="auto"/>
                      <w:lang w:val="en-US" w:eastAsia="zh-CN"/>
                    </w:rPr>
                    <w:t>东边界</w:t>
                  </w:r>
                </w:p>
              </w:tc>
              <w:tc>
                <w:tcPr>
                  <w:tcW w:w="416" w:type="pct"/>
                  <w:vAlign w:val="center"/>
                </w:tcPr>
                <w:p>
                  <w:pPr>
                    <w:widowControl/>
                    <w:adjustRightInd w:val="0"/>
                    <w:snapToGrid w:val="0"/>
                    <w:jc w:val="center"/>
                    <w:rPr>
                      <w:rFonts w:hint="eastAsia" w:cs="Times New Roman"/>
                      <w:b w:val="0"/>
                      <w:bCs w:val="0"/>
                      <w:szCs w:val="21"/>
                      <w:u w:val="none" w:color="auto"/>
                      <w:lang w:val="en-US" w:eastAsia="zh-CN"/>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40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r>
                    <w:rPr>
                      <w:rFonts w:hint="eastAsia" w:cs="Times New Roman"/>
                      <w:b w:val="0"/>
                      <w:bCs w:val="0"/>
                      <w:sz w:val="21"/>
                      <w:szCs w:val="21"/>
                      <w:u w:val="none" w:color="auto"/>
                      <w:lang w:eastAsia="zh-CN"/>
                    </w:rPr>
                    <w:t>厂房</w:t>
                  </w:r>
                  <w:r>
                    <w:rPr>
                      <w:rFonts w:hint="default" w:ascii="Times New Roman" w:hAnsi="Times New Roman" w:cs="Times New Roman"/>
                      <w:b w:val="0"/>
                      <w:bCs w:val="0"/>
                      <w:sz w:val="21"/>
                      <w:szCs w:val="21"/>
                      <w:u w:val="none" w:color="auto"/>
                    </w:rPr>
                    <w:t>隔声、基础减振</w:t>
                  </w:r>
                  <w:r>
                    <w:rPr>
                      <w:rFonts w:hint="eastAsia" w:ascii="Times New Roman" w:hAnsi="Times New Roman" w:cs="Times New Roman"/>
                      <w:b w:val="0"/>
                      <w:bCs w:val="0"/>
                      <w:sz w:val="21"/>
                      <w:szCs w:val="21"/>
                      <w:u w:val="none" w:color="auto"/>
                      <w:lang w:eastAsia="zh-CN"/>
                    </w:rPr>
                    <w:t>、距离衰减</w:t>
                  </w: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4.9</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30.9</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5.1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eastAsia="宋体" w:cs="Times New Roman"/>
                      <w:b w:val="0"/>
                      <w:bCs w:val="0"/>
                      <w:szCs w:val="21"/>
                      <w:u w:val="none" w:color="auto"/>
                      <w:lang w:val="en-US"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9.5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widowControl/>
                    <w:adjustRightInd w:val="0"/>
                    <w:snapToGrid w:val="0"/>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8.6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14.3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val="en-US"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14.3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西边界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11.7</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31.1</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7.1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8.0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2.3</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22.7</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30.7</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18.5</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18.9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12.7</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23.0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spacing w:line="260" w:lineRule="exact"/>
                    <w:jc w:val="center"/>
                    <w:textAlignment w:val="auto"/>
                    <w:rPr>
                      <w:rFonts w:hint="eastAsia" w:cs="Times New Roman"/>
                      <w:b w:val="0"/>
                      <w:bCs w:val="0"/>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11.0</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restart"/>
                  <w:vAlign w:val="center"/>
                </w:tcPr>
                <w:p>
                  <w:pPr>
                    <w:keepNext w:val="0"/>
                    <w:keepLines w:val="0"/>
                    <w:pageBreakBefore w:val="0"/>
                    <w:kinsoku/>
                    <w:wordWrap/>
                    <w:overflowPunct/>
                    <w:topLinePunct w:val="0"/>
                    <w:autoSpaceDE/>
                    <w:autoSpaceDN/>
                    <w:bidi w:val="0"/>
                    <w:spacing w:line="260" w:lineRule="exact"/>
                    <w:jc w:val="center"/>
                    <w:textAlignment w:val="auto"/>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Cs w:val="21"/>
                      <w:u w:val="none" w:color="auto"/>
                      <w:lang w:val="en-US" w:eastAsia="zh-CN"/>
                    </w:rPr>
                    <w:t>北边界</w:t>
                  </w: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0"/>
                      <w:sz w:val="21"/>
                      <w:szCs w:val="21"/>
                      <w:lang w:eastAsia="zh-CN"/>
                    </w:rPr>
                    <w:t>配</w:t>
                  </w:r>
                  <w:r>
                    <w:rPr>
                      <w:rFonts w:hint="eastAsia" w:ascii="Times New Roman" w:hAnsi="Times New Roman" w:cs="Times New Roman"/>
                      <w:kern w:val="0"/>
                      <w:sz w:val="21"/>
                      <w:szCs w:val="21"/>
                      <w:lang w:eastAsia="zh-CN"/>
                    </w:rPr>
                    <w:t>料机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PLD1200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16.4</w:t>
                  </w:r>
                </w:p>
              </w:tc>
              <w:tc>
                <w:tcPr>
                  <w:tcW w:w="54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40</w:t>
                  </w:r>
                </w:p>
              </w:tc>
              <w:tc>
                <w:tcPr>
                  <w:tcW w:w="419"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30.7</w:t>
                  </w:r>
                </w:p>
              </w:tc>
              <w:tc>
                <w:tcPr>
                  <w:tcW w:w="706" w:type="pct"/>
                  <w:vMerge w:val="restar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color w:val="auto"/>
                      <w:kern w:val="2"/>
                      <w:sz w:val="21"/>
                      <w:szCs w:val="21"/>
                      <w:highlight w:val="none"/>
                      <w:lang w:val="en-US" w:eastAsia="zh-CN" w:bidi="ar-SA"/>
                    </w:rPr>
                    <w:t>JS500</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20.6</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小搅拌机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75</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20.2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widowControl/>
                    <w:adjustRightInd w:val="0"/>
                    <w:snapToGrid w:val="0"/>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kern w:val="2"/>
                      <w:sz w:val="21"/>
                      <w:szCs w:val="21"/>
                      <w:highlight w:val="none"/>
                      <w:lang w:val="en-US" w:eastAsia="zh-CN" w:bidi="ar-SA"/>
                    </w:rPr>
                    <w:t>制砖机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color w:val="auto"/>
                      <w:kern w:val="0"/>
                      <w:sz w:val="21"/>
                      <w:szCs w:val="21"/>
                      <w:lang w:val="en-US" w:eastAsia="zh-CN"/>
                    </w:rPr>
                    <w:t>新实丰A4</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26.4</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16.1</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cs="Times New Roman"/>
                      <w:b w:val="0"/>
                      <w:bCs w:val="0"/>
                      <w:sz w:val="21"/>
                      <w:szCs w:val="21"/>
                      <w:u w:val="none" w:color="auto"/>
                      <w:lang w:val="en-US" w:eastAsia="zh-CN"/>
                    </w:rPr>
                  </w:pPr>
                  <w:r>
                    <w:rPr>
                      <w:rFonts w:hint="eastAsia" w:cs="Times New Roman"/>
                      <w:b w:val="0"/>
                      <w:bCs w:val="0"/>
                      <w:sz w:val="21"/>
                      <w:szCs w:val="21"/>
                      <w:u w:val="none" w:color="auto"/>
                      <w:lang w:val="en-US" w:eastAsia="zh-CN"/>
                    </w:rPr>
                    <w:t>22.9</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6" w:type="pct"/>
                  <w:vAlign w:val="center"/>
                </w:tcPr>
                <w:p>
                  <w:pPr>
                    <w:jc w:val="center"/>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szCs w:val="21"/>
                      <w:highlight w:val="none"/>
                      <w:lang w:eastAsia="zh-CN"/>
                    </w:rPr>
                    <w:t>风机</w:t>
                  </w:r>
                </w:p>
              </w:tc>
              <w:tc>
                <w:tcPr>
                  <w:tcW w:w="672" w:type="pct"/>
                  <w:vAlign w:val="center"/>
                </w:tcPr>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b w:val="0"/>
                      <w:bCs w:val="0"/>
                      <w:color w:val="auto"/>
                      <w:kern w:val="0"/>
                      <w:sz w:val="21"/>
                      <w:szCs w:val="21"/>
                      <w:u w:val="none" w:color="auto"/>
                      <w:lang w:val="en-US" w:eastAsia="zh-CN" w:bidi="ar-SA"/>
                    </w:rPr>
                  </w:pPr>
                  <w:r>
                    <w:rPr>
                      <w:rFonts w:hint="eastAsia" w:cs="Times New Roman"/>
                      <w:b w:val="0"/>
                      <w:bCs w:val="0"/>
                      <w:color w:val="auto"/>
                      <w:kern w:val="0"/>
                      <w:sz w:val="21"/>
                      <w:szCs w:val="21"/>
                      <w:u w:val="none" w:color="auto"/>
                      <w:lang w:val="en-US" w:eastAsia="zh-CN"/>
                    </w:rPr>
                    <w:t>/</w:t>
                  </w:r>
                </w:p>
              </w:tc>
              <w:tc>
                <w:tcPr>
                  <w:tcW w:w="476" w:type="pct"/>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eastAsia"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80</w:t>
                  </w:r>
                </w:p>
              </w:tc>
              <w:tc>
                <w:tcPr>
                  <w:tcW w:w="402"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p>
              </w:tc>
              <w:tc>
                <w:tcPr>
                  <w:tcW w:w="848" w:type="dxa"/>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r>
                    <w:rPr>
                      <w:rFonts w:hint="eastAsia" w:cs="Times New Roman"/>
                      <w:b w:val="0"/>
                      <w:bCs w:val="0"/>
                      <w:sz w:val="21"/>
                      <w:szCs w:val="21"/>
                      <w:u w:val="none" w:color="auto"/>
                      <w:lang w:val="en-US" w:eastAsia="zh-CN"/>
                    </w:rPr>
                    <w:t>28.2</w:t>
                  </w:r>
                </w:p>
              </w:tc>
              <w:tc>
                <w:tcPr>
                  <w:tcW w:w="54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c>
                <w:tcPr>
                  <w:tcW w:w="419"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cs="Times New Roman"/>
                      <w:b w:val="0"/>
                      <w:bCs w:val="0"/>
                      <w:sz w:val="21"/>
                      <w:szCs w:val="21"/>
                      <w:u w:val="none" w:color="auto"/>
                      <w:lang w:val="en-US" w:eastAsia="zh-CN"/>
                    </w:rPr>
                  </w:pPr>
                </w:p>
              </w:tc>
              <w:tc>
                <w:tcPr>
                  <w:tcW w:w="706" w:type="pct"/>
                  <w:vMerge w:val="continue"/>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sz w:val="21"/>
                      <w:szCs w:val="21"/>
                      <w:u w:val="none" w:color="auto"/>
                      <w:lang w:eastAsia="zh-CN"/>
                    </w:rPr>
                  </w:pPr>
                </w:p>
              </w:tc>
            </w:tr>
          </w:tbl>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2</w:t>
            </w:r>
            <w:r>
              <w:rPr>
                <w:b w:val="0"/>
                <w:bCs w:val="0"/>
                <w:color w:val="000000"/>
                <w:sz w:val="24"/>
                <w:u w:val="none" w:color="auto"/>
              </w:rPr>
              <w:t>）预测模式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根据《环境影响评价技术导则 声环境》（HJ2.4-2021）的要求，本项目采用《环境影响评价技术导则 声环境》(HJ2.4</w:t>
            </w:r>
            <w:r>
              <w:rPr>
                <w:rFonts w:hint="eastAsia" w:ascii="Times New Roman" w:hAnsi="Times New Roman" w:cs="Times New Roman"/>
                <w:b w:val="0"/>
                <w:bCs w:val="0"/>
                <w:color w:val="auto"/>
                <w:sz w:val="24"/>
                <w:u w:val="none" w:color="auto"/>
                <w:lang w:val="en-US" w:eastAsia="zh-CN"/>
              </w:rPr>
              <w:t>-</w:t>
            </w:r>
            <w:r>
              <w:rPr>
                <w:rFonts w:hint="default" w:ascii="Times New Roman" w:hAnsi="Times New Roman" w:cs="Times New Roman"/>
                <w:b w:val="0"/>
                <w:bCs w:val="0"/>
                <w:color w:val="auto"/>
                <w:sz w:val="24"/>
                <w:u w:val="none" w:color="auto"/>
                <w:lang w:val="zh-CN"/>
              </w:rPr>
              <w:t>2021) 附录A、B中给定的噪声预测模型，在不能取得声源倍频带声功率级或倍频带声压级，只能获得A声功率级或某点的A声级时，可用A声功率级或某点的A声级计算。本项目设备全部位于室内，采用室内声源预测公式计算。</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1）预测条件假设</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所有产噪设备均在正常工况条件下运行；</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考虑室内声源所在厂房围护结构的隔声、吸声作用；</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3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③</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衰减仅考虑几何发散衰减，屏障衰减。</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2）室内声源</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室内声源由室内向室外传播示意图见下图。</w:t>
            </w:r>
          </w:p>
          <w:p>
            <w:pPr>
              <w:bidi w:val="0"/>
              <w:jc w:val="center"/>
              <w:rPr>
                <w:rFonts w:hint="default"/>
                <w:b w:val="0"/>
                <w:bCs w:val="0"/>
                <w:u w:val="none" w:color="auto"/>
              </w:rPr>
            </w:pPr>
            <w:r>
              <w:rPr>
                <w:rFonts w:hint="default"/>
                <w:b w:val="0"/>
                <w:bCs w:val="0"/>
                <w:u w:val="none" w:color="auto"/>
              </w:rPr>
              <w:drawing>
                <wp:inline distT="0" distB="0" distL="114300" distR="114300">
                  <wp:extent cx="3505835" cy="1685290"/>
                  <wp:effectExtent l="0" t="0" r="18415" b="10160"/>
                  <wp:docPr id="2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1"/>
                          <pic:cNvPicPr>
                            <a:picLocks noChangeAspect="1"/>
                          </pic:cNvPicPr>
                        </pic:nvPicPr>
                        <pic:blipFill>
                          <a:blip r:embed="rId17"/>
                          <a:stretch>
                            <a:fillRect/>
                          </a:stretch>
                        </pic:blipFill>
                        <pic:spPr>
                          <a:xfrm>
                            <a:off x="0" y="0"/>
                            <a:ext cx="3505835" cy="1685290"/>
                          </a:xfrm>
                          <a:prstGeom prst="rect">
                            <a:avLst/>
                          </a:prstGeom>
                          <a:noFill/>
                          <a:ln>
                            <a:noFill/>
                          </a:ln>
                        </pic:spPr>
                      </pic:pic>
                    </a:graphicData>
                  </a:graphic>
                </wp:inline>
              </w:drawing>
            </w:r>
          </w:p>
          <w:p>
            <w:pPr>
              <w:pStyle w:val="3"/>
              <w:spacing w:before="0" w:after="0" w:line="360" w:lineRule="auto"/>
              <w:jc w:val="center"/>
              <w:rPr>
                <w:rFonts w:hint="default" w:eastAsia="宋体"/>
                <w:b/>
                <w:bCs w:val="0"/>
                <w:color w:val="auto"/>
                <w:kern w:val="0"/>
                <w:sz w:val="24"/>
                <w:szCs w:val="24"/>
                <w:highlight w:val="none"/>
                <w:u w:val="none"/>
              </w:rPr>
            </w:pPr>
            <w:r>
              <w:rPr>
                <w:rFonts w:hint="default" w:eastAsia="宋体"/>
                <w:b/>
                <w:bCs w:val="0"/>
                <w:color w:val="auto"/>
                <w:kern w:val="0"/>
                <w:sz w:val="24"/>
                <w:szCs w:val="24"/>
                <w:highlight w:val="none"/>
                <w:u w:val="none"/>
              </w:rPr>
              <w:t>图4-</w:t>
            </w:r>
            <w:r>
              <w:rPr>
                <w:rFonts w:hint="eastAsia" w:eastAsia="宋体"/>
                <w:b/>
                <w:bCs w:val="0"/>
                <w:color w:val="auto"/>
                <w:kern w:val="0"/>
                <w:sz w:val="24"/>
                <w:szCs w:val="24"/>
                <w:highlight w:val="none"/>
                <w:u w:val="none"/>
                <w:lang w:val="en-US" w:eastAsia="zh-CN"/>
              </w:rPr>
              <w:t>3</w:t>
            </w:r>
            <w:r>
              <w:rPr>
                <w:rFonts w:hint="default" w:eastAsia="宋体"/>
                <w:b/>
                <w:bCs w:val="0"/>
                <w:color w:val="auto"/>
                <w:kern w:val="0"/>
                <w:sz w:val="24"/>
                <w:szCs w:val="24"/>
                <w:highlight w:val="none"/>
                <w:u w:val="none"/>
              </w:rPr>
              <w:t xml:space="preserve">   室内声源等效为室外声源图例</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1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①</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如果为已知声源的声压级</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，且声源位于地面上，则</w:t>
            </w:r>
          </w:p>
          <w:p>
            <w:pPr>
              <w:spacing w:line="520" w:lineRule="exact"/>
              <w:ind w:firstLine="480" w:firstLineChars="200"/>
              <w:jc w:val="center"/>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w:t>
            </w:r>
            <w:r>
              <w:rPr>
                <w:rFonts w:hint="default" w:ascii="Times New Roman" w:hAnsi="Times New Roman" w:cs="Times New Roman"/>
                <w:b w:val="0"/>
                <w:bCs w:val="0"/>
                <w:i/>
                <w:iCs/>
                <w:color w:val="auto"/>
                <w:sz w:val="24"/>
                <w:u w:val="none" w:color="auto"/>
                <w:lang w:val="zh-CN"/>
              </w:rPr>
              <w:t>L(r</w:t>
            </w:r>
            <w:r>
              <w:rPr>
                <w:rFonts w:hint="default" w:ascii="Times New Roman" w:hAnsi="Times New Roman" w:cs="Times New Roman"/>
                <w:b w:val="0"/>
                <w:bCs w:val="0"/>
                <w:i/>
                <w:iCs/>
                <w:color w:val="auto"/>
                <w:sz w:val="24"/>
                <w:u w:val="none" w:color="auto"/>
                <w:vertAlign w:val="subscript"/>
                <w:lang w:val="zh-CN"/>
              </w:rPr>
              <w:t>0</w:t>
            </w:r>
            <w:r>
              <w:rPr>
                <w:rFonts w:hint="default" w:ascii="Times New Roman" w:hAnsi="Times New Roman" w:cs="Times New Roman"/>
                <w:b w:val="0"/>
                <w:bCs w:val="0"/>
                <w:i/>
                <w:iCs/>
                <w:color w:val="auto"/>
                <w:sz w:val="24"/>
                <w:u w:val="none" w:color="auto"/>
                <w:lang w:val="zh-CN"/>
              </w:rPr>
              <w:t>)</w:t>
            </w:r>
            <w:r>
              <w:rPr>
                <w:rFonts w:hint="default" w:ascii="Times New Roman" w:hAnsi="Times New Roman" w:cs="Times New Roman"/>
                <w:b w:val="0"/>
                <w:bCs w:val="0"/>
                <w:color w:val="auto"/>
                <w:sz w:val="24"/>
                <w:u w:val="none" w:color="auto"/>
                <w:lang w:val="zh-CN"/>
              </w:rPr>
              <w:t>+20lgr</w:t>
            </w:r>
            <w:r>
              <w:rPr>
                <w:rFonts w:hint="default" w:ascii="Times New Roman" w:hAnsi="Times New Roman" w:cs="Times New Roman"/>
                <w:b w:val="0"/>
                <w:bCs w:val="0"/>
                <w:color w:val="auto"/>
                <w:sz w:val="24"/>
                <w:u w:val="none" w:color="auto"/>
                <w:vertAlign w:val="subscript"/>
                <w:lang w:val="zh-CN"/>
              </w:rPr>
              <w:t>0</w:t>
            </w:r>
            <w:r>
              <w:rPr>
                <w:rFonts w:hint="default" w:ascii="Times New Roman" w:hAnsi="Times New Roman" w:cs="Times New Roman"/>
                <w:b w:val="0"/>
                <w:bCs w:val="0"/>
                <w:color w:val="auto"/>
                <w:sz w:val="24"/>
                <w:u w:val="none" w:color="auto"/>
                <w:lang w:val="zh-CN"/>
              </w:rPr>
              <w:t>+8</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fldChar w:fldCharType="begin"/>
            </w:r>
            <w:r>
              <w:rPr>
                <w:rFonts w:hint="default" w:ascii="Times New Roman" w:hAnsi="Times New Roman" w:cs="Times New Roman"/>
                <w:b w:val="0"/>
                <w:bCs w:val="0"/>
                <w:color w:val="auto"/>
                <w:sz w:val="24"/>
                <w:u w:val="none" w:color="auto"/>
                <w:lang w:val="zh-CN"/>
              </w:rPr>
              <w:instrText xml:space="preserve">= 2 \* GB3</w:instrText>
            </w:r>
            <w:r>
              <w:rPr>
                <w:rFonts w:hint="default" w:ascii="Times New Roman" w:hAnsi="Times New Roman" w:cs="Times New Roman"/>
                <w:b w:val="0"/>
                <w:bCs w:val="0"/>
                <w:color w:val="auto"/>
                <w:sz w:val="24"/>
                <w:u w:val="none" w:color="auto"/>
                <w:lang w:val="zh-CN"/>
              </w:rPr>
              <w:fldChar w:fldCharType="separate"/>
            </w:r>
            <w:r>
              <w:rPr>
                <w:rFonts w:hint="default" w:ascii="Times New Roman" w:hAnsi="Times New Roman" w:cs="Times New Roman"/>
                <w:b w:val="0"/>
                <w:bCs w:val="0"/>
                <w:color w:val="auto"/>
                <w:sz w:val="24"/>
                <w:u w:val="none" w:color="auto"/>
                <w:lang w:val="zh-CN"/>
              </w:rPr>
              <w:t>②</w:t>
            </w:r>
            <w:r>
              <w:rPr>
                <w:rFonts w:hint="default" w:ascii="Times New Roman" w:hAnsi="Times New Roman" w:cs="Times New Roman"/>
                <w:b w:val="0"/>
                <w:bCs w:val="0"/>
                <w:color w:val="auto"/>
                <w:sz w:val="24"/>
                <w:u w:val="none" w:color="auto"/>
                <w:lang w:val="zh-CN"/>
              </w:rPr>
              <w:fldChar w:fldCharType="end"/>
            </w:r>
            <w:r>
              <w:rPr>
                <w:rFonts w:hint="default" w:ascii="Times New Roman" w:hAnsi="Times New Roman" w:cs="Times New Roman"/>
                <w:b w:val="0"/>
                <w:bCs w:val="0"/>
                <w:color w:val="auto"/>
                <w:sz w:val="24"/>
                <w:u w:val="none" w:color="auto"/>
                <w:lang w:val="zh-CN"/>
              </w:rPr>
              <w:t>首先计算出某个室内声源靠近围护结构处的声压级：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41855" cy="524510"/>
                  <wp:effectExtent l="0" t="0" r="10795" b="8890"/>
                  <wp:docPr id="2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
                          <pic:cNvPicPr>
                            <a:picLocks noChangeAspect="1"/>
                          </pic:cNvPicPr>
                        </pic:nvPicPr>
                        <pic:blipFill>
                          <a:blip r:embed="rId18"/>
                          <a:stretch>
                            <a:fillRect/>
                          </a:stretch>
                        </pic:blipFill>
                        <pic:spPr>
                          <a:xfrm>
                            <a:off x="0" y="0"/>
                            <a:ext cx="2141855" cy="52451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color w:val="auto"/>
                <w:sz w:val="24"/>
                <w:u w:val="none" w:color="auto"/>
                <w:lang w:val="zh-CN"/>
              </w:rPr>
              <w:t>式中：</w:t>
            </w:r>
            <w:r>
              <w:rPr>
                <w:rFonts w:hint="default" w:ascii="Times New Roman" w:hAnsi="Times New Roman" w:cs="Times New Roman"/>
                <w:b w:val="0"/>
                <w:bCs w:val="0"/>
                <w:i/>
                <w:iCs/>
                <w:color w:val="auto"/>
                <w:sz w:val="24"/>
                <w:u w:val="none" w:color="auto"/>
                <w:lang w:val="zh-CN"/>
              </w:rPr>
              <w:t>Lp1</w:t>
            </w:r>
            <w:r>
              <w:rPr>
                <w:rFonts w:hint="default" w:ascii="Times New Roman" w:hAnsi="Times New Roman" w:cs="Times New Roman"/>
                <w:b w:val="0"/>
                <w:bCs w:val="0"/>
                <w:color w:val="auto"/>
                <w:sz w:val="24"/>
                <w:u w:val="none" w:color="auto"/>
                <w:lang w:val="zh-CN"/>
              </w:rPr>
              <w:t>——靠近开口处（或窗户）室内某倍频带的声压级或A 声级，dB；</w:t>
            </w:r>
          </w:p>
          <w:p>
            <w:pPr>
              <w:spacing w:line="520" w:lineRule="exact"/>
              <w:ind w:firstLine="480" w:firstLineChars="200"/>
              <w:rPr>
                <w:rFonts w:hint="default" w:ascii="Times New Roman" w:hAnsi="Times New Roman" w:cs="Times New Roman"/>
                <w:b w:val="0"/>
                <w:bCs w:val="0"/>
                <w:color w:val="auto"/>
                <w:sz w:val="24"/>
                <w:u w:val="none" w:color="auto"/>
                <w:lang w:val="zh-CN"/>
              </w:rPr>
            </w:pPr>
            <w:r>
              <w:rPr>
                <w:rFonts w:hint="default" w:ascii="Times New Roman" w:hAnsi="Times New Roman" w:cs="Times New Roman"/>
                <w:b w:val="0"/>
                <w:bCs w:val="0"/>
                <w:i/>
                <w:iCs/>
                <w:color w:val="auto"/>
                <w:sz w:val="24"/>
                <w:u w:val="none" w:color="auto"/>
                <w:lang w:val="zh-CN"/>
              </w:rPr>
              <w:t>Lw</w:t>
            </w:r>
            <w:r>
              <w:rPr>
                <w:rFonts w:hint="default" w:ascii="Times New Roman" w:hAnsi="Times New Roman" w:cs="Times New Roman"/>
                <w:b w:val="0"/>
                <w:bCs w:val="0"/>
                <w:color w:val="auto"/>
                <w:sz w:val="24"/>
                <w:u w:val="none" w:color="auto"/>
                <w:lang w:val="zh-CN"/>
              </w:rPr>
              <w:t>——点声源声功率级（A 计权或倍频带），dB；</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lang w:val="zh-CN"/>
              </w:rPr>
              <w:t>Q ——指向性因数；通常对无指向性声源，当声源放在房间中心</w:t>
            </w:r>
            <w:r>
              <w:rPr>
                <w:rFonts w:hint="default" w:ascii="Times New Roman" w:hAnsi="Times New Roman" w:cs="Times New Roman"/>
                <w:b w:val="0"/>
                <w:bCs w:val="0"/>
                <w:color w:val="auto"/>
                <w:sz w:val="24"/>
                <w:u w:val="none" w:color="auto"/>
              </w:rPr>
              <w:t>时，Q=1；当放在一面墙的中心时，Q=2；当放在两面墙夹角处时，Q=4；当放在三面墙夹角处时，Q=8；</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R——房间常数；R =Sα/（1-α），S为房间内表面面积，m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；α为平均吸声系数；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r ——声源到靠近围护结构某点处的距离，m。</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3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③</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计算出所有室内声源在围护结构处产生的总声压级：</w:t>
            </w:r>
          </w:p>
          <w:p>
            <w:pPr>
              <w:keepNext w:val="0"/>
              <w:keepLines w:val="0"/>
              <w:pageBreakBefore w:val="0"/>
              <w:widowControl w:val="0"/>
              <w:kinsoku/>
              <w:wordWrap/>
              <w:overflowPunct/>
              <w:topLinePunct w:val="0"/>
              <w:autoSpaceDE/>
              <w:autoSpaceDN/>
              <w:bidi w:val="0"/>
              <w:adjustRightInd/>
              <w:snapToGrid/>
              <w:spacing w:before="937" w:beforeLines="300" w:line="520" w:lineRule="exact"/>
              <w:ind w:firstLine="480" w:firstLineChars="200"/>
              <w:jc w:val="center"/>
              <w:textAlignment w:val="auto"/>
              <w:rPr>
                <w:rFonts w:hint="eastAsia" w:ascii="Times New Roman" w:hAnsi="Times New Roman" w:eastAsia="宋体" w:cs="Times New Roman"/>
                <w:b w:val="0"/>
                <w:bCs w:val="0"/>
                <w:color w:val="auto"/>
                <w:sz w:val="24"/>
                <w:u w:val="none" w:color="auto"/>
                <w:lang w:eastAsia="zh-CN"/>
              </w:rPr>
            </w:pPr>
            <w:r>
              <w:rPr>
                <w:rFonts w:hint="default" w:ascii="Times New Roman" w:hAnsi="Times New Roman" w:cs="Times New Roman"/>
                <w:b w:val="0"/>
                <w:bCs w:val="0"/>
                <w:color w:val="auto"/>
                <w:sz w:val="24"/>
                <w:u w:val="none" w:color="auto"/>
                <w:lang w:eastAsia="zh-CN"/>
              </w:rPr>
              <w:drawing>
                <wp:inline distT="0" distB="0" distL="114300" distR="114300">
                  <wp:extent cx="2402840" cy="581660"/>
                  <wp:effectExtent l="0" t="0" r="16510" b="8890"/>
                  <wp:docPr id="262" name="图片 262" descr="1663663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1663663679(1)"/>
                          <pic:cNvPicPr>
                            <a:picLocks noChangeAspect="1"/>
                          </pic:cNvPicPr>
                        </pic:nvPicPr>
                        <pic:blipFill>
                          <a:blip r:embed="rId19"/>
                          <a:stretch>
                            <a:fillRect/>
                          </a:stretch>
                        </pic:blipFill>
                        <pic:spPr>
                          <a:xfrm>
                            <a:off x="0" y="0"/>
                            <a:ext cx="2402840" cy="581660"/>
                          </a:xfrm>
                          <a:prstGeom prst="rect">
                            <a:avLst/>
                          </a:prstGeom>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eastAsia" w:cs="Times New Roman"/>
                <w:b w:val="0"/>
                <w:bCs w:val="0"/>
                <w:i/>
                <w:iCs/>
                <w:color w:val="auto"/>
                <w:sz w:val="24"/>
                <w:u w:val="none" w:color="auto"/>
                <w:vertAlign w:val="subscript"/>
                <w:lang w:val="en-US" w:eastAsia="zh-CN"/>
              </w:rPr>
              <w:t>i</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Lp1</w:t>
            </w:r>
            <w:r>
              <w:rPr>
                <w:rFonts w:hint="eastAsia" w:cs="Times New Roman"/>
                <w:b w:val="0"/>
                <w:bCs w:val="0"/>
                <w:i/>
                <w:iCs/>
                <w:color w:val="auto"/>
                <w:sz w:val="24"/>
                <w:u w:val="none" w:color="auto"/>
                <w:lang w:val="en-US" w:eastAsia="zh-CN"/>
              </w:rPr>
              <w:t>i</w:t>
            </w:r>
            <w:r>
              <w:rPr>
                <w:rFonts w:hint="default" w:ascii="Times New Roman" w:hAnsi="Times New Roman" w:cs="Times New Roman"/>
                <w:b w:val="0"/>
                <w:bCs w:val="0"/>
                <w:i/>
                <w:iCs/>
                <w:color w:val="auto"/>
                <w:sz w:val="24"/>
                <w:u w:val="none" w:color="auto"/>
              </w:rPr>
              <w:t xml:space="preserve">j </w:t>
            </w:r>
            <w:r>
              <w:rPr>
                <w:rFonts w:hint="default" w:ascii="Times New Roman" w:hAnsi="Times New Roman" w:cs="Times New Roman"/>
                <w:b w:val="0"/>
                <w:bCs w:val="0"/>
                <w:color w:val="auto"/>
                <w:sz w:val="24"/>
                <w:u w:val="none" w:color="auto"/>
              </w:rPr>
              <w:t>——室内j声源的声压级，dB（A）；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N</w:t>
            </w:r>
            <w:r>
              <w:rPr>
                <w:rFonts w:hint="default" w:ascii="Times New Roman" w:hAnsi="Times New Roman" w:cs="Times New Roman"/>
                <w:b w:val="0"/>
                <w:bCs w:val="0"/>
                <w:color w:val="auto"/>
                <w:sz w:val="24"/>
                <w:u w:val="none" w:color="auto"/>
              </w:rPr>
              <w:t xml:space="preserve"> ——室内声源总数。</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4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④</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计算出室外靠近围护结构处的声压级：</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439545" cy="317500"/>
                  <wp:effectExtent l="0" t="0" r="8255" b="6350"/>
                  <wp:docPr id="2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
                          <pic:cNvPicPr>
                            <a:picLocks noChangeAspect="1"/>
                          </pic:cNvPicPr>
                        </pic:nvPicPr>
                        <pic:blipFill>
                          <a:blip r:embed="rId20"/>
                          <a:stretch>
                            <a:fillRect/>
                          </a:stretch>
                        </pic:blipFill>
                        <pic:spPr>
                          <a:xfrm>
                            <a:off x="0" y="0"/>
                            <a:ext cx="1439545" cy="317500"/>
                          </a:xfrm>
                          <a:prstGeom prst="rect">
                            <a:avLst/>
                          </a:prstGeom>
                          <a:noFill/>
                          <a:ln>
                            <a:noFill/>
                          </a:ln>
                        </pic:spPr>
                      </pic:pic>
                    </a:graphicData>
                  </a:graphic>
                </wp:inline>
              </w:drawing>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 xml:space="preserve"> ——靠近围护结构处室外N个声源的叠加声压级或A声级，dB（A）；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p1</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——靠近围护结构处室内N个声源的叠加声压级或A声级，dB（A）；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TL</w:t>
            </w:r>
            <w:r>
              <w:rPr>
                <w:rFonts w:hint="default" w:ascii="Times New Roman" w:hAnsi="Times New Roman" w:cs="Times New Roman"/>
                <w:b w:val="0"/>
                <w:bCs w:val="0"/>
                <w:color w:val="auto"/>
                <w:sz w:val="24"/>
                <w:u w:val="none" w:color="auto"/>
              </w:rPr>
              <w:t>——围护结构的隔声量，dB（A）。</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fldChar w:fldCharType="begin"/>
            </w:r>
            <w:r>
              <w:rPr>
                <w:rFonts w:hint="default" w:ascii="Times New Roman" w:hAnsi="Times New Roman" w:cs="Times New Roman"/>
                <w:b w:val="0"/>
                <w:bCs w:val="0"/>
                <w:color w:val="auto"/>
                <w:sz w:val="24"/>
                <w:u w:val="none" w:color="auto"/>
              </w:rPr>
              <w:instrText xml:space="preserve">= 5 \* GB3</w:instrText>
            </w:r>
            <w:r>
              <w:rPr>
                <w:rFonts w:hint="default" w:ascii="Times New Roman" w:hAnsi="Times New Roman" w:cs="Times New Roman"/>
                <w:b w:val="0"/>
                <w:bCs w:val="0"/>
                <w:color w:val="auto"/>
                <w:sz w:val="24"/>
                <w:u w:val="none" w:color="auto"/>
              </w:rPr>
              <w:fldChar w:fldCharType="separate"/>
            </w:r>
            <w:r>
              <w:rPr>
                <w:rFonts w:hint="default" w:ascii="Times New Roman" w:hAnsi="Times New Roman" w:cs="Times New Roman"/>
                <w:b w:val="0"/>
                <w:bCs w:val="0"/>
                <w:color w:val="auto"/>
                <w:sz w:val="24"/>
                <w:u w:val="none" w:color="auto"/>
              </w:rPr>
              <w:t>⑤</w:t>
            </w:r>
            <w:r>
              <w:rPr>
                <w:rFonts w:hint="default" w:ascii="Times New Roman" w:hAnsi="Times New Roman" w:cs="Times New Roman"/>
                <w:b w:val="0"/>
                <w:bCs w:val="0"/>
                <w:color w:val="auto"/>
                <w:sz w:val="24"/>
                <w:u w:val="none" w:color="auto"/>
              </w:rPr>
              <w:fldChar w:fldCharType="end"/>
            </w:r>
            <w:r>
              <w:rPr>
                <w:rFonts w:hint="default" w:ascii="Times New Roman" w:hAnsi="Times New Roman" w:cs="Times New Roman"/>
                <w:b w:val="0"/>
                <w:bCs w:val="0"/>
                <w:color w:val="auto"/>
                <w:sz w:val="24"/>
                <w:u w:val="none" w:color="auto"/>
              </w:rPr>
              <w:t>将室外声级</w:t>
            </w:r>
            <w:r>
              <w:rPr>
                <w:rFonts w:hint="default" w:ascii="Times New Roman" w:hAnsi="Times New Roman" w:cs="Times New Roman"/>
                <w:b w:val="0"/>
                <w:bCs w:val="0"/>
                <w:i/>
                <w:iCs/>
                <w:color w:val="auto"/>
                <w:sz w:val="24"/>
                <w:u w:val="none" w:color="auto"/>
              </w:rPr>
              <w:t>L</w:t>
            </w:r>
            <w:r>
              <w:rPr>
                <w:rFonts w:hint="default" w:ascii="Times New Roman" w:hAnsi="Times New Roman" w:cs="Times New Roman"/>
                <w:b w:val="0"/>
                <w:bCs w:val="0"/>
                <w:i/>
                <w:iCs/>
                <w:color w:val="auto"/>
                <w:sz w:val="24"/>
                <w:u w:val="none" w:color="auto"/>
                <w:vertAlign w:val="subscript"/>
              </w:rPr>
              <w:t>p2</w:t>
            </w:r>
            <w:r>
              <w:rPr>
                <w:rFonts w:hint="default" w:ascii="Times New Roman" w:hAnsi="Times New Roman" w:cs="Times New Roman"/>
                <w:b w:val="0"/>
                <w:bCs w:val="0"/>
                <w:i/>
                <w:iCs/>
                <w:color w:val="auto"/>
                <w:sz w:val="24"/>
                <w:u w:val="none" w:color="auto"/>
              </w:rPr>
              <w:t>(T)</w:t>
            </w:r>
            <w:r>
              <w:rPr>
                <w:rFonts w:hint="default" w:ascii="Times New Roman" w:hAnsi="Times New Roman" w:cs="Times New Roman"/>
                <w:b w:val="0"/>
                <w:bCs w:val="0"/>
                <w:color w:val="auto"/>
                <w:sz w:val="24"/>
                <w:u w:val="none" w:color="auto"/>
              </w:rPr>
              <w:t>和透声面积换算成等效的室外声源，计算出等效声源的声功率级：</w:t>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1531620" cy="274320"/>
                  <wp:effectExtent l="0" t="0" r="11430" b="11430"/>
                  <wp:docPr id="2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8"/>
                          <pic:cNvPicPr>
                            <a:picLocks noChangeAspect="1"/>
                          </pic:cNvPicPr>
                        </pic:nvPicPr>
                        <pic:blipFill>
                          <a:blip r:embed="rId21"/>
                          <a:stretch>
                            <a:fillRect/>
                          </a:stretch>
                        </pic:blipFill>
                        <pic:spPr>
                          <a:xfrm>
                            <a:off x="0" y="0"/>
                            <a:ext cx="1531620" cy="274320"/>
                          </a:xfrm>
                          <a:prstGeom prst="rect">
                            <a:avLst/>
                          </a:prstGeom>
                          <a:noFill/>
                          <a:ln>
                            <a:noFill/>
                          </a:ln>
                        </pic:spPr>
                      </pic:pic>
                    </a:graphicData>
                  </a:graphic>
                </wp:inline>
              </w:drawing>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式中：S为透声面积，m</w:t>
            </w:r>
            <w:r>
              <w:rPr>
                <w:rFonts w:hint="default" w:ascii="Times New Roman" w:hAnsi="Times New Roman" w:cs="Times New Roman"/>
                <w:b w:val="0"/>
                <w:bCs w:val="0"/>
                <w:color w:val="auto"/>
                <w:sz w:val="24"/>
                <w:u w:val="none" w:color="auto"/>
                <w:vertAlign w:val="superscript"/>
              </w:rPr>
              <w:t>2</w:t>
            </w:r>
            <w:r>
              <w:rPr>
                <w:rFonts w:hint="default" w:ascii="Times New Roman" w:hAnsi="Times New Roman" w:cs="Times New Roman"/>
                <w:b w:val="0"/>
                <w:bCs w:val="0"/>
                <w:color w:val="auto"/>
                <w:sz w:val="24"/>
                <w:u w:val="none" w:color="auto"/>
              </w:rPr>
              <w:t>。</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3）计算总声压级</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pageBreakBefore w:val="0"/>
              <w:widowControl w:val="0"/>
              <w:kinsoku/>
              <w:wordWrap/>
              <w:overflowPunct/>
              <w:topLinePunct w:val="0"/>
              <w:autoSpaceDE/>
              <w:autoSpaceDN/>
              <w:bidi w:val="0"/>
              <w:adjustRightInd/>
              <w:snapToGrid/>
              <w:spacing w:before="625" w:beforeLines="2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3181985" cy="625475"/>
                  <wp:effectExtent l="0" t="0" r="18415" b="3175"/>
                  <wp:docPr id="2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9"/>
                          <pic:cNvPicPr>
                            <a:picLocks noChangeAspect="1"/>
                          </pic:cNvPicPr>
                        </pic:nvPicPr>
                        <pic:blipFill>
                          <a:blip r:embed="rId22"/>
                          <a:stretch>
                            <a:fillRect/>
                          </a:stretch>
                        </pic:blipFill>
                        <pic:spPr>
                          <a:xfrm>
                            <a:off x="0" y="0"/>
                            <a:ext cx="3181985" cy="625475"/>
                          </a:xfrm>
                          <a:prstGeom prst="rect">
                            <a:avLst/>
                          </a:prstGeom>
                          <a:noFill/>
                          <a:ln>
                            <a:noFill/>
                          </a:ln>
                        </pic:spPr>
                      </pic:pic>
                    </a:graphicData>
                  </a:graphic>
                </wp:inline>
              </w:drawing>
            </w:r>
          </w:p>
          <w:p>
            <w:pPr>
              <w:spacing w:line="520" w:lineRule="exact"/>
              <w:ind w:firstLine="480" w:firstLineChars="200"/>
              <w:jc w:val="center"/>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式中：T——用于计算等效声级的时间，s；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N——室外声源个数；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ti——在T时间内i声源工作时间，s；</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M——等效室外声源个数；</w:t>
            </w:r>
          </w:p>
          <w:p>
            <w:pPr>
              <w:spacing w:line="520" w:lineRule="exact"/>
              <w:ind w:firstLine="2880" w:firstLineChars="1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tj——在T时间内j声源工作时间，s。</w:t>
            </w:r>
          </w:p>
          <w:p>
            <w:pPr>
              <w:spacing w:line="520" w:lineRule="exact"/>
              <w:ind w:firstLine="480" w:firstLineChars="2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4）噪声预测计算</w:t>
            </w:r>
          </w:p>
          <w:p>
            <w:pPr>
              <w:keepNext w:val="0"/>
              <w:keepLines w:val="0"/>
              <w:pageBreakBefore w:val="0"/>
              <w:widowControl w:val="0"/>
              <w:kinsoku/>
              <w:wordWrap/>
              <w:overflowPunct/>
              <w:topLinePunct w:val="0"/>
              <w:autoSpaceDE/>
              <w:autoSpaceDN/>
              <w:bidi w:val="0"/>
              <w:adjustRightInd/>
              <w:snapToGrid/>
              <w:spacing w:before="313" w:beforeLines="100" w:line="520" w:lineRule="exact"/>
              <w:ind w:firstLine="480" w:firstLineChars="200"/>
              <w:jc w:val="center"/>
              <w:textAlignment w:val="auto"/>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drawing>
                <wp:inline distT="0" distB="0" distL="114300" distR="114300">
                  <wp:extent cx="2171065" cy="447675"/>
                  <wp:effectExtent l="0" t="0" r="635" b="9525"/>
                  <wp:docPr id="2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0"/>
                          <pic:cNvPicPr>
                            <a:picLocks noChangeAspect="1"/>
                          </pic:cNvPicPr>
                        </pic:nvPicPr>
                        <pic:blipFill>
                          <a:blip r:embed="rId23"/>
                          <a:stretch>
                            <a:fillRect/>
                          </a:stretch>
                        </pic:blipFill>
                        <pic:spPr>
                          <a:xfrm>
                            <a:off x="0" y="0"/>
                            <a:ext cx="2171065" cy="447675"/>
                          </a:xfrm>
                          <a:prstGeom prst="rect">
                            <a:avLst/>
                          </a:prstGeom>
                          <a:noFill/>
                          <a:ln>
                            <a:noFill/>
                          </a:ln>
                        </pic:spPr>
                      </pic:pic>
                    </a:graphicData>
                  </a:graphic>
                </wp:inline>
              </w:drawing>
            </w:r>
          </w:p>
          <w:p>
            <w:pPr>
              <w:spacing w:line="520" w:lineRule="exact"/>
              <w:ind w:firstLine="960" w:firstLineChars="4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color w:val="auto"/>
                <w:sz w:val="24"/>
                <w:u w:val="none" w:color="auto"/>
              </w:rPr>
              <w:t>式中：</w:t>
            </w:r>
            <w:r>
              <w:rPr>
                <w:rFonts w:hint="default" w:ascii="Times New Roman" w:hAnsi="Times New Roman" w:cs="Times New Roman"/>
                <w:b w:val="0"/>
                <w:bCs w:val="0"/>
                <w:i/>
                <w:iCs/>
                <w:color w:val="auto"/>
                <w:sz w:val="24"/>
                <w:u w:val="none" w:color="auto"/>
              </w:rPr>
              <w:t>Leq</w:t>
            </w:r>
            <w:r>
              <w:rPr>
                <w:rFonts w:hint="default" w:ascii="Times New Roman" w:hAnsi="Times New Roman" w:cs="Times New Roman"/>
                <w:b w:val="0"/>
                <w:bCs w:val="0"/>
                <w:color w:val="auto"/>
                <w:sz w:val="24"/>
                <w:u w:val="none" w:color="auto"/>
              </w:rPr>
              <w:t>——预测点的噪声预测值，dB（A）；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Leqg</w:t>
            </w:r>
            <w:r>
              <w:rPr>
                <w:rFonts w:hint="default" w:ascii="Times New Roman" w:hAnsi="Times New Roman" w:cs="Times New Roman"/>
                <w:b w:val="0"/>
                <w:bCs w:val="0"/>
                <w:color w:val="auto"/>
                <w:sz w:val="24"/>
                <w:u w:val="none" w:color="auto"/>
              </w:rPr>
              <w:t>——建设项目声源在预测点产生的噪声贡献值，dB（A）；</w:t>
            </w:r>
          </w:p>
          <w:p>
            <w:pPr>
              <w:spacing w:line="520" w:lineRule="exact"/>
              <w:ind w:firstLine="1440" w:firstLineChars="600"/>
              <w:rPr>
                <w:rFonts w:hint="default" w:ascii="Times New Roman" w:hAnsi="Times New Roman" w:cs="Times New Roman"/>
                <w:b w:val="0"/>
                <w:bCs w:val="0"/>
                <w:color w:val="auto"/>
                <w:sz w:val="24"/>
                <w:u w:val="none" w:color="auto"/>
              </w:rPr>
            </w:pPr>
            <w:r>
              <w:rPr>
                <w:rFonts w:hint="default" w:ascii="Times New Roman" w:hAnsi="Times New Roman" w:cs="Times New Roman"/>
                <w:b w:val="0"/>
                <w:bCs w:val="0"/>
                <w:i/>
                <w:iCs/>
                <w:color w:val="auto"/>
                <w:sz w:val="24"/>
                <w:u w:val="none" w:color="auto"/>
              </w:rPr>
              <w:t>Leqb</w:t>
            </w:r>
            <w:r>
              <w:rPr>
                <w:rFonts w:hint="default" w:ascii="Times New Roman" w:hAnsi="Times New Roman" w:cs="Times New Roman"/>
                <w:b w:val="0"/>
                <w:bCs w:val="0"/>
                <w:color w:val="auto"/>
                <w:sz w:val="24"/>
                <w:u w:val="none" w:color="auto"/>
              </w:rPr>
              <w:t>——预测点的背景噪声值，dB（A）。</w:t>
            </w:r>
          </w:p>
          <w:p>
            <w:pPr>
              <w:spacing w:line="520" w:lineRule="exact"/>
              <w:ind w:firstLine="480" w:firstLineChars="200"/>
              <w:rPr>
                <w:b w:val="0"/>
                <w:bCs w:val="0"/>
                <w:color w:val="000000"/>
                <w:sz w:val="24"/>
                <w:u w:val="none" w:color="auto"/>
              </w:rPr>
            </w:pPr>
            <w:r>
              <w:rPr>
                <w:b w:val="0"/>
                <w:bCs w:val="0"/>
                <w:color w:val="000000"/>
                <w:sz w:val="24"/>
                <w:u w:val="none" w:color="auto"/>
              </w:rPr>
              <w:t>（</w:t>
            </w:r>
            <w:r>
              <w:rPr>
                <w:rFonts w:hint="eastAsia"/>
                <w:b w:val="0"/>
                <w:bCs w:val="0"/>
                <w:color w:val="000000"/>
                <w:sz w:val="24"/>
                <w:u w:val="none" w:color="auto"/>
              </w:rPr>
              <w:t>3</w:t>
            </w:r>
            <w:r>
              <w:rPr>
                <w:b w:val="0"/>
                <w:bCs w:val="0"/>
                <w:color w:val="000000"/>
                <w:sz w:val="24"/>
                <w:u w:val="none" w:color="auto"/>
              </w:rPr>
              <w:t>）预测结果分析</w:t>
            </w:r>
          </w:p>
          <w:p>
            <w:pPr>
              <w:spacing w:line="520" w:lineRule="exact"/>
              <w:ind w:firstLine="480" w:firstLineChars="200"/>
              <w:rPr>
                <w:b w:val="0"/>
                <w:bCs w:val="0"/>
                <w:sz w:val="24"/>
                <w:u w:val="none" w:color="auto"/>
              </w:rPr>
            </w:pPr>
            <w:r>
              <w:rPr>
                <w:b w:val="0"/>
                <w:bCs w:val="0"/>
                <w:sz w:val="24"/>
                <w:u w:val="none" w:color="auto"/>
              </w:rPr>
              <w:t>根据室内、室外声压级预测模式，以厂界为准，计算出等效室外声源及预测厂界噪声见</w:t>
            </w:r>
            <w:r>
              <w:rPr>
                <w:rFonts w:hint="eastAsia"/>
                <w:b w:val="0"/>
                <w:bCs w:val="0"/>
                <w:sz w:val="24"/>
                <w:u w:val="none" w:color="auto"/>
              </w:rPr>
              <w:t>下</w:t>
            </w:r>
            <w:r>
              <w:rPr>
                <w:b w:val="0"/>
                <w:bCs w:val="0"/>
                <w:sz w:val="24"/>
                <w:u w:val="none" w:color="auto"/>
              </w:rPr>
              <w:t>表。</w:t>
            </w:r>
          </w:p>
          <w:p>
            <w:pPr>
              <w:spacing w:line="520" w:lineRule="exact"/>
              <w:ind w:firstLine="480" w:firstLineChars="200"/>
              <w:rPr>
                <w:rFonts w:hint="default"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46</w:t>
            </w:r>
            <w:r>
              <w:rPr>
                <w:rFonts w:hint="eastAsia" w:ascii="Times New Roman" w:hAnsi="Times New Roman" w:eastAsia="黑体" w:cs="Times New Roman"/>
                <w:b w:val="0"/>
                <w:bCs w:val="0"/>
                <w:color w:val="000000"/>
                <w:sz w:val="24"/>
                <w:highlight w:val="none"/>
                <w:u w:val="none" w:color="auto"/>
              </w:rPr>
              <w:t xml:space="preserve"> </w:t>
            </w:r>
            <w:r>
              <w:rPr>
                <w:rFonts w:hint="eastAsia"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本项目全厂建成后</w:t>
            </w:r>
            <w:r>
              <w:rPr>
                <w:rFonts w:hint="eastAsia" w:ascii="Times New Roman" w:hAnsi="Times New Roman" w:eastAsia="黑体" w:cs="Times New Roman"/>
                <w:b w:val="0"/>
                <w:bCs w:val="0"/>
                <w:color w:val="000000"/>
                <w:sz w:val="24"/>
                <w:highlight w:val="none"/>
                <w:u w:val="none" w:color="auto"/>
              </w:rPr>
              <w:t>厂界噪声预测结果一览表</w:t>
            </w:r>
            <w:r>
              <w:rPr>
                <w:rFonts w:hint="default" w:ascii="Times New Roman" w:hAnsi="Times New Roman" w:eastAsia="黑体" w:cs="Times New Roman"/>
                <w:b w:val="0"/>
                <w:bCs w:val="0"/>
                <w:color w:val="000000"/>
                <w:sz w:val="24"/>
                <w:highlight w:val="none"/>
                <w:u w:val="none" w:color="auto"/>
              </w:rPr>
              <w:t xml:space="preserve">    单位：dB(A)</w:t>
            </w:r>
          </w:p>
          <w:tbl>
            <w:tblPr>
              <w:tblStyle w:val="28"/>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90"/>
              <w:gridCol w:w="1302"/>
              <w:gridCol w:w="608"/>
              <w:gridCol w:w="2267"/>
              <w:gridCol w:w="850"/>
              <w:gridCol w:w="978"/>
              <w:gridCol w:w="1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63"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预测点位</w:t>
                  </w:r>
                </w:p>
              </w:tc>
              <w:tc>
                <w:tcPr>
                  <w:tcW w:w="1163" w:type="pct"/>
                  <w:gridSpan w:val="2"/>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室外源强</w:t>
                  </w:r>
                </w:p>
              </w:tc>
              <w:tc>
                <w:tcPr>
                  <w:tcW w:w="1381" w:type="pct"/>
                  <w:noWrap w:val="0"/>
                  <w:vAlign w:val="center"/>
                </w:tcPr>
                <w:p>
                  <w:pPr>
                    <w:snapToGrid w:val="0"/>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距离厂界最近距离（</w:t>
                  </w:r>
                  <w:r>
                    <w:rPr>
                      <w:rFonts w:hint="eastAsia" w:cs="Times New Roman"/>
                      <w:szCs w:val="21"/>
                      <w:highlight w:val="none"/>
                      <w:lang w:val="en-US" w:eastAsia="zh-CN"/>
                    </w:rPr>
                    <w:t>m</w:t>
                  </w:r>
                  <w:r>
                    <w:rPr>
                      <w:rFonts w:hint="eastAsia" w:cs="Times New Roman"/>
                      <w:szCs w:val="21"/>
                      <w:highlight w:val="none"/>
                      <w:lang w:eastAsia="zh-CN"/>
                    </w:rPr>
                    <w:t>）</w:t>
                  </w:r>
                </w:p>
              </w:tc>
              <w:tc>
                <w:tcPr>
                  <w:tcW w:w="517" w:type="pct"/>
                  <w:noWrap w:val="0"/>
                  <w:vAlign w:val="center"/>
                </w:tcPr>
                <w:p>
                  <w:pPr>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贡献值</w:t>
                  </w:r>
                </w:p>
              </w:tc>
              <w:tc>
                <w:tcPr>
                  <w:tcW w:w="595" w:type="pct"/>
                  <w:noWrap w:val="0"/>
                  <w:vAlign w:val="center"/>
                </w:tcPr>
                <w:p>
                  <w:pPr>
                    <w:snapToGrid w:val="0"/>
                    <w:ind w:left="-80" w:leftChars="-38" w:right="-13" w:rightChars="-6"/>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标准值</w:t>
                  </w:r>
                </w:p>
              </w:tc>
              <w:tc>
                <w:tcPr>
                  <w:tcW w:w="678" w:type="pct"/>
                  <w:noWrap w:val="0"/>
                  <w:vAlign w:val="center"/>
                </w:tcPr>
                <w:p>
                  <w:pPr>
                    <w:snapToGrid w:val="0"/>
                    <w:ind w:left="-80" w:leftChars="-38" w:right="-13" w:rightChars="-6"/>
                    <w:jc w:val="center"/>
                    <w:rPr>
                      <w:rFonts w:hint="eastAsia" w:ascii="Times New Roman" w:hAnsi="Times New Roman" w:eastAsia="宋体" w:cs="Times New Roman"/>
                      <w:szCs w:val="21"/>
                      <w:highlight w:val="none"/>
                      <w:lang w:eastAsia="zh-CN"/>
                    </w:rPr>
                  </w:pPr>
                  <w:r>
                    <w:rPr>
                      <w:rFonts w:hint="eastAsia" w:cs="Times New Roman"/>
                      <w:szCs w:val="21"/>
                      <w:highlight w:val="none"/>
                      <w:lang w:eastAsia="zh-CN"/>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东厂界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1#车间东边界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33.5</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37.4</w:t>
                  </w:r>
                </w:p>
              </w:tc>
              <w:tc>
                <w:tcPr>
                  <w:tcW w:w="595"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default"/>
                      <w:highlight w:val="none"/>
                    </w:rPr>
                    <w:t>昼间≤60</w:t>
                  </w:r>
                </w:p>
              </w:tc>
              <w:tc>
                <w:tcPr>
                  <w:tcW w:w="678" w:type="pct"/>
                  <w:vMerge w:val="restart"/>
                  <w:noWrap w:val="0"/>
                  <w:vAlign w:val="center"/>
                </w:tcPr>
                <w:p>
                  <w:pPr>
                    <w:snapToGrid w:val="0"/>
                    <w:jc w:val="center"/>
                    <w:rPr>
                      <w:rFonts w:hint="default"/>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18.0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2#车间东边界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32.9</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24.2</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3#车间东边界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32.9</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18.0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南厂界</w:t>
                  </w: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1#车间南边界</w:t>
                  </w:r>
                </w:p>
              </w:tc>
              <w:tc>
                <w:tcPr>
                  <w:tcW w:w="370"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32.9</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106.3</w:t>
                  </w:r>
                </w:p>
              </w:tc>
              <w:tc>
                <w:tcPr>
                  <w:tcW w:w="517" w:type="pct"/>
                  <w:vMerge w:val="restar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38.2</w:t>
                  </w:r>
                </w:p>
              </w:tc>
              <w:tc>
                <w:tcPr>
                  <w:tcW w:w="595" w:type="pct"/>
                  <w:vMerge w:val="continue"/>
                  <w:noWrap w:val="0"/>
                  <w:vAlign w:val="center"/>
                </w:tcPr>
                <w:p>
                  <w:pPr>
                    <w:snapToGrid w:val="0"/>
                    <w:jc w:val="center"/>
                    <w:rPr>
                      <w:rFonts w:hint="default"/>
                      <w:highlight w:val="none"/>
                    </w:rPr>
                  </w:pPr>
                </w:p>
              </w:tc>
              <w:tc>
                <w:tcPr>
                  <w:tcW w:w="678"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3"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keepNext w:val="0"/>
                    <w:keepLines w:val="0"/>
                    <w:pageBreakBefore w:val="0"/>
                    <w:kinsoku/>
                    <w:wordWrap/>
                    <w:overflowPunct/>
                    <w:topLinePunct w:val="0"/>
                    <w:autoSpaceDE/>
                    <w:autoSpaceDN/>
                    <w:bidi w:val="0"/>
                    <w:adjustRightInd w:val="0"/>
                    <w:snapToGrid w:val="0"/>
                    <w:spacing w:line="260" w:lineRule="exact"/>
                    <w:jc w:val="center"/>
                    <w:textAlignment w:val="auto"/>
                    <w:outlineLvl w:val="2"/>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val="en-US" w:eastAsia="zh-CN"/>
                    </w:rPr>
                    <w:t>65.1</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125.8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126.8</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2#车间南边界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32.9</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106.3</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3#车间南边界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32.9</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29.1</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2" w:hRule="atLeast"/>
                <w:jc w:val="center"/>
              </w:trPr>
              <w:tc>
                <w:tcPr>
                  <w:tcW w:w="663" w:type="pct"/>
                  <w:vMerge w:val="continue"/>
                  <w:noWrap w:val="0"/>
                  <w:vAlign w:val="center"/>
                </w:tcPr>
                <w:p>
                  <w:pPr>
                    <w:snapToGrid w:val="0"/>
                    <w:jc w:val="center"/>
                    <w:rPr>
                      <w:rFonts w:hint="default" w:ascii="Times New Roman" w:hAnsi="Times New Roman" w:cs="Times New Roman"/>
                      <w:szCs w:val="21"/>
                      <w:highlight w:val="none"/>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29.1</w:t>
                  </w:r>
                </w:p>
              </w:tc>
              <w:tc>
                <w:tcPr>
                  <w:tcW w:w="517" w:type="pct"/>
                  <w:vMerge w:val="continue"/>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default" w:ascii="Times New Roman" w:hAnsi="Times New Roman" w:cs="Times New Roman"/>
                      <w:color w:val="FF0000"/>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西厂界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1#车间西边界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32.9</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20.0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40.1</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15.0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22.8</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2#车间西边界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38.8</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3#车间西边界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38.8</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19.1</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15.0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restart"/>
                  <w:noWrap w:val="0"/>
                  <w:vAlign w:val="center"/>
                </w:tcPr>
                <w:p>
                  <w:pPr>
                    <w:snapToGrid w:val="0"/>
                    <w:jc w:val="center"/>
                    <w:rPr>
                      <w:rFonts w:hint="default" w:ascii="Times New Roman" w:hAnsi="Times New Roman" w:cs="Times New Roman"/>
                      <w:szCs w:val="21"/>
                      <w:highlight w:val="none"/>
                    </w:rPr>
                  </w:pPr>
                  <w:r>
                    <w:rPr>
                      <w:bCs/>
                    </w:rPr>
                    <w:t>北厂界</w:t>
                  </w: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1#车间北边界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35.3</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112.0</w:t>
                  </w:r>
                </w:p>
              </w:tc>
              <w:tc>
                <w:tcPr>
                  <w:tcW w:w="517" w:type="pct"/>
                  <w:vMerge w:val="restart"/>
                  <w:noWrap w:val="0"/>
                  <w:vAlign w:val="center"/>
                </w:tcPr>
                <w:p>
                  <w:pPr>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56.7</w:t>
                  </w: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restart"/>
                  <w:noWrap w:val="0"/>
                  <w:vAlign w:val="center"/>
                </w:tcPr>
                <w:p>
                  <w:pPr>
                    <w:snapToGrid w:val="0"/>
                    <w:jc w:val="center"/>
                    <w:rPr>
                      <w:rFonts w:hint="default" w:ascii="Times New Roman" w:hAnsi="Times New Roman" w:cs="Times New Roman"/>
                      <w:color w:val="FF0000"/>
                      <w:szCs w:val="21"/>
                      <w:highlight w:val="none"/>
                    </w:rPr>
                  </w:pPr>
                  <w:r>
                    <w:rPr>
                      <w:rFonts w:hint="eastAsia" w:cs="Times New Roman"/>
                      <w:szCs w:val="21"/>
                      <w:highlight w:val="none"/>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89.6</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5"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31.9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风机</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29.4</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cs="Times New Roman"/>
                      <w:szCs w:val="21"/>
                      <w:highlight w:val="none"/>
                      <w:lang w:val="en-US" w:eastAsia="zh-CN"/>
                    </w:rPr>
                  </w:pPr>
                  <w:r>
                    <w:rPr>
                      <w:rFonts w:hint="eastAsia" w:cs="Times New Roman"/>
                      <w:szCs w:val="21"/>
                      <w:highlight w:val="none"/>
                      <w:lang w:val="en-US" w:eastAsia="zh-CN"/>
                    </w:rPr>
                    <w:t>2#车间北边界</w:t>
                  </w:r>
                </w:p>
              </w:tc>
              <w:tc>
                <w:tcPr>
                  <w:tcW w:w="370"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34.5</w:t>
                  </w:r>
                </w:p>
              </w:tc>
              <w:tc>
                <w:tcPr>
                  <w:tcW w:w="1381" w:type="pct"/>
                  <w:noWrap w:val="0"/>
                  <w:vAlign w:val="center"/>
                </w:tcPr>
                <w:p>
                  <w:pPr>
                    <w:snapToGrid w:val="0"/>
                    <w:jc w:val="center"/>
                    <w:rPr>
                      <w:rFonts w:hint="default" w:cs="Times New Roman"/>
                      <w:szCs w:val="21"/>
                      <w:highlight w:val="none"/>
                      <w:lang w:val="en-US" w:eastAsia="zh-CN"/>
                    </w:rPr>
                  </w:pPr>
                  <w:r>
                    <w:rPr>
                      <w:rFonts w:hint="eastAsia" w:cs="Times New Roman"/>
                      <w:szCs w:val="21"/>
                      <w:highlight w:val="none"/>
                      <w:lang w:val="en-US" w:eastAsia="zh-CN"/>
                    </w:rPr>
                    <w:t>20.0</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3#车间西边界</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38.8</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106.9</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663" w:type="pct"/>
                  <w:vMerge w:val="continue"/>
                  <w:noWrap w:val="0"/>
                  <w:vAlign w:val="center"/>
                </w:tcPr>
                <w:p>
                  <w:pPr>
                    <w:snapToGrid w:val="0"/>
                    <w:jc w:val="center"/>
                    <w:rPr>
                      <w:bCs/>
                    </w:rPr>
                  </w:pPr>
                </w:p>
              </w:tc>
              <w:tc>
                <w:tcPr>
                  <w:tcW w:w="792"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振动平台</w:t>
                  </w:r>
                </w:p>
              </w:tc>
              <w:tc>
                <w:tcPr>
                  <w:tcW w:w="370" w:type="pct"/>
                  <w:noWrap w:val="0"/>
                  <w:vAlign w:val="center"/>
                </w:tcPr>
                <w:p>
                  <w:pPr>
                    <w:snapToGrid w:val="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80</w:t>
                  </w:r>
                </w:p>
              </w:tc>
              <w:tc>
                <w:tcPr>
                  <w:tcW w:w="1381" w:type="pct"/>
                  <w:noWrap w:val="0"/>
                  <w:vAlign w:val="center"/>
                </w:tcPr>
                <w:p>
                  <w:pPr>
                    <w:snapToGrid w:val="0"/>
                    <w:jc w:val="center"/>
                    <w:rPr>
                      <w:rFonts w:hint="default" w:ascii="Times New Roman" w:hAnsi="Times New Roman" w:eastAsia="宋体" w:cs="Times New Roman"/>
                      <w:kern w:val="2"/>
                      <w:sz w:val="21"/>
                      <w:szCs w:val="21"/>
                      <w:highlight w:val="none"/>
                      <w:lang w:val="en-US" w:eastAsia="zh-CN" w:bidi="ar-SA"/>
                    </w:rPr>
                  </w:pPr>
                  <w:r>
                    <w:rPr>
                      <w:rFonts w:hint="eastAsia" w:cs="Times New Roman"/>
                      <w:szCs w:val="21"/>
                      <w:highlight w:val="none"/>
                      <w:lang w:val="en-US" w:eastAsia="zh-CN"/>
                    </w:rPr>
                    <w:t>126.3</w:t>
                  </w:r>
                </w:p>
              </w:tc>
              <w:tc>
                <w:tcPr>
                  <w:tcW w:w="517" w:type="pct"/>
                  <w:vMerge w:val="continue"/>
                  <w:noWrap w:val="0"/>
                  <w:vAlign w:val="center"/>
                </w:tcPr>
                <w:p>
                  <w:pPr>
                    <w:snapToGrid w:val="0"/>
                    <w:jc w:val="center"/>
                    <w:rPr>
                      <w:rFonts w:hint="eastAsia" w:cs="Times New Roman"/>
                      <w:szCs w:val="21"/>
                      <w:highlight w:val="none"/>
                      <w:lang w:val="en-US" w:eastAsia="zh-CN"/>
                    </w:rPr>
                  </w:pPr>
                </w:p>
              </w:tc>
              <w:tc>
                <w:tcPr>
                  <w:tcW w:w="595" w:type="pct"/>
                  <w:vMerge w:val="continue"/>
                  <w:noWrap w:val="0"/>
                  <w:vAlign w:val="center"/>
                </w:tcPr>
                <w:p>
                  <w:pPr>
                    <w:snapToGrid w:val="0"/>
                    <w:jc w:val="center"/>
                    <w:rPr>
                      <w:rFonts w:hint="default" w:ascii="Times New Roman" w:hAnsi="Times New Roman" w:cs="Times New Roman"/>
                      <w:color w:val="FF0000"/>
                      <w:szCs w:val="21"/>
                      <w:highlight w:val="none"/>
                    </w:rPr>
                  </w:pPr>
                </w:p>
              </w:tc>
              <w:tc>
                <w:tcPr>
                  <w:tcW w:w="678" w:type="pct"/>
                  <w:vMerge w:val="continue"/>
                  <w:noWrap w:val="0"/>
                  <w:vAlign w:val="center"/>
                </w:tcPr>
                <w:p>
                  <w:pPr>
                    <w:snapToGrid w:val="0"/>
                    <w:jc w:val="center"/>
                    <w:rPr>
                      <w:rFonts w:hint="eastAsia" w:cs="Times New Roman"/>
                      <w:szCs w:val="21"/>
                      <w:highlight w:val="none"/>
                      <w:lang w:eastAsia="zh-CN"/>
                    </w:rPr>
                  </w:pPr>
                </w:p>
              </w:tc>
            </w:tr>
          </w:tbl>
          <w:p>
            <w:pPr>
              <w:widowControl/>
              <w:snapToGrid w:val="0"/>
              <w:spacing w:line="520" w:lineRule="exact"/>
              <w:ind w:firstLine="480" w:firstLineChars="200"/>
              <w:jc w:val="left"/>
              <w:rPr>
                <w:b w:val="0"/>
                <w:bCs w:val="0"/>
                <w:u w:val="none" w:color="auto"/>
              </w:rPr>
            </w:pPr>
            <w:r>
              <w:rPr>
                <w:b w:val="0"/>
                <w:bCs w:val="0"/>
                <w:color w:val="000000"/>
                <w:sz w:val="24"/>
                <w:u w:val="none" w:color="auto"/>
              </w:rPr>
              <w:t>由</w:t>
            </w:r>
            <w:r>
              <w:rPr>
                <w:rFonts w:hint="eastAsia"/>
                <w:b w:val="0"/>
                <w:bCs w:val="0"/>
                <w:color w:val="000000"/>
                <w:sz w:val="24"/>
                <w:u w:val="none" w:color="auto"/>
              </w:rPr>
              <w:t>上表</w:t>
            </w:r>
            <w:r>
              <w:rPr>
                <w:b w:val="0"/>
                <w:bCs w:val="0"/>
                <w:color w:val="000000"/>
                <w:sz w:val="24"/>
                <w:u w:val="none" w:color="auto"/>
              </w:rPr>
              <w:t>可知，在落实本</w:t>
            </w:r>
            <w:r>
              <w:rPr>
                <w:rFonts w:hint="eastAsia"/>
                <w:b w:val="0"/>
                <w:bCs w:val="0"/>
                <w:color w:val="000000"/>
                <w:sz w:val="24"/>
                <w:u w:val="none" w:color="auto"/>
              </w:rPr>
              <w:t>评价</w:t>
            </w:r>
            <w:r>
              <w:rPr>
                <w:b w:val="0"/>
                <w:bCs w:val="0"/>
                <w:color w:val="000000"/>
                <w:sz w:val="24"/>
                <w:u w:val="none" w:color="auto"/>
              </w:rPr>
              <w:t>提出的噪声防治措施的前提下，</w:t>
            </w:r>
            <w:r>
              <w:rPr>
                <w:rFonts w:hint="eastAsia"/>
                <w:b w:val="0"/>
                <w:bCs w:val="0"/>
                <w:color w:val="000000"/>
                <w:sz w:val="24"/>
                <w:u w:val="none" w:color="auto"/>
              </w:rPr>
              <w:t>本项目</w:t>
            </w:r>
            <w:r>
              <w:rPr>
                <w:rFonts w:hint="eastAsia"/>
                <w:b w:val="0"/>
                <w:bCs w:val="0"/>
                <w:color w:val="000000"/>
                <w:sz w:val="24"/>
                <w:u w:val="none" w:color="auto"/>
                <w:lang w:eastAsia="zh-CN"/>
              </w:rPr>
              <w:t>全厂建成后</w:t>
            </w:r>
            <w:r>
              <w:rPr>
                <w:rFonts w:hint="eastAsia"/>
                <w:b w:val="0"/>
                <w:bCs w:val="0"/>
                <w:color w:val="000000"/>
                <w:sz w:val="24"/>
                <w:u w:val="none" w:color="auto"/>
              </w:rPr>
              <w:t>运营期</w:t>
            </w:r>
            <w:r>
              <w:rPr>
                <w:rFonts w:hint="eastAsia"/>
                <w:b w:val="0"/>
                <w:bCs w:val="0"/>
                <w:color w:val="000000"/>
                <w:sz w:val="24"/>
                <w:u w:val="none" w:color="auto"/>
                <w:lang w:eastAsia="zh-CN"/>
              </w:rPr>
              <w:t>各</w:t>
            </w:r>
            <w:r>
              <w:rPr>
                <w:b w:val="0"/>
                <w:bCs w:val="0"/>
                <w:color w:val="000000"/>
                <w:sz w:val="24"/>
                <w:u w:val="none" w:color="auto"/>
              </w:rPr>
              <w:t>厂界噪声</w:t>
            </w:r>
            <w:r>
              <w:rPr>
                <w:rFonts w:hint="eastAsia"/>
                <w:b w:val="0"/>
                <w:bCs w:val="0"/>
                <w:color w:val="000000"/>
                <w:sz w:val="24"/>
                <w:u w:val="none" w:color="auto"/>
                <w:lang w:eastAsia="zh-CN"/>
              </w:rPr>
              <w:t>贡献</w:t>
            </w:r>
            <w:r>
              <w:rPr>
                <w:rFonts w:hint="eastAsia"/>
                <w:b w:val="0"/>
                <w:bCs w:val="0"/>
                <w:color w:val="000000"/>
                <w:sz w:val="24"/>
                <w:u w:val="none" w:color="auto"/>
              </w:rPr>
              <w:t>值均能</w:t>
            </w:r>
            <w:r>
              <w:rPr>
                <w:b w:val="0"/>
                <w:bCs w:val="0"/>
                <w:color w:val="000000"/>
                <w:sz w:val="24"/>
                <w:u w:val="none" w:color="auto"/>
              </w:rPr>
              <w:t>满足《工业企业厂界环境噪声排放标准》（GB12348-2008）中</w:t>
            </w:r>
            <w:r>
              <w:rPr>
                <w:rFonts w:hint="default" w:ascii="Times New Roman" w:hAnsi="Times New Roman" w:cs="Times New Roman"/>
                <w:b w:val="0"/>
                <w:bCs w:val="0"/>
                <w:sz w:val="24"/>
                <w:u w:val="none" w:color="auto"/>
              </w:rPr>
              <w:t>2类区昼间排放标准限值（60dB</w:t>
            </w:r>
            <w:r>
              <w:rPr>
                <w:rFonts w:hint="eastAsia" w:cs="Times New Roman"/>
                <w:b w:val="0"/>
                <w:bCs w:val="0"/>
                <w:sz w:val="24"/>
                <w:u w:val="none" w:color="auto"/>
                <w:lang w:val="en-US" w:eastAsia="zh-CN"/>
              </w:rPr>
              <w:t>(A)</w:t>
            </w:r>
            <w:r>
              <w:rPr>
                <w:rFonts w:hint="default" w:ascii="Times New Roman" w:hAnsi="Times New Roman" w:cs="Times New Roman"/>
                <w:b w:val="0"/>
                <w:bCs w:val="0"/>
                <w:sz w:val="24"/>
                <w:u w:val="none" w:color="auto"/>
              </w:rPr>
              <w:t>）要求</w:t>
            </w:r>
            <w:r>
              <w:rPr>
                <w:rFonts w:hint="eastAsia"/>
                <w:b w:val="0"/>
                <w:bCs w:val="0"/>
                <w:color w:val="000000"/>
                <w:sz w:val="24"/>
                <w:u w:val="none" w:color="auto"/>
              </w:rPr>
              <w:t>，可达标排放。</w:t>
            </w:r>
            <w:r>
              <w:rPr>
                <w:rFonts w:hint="default" w:ascii="Times New Roman" w:hAnsi="Times New Roman" w:cs="Times New Roman"/>
                <w:b w:val="0"/>
                <w:bCs w:val="0"/>
                <w:sz w:val="24"/>
                <w:u w:val="none" w:color="auto"/>
                <w:lang w:eastAsia="zh-CN"/>
              </w:rPr>
              <w:t>项目夜间不生产，不对周围声环境产生影响，综上所述，项目</w:t>
            </w:r>
            <w:r>
              <w:rPr>
                <w:rFonts w:hint="eastAsia"/>
                <w:b w:val="0"/>
                <w:bCs w:val="0"/>
                <w:color w:val="000000"/>
                <w:sz w:val="24"/>
                <w:u w:val="none" w:color="auto"/>
                <w:lang w:eastAsia="zh-CN"/>
              </w:rPr>
              <w:t>全厂厂建成后</w:t>
            </w:r>
            <w:r>
              <w:rPr>
                <w:rFonts w:hint="default" w:ascii="Times New Roman" w:hAnsi="Times New Roman" w:cs="Times New Roman"/>
                <w:b w:val="0"/>
                <w:bCs w:val="0"/>
                <w:sz w:val="24"/>
                <w:u w:val="none" w:color="auto"/>
                <w:lang w:eastAsia="zh-CN"/>
              </w:rPr>
              <w:t>运营</w:t>
            </w:r>
            <w:r>
              <w:rPr>
                <w:rFonts w:hint="eastAsia"/>
                <w:b w:val="0"/>
                <w:bCs w:val="0"/>
                <w:sz w:val="24"/>
                <w:u w:val="none" w:color="auto"/>
              </w:rPr>
              <w:t>对周围环境影响较小。</w:t>
            </w:r>
          </w:p>
          <w:p>
            <w:pPr>
              <w:spacing w:line="520" w:lineRule="exact"/>
              <w:ind w:firstLine="480" w:firstLineChars="200"/>
              <w:rPr>
                <w:b w:val="0"/>
                <w:bCs w:val="0"/>
                <w:sz w:val="24"/>
                <w:u w:val="none" w:color="auto"/>
              </w:rPr>
            </w:pPr>
            <w:r>
              <w:rPr>
                <w:rFonts w:hint="eastAsia" w:cs="Times New Roman"/>
                <w:b w:val="0"/>
                <w:bCs w:val="0"/>
                <w:sz w:val="24"/>
                <w:u w:val="none" w:color="auto"/>
                <w:lang w:eastAsia="zh-CN"/>
              </w:rPr>
              <w:t>（</w:t>
            </w:r>
            <w:r>
              <w:rPr>
                <w:rFonts w:hint="eastAsia" w:cs="Times New Roman"/>
                <w:b w:val="0"/>
                <w:bCs w:val="0"/>
                <w:sz w:val="24"/>
                <w:u w:val="none" w:color="auto"/>
                <w:lang w:val="en-US" w:eastAsia="zh-CN"/>
              </w:rPr>
              <w:t>4</w:t>
            </w:r>
            <w:r>
              <w:rPr>
                <w:rFonts w:hint="eastAsia" w:cs="Times New Roman"/>
                <w:b w:val="0"/>
                <w:bCs w:val="0"/>
                <w:sz w:val="24"/>
                <w:u w:val="none" w:color="auto"/>
                <w:lang w:eastAsia="zh-CN"/>
              </w:rPr>
              <w:t>）</w:t>
            </w:r>
            <w:r>
              <w:rPr>
                <w:rFonts w:hint="eastAsia"/>
                <w:b w:val="0"/>
                <w:bCs w:val="0"/>
                <w:sz w:val="24"/>
                <w:u w:val="none" w:color="auto"/>
              </w:rPr>
              <w:t>监测要求</w:t>
            </w:r>
          </w:p>
          <w:p>
            <w:pPr>
              <w:widowControl/>
              <w:snapToGrid w:val="0"/>
              <w:spacing w:line="520" w:lineRule="exact"/>
              <w:ind w:firstLine="480" w:firstLineChars="200"/>
              <w:jc w:val="left"/>
              <w:rPr>
                <w:b w:val="0"/>
                <w:bCs w:val="0"/>
                <w:color w:val="000000"/>
                <w:sz w:val="24"/>
                <w:u w:val="none" w:color="auto"/>
              </w:rPr>
            </w:pPr>
            <w:r>
              <w:rPr>
                <w:rFonts w:hint="eastAsia"/>
                <w:b w:val="0"/>
                <w:bCs w:val="0"/>
                <w:sz w:val="24"/>
                <w:u w:val="none" w:color="auto"/>
              </w:rPr>
              <w:t>根据《排污单位自行监测技术指南</w:t>
            </w:r>
            <w:r>
              <w:rPr>
                <w:rFonts w:hint="eastAsia"/>
                <w:b w:val="0"/>
                <w:bCs w:val="0"/>
                <w:sz w:val="24"/>
                <w:u w:val="none" w:color="auto"/>
                <w:lang w:val="en-US" w:eastAsia="zh-CN"/>
              </w:rPr>
              <w:t xml:space="preserve"> 水泥工业</w:t>
            </w:r>
            <w:r>
              <w:rPr>
                <w:rFonts w:hint="eastAsia"/>
                <w:b w:val="0"/>
                <w:bCs w:val="0"/>
                <w:sz w:val="24"/>
                <w:u w:val="none" w:color="auto"/>
              </w:rPr>
              <w:t>》（HJ 8</w:t>
            </w:r>
            <w:r>
              <w:rPr>
                <w:rFonts w:hint="eastAsia"/>
                <w:b w:val="0"/>
                <w:bCs w:val="0"/>
                <w:sz w:val="24"/>
                <w:u w:val="none" w:color="auto"/>
                <w:lang w:val="en-US" w:eastAsia="zh-CN"/>
              </w:rPr>
              <w:t>48</w:t>
            </w:r>
            <w:r>
              <w:rPr>
                <w:rFonts w:hint="eastAsia"/>
                <w:b w:val="0"/>
                <w:bCs w:val="0"/>
                <w:sz w:val="24"/>
                <w:u w:val="none" w:color="auto"/>
              </w:rPr>
              <w:t>-2017），</w:t>
            </w:r>
            <w:r>
              <w:rPr>
                <w:rFonts w:hint="eastAsia" w:cs="Times New Roman"/>
                <w:b w:val="0"/>
                <w:bCs w:val="0"/>
                <w:sz w:val="24"/>
                <w:u w:val="none" w:color="auto"/>
                <w:lang w:eastAsia="zh-CN"/>
              </w:rPr>
              <w:t>本项目</w:t>
            </w:r>
            <w:r>
              <w:rPr>
                <w:rFonts w:hint="eastAsia"/>
                <w:b w:val="0"/>
                <w:bCs w:val="0"/>
                <w:color w:val="000000"/>
                <w:sz w:val="24"/>
                <w:u w:val="none" w:color="auto"/>
                <w:lang w:eastAsia="zh-CN"/>
              </w:rPr>
              <w:t>全厂建成后</w:t>
            </w:r>
            <w:r>
              <w:rPr>
                <w:rFonts w:hint="default" w:ascii="Times New Roman" w:hAnsi="Times New Roman" w:cs="Times New Roman"/>
                <w:b w:val="0"/>
                <w:bCs w:val="0"/>
                <w:sz w:val="24"/>
                <w:u w:val="none" w:color="auto"/>
              </w:rPr>
              <w:t>噪声监测要求见</w:t>
            </w:r>
            <w:r>
              <w:rPr>
                <w:rFonts w:hint="eastAsia" w:ascii="Times New Roman" w:hAnsi="Times New Roman" w:cs="Times New Roman"/>
                <w:b w:val="0"/>
                <w:bCs w:val="0"/>
                <w:sz w:val="24"/>
                <w:u w:val="none" w:color="auto"/>
                <w:lang w:eastAsia="zh-CN"/>
              </w:rPr>
              <w:t>下</w:t>
            </w:r>
            <w:r>
              <w:rPr>
                <w:rFonts w:hint="default" w:ascii="Times New Roman" w:hAnsi="Times New Roman" w:cs="Times New Roman"/>
                <w:b w:val="0"/>
                <w:bCs w:val="0"/>
                <w:sz w:val="24"/>
                <w:u w:val="none" w:color="auto"/>
              </w:rPr>
              <w:t>表</w:t>
            </w:r>
            <w:r>
              <w:rPr>
                <w:b w:val="0"/>
                <w:bCs w:val="0"/>
                <w:color w:val="000000"/>
                <w:sz w:val="24"/>
                <w:u w:val="none" w:color="auto"/>
              </w:rPr>
              <w:t>。</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表4-</w:t>
            </w:r>
            <w:r>
              <w:rPr>
                <w:rFonts w:hint="eastAsia" w:eastAsia="黑体" w:cs="Times New Roman"/>
                <w:b w:val="0"/>
                <w:bCs w:val="0"/>
                <w:color w:val="000000"/>
                <w:sz w:val="24"/>
                <w:highlight w:val="none"/>
                <w:u w:val="none" w:color="auto"/>
                <w:lang w:val="en-US" w:eastAsia="zh-CN"/>
              </w:rPr>
              <w:t>47</w:t>
            </w:r>
            <w:r>
              <w:rPr>
                <w:rFonts w:hint="eastAsia" w:ascii="Times New Roman" w:hAnsi="Times New Roman" w:eastAsia="黑体" w:cs="Times New Roman"/>
                <w:b w:val="0"/>
                <w:bCs w:val="0"/>
                <w:color w:val="000000"/>
                <w:sz w:val="24"/>
                <w:highlight w:val="none"/>
                <w:u w:val="none" w:color="auto"/>
              </w:rPr>
              <w:t xml:space="preserve">    </w:t>
            </w:r>
            <w:r>
              <w:rPr>
                <w:rFonts w:hint="eastAsia" w:ascii="Times New Roman" w:hAnsi="Times New Roman" w:eastAsia="黑体" w:cs="Times New Roman"/>
                <w:b w:val="0"/>
                <w:bCs w:val="0"/>
                <w:color w:val="000000"/>
                <w:sz w:val="24"/>
                <w:highlight w:val="none"/>
                <w:u w:val="none" w:color="auto"/>
                <w:lang w:val="en-US" w:eastAsia="zh-CN"/>
              </w:rPr>
              <w:t xml:space="preserve">            </w:t>
            </w:r>
            <w:r>
              <w:rPr>
                <w:rFonts w:hint="eastAsia" w:eastAsia="黑体" w:cs="Times New Roman"/>
                <w:b w:val="0"/>
                <w:bCs w:val="0"/>
                <w:color w:val="000000"/>
                <w:sz w:val="24"/>
                <w:highlight w:val="none"/>
                <w:u w:val="none" w:color="auto"/>
                <w:lang w:eastAsia="zh-CN"/>
              </w:rPr>
              <w:t>本项目全厂建成后</w:t>
            </w:r>
            <w:r>
              <w:rPr>
                <w:rFonts w:hint="eastAsia" w:ascii="Times New Roman" w:hAnsi="Times New Roman" w:eastAsia="黑体" w:cs="Times New Roman"/>
                <w:b w:val="0"/>
                <w:bCs w:val="0"/>
                <w:color w:val="000000"/>
                <w:sz w:val="24"/>
                <w:highlight w:val="none"/>
                <w:u w:val="none" w:color="auto"/>
              </w:rPr>
              <w:t>噪声监测要求</w:t>
            </w:r>
          </w:p>
          <w:tbl>
            <w:tblPr>
              <w:tblStyle w:val="28"/>
              <w:tblW w:w="498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7"/>
              <w:gridCol w:w="1799"/>
              <w:gridCol w:w="1919"/>
              <w:gridCol w:w="2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0"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监测点位</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监测因子</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监测频次</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达标标准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1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厂界四周</w:t>
                  </w:r>
                </w:p>
              </w:tc>
              <w:tc>
                <w:tcPr>
                  <w:tcW w:w="109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等效声级</w:t>
                  </w:r>
                </w:p>
              </w:tc>
              <w:tc>
                <w:tcPr>
                  <w:tcW w:w="116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val="0"/>
                      <w:bCs w:val="0"/>
                      <w:color w:val="000000"/>
                      <w:szCs w:val="21"/>
                      <w:u w:val="none" w:color="auto"/>
                    </w:rPr>
                  </w:pPr>
                  <w:r>
                    <w:rPr>
                      <w:b w:val="0"/>
                      <w:bCs w:val="0"/>
                      <w:color w:val="000000"/>
                      <w:szCs w:val="21"/>
                      <w:u w:val="none" w:color="auto"/>
                    </w:rPr>
                    <w:t>1次/季度</w:t>
                  </w:r>
                </w:p>
              </w:tc>
              <w:tc>
                <w:tcPr>
                  <w:tcW w:w="18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b w:val="0"/>
                      <w:bCs w:val="0"/>
                      <w:color w:val="000000"/>
                      <w:u w:val="none" w:color="auto"/>
                      <w:lang w:val="en-US" w:eastAsia="zh-CN"/>
                    </w:rPr>
                  </w:pPr>
                  <w:r>
                    <w:rPr>
                      <w:b w:val="0"/>
                      <w:bCs w:val="0"/>
                      <w:color w:val="000000"/>
                      <w:szCs w:val="21"/>
                      <w:u w:val="none" w:color="auto"/>
                    </w:rPr>
                    <w:t>《工业企业厂界环境噪声排放标准》（GB12348-2008）</w:t>
                  </w:r>
                  <w:r>
                    <w:rPr>
                      <w:rFonts w:hint="eastAsia"/>
                      <w:b w:val="0"/>
                      <w:bCs w:val="0"/>
                      <w:color w:val="000000"/>
                      <w:szCs w:val="21"/>
                      <w:u w:val="none" w:color="auto"/>
                      <w:lang w:val="en-US" w:eastAsia="zh-CN"/>
                    </w:rPr>
                    <w:t>2类</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4、运营期固废环境影响分析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w:t>
            </w:r>
            <w:r>
              <w:rPr>
                <w:rFonts w:hint="eastAsia" w:ascii="Times New Roman" w:hAnsi="Times New Roman" w:cs="Times New Roman"/>
                <w:b/>
                <w:color w:val="000000"/>
                <w:sz w:val="24"/>
                <w:highlight w:val="none"/>
                <w:lang w:val="en-US" w:eastAsia="zh-CN"/>
              </w:rPr>
              <w:t>.1一期工程</w:t>
            </w:r>
            <w:r>
              <w:rPr>
                <w:rFonts w:hint="default" w:ascii="Times New Roman" w:hAnsi="Times New Roman" w:cs="Times New Roman"/>
                <w:b/>
                <w:color w:val="000000"/>
                <w:sz w:val="24"/>
                <w:highlight w:val="none"/>
              </w:rPr>
              <w:t>运营期固废环境影响分析</w:t>
            </w:r>
          </w:p>
          <w:p>
            <w:pPr>
              <w:spacing w:line="520" w:lineRule="exact"/>
              <w:ind w:firstLine="482"/>
              <w:rPr>
                <w:rFonts w:hint="eastAsia" w:cs="Times New Roman"/>
                <w:b w:val="0"/>
                <w:bCs w:val="0"/>
                <w:color w:val="auto"/>
                <w:sz w:val="24"/>
                <w:highlight w:val="yellow"/>
                <w:u w:val="none" w:color="auto"/>
                <w:lang w:eastAsia="zh-CN"/>
              </w:rPr>
            </w:pPr>
            <w:r>
              <w:rPr>
                <w:rFonts w:hint="default" w:ascii="Times New Roman" w:hAnsi="Times New Roman" w:cs="Times New Roman"/>
                <w:b w:val="0"/>
                <w:bCs w:val="0"/>
                <w:color w:val="auto"/>
                <w:sz w:val="24"/>
                <w:highlight w:val="none"/>
                <w:u w:val="none" w:color="auto"/>
              </w:rPr>
              <w:t>本项目</w:t>
            </w:r>
            <w:r>
              <w:rPr>
                <w:rFonts w:hint="eastAsia" w:cs="Times New Roman"/>
                <w:b w:val="0"/>
                <w:bCs w:val="0"/>
                <w:color w:val="auto"/>
                <w:sz w:val="24"/>
                <w:highlight w:val="none"/>
                <w:u w:val="none" w:color="auto"/>
                <w:lang w:eastAsia="zh-CN"/>
              </w:rPr>
              <w:t>一期工程</w:t>
            </w:r>
            <w:r>
              <w:rPr>
                <w:rFonts w:hint="default" w:ascii="Times New Roman" w:hAnsi="Times New Roman" w:cs="Times New Roman"/>
                <w:b w:val="0"/>
                <w:bCs w:val="0"/>
                <w:color w:val="auto"/>
                <w:sz w:val="24"/>
                <w:highlight w:val="none"/>
                <w:u w:val="none" w:color="auto"/>
              </w:rPr>
              <w:t>运营期产生的固体废物主要为</w:t>
            </w:r>
            <w:r>
              <w:rPr>
                <w:rFonts w:hint="eastAsia" w:cs="Times New Roman"/>
                <w:b w:val="0"/>
                <w:bCs w:val="0"/>
                <w:color w:val="auto"/>
                <w:sz w:val="24"/>
                <w:u w:val="none"/>
                <w:lang w:eastAsia="zh-CN"/>
              </w:rPr>
              <w:t>职工生活垃圾、除尘器收集颗粒物、不合格产品、沉淀池底泥、废钢筋、废包装材料和废润滑油</w:t>
            </w:r>
            <w:r>
              <w:rPr>
                <w:rFonts w:hint="eastAsia" w:cs="Times New Roman"/>
                <w:b w:val="0"/>
                <w:bCs w:val="0"/>
                <w:color w:val="auto"/>
                <w:sz w:val="24"/>
                <w:highlight w:val="none"/>
                <w:u w:val="none" w:color="auto"/>
                <w:lang w:eastAsia="zh-CN"/>
              </w:rPr>
              <w:t>。</w:t>
            </w:r>
          </w:p>
          <w:p>
            <w:pPr>
              <w:spacing w:line="500" w:lineRule="exact"/>
              <w:ind w:firstLine="465"/>
              <w:rPr>
                <w:b w:val="0"/>
                <w:bCs w:val="0"/>
                <w:color w:val="000000"/>
                <w:sz w:val="24"/>
                <w:highlight w:val="none"/>
                <w:u w:val="none" w:color="auto"/>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1</w:t>
            </w:r>
            <w:r>
              <w:rPr>
                <w:rFonts w:hint="eastAsia"/>
                <w:b w:val="0"/>
                <w:bCs w:val="0"/>
                <w:color w:val="000000"/>
                <w:sz w:val="24"/>
                <w:highlight w:val="none"/>
                <w:u w:val="none" w:color="auto"/>
                <w:lang w:eastAsia="zh-CN"/>
              </w:rPr>
              <w:t>）</w:t>
            </w:r>
            <w:r>
              <w:rPr>
                <w:b w:val="0"/>
                <w:bCs w:val="0"/>
                <w:color w:val="000000"/>
                <w:sz w:val="24"/>
                <w:highlight w:val="none"/>
                <w:u w:val="none" w:color="auto"/>
              </w:rPr>
              <w:t>除尘器收集颗粒物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b w:val="0"/>
                <w:bCs w:val="0"/>
                <w:color w:val="000000"/>
                <w:sz w:val="24"/>
                <w:highlight w:val="none"/>
                <w:u w:val="none" w:color="auto"/>
                <w:lang w:eastAsia="zh-CN"/>
              </w:rPr>
              <w:t>经计算</w:t>
            </w:r>
            <w:r>
              <w:rPr>
                <w:rFonts w:hint="eastAsia"/>
                <w:b w:val="0"/>
                <w:bCs w:val="0"/>
                <w:color w:val="000000"/>
                <w:sz w:val="24"/>
                <w:highlight w:val="none"/>
                <w:u w:val="none" w:color="auto"/>
              </w:rPr>
              <w:t>，</w:t>
            </w:r>
            <w:r>
              <w:rPr>
                <w:rFonts w:hint="eastAsia"/>
                <w:b w:val="0"/>
                <w:bCs w:val="0"/>
                <w:color w:val="000000"/>
                <w:sz w:val="24"/>
                <w:highlight w:val="none"/>
                <w:u w:val="none" w:color="auto"/>
                <w:lang w:eastAsia="zh-CN"/>
              </w:rPr>
              <w:t>一期工程</w:t>
            </w:r>
            <w:r>
              <w:rPr>
                <w:b w:val="0"/>
                <w:bCs w:val="0"/>
                <w:color w:val="000000"/>
                <w:sz w:val="24"/>
                <w:highlight w:val="none"/>
                <w:u w:val="none" w:color="auto"/>
              </w:rPr>
              <w:t>除尘器收集颗粒物量</w:t>
            </w:r>
            <w:r>
              <w:rPr>
                <w:rFonts w:hint="eastAsia"/>
                <w:b w:val="0"/>
                <w:bCs w:val="0"/>
                <w:color w:val="000000"/>
                <w:sz w:val="24"/>
                <w:highlight w:val="none"/>
                <w:u w:val="none" w:color="auto"/>
              </w:rPr>
              <w:t>约</w:t>
            </w:r>
            <w:r>
              <w:rPr>
                <w:rFonts w:hint="eastAsia"/>
                <w:b w:val="0"/>
                <w:bCs w:val="0"/>
                <w:color w:val="000000"/>
                <w:sz w:val="24"/>
                <w:highlight w:val="none"/>
                <w:u w:val="none" w:color="auto"/>
                <w:lang w:eastAsia="zh-CN"/>
              </w:rPr>
              <w:t>为</w:t>
            </w:r>
            <w:r>
              <w:rPr>
                <w:rFonts w:hint="eastAsia"/>
                <w:b w:val="0"/>
                <w:bCs w:val="0"/>
                <w:color w:val="000000"/>
                <w:sz w:val="24"/>
                <w:highlight w:val="none"/>
                <w:u w:val="none" w:color="auto"/>
                <w:lang w:val="en-US" w:eastAsia="zh-CN"/>
              </w:rPr>
              <w:t>4.1256</w:t>
            </w:r>
            <w:r>
              <w:rPr>
                <w:b w:val="0"/>
                <w:bCs w:val="0"/>
                <w:color w:val="000000"/>
                <w:sz w:val="24"/>
                <w:highlight w:val="none"/>
                <w:u w:val="none" w:color="auto"/>
              </w:rPr>
              <w:t>t/a，收集后</w:t>
            </w:r>
            <w:r>
              <w:rPr>
                <w:rFonts w:hint="eastAsia"/>
                <w:b w:val="0"/>
                <w:bCs w:val="0"/>
                <w:color w:val="000000"/>
                <w:sz w:val="24"/>
                <w:highlight w:val="none"/>
                <w:u w:val="none" w:color="auto"/>
                <w:lang w:eastAsia="zh-CN"/>
              </w:rPr>
              <w:t>作为原料回用于生产</w:t>
            </w:r>
            <w:r>
              <w:rPr>
                <w:b w:val="0"/>
                <w:bCs w:val="0"/>
                <w:color w:val="000000"/>
                <w:sz w:val="24"/>
                <w:highlight w:val="none"/>
                <w:u w:val="none" w:color="auto"/>
              </w:rPr>
              <w:t>。</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2</w:t>
            </w:r>
            <w:r>
              <w:rPr>
                <w:rFonts w:hint="eastAsia"/>
                <w:b w:val="0"/>
                <w:bCs w:val="0"/>
                <w:color w:val="000000"/>
                <w:sz w:val="24"/>
                <w:highlight w:val="none"/>
                <w:u w:val="none" w:color="auto"/>
                <w:lang w:eastAsia="zh-CN"/>
              </w:rPr>
              <w:t>）</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根据企业提供资料，并类比同类企业生产运行情况，本项目</w:t>
            </w:r>
            <w:r>
              <w:rPr>
                <w:rFonts w:hint="eastAsia" w:ascii="Times New Roman" w:hAnsi="Times New Roman" w:cs="Times New Roman"/>
                <w:b w:val="0"/>
                <w:bCs w:val="0"/>
                <w:sz w:val="24"/>
                <w:u w:val="none"/>
                <w:lang w:eastAsia="zh-CN"/>
              </w:rPr>
              <w:t>制</w:t>
            </w:r>
            <w:r>
              <w:rPr>
                <w:rFonts w:hint="default" w:ascii="Times New Roman" w:hAnsi="Times New Roman" w:eastAsia="宋体" w:cs="Times New Roman"/>
                <w:b w:val="0"/>
                <w:bCs w:val="0"/>
                <w:sz w:val="24"/>
                <w:u w:val="none"/>
              </w:rPr>
              <w:t>砖生产线运行过程中不合格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产生率为5‰，</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w:t>
            </w:r>
            <w:r>
              <w:rPr>
                <w:rFonts w:hint="eastAsia" w:cs="Times New Roman"/>
                <w:b w:val="0"/>
                <w:bCs w:val="0"/>
                <w:color w:val="000000"/>
                <w:sz w:val="24"/>
                <w:highlight w:val="none"/>
                <w:u w:val="none"/>
                <w:lang w:val="en-US" w:eastAsia="zh-CN"/>
              </w:rPr>
              <w:t>56</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eastAsia="宋体" w:cs="Times New Roman"/>
                <w:b w:val="0"/>
                <w:bCs w:val="0"/>
                <w:sz w:val="24"/>
                <w:u w:val="none"/>
              </w:rPr>
              <w:t>则</w:t>
            </w:r>
            <w:r>
              <w:rPr>
                <w:rFonts w:hint="eastAsia" w:ascii="Times New Roman" w:hAnsi="Times New Roman" w:cs="Times New Roman"/>
                <w:b w:val="0"/>
                <w:bCs/>
                <w:sz w:val="24"/>
                <w:szCs w:val="24"/>
                <w:highlight w:val="none"/>
                <w:u w:val="none"/>
                <w:lang w:eastAsia="zh-CN"/>
              </w:rPr>
              <w:t>一期工程</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产生量约为</w:t>
            </w:r>
            <w:r>
              <w:rPr>
                <w:rFonts w:hint="eastAsia" w:cs="Times New Roman"/>
                <w:b w:val="0"/>
                <w:bCs w:val="0"/>
                <w:sz w:val="24"/>
                <w:u w:val="none"/>
                <w:lang w:val="en-US" w:eastAsia="zh-CN"/>
              </w:rPr>
              <w:t>28.94</w:t>
            </w:r>
            <w:r>
              <w:rPr>
                <w:rFonts w:hint="default" w:ascii="Times New Roman" w:hAnsi="Times New Roman" w:eastAsia="宋体" w:cs="Times New Roman"/>
                <w:b w:val="0"/>
                <w:bCs w:val="0"/>
                <w:sz w:val="24"/>
                <w:u w:val="none"/>
              </w:rPr>
              <w:t>t/a</w:t>
            </w:r>
            <w:r>
              <w:rPr>
                <w:rFonts w:hint="eastAsia" w:ascii="Times New Roman" w:hAnsi="Times New Roman" w:cs="Times New Roman"/>
                <w:b w:val="0"/>
                <w:bCs w:val="0"/>
                <w:sz w:val="24"/>
                <w:u w:val="none"/>
                <w:lang w:eastAsia="zh-CN"/>
              </w:rPr>
              <w:t>，</w:t>
            </w:r>
            <w:r>
              <w:rPr>
                <w:rFonts w:hint="default" w:ascii="Times New Roman" w:hAnsi="Times New Roman" w:eastAsia="宋体" w:cs="Times New Roman"/>
                <w:b w:val="0"/>
                <w:bCs w:val="0"/>
                <w:sz w:val="24"/>
                <w:u w:val="none"/>
              </w:rPr>
              <w:t>收集后</w:t>
            </w:r>
            <w:r>
              <w:rPr>
                <w:rFonts w:hint="eastAsia" w:cs="Times New Roman"/>
                <w:b w:val="0"/>
                <w:bCs w:val="0"/>
                <w:sz w:val="24"/>
                <w:u w:val="none"/>
                <w:lang w:eastAsia="zh-CN"/>
              </w:rPr>
              <w:t>外</w:t>
            </w:r>
            <w:r>
              <w:rPr>
                <w:rFonts w:hint="eastAsia" w:cs="Times New Roman"/>
                <w:b w:val="0"/>
                <w:bCs w:val="0"/>
                <w:sz w:val="24"/>
                <w:highlight w:val="none"/>
                <w:u w:val="none"/>
                <w:lang w:eastAsia="zh-CN"/>
              </w:rPr>
              <w:t>售给废</w:t>
            </w:r>
            <w:r>
              <w:rPr>
                <w:rFonts w:hint="eastAsia" w:cs="Times New Roman"/>
                <w:b w:val="0"/>
                <w:bCs w:val="0"/>
                <w:sz w:val="24"/>
                <w:highlight w:val="none"/>
                <w:u w:val="none"/>
                <w:lang w:val="en-US" w:eastAsia="zh-CN"/>
              </w:rPr>
              <w:t>建筑材料加工厂</w:t>
            </w:r>
            <w:r>
              <w:rPr>
                <w:rFonts w:hint="eastAsia" w:cs="Times New Roman"/>
                <w:b w:val="0"/>
                <w:bCs w:val="0"/>
                <w:sz w:val="24"/>
                <w:highlight w:val="none"/>
                <w:u w:val="none"/>
                <w:lang w:eastAsia="zh-CN"/>
              </w:rPr>
              <w:t>作为原</w:t>
            </w:r>
            <w:r>
              <w:rPr>
                <w:rFonts w:hint="eastAsia" w:cs="Times New Roman"/>
                <w:b w:val="0"/>
                <w:bCs w:val="0"/>
                <w:sz w:val="24"/>
                <w:u w:val="none"/>
                <w:lang w:eastAsia="zh-CN"/>
              </w:rPr>
              <w:t>料</w:t>
            </w:r>
            <w:r>
              <w:rPr>
                <w:rFonts w:hint="default" w:ascii="Times New Roman" w:hAnsi="Times New Roman" w:eastAsia="宋体" w:cs="Times New Roman"/>
                <w:b w:val="0"/>
                <w:bCs w:val="0"/>
                <w:sz w:val="24"/>
                <w:u w:val="none"/>
              </w:rPr>
              <w:t>综合利用，不外排。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（3）</w:t>
            </w:r>
            <w:r>
              <w:rPr>
                <w:rFonts w:hint="eastAsia" w:cs="Times New Roman"/>
                <w:b w:val="0"/>
                <w:bCs w:val="0"/>
                <w:color w:val="auto"/>
                <w:sz w:val="24"/>
                <w:u w:val="none"/>
                <w:lang w:eastAsia="zh-CN"/>
              </w:rPr>
              <w:t>沉淀池底泥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cs="Times New Roman"/>
                <w:b w:val="0"/>
                <w:bCs w:val="0"/>
                <w:color w:val="000000"/>
                <w:sz w:val="24"/>
                <w:highlight w:val="none"/>
                <w:u w:val="none" w:color="auto"/>
                <w:lang w:val="en-US" w:eastAsia="zh-CN"/>
              </w:rPr>
              <w:t>沉淀池底泥产生量约为0.03t/a，</w:t>
            </w:r>
            <w:r>
              <w:rPr>
                <w:b w:val="0"/>
                <w:bCs w:val="0"/>
                <w:color w:val="000000"/>
                <w:sz w:val="24"/>
                <w:highlight w:val="none"/>
                <w:u w:val="none" w:color="auto"/>
              </w:rPr>
              <w:t>收集后</w:t>
            </w:r>
            <w:r>
              <w:rPr>
                <w:rFonts w:hint="eastAsia"/>
                <w:b w:val="0"/>
                <w:bCs w:val="0"/>
                <w:color w:val="000000"/>
                <w:sz w:val="24"/>
                <w:highlight w:val="none"/>
                <w:u w:val="none" w:color="auto"/>
                <w:lang w:eastAsia="zh-CN"/>
              </w:rPr>
              <w:t>作为原料用于生产</w:t>
            </w:r>
            <w:r>
              <w:rPr>
                <w:b w:val="0"/>
                <w:bCs w:val="0"/>
                <w:color w:val="000000"/>
                <w:sz w:val="24"/>
                <w:highlight w:val="none"/>
                <w:u w:val="none" w:color="auto"/>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（4）废钢筋</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废钢筋产生率约为</w:t>
            </w:r>
            <w:r>
              <w:rPr>
                <w:rFonts w:hint="eastAsia" w:cs="Times New Roman"/>
                <w:b w:val="0"/>
                <w:bCs w:val="0"/>
                <w:sz w:val="24"/>
                <w:u w:val="none"/>
                <w:lang w:val="en-US" w:eastAsia="zh-CN"/>
              </w:rPr>
              <w:t>1%</w:t>
            </w:r>
            <w:r>
              <w:rPr>
                <w:rFonts w:hint="default" w:ascii="Times New Roman" w:hAnsi="Times New Roman" w:eastAsia="宋体" w:cs="Times New Roman"/>
                <w:b w:val="0"/>
                <w:bCs w:val="0"/>
                <w:sz w:val="24"/>
                <w:u w:val="none"/>
              </w:rPr>
              <w:t>，</w:t>
            </w:r>
            <w:r>
              <w:rPr>
                <w:rFonts w:hint="eastAsia" w:cs="Times New Roman"/>
                <w:b w:val="0"/>
                <w:bCs w:val="0"/>
                <w:sz w:val="24"/>
                <w:u w:val="none"/>
                <w:lang w:eastAsia="zh-CN"/>
              </w:rPr>
              <w:t>则</w:t>
            </w:r>
            <w:r>
              <w:rPr>
                <w:rFonts w:hint="eastAsia" w:cs="Times New Roman"/>
                <w:b w:val="0"/>
                <w:bCs w:val="0"/>
                <w:color w:val="000000"/>
                <w:sz w:val="24"/>
                <w:highlight w:val="none"/>
                <w:u w:val="none" w:color="auto"/>
                <w:lang w:val="en-US" w:eastAsia="zh-CN"/>
              </w:rPr>
              <w:t>废钢筋产生量约为0.003t/a，厂区内统一收集后外售。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（5）废包装材料</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经计算</w:t>
            </w:r>
            <w:r>
              <w:rPr>
                <w:rFonts w:hint="default" w:ascii="Times New Roman" w:hAnsi="Times New Roman" w:eastAsia="宋体" w:cs="Times New Roman"/>
                <w:b w:val="0"/>
                <w:bCs w:val="0"/>
                <w:sz w:val="24"/>
                <w:u w:val="none"/>
              </w:rPr>
              <w:t>，</w:t>
            </w:r>
            <w:r>
              <w:rPr>
                <w:rFonts w:hint="eastAsia" w:cs="Times New Roman"/>
                <w:b w:val="0"/>
                <w:bCs w:val="0"/>
                <w:color w:val="000000"/>
                <w:sz w:val="24"/>
                <w:highlight w:val="none"/>
                <w:u w:val="none" w:color="auto"/>
                <w:lang w:val="en-US" w:eastAsia="zh-CN"/>
              </w:rPr>
              <w:t>废包装材料产生量约为0.02t/a，厂区内统一收集后外售。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u w:val="none" w:color="auto"/>
              </w:rPr>
            </w:pPr>
            <w:r>
              <w:rPr>
                <w:rFonts w:hint="eastAsia" w:cs="Times New Roman"/>
                <w:b w:val="0"/>
                <w:bCs w:val="0"/>
                <w:color w:val="000000"/>
                <w:sz w:val="24"/>
                <w:u w:val="none" w:color="auto"/>
                <w:lang w:val="en-US" w:eastAsia="zh-CN"/>
              </w:rPr>
              <w:t>（6）</w:t>
            </w:r>
            <w:r>
              <w:rPr>
                <w:b w:val="0"/>
                <w:bCs w:val="0"/>
                <w:color w:val="000000"/>
                <w:sz w:val="24"/>
                <w:u w:val="none" w:color="auto"/>
              </w:rPr>
              <w:t>生活垃圾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b w:val="0"/>
                <w:bCs w:val="0"/>
                <w:color w:val="000000"/>
                <w:sz w:val="24"/>
                <w:u w:val="none" w:color="auto"/>
              </w:rPr>
            </w:pPr>
            <w:r>
              <w:rPr>
                <w:rFonts w:hint="eastAsia"/>
                <w:b w:val="0"/>
                <w:bCs w:val="0"/>
                <w:color w:val="000000"/>
                <w:sz w:val="24"/>
                <w:u w:val="none" w:color="auto"/>
                <w:lang w:eastAsia="zh-CN"/>
              </w:rPr>
              <w:t>本项目</w:t>
            </w:r>
            <w:r>
              <w:rPr>
                <w:rFonts w:hint="eastAsia" w:ascii="Times New Roman" w:hAnsi="Times New Roman" w:cs="Times New Roman"/>
                <w:b w:val="0"/>
                <w:bCs/>
                <w:sz w:val="24"/>
                <w:szCs w:val="24"/>
                <w:highlight w:val="none"/>
                <w:u w:val="none"/>
                <w:lang w:eastAsia="zh-CN"/>
              </w:rPr>
              <w:t>一期工程</w:t>
            </w:r>
            <w:r>
              <w:rPr>
                <w:b w:val="0"/>
                <w:bCs w:val="0"/>
                <w:color w:val="000000"/>
                <w:sz w:val="24"/>
                <w:u w:val="none" w:color="auto"/>
              </w:rPr>
              <w:t>劳动定员</w:t>
            </w:r>
            <w:r>
              <w:rPr>
                <w:rFonts w:hint="eastAsia"/>
                <w:b w:val="0"/>
                <w:bCs w:val="0"/>
                <w:color w:val="000000"/>
                <w:sz w:val="24"/>
                <w:u w:val="none" w:color="auto"/>
                <w:lang w:val="en-US" w:eastAsia="zh-CN"/>
              </w:rPr>
              <w:t>8</w:t>
            </w:r>
            <w:r>
              <w:rPr>
                <w:b w:val="0"/>
                <w:bCs w:val="0"/>
                <w:color w:val="000000"/>
                <w:sz w:val="24"/>
                <w:u w:val="none" w:color="auto"/>
              </w:rPr>
              <w:t>人，均不在厂区</w:t>
            </w:r>
            <w:r>
              <w:rPr>
                <w:rFonts w:hint="eastAsia"/>
                <w:b w:val="0"/>
                <w:bCs w:val="0"/>
                <w:color w:val="000000"/>
                <w:sz w:val="24"/>
                <w:u w:val="none" w:color="auto"/>
                <w:lang w:eastAsia="zh-CN"/>
              </w:rPr>
              <w:t>食</w:t>
            </w:r>
            <w:r>
              <w:rPr>
                <w:b w:val="0"/>
                <w:bCs w:val="0"/>
                <w:color w:val="000000"/>
                <w:sz w:val="24"/>
                <w:u w:val="none" w:color="auto"/>
              </w:rPr>
              <w:t>宿，生产垃圾产生量按0.5kg/人·d计，则项目</w:t>
            </w:r>
            <w:r>
              <w:rPr>
                <w:rFonts w:hint="eastAsia"/>
                <w:b w:val="0"/>
                <w:bCs w:val="0"/>
                <w:color w:val="000000"/>
                <w:sz w:val="24"/>
                <w:highlight w:val="none"/>
                <w:u w:val="none" w:color="auto"/>
                <w:lang w:eastAsia="zh-CN"/>
              </w:rPr>
              <w:t>一期工程</w:t>
            </w:r>
            <w:r>
              <w:rPr>
                <w:b w:val="0"/>
                <w:bCs w:val="0"/>
                <w:color w:val="000000"/>
                <w:sz w:val="24"/>
                <w:u w:val="none" w:color="auto"/>
              </w:rPr>
              <w:t>年生活垃圾产生量为</w:t>
            </w:r>
            <w:r>
              <w:rPr>
                <w:rFonts w:hint="eastAsia"/>
                <w:b w:val="0"/>
                <w:bCs w:val="0"/>
                <w:color w:val="000000"/>
                <w:sz w:val="24"/>
                <w:u w:val="none" w:color="auto"/>
                <w:lang w:val="en-US" w:eastAsia="zh-CN"/>
              </w:rPr>
              <w:t>4.0</w:t>
            </w:r>
            <w:r>
              <w:rPr>
                <w:b w:val="0"/>
                <w:bCs w:val="0"/>
                <w:color w:val="000000"/>
                <w:sz w:val="24"/>
                <w:u w:val="none" w:color="auto"/>
              </w:rPr>
              <w:t>kg/d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1.12</w:t>
            </w:r>
            <w:r>
              <w:rPr>
                <w:b w:val="0"/>
                <w:bCs w:val="0"/>
                <w:color w:val="000000"/>
                <w:sz w:val="24"/>
                <w:u w:val="none" w:color="auto"/>
              </w:rPr>
              <w:t>t/a，由厂区垃圾桶收集后</w:t>
            </w:r>
            <w:r>
              <w:rPr>
                <w:rFonts w:hint="eastAsia"/>
                <w:b w:val="0"/>
                <w:bCs w:val="0"/>
                <w:color w:val="000000"/>
                <w:sz w:val="24"/>
                <w:u w:val="none" w:color="auto"/>
                <w:lang w:eastAsia="zh-CN"/>
              </w:rPr>
              <w:t>交由当地环卫部门</w:t>
            </w:r>
            <w:r>
              <w:rPr>
                <w:b w:val="0"/>
                <w:bCs w:val="0"/>
                <w:color w:val="000000"/>
                <w:sz w:val="24"/>
                <w:u w:val="none" w:color="auto"/>
              </w:rPr>
              <w:t>统一处理。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sz w:val="24"/>
                <w:u w:val="none" w:color="auto"/>
                <w:lang w:val="en-US" w:eastAsia="zh-CN"/>
              </w:rPr>
            </w:pPr>
            <w:r>
              <w:rPr>
                <w:rFonts w:hint="eastAsia" w:ascii="Times New Roman" w:hAnsi="Times New Roman" w:eastAsia="宋体" w:cs="Times New Roman"/>
                <w:b w:val="0"/>
                <w:bCs w:val="0"/>
                <w:color w:val="000000"/>
                <w:sz w:val="24"/>
                <w:u w:val="none" w:color="auto"/>
                <w:lang w:val="en-US" w:eastAsia="zh-CN"/>
              </w:rPr>
              <w:t>（7）废润滑油</w:t>
            </w:r>
          </w:p>
          <w:p>
            <w:pPr>
              <w:spacing w:line="520" w:lineRule="exact"/>
              <w:ind w:firstLine="465"/>
              <w:rPr>
                <w:rFonts w:hint="eastAsia" w:ascii="Times New Roman" w:hAnsi="Times New Roman" w:eastAsia="宋体"/>
                <w:sz w:val="24"/>
                <w:lang w:val="en-US" w:eastAsia="zh-CN"/>
              </w:rPr>
            </w:pPr>
            <w:r>
              <w:rPr>
                <w:rFonts w:hint="eastAsia" w:ascii="Times New Roman" w:hAnsi="Times New Roman" w:eastAsia="宋体"/>
                <w:sz w:val="24"/>
                <w:lang w:val="en-US" w:eastAsia="zh-CN"/>
              </w:rPr>
              <w:t>废润滑油主要来自设备维护，根据企业提供资料，项目</w:t>
            </w:r>
            <w:r>
              <w:rPr>
                <w:rFonts w:hint="eastAsia" w:ascii="Times New Roman" w:hAnsi="Times New Roman" w:cs="Times New Roman"/>
                <w:b w:val="0"/>
                <w:bCs/>
                <w:sz w:val="24"/>
                <w:szCs w:val="24"/>
                <w:highlight w:val="none"/>
                <w:u w:val="none"/>
                <w:lang w:eastAsia="zh-CN"/>
              </w:rPr>
              <w:t>一期工程</w:t>
            </w:r>
            <w:r>
              <w:rPr>
                <w:rFonts w:hint="eastAsia" w:ascii="Times New Roman" w:hAnsi="Times New Roman" w:eastAsia="宋体"/>
                <w:sz w:val="24"/>
                <w:lang w:val="en-US" w:eastAsia="zh-CN"/>
              </w:rPr>
              <w:t>废润滑油产生量0.0</w:t>
            </w:r>
            <w:r>
              <w:rPr>
                <w:rFonts w:hint="eastAsia"/>
                <w:sz w:val="24"/>
                <w:lang w:val="en-US" w:eastAsia="zh-CN"/>
              </w:rPr>
              <w:t>2</w:t>
            </w:r>
            <w:r>
              <w:rPr>
                <w:rFonts w:hint="eastAsia" w:ascii="Times New Roman" w:hAnsi="Times New Roman" w:eastAsia="宋体"/>
                <w:sz w:val="24"/>
                <w:lang w:val="en-US" w:eastAsia="zh-CN"/>
              </w:rPr>
              <w:t>t/a，属于《国家危险废物名录》（2021 版）规定的“HW08 废矿物油与含矿物油废物”中的“900-217-08 使用工业齿轮油进行机械设备润滑过程中产生的废润滑油”。</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b w:val="0"/>
                <w:bCs w:val="0"/>
                <w:color w:val="auto"/>
                <w:sz w:val="24"/>
                <w:szCs w:val="24"/>
                <w:u w:val="none"/>
              </w:rPr>
            </w:pPr>
            <w:r>
              <w:rPr>
                <w:rFonts w:hint="eastAsia"/>
                <w:b w:val="0"/>
                <w:bCs w:val="0"/>
                <w:color w:val="auto"/>
                <w:sz w:val="24"/>
                <w:szCs w:val="24"/>
                <w:u w:val="none"/>
              </w:rPr>
              <w:t>危废暂存时需要采取以下控制措施：</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本项目危险废物收集后，建设单位须按</w:t>
            </w:r>
            <w:r>
              <w:rPr>
                <w:rFonts w:hint="eastAsia" w:cs="Times New Roman"/>
                <w:sz w:val="24"/>
                <w:szCs w:val="24"/>
                <w:lang w:eastAsia="zh-CN"/>
              </w:rPr>
              <w:t>《危险废物贮存污染控制标准》（GB18597-2023）</w:t>
            </w:r>
            <w:r>
              <w:rPr>
                <w:rFonts w:hint="default" w:ascii="Times New Roman" w:hAnsi="Times New Roman" w:cs="Times New Roman"/>
                <w:sz w:val="24"/>
                <w:szCs w:val="24"/>
              </w:rPr>
              <w:t>进行贮存，环评要求专用收集桶收集，并委托有危废处置资质单位进行安全处置。危险废物的暂存要求严格按照环境保护部公告2017年第43号《建设项目危险废物环境影响评价指南》中的相关要求，做到“四防”（防风、防雨、防晒、防渗漏），严格做到防渗和渗漏收集措施，设置不同废物的警示标示。</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cs="Times New Roman"/>
                <w:sz w:val="24"/>
                <w:szCs w:val="24"/>
                <w:lang w:eastAsia="zh-CN"/>
              </w:rPr>
              <w:t>一期工程</w:t>
            </w:r>
            <w:r>
              <w:rPr>
                <w:rFonts w:hint="default" w:ascii="Times New Roman" w:hAnsi="Times New Roman" w:cs="Times New Roman"/>
                <w:sz w:val="24"/>
                <w:szCs w:val="24"/>
              </w:rPr>
              <w:t>营运后设置独立的危险固废暂存间，用于储存生产过程中产生的危险废物。危险</w:t>
            </w:r>
            <w:r>
              <w:rPr>
                <w:rFonts w:hint="default" w:ascii="Times New Roman" w:hAnsi="Times New Roman" w:cs="Times New Roman"/>
                <w:color w:val="auto"/>
                <w:sz w:val="24"/>
                <w:szCs w:val="24"/>
              </w:rPr>
              <w:t>固废暂存间位于</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cs="Times New Roman"/>
                <w:color w:val="auto"/>
                <w:sz w:val="24"/>
                <w:szCs w:val="24"/>
                <w:lang w:eastAsia="zh-CN"/>
              </w:rPr>
              <w:t>东南</w:t>
            </w:r>
            <w:r>
              <w:rPr>
                <w:rFonts w:hint="default" w:ascii="Times New Roman" w:hAnsi="Times New Roman" w:cs="Times New Roman"/>
                <w:color w:val="auto"/>
                <w:sz w:val="24"/>
                <w:szCs w:val="24"/>
              </w:rPr>
              <w:t>侧，建筑面积</w:t>
            </w:r>
            <w:r>
              <w:rPr>
                <w:rFonts w:hint="eastAsia"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sz w:val="24"/>
                <w:szCs w:val="24"/>
              </w:rPr>
              <w:t>地面进行防渗处理，</w:t>
            </w:r>
            <w:r>
              <w:rPr>
                <w:rFonts w:hint="eastAsia" w:cs="Times New Roman"/>
                <w:sz w:val="24"/>
                <w:szCs w:val="24"/>
                <w:lang w:eastAsia="zh-CN"/>
              </w:rPr>
              <w:t>按《危险废物贮存污染控制标准》（GB18597-2023）</w:t>
            </w:r>
            <w:r>
              <w:rPr>
                <w:rFonts w:hint="default" w:ascii="Times New Roman" w:hAnsi="Times New Roman" w:cs="Times New Roman"/>
                <w:sz w:val="24"/>
                <w:szCs w:val="24"/>
              </w:rPr>
              <w:t>要求设置，即防渗层为至少1m厚黏土层（渗透系数≤10</w:t>
            </w:r>
            <w:r>
              <w:rPr>
                <w:rFonts w:hint="default" w:ascii="Times New Roman" w:hAnsi="Times New Roman" w:cs="Times New Roman"/>
                <w:sz w:val="24"/>
                <w:szCs w:val="24"/>
                <w:vertAlign w:val="superscript"/>
              </w:rPr>
              <w:t>-7</w:t>
            </w:r>
            <w:r>
              <w:rPr>
                <w:rFonts w:hint="default" w:ascii="Times New Roman" w:hAnsi="Times New Roman" w:cs="Times New Roman"/>
                <w:sz w:val="24"/>
                <w:szCs w:val="24"/>
              </w:rPr>
              <w:t>cm/s），或2mm厚高密度聚乙烯，或至少2mm厚的其他人工材料，渗透系数≤10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cm/s，做到四防要求。</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本项目对危险废物的收集、运输、贮存、管理以及转运应严格按照《危险废物污染防治技术政策》（环发【2001】199号）、</w:t>
            </w:r>
            <w:r>
              <w:rPr>
                <w:rFonts w:hint="eastAsia" w:cs="Times New Roman"/>
                <w:sz w:val="24"/>
                <w:szCs w:val="24"/>
                <w:lang w:eastAsia="zh-CN"/>
              </w:rPr>
              <w:t>《危险</w:t>
            </w:r>
            <w:r>
              <w:rPr>
                <w:rFonts w:hint="default" w:ascii="Times New Roman" w:hAnsi="Times New Roman" w:cs="Times New Roman"/>
                <w:sz w:val="24"/>
                <w:szCs w:val="24"/>
              </w:rPr>
              <w:t>废物转移管理办法》（</w:t>
            </w:r>
            <w:r>
              <w:rPr>
                <w:rFonts w:hint="eastAsia" w:cs="Times New Roman"/>
                <w:sz w:val="24"/>
                <w:szCs w:val="24"/>
                <w:lang w:eastAsia="zh-CN"/>
              </w:rPr>
              <w:t>部</w:t>
            </w:r>
            <w:r>
              <w:rPr>
                <w:rFonts w:hint="default" w:ascii="Times New Roman" w:hAnsi="Times New Roman" w:cs="Times New Roman"/>
                <w:sz w:val="24"/>
                <w:szCs w:val="24"/>
              </w:rPr>
              <w:t>令第</w:t>
            </w:r>
            <w:r>
              <w:rPr>
                <w:rFonts w:hint="eastAsia" w:cs="Times New Roman"/>
                <w:sz w:val="24"/>
                <w:szCs w:val="24"/>
                <w:lang w:val="en-US" w:eastAsia="zh-CN"/>
              </w:rPr>
              <w:t>23</w:t>
            </w:r>
            <w:r>
              <w:rPr>
                <w:rFonts w:hint="default" w:ascii="Times New Roman" w:hAnsi="Times New Roman" w:cs="Times New Roman"/>
                <w:sz w:val="24"/>
                <w:szCs w:val="24"/>
              </w:rPr>
              <w:t>号）和</w:t>
            </w:r>
            <w:r>
              <w:rPr>
                <w:rFonts w:hint="default" w:ascii="Times New Roman" w:hAnsi="Times New Roman" w:cs="Times New Roman"/>
                <w:sz w:val="24"/>
                <w:szCs w:val="24"/>
                <w:lang w:val="en-US" w:eastAsia="zh-CN"/>
              </w:rPr>
              <w:t>《危险废物贮存污染控制标准》（GB18597-</w:t>
            </w:r>
            <w:r>
              <w:rPr>
                <w:rFonts w:hint="eastAsia" w:ascii="Times New Roman" w:hAnsi="Times New Roman" w:cs="Times New Roman"/>
                <w:sz w:val="24"/>
                <w:szCs w:val="24"/>
                <w:lang w:val="en-US" w:eastAsia="zh-CN"/>
              </w:rPr>
              <w:t>2023</w:t>
            </w:r>
            <w:r>
              <w:rPr>
                <w:rFonts w:hint="default" w:ascii="Times New Roman" w:hAnsi="Times New Roman" w:cs="Times New Roman"/>
                <w:sz w:val="24"/>
                <w:szCs w:val="24"/>
                <w:lang w:val="en-US" w:eastAsia="zh-CN"/>
              </w:rPr>
              <w:t>）实行，对</w:t>
            </w:r>
            <w:r>
              <w:rPr>
                <w:rFonts w:hint="default" w:ascii="Times New Roman" w:hAnsi="Times New Roman" w:cs="Times New Roman"/>
                <w:sz w:val="24"/>
                <w:szCs w:val="24"/>
              </w:rPr>
              <w:t>危险废物外运采取防渗透、防泄漏、中途流失措施，落实安全管理责任，避免二次污染。本项目危险废物委托资质单位进行安全处置，企业不得擅自处理。</w:t>
            </w:r>
          </w:p>
          <w:p>
            <w:pPr>
              <w:pStyle w:val="99"/>
              <w:keepNext w:val="0"/>
              <w:keepLines w:val="0"/>
              <w:pageBreakBefore w:val="0"/>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ascii="Times New Roman" w:hAnsi="Times New Roman" w:cs="Times New Roman"/>
                <w:sz w:val="24"/>
                <w:szCs w:val="24"/>
              </w:rPr>
            </w:pPr>
            <w:r>
              <w:rPr>
                <w:rFonts w:ascii="Times New Roman" w:hAnsi="Times New Roman" w:cs="Times New Roman"/>
                <w:sz w:val="24"/>
                <w:szCs w:val="24"/>
              </w:rPr>
              <w:t>采取以上措施后，项目产生的固体废物能够符合环境卫生管理要求，不会对项目所在区域环境造成污染。</w:t>
            </w:r>
          </w:p>
          <w:p>
            <w:pPr>
              <w:spacing w:line="520" w:lineRule="exact"/>
              <w:ind w:firstLine="480" w:firstLineChars="200"/>
              <w:rPr>
                <w:rFonts w:hint="eastAsia" w:ascii="Times New Roman" w:hAnsi="Times New Roman" w:eastAsia="黑体" w:cs="Times New Roman"/>
                <w:color w:val="000000"/>
                <w:sz w:val="24"/>
                <w:highlight w:val="none"/>
              </w:rPr>
            </w:pPr>
            <w:r>
              <w:rPr>
                <w:rFonts w:hint="eastAsia" w:ascii="Times New Roman" w:hAnsi="Times New Roman" w:eastAsia="黑体" w:cs="Times New Roman"/>
                <w:color w:val="000000"/>
                <w:sz w:val="24"/>
                <w:highlight w:val="none"/>
              </w:rPr>
              <w:t>表</w:t>
            </w:r>
            <w:r>
              <w:rPr>
                <w:rFonts w:hint="eastAsia" w:ascii="Times New Roman" w:hAnsi="Times New Roman" w:eastAsia="黑体" w:cs="Times New Roman"/>
                <w:color w:val="000000"/>
                <w:sz w:val="24"/>
                <w:highlight w:val="none"/>
                <w:lang w:val="en-US" w:eastAsia="zh-CN"/>
              </w:rPr>
              <w:t>4-</w:t>
            </w:r>
            <w:r>
              <w:rPr>
                <w:rFonts w:hint="eastAsia" w:eastAsia="黑体" w:cs="Times New Roman"/>
                <w:color w:val="000000"/>
                <w:sz w:val="24"/>
                <w:highlight w:val="none"/>
                <w:lang w:val="en-US" w:eastAsia="zh-CN"/>
              </w:rPr>
              <w:t>48</w:t>
            </w:r>
            <w:r>
              <w:rPr>
                <w:rFonts w:hint="eastAsia" w:ascii="Times New Roman" w:hAnsi="Times New Roman" w:eastAsia="黑体" w:cs="Times New Roman"/>
                <w:color w:val="000000"/>
                <w:sz w:val="24"/>
                <w:highlight w:val="none"/>
              </w:rPr>
              <w:t xml:space="preserve">              建设项目</w:t>
            </w:r>
            <w:r>
              <w:rPr>
                <w:rFonts w:hint="eastAsia" w:eastAsia="黑体" w:cs="Times New Roman"/>
                <w:color w:val="000000"/>
                <w:sz w:val="24"/>
                <w:highlight w:val="none"/>
                <w:lang w:eastAsia="zh-CN"/>
              </w:rPr>
              <w:t>一期工程</w:t>
            </w:r>
            <w:r>
              <w:rPr>
                <w:rFonts w:hint="eastAsia" w:ascii="Times New Roman" w:hAnsi="Times New Roman" w:eastAsia="黑体" w:cs="Times New Roman"/>
                <w:color w:val="000000"/>
                <w:sz w:val="24"/>
                <w:highlight w:val="none"/>
              </w:rPr>
              <w:t>危险废物产生情况</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682"/>
              <w:gridCol w:w="641"/>
              <w:gridCol w:w="1054"/>
              <w:gridCol w:w="764"/>
              <w:gridCol w:w="682"/>
              <w:gridCol w:w="341"/>
              <w:gridCol w:w="669"/>
              <w:gridCol w:w="641"/>
              <w:gridCol w:w="749"/>
              <w:gridCol w:w="733"/>
              <w:gridCol w:w="8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序号</w:t>
                  </w:r>
                </w:p>
              </w:tc>
              <w:tc>
                <w:tcPr>
                  <w:tcW w:w="4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危险废物名称</w:t>
                  </w:r>
                </w:p>
              </w:tc>
              <w:tc>
                <w:tcPr>
                  <w:tcW w:w="3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both"/>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危险废物类别</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危险废物代码</w:t>
                  </w:r>
                </w:p>
              </w:tc>
              <w:tc>
                <w:tcPr>
                  <w:tcW w:w="46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产生量</w:t>
                  </w:r>
                </w:p>
              </w:tc>
              <w:tc>
                <w:tcPr>
                  <w:tcW w:w="4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产生工序</w:t>
                  </w:r>
                </w:p>
              </w:tc>
              <w:tc>
                <w:tcPr>
                  <w:tcW w:w="2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形态</w:t>
                  </w:r>
                </w:p>
              </w:tc>
              <w:tc>
                <w:tcPr>
                  <w:tcW w:w="40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主要成分</w:t>
                  </w:r>
                </w:p>
              </w:tc>
              <w:tc>
                <w:tcPr>
                  <w:tcW w:w="3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有害成分</w:t>
                  </w:r>
                </w:p>
              </w:tc>
              <w:tc>
                <w:tcPr>
                  <w:tcW w:w="45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产废周期</w:t>
                  </w:r>
                </w:p>
              </w:tc>
              <w:tc>
                <w:tcPr>
                  <w:tcW w:w="44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危险特性</w:t>
                  </w:r>
                </w:p>
              </w:tc>
              <w:tc>
                <w:tcPr>
                  <w:tcW w:w="5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w:t>
                  </w:r>
                </w:p>
              </w:tc>
              <w:tc>
                <w:tcPr>
                  <w:tcW w:w="4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389"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HW08</w:t>
                  </w:r>
                </w:p>
              </w:tc>
              <w:tc>
                <w:tcPr>
                  <w:tcW w:w="6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900-217-08</w:t>
                  </w:r>
                </w:p>
              </w:tc>
              <w:tc>
                <w:tcPr>
                  <w:tcW w:w="46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0.0</w:t>
                  </w:r>
                  <w:r>
                    <w:rPr>
                      <w:rFonts w:hint="eastAsia" w:cs="Times New Roman"/>
                      <w:b w:val="0"/>
                      <w:bCs w:val="0"/>
                      <w:color w:val="000000"/>
                      <w:kern w:val="2"/>
                      <w:sz w:val="21"/>
                      <w:szCs w:val="21"/>
                      <w:u w:val="none"/>
                      <w:lang w:val="en-US" w:eastAsia="zh-CN" w:bidi="ar-SA"/>
                    </w:rPr>
                    <w:t>2</w:t>
                  </w:r>
                  <w:r>
                    <w:rPr>
                      <w:rFonts w:hint="eastAsia" w:ascii="Times New Roman" w:hAnsi="Times New Roman" w:eastAsia="宋体" w:cs="Times New Roman"/>
                      <w:b w:val="0"/>
                      <w:bCs w:val="0"/>
                      <w:color w:val="000000"/>
                      <w:kern w:val="2"/>
                      <w:sz w:val="21"/>
                      <w:szCs w:val="21"/>
                      <w:u w:val="none"/>
                      <w:lang w:val="en-US" w:eastAsia="zh-CN" w:bidi="ar-SA"/>
                    </w:rPr>
                    <w:t>t/a</w:t>
                  </w:r>
                </w:p>
              </w:tc>
              <w:tc>
                <w:tcPr>
                  <w:tcW w:w="41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设备维护</w:t>
                  </w:r>
                </w:p>
              </w:tc>
              <w:tc>
                <w:tcPr>
                  <w:tcW w:w="20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液态</w:t>
                  </w:r>
                </w:p>
              </w:tc>
              <w:tc>
                <w:tcPr>
                  <w:tcW w:w="406"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废矿物油及含矿物油废物</w:t>
                  </w:r>
                </w:p>
              </w:tc>
              <w:tc>
                <w:tcPr>
                  <w:tcW w:w="389"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有机物</w:t>
                  </w:r>
                </w:p>
              </w:tc>
              <w:tc>
                <w:tcPr>
                  <w:tcW w:w="45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180d</w:t>
                  </w:r>
                </w:p>
              </w:tc>
              <w:tc>
                <w:tcPr>
                  <w:tcW w:w="44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T，I</w:t>
                  </w:r>
                </w:p>
              </w:tc>
              <w:tc>
                <w:tcPr>
                  <w:tcW w:w="514"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委托</w:t>
                  </w:r>
                  <w:r>
                    <w:rPr>
                      <w:rFonts w:hint="eastAsia" w:ascii="Times New Roman" w:hAnsi="Times New Roman" w:cs="Times New Roman"/>
                      <w:b w:val="0"/>
                      <w:bCs w:val="0"/>
                      <w:color w:val="000000"/>
                      <w:kern w:val="2"/>
                      <w:sz w:val="21"/>
                      <w:szCs w:val="21"/>
                      <w:u w:val="none"/>
                      <w:lang w:val="en-US" w:eastAsia="zh-CN" w:bidi="ar-SA"/>
                    </w:rPr>
                    <w:t>相应</w:t>
                  </w:r>
                  <w:r>
                    <w:rPr>
                      <w:rFonts w:hint="eastAsia" w:ascii="Times New Roman" w:hAnsi="Times New Roman" w:eastAsia="宋体" w:cs="Times New Roman"/>
                      <w:b w:val="0"/>
                      <w:bCs w:val="0"/>
                      <w:color w:val="000000"/>
                      <w:kern w:val="2"/>
                      <w:sz w:val="21"/>
                      <w:szCs w:val="21"/>
                      <w:u w:val="none"/>
                      <w:lang w:val="en-US" w:eastAsia="zh-CN" w:bidi="ar-SA"/>
                    </w:rPr>
                    <w:t>资质单位进行安全处置</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w:t>
            </w:r>
            <w:r>
              <w:rPr>
                <w:rFonts w:hint="eastAsia" w:ascii="Times New Roman" w:hAnsi="Times New Roman" w:eastAsia="黑体" w:cs="Times New Roman"/>
                <w:b w:val="0"/>
                <w:bCs w:val="0"/>
                <w:color w:val="000000"/>
                <w:sz w:val="24"/>
                <w:highlight w:val="none"/>
                <w:u w:val="none"/>
                <w:lang w:val="en-US" w:eastAsia="zh-CN"/>
              </w:rPr>
              <w:t>4-</w:t>
            </w:r>
            <w:r>
              <w:rPr>
                <w:rFonts w:hint="eastAsia" w:eastAsia="黑体" w:cs="Times New Roman"/>
                <w:b w:val="0"/>
                <w:bCs w:val="0"/>
                <w:color w:val="000000"/>
                <w:sz w:val="24"/>
                <w:highlight w:val="none"/>
                <w:u w:val="none"/>
                <w:lang w:val="en-US" w:eastAsia="zh-CN"/>
              </w:rPr>
              <w:t>49</w:t>
            </w:r>
            <w:r>
              <w:rPr>
                <w:rFonts w:hint="eastAsia" w:ascii="Times New Roman" w:hAnsi="Times New Roman" w:eastAsia="黑体" w:cs="Times New Roman"/>
                <w:b w:val="0"/>
                <w:bCs w:val="0"/>
                <w:color w:val="000000"/>
                <w:sz w:val="24"/>
                <w:highlight w:val="none"/>
                <w:u w:val="none"/>
              </w:rPr>
              <w:t xml:space="preserve"> </w:t>
            </w:r>
            <w:r>
              <w:rPr>
                <w:rFonts w:hint="eastAsia" w:ascii="Times New Roman" w:hAnsi="Times New Roman" w:eastAsia="黑体" w:cs="Times New Roman"/>
                <w:b w:val="0"/>
                <w:bCs w:val="0"/>
                <w:color w:val="000000"/>
                <w:sz w:val="24"/>
                <w:highlight w:val="none"/>
                <w:u w:val="none"/>
                <w:lang w:val="en-US" w:eastAsia="zh-CN"/>
              </w:rPr>
              <w:t xml:space="preserve">   </w:t>
            </w:r>
            <w:r>
              <w:rPr>
                <w:rFonts w:hint="eastAsia" w:ascii="Times New Roman" w:hAnsi="Times New Roman" w:eastAsia="黑体" w:cs="Times New Roman"/>
                <w:b w:val="0"/>
                <w:bCs w:val="0"/>
                <w:color w:val="000000"/>
                <w:sz w:val="24"/>
                <w:highlight w:val="none"/>
                <w:u w:val="none"/>
              </w:rPr>
              <w:t xml:space="preserve"> 项目</w:t>
            </w:r>
            <w:r>
              <w:rPr>
                <w:rFonts w:hint="eastAsia" w:eastAsia="黑体" w:cs="Times New Roman"/>
                <w:color w:val="000000"/>
                <w:sz w:val="24"/>
                <w:highlight w:val="none"/>
                <w:lang w:eastAsia="zh-CN"/>
              </w:rPr>
              <w:t>一期工程</w:t>
            </w:r>
            <w:r>
              <w:rPr>
                <w:rFonts w:hint="eastAsia" w:ascii="Times New Roman" w:hAnsi="Times New Roman" w:eastAsia="黑体" w:cs="Times New Roman"/>
                <w:b w:val="0"/>
                <w:bCs w:val="0"/>
                <w:color w:val="000000"/>
                <w:sz w:val="24"/>
                <w:highlight w:val="none"/>
                <w:u w:val="none"/>
              </w:rPr>
              <w:t>危险废物贮存场所（设施）基本情况表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9"/>
              <w:gridCol w:w="1119"/>
              <w:gridCol w:w="972"/>
              <w:gridCol w:w="916"/>
              <w:gridCol w:w="902"/>
              <w:gridCol w:w="889"/>
              <w:gridCol w:w="780"/>
              <w:gridCol w:w="763"/>
              <w:gridCol w:w="68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序号</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贮存场所（设施）名称</w:t>
                  </w:r>
                </w:p>
              </w:tc>
              <w:tc>
                <w:tcPr>
                  <w:tcW w:w="59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危险废物名称</w:t>
                  </w:r>
                </w:p>
              </w:tc>
              <w:tc>
                <w:tcPr>
                  <w:tcW w:w="557"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类别</w:t>
                  </w:r>
                </w:p>
              </w:tc>
              <w:tc>
                <w:tcPr>
                  <w:tcW w:w="548"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代码</w:t>
                  </w:r>
                </w:p>
              </w:tc>
              <w:tc>
                <w:tcPr>
                  <w:tcW w:w="54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位置</w:t>
                  </w:r>
                </w:p>
              </w:tc>
              <w:tc>
                <w:tcPr>
                  <w:tcW w:w="47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占地</w:t>
                  </w:r>
                </w:p>
                <w:p>
                  <w:pPr>
                    <w:topLinePunct/>
                    <w:adjustRightInd w:val="0"/>
                    <w:snapToGrid w:val="0"/>
                    <w:spacing w:line="280" w:lineRule="exact"/>
                    <w:jc w:val="center"/>
                    <w:rPr>
                      <w:b w:val="0"/>
                      <w:bCs w:val="0"/>
                      <w:kern w:val="0"/>
                      <w:szCs w:val="21"/>
                      <w:u w:val="none"/>
                    </w:rPr>
                  </w:pPr>
                  <w:r>
                    <w:rPr>
                      <w:b w:val="0"/>
                      <w:bCs w:val="0"/>
                      <w:kern w:val="0"/>
                      <w:szCs w:val="21"/>
                      <w:u w:val="none"/>
                    </w:rPr>
                    <w:t>面积</w:t>
                  </w:r>
                </w:p>
              </w:tc>
              <w:tc>
                <w:tcPr>
                  <w:tcW w:w="46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方式</w:t>
                  </w:r>
                </w:p>
              </w:tc>
              <w:tc>
                <w:tcPr>
                  <w:tcW w:w="41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rFonts w:hint="eastAsia" w:eastAsia="宋体"/>
                      <w:b w:val="0"/>
                      <w:bCs w:val="0"/>
                      <w:kern w:val="0"/>
                      <w:szCs w:val="21"/>
                      <w:u w:val="none"/>
                      <w:lang w:eastAsia="zh-CN"/>
                    </w:rPr>
                  </w:pPr>
                  <w:r>
                    <w:rPr>
                      <w:b w:val="0"/>
                      <w:bCs w:val="0"/>
                      <w:kern w:val="0"/>
                      <w:szCs w:val="21"/>
                      <w:u w:val="none"/>
                    </w:rPr>
                    <w:t>能力</w:t>
                  </w:r>
                  <w:r>
                    <w:rPr>
                      <w:rFonts w:hint="eastAsia" w:ascii="Times New Roman" w:hAnsi="Times New Roman" w:eastAsia="宋体" w:cs="Times New Roman"/>
                      <w:b w:val="0"/>
                      <w:bCs w:val="0"/>
                      <w:color w:val="000000"/>
                      <w:sz w:val="24"/>
                      <w:u w:val="none"/>
                      <w:lang w:eastAsia="zh-CN"/>
                    </w:rPr>
                    <w:t>（</w:t>
                  </w:r>
                  <w:r>
                    <w:rPr>
                      <w:rFonts w:hint="eastAsia" w:ascii="Times New Roman" w:hAnsi="Times New Roman" w:eastAsia="宋体" w:cs="Times New Roman"/>
                      <w:b w:val="0"/>
                      <w:bCs w:val="0"/>
                      <w:color w:val="000000"/>
                      <w:sz w:val="24"/>
                      <w:u w:val="none"/>
                      <w:lang w:val="en-US" w:eastAsia="zh-CN"/>
                    </w:rPr>
                    <w:t>t</w:t>
                  </w:r>
                  <w:r>
                    <w:rPr>
                      <w:rFonts w:hint="eastAsia" w:ascii="Times New Roman" w:hAnsi="Times New Roman" w:eastAsia="宋体" w:cs="Times New Roman"/>
                      <w:b w:val="0"/>
                      <w:bCs w:val="0"/>
                      <w:color w:val="000000"/>
                      <w:sz w:val="24"/>
                      <w:u w:val="none"/>
                      <w:lang w:eastAsia="zh-CN"/>
                    </w:rPr>
                    <w:t>）</w:t>
                  </w:r>
                </w:p>
              </w:tc>
              <w:tc>
                <w:tcPr>
                  <w:tcW w:w="44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1</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危废暂存间</w:t>
                  </w:r>
                </w:p>
              </w:tc>
              <w:tc>
                <w:tcPr>
                  <w:tcW w:w="59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废润滑油</w:t>
                  </w:r>
                </w:p>
              </w:tc>
              <w:tc>
                <w:tcPr>
                  <w:tcW w:w="557" w:type="pct"/>
                  <w:noWrap w:val="0"/>
                  <w:vAlign w:val="center"/>
                </w:tcPr>
                <w:p>
                  <w:pPr>
                    <w:adjustRightInd w:val="0"/>
                    <w:snapToGrid w:val="0"/>
                    <w:spacing w:line="280" w:lineRule="exact"/>
                    <w:jc w:val="center"/>
                    <w:rPr>
                      <w:b w:val="0"/>
                      <w:bCs w:val="0"/>
                      <w:u w:val="none"/>
                    </w:rPr>
                  </w:pPr>
                  <w:r>
                    <w:rPr>
                      <w:b w:val="0"/>
                      <w:bCs w:val="0"/>
                      <w:u w:val="none"/>
                    </w:rPr>
                    <w:t>HW08</w:t>
                  </w:r>
                </w:p>
              </w:tc>
              <w:tc>
                <w:tcPr>
                  <w:tcW w:w="548"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900-217-08</w:t>
                  </w:r>
                </w:p>
              </w:tc>
              <w:tc>
                <w:tcPr>
                  <w:tcW w:w="540" w:type="pct"/>
                  <w:noWrap w:val="0"/>
                  <w:vAlign w:val="center"/>
                </w:tcPr>
                <w:p>
                  <w:pPr>
                    <w:topLinePunct/>
                    <w:adjustRightInd w:val="0"/>
                    <w:snapToGrid w:val="0"/>
                    <w:spacing w:line="280" w:lineRule="exact"/>
                    <w:jc w:val="center"/>
                    <w:rPr>
                      <w:rFonts w:hint="eastAsia" w:eastAsia="宋体"/>
                      <w:b w:val="0"/>
                      <w:bCs w:val="0"/>
                      <w:kern w:val="0"/>
                      <w:szCs w:val="21"/>
                      <w:u w:val="none"/>
                      <w:lang w:val="en-US" w:eastAsia="zh-CN"/>
                    </w:rPr>
                  </w:pPr>
                  <w:r>
                    <w:rPr>
                      <w:rFonts w:hint="eastAsia"/>
                      <w:b w:val="0"/>
                      <w:bCs w:val="0"/>
                      <w:kern w:val="0"/>
                      <w:szCs w:val="21"/>
                      <w:u w:val="none"/>
                    </w:rPr>
                    <w:t>独立危废间，位于</w:t>
                  </w:r>
                  <w:r>
                    <w:rPr>
                      <w:rFonts w:hint="eastAsia"/>
                      <w:b w:val="0"/>
                      <w:bCs w:val="0"/>
                      <w:kern w:val="0"/>
                      <w:szCs w:val="21"/>
                      <w:u w:val="none"/>
                      <w:lang w:eastAsia="zh-CN"/>
                    </w:rPr>
                    <w:t>厂区东南侧</w:t>
                  </w:r>
                </w:p>
              </w:tc>
              <w:tc>
                <w:tcPr>
                  <w:tcW w:w="474" w:type="pct"/>
                  <w:noWrap w:val="0"/>
                  <w:vAlign w:val="center"/>
                </w:tcPr>
                <w:p>
                  <w:pPr>
                    <w:topLinePunct/>
                    <w:adjustRightInd w:val="0"/>
                    <w:snapToGrid w:val="0"/>
                    <w:spacing w:line="280" w:lineRule="exact"/>
                    <w:jc w:val="center"/>
                    <w:rPr>
                      <w:b w:val="0"/>
                      <w:bCs w:val="0"/>
                      <w:kern w:val="0"/>
                      <w:szCs w:val="21"/>
                      <w:u w:val="none"/>
                    </w:rPr>
                  </w:pPr>
                  <w:r>
                    <w:rPr>
                      <w:rFonts w:hint="eastAsia"/>
                      <w:b w:val="0"/>
                      <w:bCs w:val="0"/>
                      <w:kern w:val="0"/>
                      <w:szCs w:val="21"/>
                      <w:u w:val="none"/>
                      <w:lang w:val="en-US" w:eastAsia="zh-CN"/>
                    </w:rPr>
                    <w:t>5</w:t>
                  </w:r>
                  <w:r>
                    <w:rPr>
                      <w:b w:val="0"/>
                      <w:bCs w:val="0"/>
                      <w:kern w:val="0"/>
                      <w:szCs w:val="21"/>
                      <w:u w:val="none"/>
                    </w:rPr>
                    <w:t>m</w:t>
                  </w:r>
                  <w:r>
                    <w:rPr>
                      <w:rFonts w:hint="eastAsia"/>
                      <w:b w:val="0"/>
                      <w:bCs w:val="0"/>
                      <w:kern w:val="0"/>
                      <w:szCs w:val="21"/>
                      <w:u w:val="none"/>
                      <w:vertAlign w:val="superscript"/>
                    </w:rPr>
                    <w:t>2</w:t>
                  </w:r>
                </w:p>
              </w:tc>
              <w:tc>
                <w:tcPr>
                  <w:tcW w:w="464" w:type="pct"/>
                  <w:noWrap w:val="0"/>
                  <w:vAlign w:val="center"/>
                </w:tcPr>
                <w:p>
                  <w:pPr>
                    <w:topLinePunct/>
                    <w:adjustRightInd w:val="0"/>
                    <w:snapToGrid w:val="0"/>
                    <w:spacing w:line="280" w:lineRule="exact"/>
                    <w:jc w:val="center"/>
                    <w:rPr>
                      <w:rFonts w:hint="eastAsia"/>
                      <w:b w:val="0"/>
                      <w:bCs w:val="0"/>
                      <w:kern w:val="0"/>
                      <w:szCs w:val="21"/>
                      <w:u w:val="none"/>
                    </w:rPr>
                  </w:pPr>
                  <w:r>
                    <w:rPr>
                      <w:rFonts w:hint="eastAsia"/>
                      <w:b w:val="0"/>
                      <w:bCs w:val="0"/>
                      <w:kern w:val="0"/>
                      <w:szCs w:val="21"/>
                      <w:u w:val="none"/>
                    </w:rPr>
                    <w:t>专用密闭容器，分类、分区</w:t>
                  </w:r>
                </w:p>
              </w:tc>
              <w:tc>
                <w:tcPr>
                  <w:tcW w:w="415" w:type="pct"/>
                  <w:noWrap w:val="0"/>
                  <w:vAlign w:val="center"/>
                </w:tcPr>
                <w:p>
                  <w:pPr>
                    <w:topLinePunct/>
                    <w:adjustRightInd w:val="0"/>
                    <w:snapToGrid w:val="0"/>
                    <w:spacing w:line="280" w:lineRule="exact"/>
                    <w:jc w:val="center"/>
                    <w:rPr>
                      <w:rFonts w:hint="default" w:eastAsia="宋体"/>
                      <w:b w:val="0"/>
                      <w:bCs w:val="0"/>
                      <w:kern w:val="0"/>
                      <w:szCs w:val="21"/>
                      <w:u w:val="none"/>
                      <w:lang w:val="en-US" w:eastAsia="zh-CN"/>
                    </w:rPr>
                  </w:pPr>
                  <w:r>
                    <w:rPr>
                      <w:rFonts w:hint="eastAsia"/>
                      <w:b w:val="0"/>
                      <w:bCs w:val="0"/>
                      <w:kern w:val="0"/>
                      <w:szCs w:val="21"/>
                      <w:u w:val="none"/>
                      <w:lang w:val="en-US" w:eastAsia="zh-CN"/>
                    </w:rPr>
                    <w:t>1.0</w:t>
                  </w:r>
                </w:p>
              </w:tc>
              <w:tc>
                <w:tcPr>
                  <w:tcW w:w="44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180d</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w:t>
            </w:r>
            <w:r>
              <w:rPr>
                <w:rFonts w:hint="eastAsia" w:ascii="Times New Roman" w:hAnsi="Times New Roman" w:eastAsia="黑体" w:cs="Times New Roman"/>
                <w:b w:val="0"/>
                <w:bCs w:val="0"/>
                <w:color w:val="000000"/>
                <w:sz w:val="24"/>
                <w:highlight w:val="none"/>
                <w:u w:val="none" w:color="auto"/>
                <w:lang w:val="en-US" w:eastAsia="zh-CN"/>
              </w:rPr>
              <w:t>4-</w:t>
            </w:r>
            <w:r>
              <w:rPr>
                <w:rFonts w:hint="eastAsia" w:eastAsia="黑体" w:cs="Times New Roman"/>
                <w:b w:val="0"/>
                <w:bCs w:val="0"/>
                <w:color w:val="000000"/>
                <w:sz w:val="24"/>
                <w:highlight w:val="none"/>
                <w:u w:val="none" w:color="auto"/>
                <w:lang w:val="en-US" w:eastAsia="zh-CN"/>
              </w:rPr>
              <w:t>50</w:t>
            </w:r>
            <w:r>
              <w:rPr>
                <w:rFonts w:hint="eastAsia" w:ascii="Times New Roman" w:hAnsi="Times New Roman" w:eastAsia="黑体" w:cs="Times New Roman"/>
                <w:b w:val="0"/>
                <w:bCs w:val="0"/>
                <w:color w:val="000000"/>
                <w:sz w:val="24"/>
                <w:highlight w:val="none"/>
                <w:u w:val="none" w:color="auto"/>
              </w:rPr>
              <w:t xml:space="preserve">              项目</w:t>
            </w:r>
            <w:r>
              <w:rPr>
                <w:rFonts w:hint="eastAsia" w:eastAsia="黑体" w:cs="Times New Roman"/>
                <w:b w:val="0"/>
                <w:bCs w:val="0"/>
                <w:color w:val="000000"/>
                <w:sz w:val="24"/>
                <w:highlight w:val="none"/>
                <w:u w:val="none" w:color="auto"/>
                <w:lang w:eastAsia="zh-CN"/>
              </w:rPr>
              <w:t>一期工程</w:t>
            </w:r>
            <w:r>
              <w:rPr>
                <w:rFonts w:hint="eastAsia" w:ascii="Times New Roman" w:hAnsi="Times New Roman" w:eastAsia="黑体" w:cs="Times New Roman"/>
                <w:b w:val="0"/>
                <w:bCs w:val="0"/>
                <w:color w:val="000000"/>
                <w:sz w:val="24"/>
                <w:highlight w:val="none"/>
                <w:u w:val="none" w:color="auto"/>
              </w:rPr>
              <w:t>运营期固废情况一览表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186"/>
              <w:gridCol w:w="1423"/>
              <w:gridCol w:w="1122"/>
              <w:gridCol w:w="1125"/>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序号</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名称</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来源</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产生量</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性质</w:t>
                  </w:r>
                </w:p>
              </w:tc>
              <w:tc>
                <w:tcPr>
                  <w:tcW w:w="1683" w:type="pct"/>
                  <w:tcBorders>
                    <w:top w:val="single" w:color="000000" w:sz="4" w:space="0"/>
                    <w:left w:val="single" w:color="000000" w:sz="4" w:space="0"/>
                    <w:bottom w:val="single" w:color="auto"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1</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eastAsia="宋体" w:cs="Times New Roman"/>
                      <w:b w:val="0"/>
                      <w:bCs w:val="0"/>
                      <w:color w:val="000000"/>
                      <w:kern w:val="2"/>
                      <w:sz w:val="21"/>
                      <w:szCs w:val="21"/>
                      <w:u w:val="none" w:color="auto"/>
                      <w:lang w:val="en-US" w:eastAsia="zh-CN"/>
                    </w:rPr>
                    <w:t>颗粒物</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除尘器</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4.1256</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sz w:val="21"/>
                      <w:szCs w:val="21"/>
                      <w:highlight w:val="none"/>
                      <w:u w:val="none" w:color="auto"/>
                      <w:lang w:eastAsia="zh-CN"/>
                    </w:rPr>
                    <w:t>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rPr>
                    <w:t>2</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eastAsia="zh-CN"/>
                    </w:rPr>
                    <w:t>不合格产品</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制砖生产</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28.94</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外售给废建筑材料加工厂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bidi="ar-SA"/>
                    </w:rPr>
                    <w:t>3</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cs="Times New Roman"/>
                      <w:b w:val="0"/>
                      <w:bCs w:val="0"/>
                      <w:color w:val="auto"/>
                      <w:sz w:val="21"/>
                      <w:szCs w:val="21"/>
                      <w:highlight w:val="none"/>
                      <w:u w:val="none" w:color="auto"/>
                      <w:lang w:eastAsia="zh-CN"/>
                    </w:rPr>
                    <w:t>沉淀池底泥</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沉淀池</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sz w:val="21"/>
                      <w:szCs w:val="21"/>
                      <w:highlight w:val="none"/>
                      <w:u w:val="none" w:color="auto"/>
                      <w:lang w:eastAsia="zh-CN"/>
                    </w:rPr>
                    <w:t>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4</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cs="Times New Roman"/>
                      <w:b w:val="0"/>
                      <w:bCs w:val="0"/>
                      <w:color w:val="auto"/>
                      <w:sz w:val="21"/>
                      <w:szCs w:val="21"/>
                      <w:highlight w:val="none"/>
                      <w:u w:val="none" w:color="auto"/>
                      <w:lang w:eastAsia="zh-CN"/>
                    </w:rPr>
                    <w:t>废钢筋</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eastAsia"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钢筋扎网</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5</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cs="Times New Roman"/>
                      <w:b w:val="0"/>
                      <w:bCs w:val="0"/>
                      <w:color w:val="auto"/>
                      <w:sz w:val="21"/>
                      <w:szCs w:val="21"/>
                      <w:highlight w:val="none"/>
                      <w:u w:val="none" w:color="auto"/>
                      <w:lang w:eastAsia="zh-CN"/>
                    </w:rPr>
                    <w:t>废包装材料</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eastAsia"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原料包装</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6</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生活垃圾</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员工生活</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1.12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垃圾箱收集，由环卫部门处理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7</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设备维护</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0.02t/a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危险废物HW08</w:t>
                  </w:r>
                </w:p>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900-217-08</w:t>
                  </w:r>
                </w:p>
              </w:tc>
              <w:tc>
                <w:tcPr>
                  <w:tcW w:w="1683" w:type="pct"/>
                  <w:tcBorders>
                    <w:left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定期交由有相应资质的单位进行安全处置</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w:t>
            </w:r>
            <w:r>
              <w:rPr>
                <w:rFonts w:hint="eastAsia" w:ascii="Times New Roman" w:hAnsi="Times New Roman" w:cs="Times New Roman"/>
                <w:b/>
                <w:color w:val="000000"/>
                <w:sz w:val="24"/>
                <w:highlight w:val="none"/>
                <w:lang w:val="en-US" w:eastAsia="zh-CN"/>
              </w:rPr>
              <w:t>.2二期工程</w:t>
            </w:r>
            <w:r>
              <w:rPr>
                <w:rFonts w:hint="default" w:ascii="Times New Roman" w:hAnsi="Times New Roman" w:cs="Times New Roman"/>
                <w:b/>
                <w:color w:val="000000"/>
                <w:sz w:val="24"/>
                <w:highlight w:val="none"/>
              </w:rPr>
              <w:t>运营期固废环境影响分析</w:t>
            </w:r>
          </w:p>
          <w:p>
            <w:pPr>
              <w:spacing w:line="520" w:lineRule="exact"/>
              <w:ind w:firstLine="482"/>
              <w:rPr>
                <w:rFonts w:hint="eastAsia" w:cs="Times New Roman"/>
                <w:b w:val="0"/>
                <w:bCs w:val="0"/>
                <w:color w:val="auto"/>
                <w:sz w:val="24"/>
                <w:highlight w:val="yellow"/>
                <w:u w:val="none" w:color="auto"/>
                <w:lang w:eastAsia="zh-CN"/>
              </w:rPr>
            </w:pPr>
            <w:r>
              <w:rPr>
                <w:rFonts w:hint="default" w:ascii="Times New Roman" w:hAnsi="Times New Roman" w:cs="Times New Roman"/>
                <w:b w:val="0"/>
                <w:bCs w:val="0"/>
                <w:color w:val="auto"/>
                <w:sz w:val="24"/>
                <w:highlight w:val="none"/>
                <w:u w:val="none" w:color="auto"/>
              </w:rPr>
              <w:t>本项目</w:t>
            </w:r>
            <w:r>
              <w:rPr>
                <w:rFonts w:hint="eastAsia" w:cs="Times New Roman"/>
                <w:b w:val="0"/>
                <w:bCs w:val="0"/>
                <w:color w:val="auto"/>
                <w:sz w:val="24"/>
                <w:highlight w:val="none"/>
                <w:u w:val="none" w:color="auto"/>
                <w:lang w:eastAsia="zh-CN"/>
              </w:rPr>
              <w:t>二期工程</w:t>
            </w:r>
            <w:r>
              <w:rPr>
                <w:rFonts w:hint="default" w:ascii="Times New Roman" w:hAnsi="Times New Roman" w:cs="Times New Roman"/>
                <w:b w:val="0"/>
                <w:bCs w:val="0"/>
                <w:color w:val="auto"/>
                <w:sz w:val="24"/>
                <w:highlight w:val="none"/>
                <w:u w:val="none" w:color="auto"/>
              </w:rPr>
              <w:t>运营期产生的固体废物主要为</w:t>
            </w:r>
            <w:r>
              <w:rPr>
                <w:rFonts w:hint="eastAsia" w:cs="Times New Roman"/>
                <w:b w:val="0"/>
                <w:bCs w:val="0"/>
                <w:color w:val="auto"/>
                <w:sz w:val="24"/>
                <w:u w:val="none"/>
                <w:lang w:eastAsia="zh-CN"/>
              </w:rPr>
              <w:t>职工生活垃圾、除尘器收集颗粒物、不合格产品、沉淀池底泥、废钢筋、废包装材料和废润滑油</w:t>
            </w:r>
            <w:r>
              <w:rPr>
                <w:rFonts w:hint="eastAsia" w:cs="Times New Roman"/>
                <w:b w:val="0"/>
                <w:bCs w:val="0"/>
                <w:color w:val="auto"/>
                <w:sz w:val="24"/>
                <w:highlight w:val="none"/>
                <w:u w:val="none" w:color="auto"/>
                <w:lang w:eastAsia="zh-CN"/>
              </w:rPr>
              <w:t>。</w:t>
            </w:r>
          </w:p>
          <w:p>
            <w:pPr>
              <w:spacing w:line="500" w:lineRule="exact"/>
              <w:ind w:firstLine="465"/>
              <w:rPr>
                <w:b w:val="0"/>
                <w:bCs w:val="0"/>
                <w:color w:val="000000"/>
                <w:sz w:val="24"/>
                <w:highlight w:val="none"/>
                <w:u w:val="none" w:color="auto"/>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1</w:t>
            </w:r>
            <w:r>
              <w:rPr>
                <w:rFonts w:hint="eastAsia"/>
                <w:b w:val="0"/>
                <w:bCs w:val="0"/>
                <w:color w:val="000000"/>
                <w:sz w:val="24"/>
                <w:highlight w:val="none"/>
                <w:u w:val="none" w:color="auto"/>
                <w:lang w:eastAsia="zh-CN"/>
              </w:rPr>
              <w:t>）</w:t>
            </w:r>
            <w:r>
              <w:rPr>
                <w:b w:val="0"/>
                <w:bCs w:val="0"/>
                <w:color w:val="000000"/>
                <w:sz w:val="24"/>
                <w:highlight w:val="none"/>
                <w:u w:val="none" w:color="auto"/>
              </w:rPr>
              <w:t>除尘器收集颗粒物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b w:val="0"/>
                <w:bCs w:val="0"/>
                <w:color w:val="000000"/>
                <w:sz w:val="24"/>
                <w:highlight w:val="none"/>
                <w:u w:val="none" w:color="auto"/>
                <w:lang w:eastAsia="zh-CN"/>
              </w:rPr>
              <w:t>经计算</w:t>
            </w:r>
            <w:r>
              <w:rPr>
                <w:rFonts w:hint="eastAsia"/>
                <w:b w:val="0"/>
                <w:bCs w:val="0"/>
                <w:color w:val="000000"/>
                <w:sz w:val="24"/>
                <w:highlight w:val="none"/>
                <w:u w:val="none" w:color="auto"/>
              </w:rPr>
              <w:t>，</w:t>
            </w:r>
            <w:r>
              <w:rPr>
                <w:rFonts w:hint="eastAsia"/>
                <w:b w:val="0"/>
                <w:bCs w:val="0"/>
                <w:color w:val="000000"/>
                <w:sz w:val="24"/>
                <w:highlight w:val="none"/>
                <w:u w:val="none" w:color="auto"/>
                <w:lang w:eastAsia="zh-CN"/>
              </w:rPr>
              <w:t>二期工程</w:t>
            </w:r>
            <w:r>
              <w:rPr>
                <w:b w:val="0"/>
                <w:bCs w:val="0"/>
                <w:color w:val="000000"/>
                <w:sz w:val="24"/>
                <w:highlight w:val="none"/>
                <w:u w:val="none" w:color="auto"/>
              </w:rPr>
              <w:t>除尘器收集颗粒物量</w:t>
            </w:r>
            <w:r>
              <w:rPr>
                <w:rFonts w:hint="eastAsia"/>
                <w:b w:val="0"/>
                <w:bCs w:val="0"/>
                <w:color w:val="000000"/>
                <w:sz w:val="24"/>
                <w:highlight w:val="none"/>
                <w:u w:val="none" w:color="auto"/>
              </w:rPr>
              <w:t>约</w:t>
            </w:r>
            <w:r>
              <w:rPr>
                <w:rFonts w:hint="eastAsia"/>
                <w:b w:val="0"/>
                <w:bCs w:val="0"/>
                <w:color w:val="000000"/>
                <w:sz w:val="24"/>
                <w:highlight w:val="none"/>
                <w:u w:val="none" w:color="auto"/>
                <w:lang w:eastAsia="zh-CN"/>
              </w:rPr>
              <w:t>为</w:t>
            </w:r>
            <w:r>
              <w:rPr>
                <w:rFonts w:hint="eastAsia"/>
                <w:b w:val="0"/>
                <w:bCs w:val="0"/>
                <w:color w:val="000000"/>
                <w:sz w:val="24"/>
                <w:highlight w:val="none"/>
                <w:u w:val="none" w:color="auto"/>
                <w:lang w:val="en-US" w:eastAsia="zh-CN"/>
              </w:rPr>
              <w:t>4.1256</w:t>
            </w:r>
            <w:r>
              <w:rPr>
                <w:b w:val="0"/>
                <w:bCs w:val="0"/>
                <w:color w:val="000000"/>
                <w:sz w:val="24"/>
                <w:highlight w:val="none"/>
                <w:u w:val="none" w:color="auto"/>
              </w:rPr>
              <w:t>t/a，收集后</w:t>
            </w:r>
            <w:r>
              <w:rPr>
                <w:rFonts w:hint="eastAsia"/>
                <w:b w:val="0"/>
                <w:bCs w:val="0"/>
                <w:color w:val="000000"/>
                <w:sz w:val="24"/>
                <w:highlight w:val="none"/>
                <w:u w:val="none" w:color="auto"/>
                <w:lang w:eastAsia="zh-CN"/>
              </w:rPr>
              <w:t>作为原料回用于生产</w:t>
            </w:r>
            <w:r>
              <w:rPr>
                <w:b w:val="0"/>
                <w:bCs w:val="0"/>
                <w:color w:val="000000"/>
                <w:sz w:val="24"/>
                <w:highlight w:val="none"/>
                <w:u w:val="none" w:color="auto"/>
              </w:rPr>
              <w:t>。</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2</w:t>
            </w:r>
            <w:r>
              <w:rPr>
                <w:rFonts w:hint="eastAsia"/>
                <w:b w:val="0"/>
                <w:bCs w:val="0"/>
                <w:color w:val="000000"/>
                <w:sz w:val="24"/>
                <w:highlight w:val="none"/>
                <w:u w:val="none" w:color="auto"/>
                <w:lang w:eastAsia="zh-CN"/>
              </w:rPr>
              <w:t>）</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根据企业提供资料，并类比同类企业生产运行情况，本项目</w:t>
            </w:r>
            <w:r>
              <w:rPr>
                <w:rFonts w:hint="eastAsia" w:ascii="Times New Roman" w:hAnsi="Times New Roman" w:cs="Times New Roman"/>
                <w:b w:val="0"/>
                <w:bCs w:val="0"/>
                <w:sz w:val="24"/>
                <w:u w:val="none"/>
                <w:lang w:eastAsia="zh-CN"/>
              </w:rPr>
              <w:t>制</w:t>
            </w:r>
            <w:r>
              <w:rPr>
                <w:rFonts w:hint="default" w:ascii="Times New Roman" w:hAnsi="Times New Roman" w:eastAsia="宋体" w:cs="Times New Roman"/>
                <w:b w:val="0"/>
                <w:bCs w:val="0"/>
                <w:sz w:val="24"/>
                <w:u w:val="none"/>
              </w:rPr>
              <w:t>砖生产线运行过程中不合格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产生率为5‰，</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项目一期工程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产6</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3</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5788.</w:t>
            </w:r>
            <w:r>
              <w:rPr>
                <w:rFonts w:hint="eastAsia" w:cs="Times New Roman"/>
                <w:b w:val="0"/>
                <w:bCs w:val="0"/>
                <w:color w:val="000000"/>
                <w:sz w:val="24"/>
                <w:highlight w:val="none"/>
                <w:u w:val="none"/>
                <w:lang w:val="en-US" w:eastAsia="zh-CN"/>
              </w:rPr>
              <w:t>56</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eastAsia="宋体" w:cs="Times New Roman"/>
                <w:b w:val="0"/>
                <w:bCs w:val="0"/>
                <w:sz w:val="24"/>
                <w:u w:val="none"/>
              </w:rPr>
              <w:t>则</w:t>
            </w:r>
            <w:r>
              <w:rPr>
                <w:rFonts w:hint="eastAsia" w:ascii="Times New Roman" w:hAnsi="Times New Roman" w:cs="Times New Roman"/>
                <w:b w:val="0"/>
                <w:bCs/>
                <w:sz w:val="24"/>
                <w:szCs w:val="24"/>
                <w:highlight w:val="none"/>
                <w:u w:val="none"/>
                <w:lang w:eastAsia="zh-CN"/>
              </w:rPr>
              <w:t>一期工程</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产生量约为</w:t>
            </w:r>
            <w:r>
              <w:rPr>
                <w:rFonts w:hint="eastAsia" w:cs="Times New Roman"/>
                <w:b w:val="0"/>
                <w:bCs w:val="0"/>
                <w:sz w:val="24"/>
                <w:u w:val="none"/>
                <w:lang w:val="en-US" w:eastAsia="zh-CN"/>
              </w:rPr>
              <w:t>28.94</w:t>
            </w:r>
            <w:r>
              <w:rPr>
                <w:rFonts w:hint="default" w:ascii="Times New Roman" w:hAnsi="Times New Roman" w:eastAsia="宋体" w:cs="Times New Roman"/>
                <w:b w:val="0"/>
                <w:bCs w:val="0"/>
                <w:sz w:val="24"/>
                <w:u w:val="none"/>
              </w:rPr>
              <w:t>t/a</w:t>
            </w:r>
            <w:r>
              <w:rPr>
                <w:rFonts w:hint="eastAsia" w:ascii="Times New Roman" w:hAnsi="Times New Roman" w:cs="Times New Roman"/>
                <w:b w:val="0"/>
                <w:bCs w:val="0"/>
                <w:sz w:val="24"/>
                <w:u w:val="none"/>
                <w:lang w:eastAsia="zh-CN"/>
              </w:rPr>
              <w:t>，</w:t>
            </w:r>
            <w:r>
              <w:rPr>
                <w:rFonts w:hint="default" w:ascii="Times New Roman" w:hAnsi="Times New Roman" w:eastAsia="宋体" w:cs="Times New Roman"/>
                <w:b w:val="0"/>
                <w:bCs w:val="0"/>
                <w:sz w:val="24"/>
                <w:u w:val="none"/>
              </w:rPr>
              <w:t>收集后</w:t>
            </w:r>
            <w:r>
              <w:rPr>
                <w:rFonts w:hint="eastAsia" w:cs="Times New Roman"/>
                <w:b w:val="0"/>
                <w:bCs w:val="0"/>
                <w:sz w:val="24"/>
                <w:u w:val="none"/>
                <w:lang w:eastAsia="zh-CN"/>
              </w:rPr>
              <w:t>外</w:t>
            </w:r>
            <w:r>
              <w:rPr>
                <w:rFonts w:hint="eastAsia" w:cs="Times New Roman"/>
                <w:b w:val="0"/>
                <w:bCs w:val="0"/>
                <w:sz w:val="24"/>
                <w:highlight w:val="none"/>
                <w:u w:val="none"/>
                <w:lang w:eastAsia="zh-CN"/>
              </w:rPr>
              <w:t>售给废</w:t>
            </w:r>
            <w:r>
              <w:rPr>
                <w:rFonts w:hint="eastAsia" w:cs="Times New Roman"/>
                <w:b w:val="0"/>
                <w:bCs w:val="0"/>
                <w:sz w:val="24"/>
                <w:highlight w:val="none"/>
                <w:u w:val="none"/>
                <w:lang w:val="en-US" w:eastAsia="zh-CN"/>
              </w:rPr>
              <w:t>建筑材料加工厂</w:t>
            </w:r>
            <w:r>
              <w:rPr>
                <w:rFonts w:hint="eastAsia" w:cs="Times New Roman"/>
                <w:b w:val="0"/>
                <w:bCs w:val="0"/>
                <w:sz w:val="24"/>
                <w:highlight w:val="none"/>
                <w:u w:val="none"/>
                <w:lang w:eastAsia="zh-CN"/>
              </w:rPr>
              <w:t>作为原</w:t>
            </w:r>
            <w:r>
              <w:rPr>
                <w:rFonts w:hint="eastAsia" w:cs="Times New Roman"/>
                <w:b w:val="0"/>
                <w:bCs w:val="0"/>
                <w:sz w:val="24"/>
                <w:u w:val="none"/>
                <w:lang w:eastAsia="zh-CN"/>
              </w:rPr>
              <w:t>料</w:t>
            </w:r>
            <w:r>
              <w:rPr>
                <w:rFonts w:hint="default" w:ascii="Times New Roman" w:hAnsi="Times New Roman" w:eastAsia="宋体" w:cs="Times New Roman"/>
                <w:b w:val="0"/>
                <w:bCs w:val="0"/>
                <w:sz w:val="24"/>
                <w:u w:val="none"/>
              </w:rPr>
              <w:t>综合利用，不外排。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（3）</w:t>
            </w:r>
            <w:r>
              <w:rPr>
                <w:rFonts w:hint="eastAsia" w:cs="Times New Roman"/>
                <w:b w:val="0"/>
                <w:bCs w:val="0"/>
                <w:color w:val="auto"/>
                <w:sz w:val="24"/>
                <w:u w:val="none"/>
                <w:lang w:eastAsia="zh-CN"/>
              </w:rPr>
              <w:t>沉淀池底泥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cs="Times New Roman"/>
                <w:b w:val="0"/>
                <w:bCs w:val="0"/>
                <w:color w:val="000000"/>
                <w:sz w:val="24"/>
                <w:highlight w:val="none"/>
                <w:u w:val="none" w:color="auto"/>
                <w:lang w:val="en-US" w:eastAsia="zh-CN"/>
              </w:rPr>
              <w:t>沉淀池底泥产生量约为0.03t/a，</w:t>
            </w:r>
            <w:r>
              <w:rPr>
                <w:b w:val="0"/>
                <w:bCs w:val="0"/>
                <w:color w:val="000000"/>
                <w:sz w:val="24"/>
                <w:highlight w:val="none"/>
                <w:u w:val="none" w:color="auto"/>
              </w:rPr>
              <w:t>收集后</w:t>
            </w:r>
            <w:r>
              <w:rPr>
                <w:rFonts w:hint="eastAsia"/>
                <w:b w:val="0"/>
                <w:bCs w:val="0"/>
                <w:color w:val="000000"/>
                <w:sz w:val="24"/>
                <w:highlight w:val="none"/>
                <w:u w:val="none" w:color="auto"/>
                <w:lang w:eastAsia="zh-CN"/>
              </w:rPr>
              <w:t>作为原料用于生产</w:t>
            </w:r>
            <w:r>
              <w:rPr>
                <w:b w:val="0"/>
                <w:bCs w:val="0"/>
                <w:color w:val="000000"/>
                <w:sz w:val="24"/>
                <w:highlight w:val="none"/>
                <w:u w:val="none" w:color="auto"/>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（4）废钢筋</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废钢筋产生率约为</w:t>
            </w:r>
            <w:r>
              <w:rPr>
                <w:rFonts w:hint="eastAsia" w:cs="Times New Roman"/>
                <w:b w:val="0"/>
                <w:bCs w:val="0"/>
                <w:sz w:val="24"/>
                <w:u w:val="none"/>
                <w:lang w:val="en-US" w:eastAsia="zh-CN"/>
              </w:rPr>
              <w:t>1%</w:t>
            </w:r>
            <w:r>
              <w:rPr>
                <w:rFonts w:hint="default" w:ascii="Times New Roman" w:hAnsi="Times New Roman" w:eastAsia="宋体" w:cs="Times New Roman"/>
                <w:b w:val="0"/>
                <w:bCs w:val="0"/>
                <w:sz w:val="24"/>
                <w:u w:val="none"/>
              </w:rPr>
              <w:t>，</w:t>
            </w:r>
            <w:r>
              <w:rPr>
                <w:rFonts w:hint="eastAsia" w:cs="Times New Roman"/>
                <w:b w:val="0"/>
                <w:bCs w:val="0"/>
                <w:sz w:val="24"/>
                <w:u w:val="none"/>
                <w:lang w:eastAsia="zh-CN"/>
              </w:rPr>
              <w:t>则</w:t>
            </w:r>
            <w:r>
              <w:rPr>
                <w:rFonts w:hint="eastAsia" w:cs="Times New Roman"/>
                <w:b w:val="0"/>
                <w:bCs w:val="0"/>
                <w:color w:val="000000"/>
                <w:sz w:val="24"/>
                <w:highlight w:val="none"/>
                <w:u w:val="none" w:color="auto"/>
                <w:lang w:val="en-US" w:eastAsia="zh-CN"/>
              </w:rPr>
              <w:t>废钢筋产生量约为0.003t/a，厂区内统一收集后外售。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（5）废包装材料</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经计算</w:t>
            </w:r>
            <w:r>
              <w:rPr>
                <w:rFonts w:hint="default" w:ascii="Times New Roman" w:hAnsi="Times New Roman" w:eastAsia="宋体" w:cs="Times New Roman"/>
                <w:b w:val="0"/>
                <w:bCs w:val="0"/>
                <w:sz w:val="24"/>
                <w:u w:val="none"/>
              </w:rPr>
              <w:t>，</w:t>
            </w:r>
            <w:r>
              <w:rPr>
                <w:rFonts w:hint="eastAsia" w:cs="Times New Roman"/>
                <w:b w:val="0"/>
                <w:bCs w:val="0"/>
                <w:color w:val="000000"/>
                <w:sz w:val="24"/>
                <w:highlight w:val="none"/>
                <w:u w:val="none" w:color="auto"/>
                <w:lang w:val="en-US" w:eastAsia="zh-CN"/>
              </w:rPr>
              <w:t>废包装材料产生量约为0.02t/a，厂区内统一收集后外售。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u w:val="none" w:color="auto"/>
              </w:rPr>
            </w:pPr>
            <w:r>
              <w:rPr>
                <w:rFonts w:hint="eastAsia"/>
                <w:b w:val="0"/>
                <w:bCs w:val="0"/>
                <w:color w:val="000000"/>
                <w:sz w:val="24"/>
                <w:u w:val="none" w:color="auto"/>
                <w:lang w:eastAsia="zh-CN"/>
              </w:rPr>
              <w:t>（</w:t>
            </w:r>
            <w:r>
              <w:rPr>
                <w:rFonts w:hint="eastAsia"/>
                <w:b w:val="0"/>
                <w:bCs w:val="0"/>
                <w:color w:val="000000"/>
                <w:sz w:val="24"/>
                <w:u w:val="none" w:color="auto"/>
                <w:lang w:val="en-US" w:eastAsia="zh-CN"/>
              </w:rPr>
              <w:t>6</w:t>
            </w:r>
            <w:r>
              <w:rPr>
                <w:rFonts w:hint="eastAsia"/>
                <w:b w:val="0"/>
                <w:bCs w:val="0"/>
                <w:color w:val="000000"/>
                <w:sz w:val="24"/>
                <w:u w:val="none" w:color="auto"/>
                <w:lang w:eastAsia="zh-CN"/>
              </w:rPr>
              <w:t>）</w:t>
            </w:r>
            <w:r>
              <w:rPr>
                <w:b w:val="0"/>
                <w:bCs w:val="0"/>
                <w:color w:val="000000"/>
                <w:sz w:val="24"/>
                <w:u w:val="none" w:color="auto"/>
              </w:rPr>
              <w:t>生活垃圾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b w:val="0"/>
                <w:bCs w:val="0"/>
                <w:color w:val="000000"/>
                <w:sz w:val="24"/>
                <w:u w:val="none" w:color="auto"/>
              </w:rPr>
            </w:pPr>
            <w:r>
              <w:rPr>
                <w:rFonts w:hint="eastAsia"/>
                <w:b w:val="0"/>
                <w:bCs w:val="0"/>
                <w:color w:val="000000"/>
                <w:sz w:val="24"/>
                <w:u w:val="none" w:color="auto"/>
                <w:lang w:eastAsia="zh-CN"/>
              </w:rPr>
              <w:t>本项目</w:t>
            </w:r>
            <w:r>
              <w:rPr>
                <w:rFonts w:hint="eastAsia" w:ascii="Times New Roman" w:hAnsi="Times New Roman" w:cs="Times New Roman"/>
                <w:b w:val="0"/>
                <w:bCs/>
                <w:sz w:val="24"/>
                <w:szCs w:val="24"/>
                <w:highlight w:val="none"/>
                <w:u w:val="none"/>
                <w:lang w:eastAsia="zh-CN"/>
              </w:rPr>
              <w:t>二期工程</w:t>
            </w:r>
            <w:r>
              <w:rPr>
                <w:b w:val="0"/>
                <w:bCs w:val="0"/>
                <w:color w:val="000000"/>
                <w:sz w:val="24"/>
                <w:u w:val="none" w:color="auto"/>
              </w:rPr>
              <w:t>劳动定员</w:t>
            </w:r>
            <w:r>
              <w:rPr>
                <w:rFonts w:hint="eastAsia"/>
                <w:b w:val="0"/>
                <w:bCs w:val="0"/>
                <w:color w:val="000000"/>
                <w:sz w:val="24"/>
                <w:u w:val="none" w:color="auto"/>
                <w:lang w:val="en-US" w:eastAsia="zh-CN"/>
              </w:rPr>
              <w:t>3</w:t>
            </w:r>
            <w:r>
              <w:rPr>
                <w:b w:val="0"/>
                <w:bCs w:val="0"/>
                <w:color w:val="000000"/>
                <w:sz w:val="24"/>
                <w:u w:val="none" w:color="auto"/>
              </w:rPr>
              <w:t>人，均不在厂区</w:t>
            </w:r>
            <w:r>
              <w:rPr>
                <w:rFonts w:hint="eastAsia"/>
                <w:b w:val="0"/>
                <w:bCs w:val="0"/>
                <w:color w:val="000000"/>
                <w:sz w:val="24"/>
                <w:u w:val="none" w:color="auto"/>
                <w:lang w:eastAsia="zh-CN"/>
              </w:rPr>
              <w:t>食</w:t>
            </w:r>
            <w:r>
              <w:rPr>
                <w:b w:val="0"/>
                <w:bCs w:val="0"/>
                <w:color w:val="000000"/>
                <w:sz w:val="24"/>
                <w:u w:val="none" w:color="auto"/>
              </w:rPr>
              <w:t>宿，生产垃圾产生量按0.5kg/人·d计，则项目</w:t>
            </w:r>
            <w:r>
              <w:rPr>
                <w:rFonts w:hint="eastAsia" w:cs="Times New Roman"/>
                <w:b w:val="0"/>
                <w:bCs w:val="0"/>
                <w:color w:val="auto"/>
                <w:sz w:val="24"/>
                <w:highlight w:val="none"/>
                <w:u w:val="none" w:color="auto"/>
                <w:lang w:eastAsia="zh-CN"/>
              </w:rPr>
              <w:t>二期工程</w:t>
            </w:r>
            <w:r>
              <w:rPr>
                <w:b w:val="0"/>
                <w:bCs w:val="0"/>
                <w:color w:val="000000"/>
                <w:sz w:val="24"/>
                <w:u w:val="none" w:color="auto"/>
              </w:rPr>
              <w:t>年生活垃圾产生量为</w:t>
            </w:r>
            <w:r>
              <w:rPr>
                <w:rFonts w:hint="eastAsia"/>
                <w:b w:val="0"/>
                <w:bCs w:val="0"/>
                <w:color w:val="000000"/>
                <w:sz w:val="24"/>
                <w:u w:val="none" w:color="auto"/>
                <w:lang w:val="en-US" w:eastAsia="zh-CN"/>
              </w:rPr>
              <w:t>1.5</w:t>
            </w:r>
            <w:r>
              <w:rPr>
                <w:b w:val="0"/>
                <w:bCs w:val="0"/>
                <w:color w:val="000000"/>
                <w:sz w:val="24"/>
                <w:u w:val="none" w:color="auto"/>
              </w:rPr>
              <w:t>kg/d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0.42</w:t>
            </w:r>
            <w:r>
              <w:rPr>
                <w:b w:val="0"/>
                <w:bCs w:val="0"/>
                <w:color w:val="000000"/>
                <w:sz w:val="24"/>
                <w:u w:val="none" w:color="auto"/>
              </w:rPr>
              <w:t>t/a，由厂区垃圾桶收集后</w:t>
            </w:r>
            <w:r>
              <w:rPr>
                <w:rFonts w:hint="eastAsia"/>
                <w:b w:val="0"/>
                <w:bCs w:val="0"/>
                <w:color w:val="000000"/>
                <w:sz w:val="24"/>
                <w:u w:val="none" w:color="auto"/>
                <w:lang w:eastAsia="zh-CN"/>
              </w:rPr>
              <w:t>交由当地环卫部门</w:t>
            </w:r>
            <w:r>
              <w:rPr>
                <w:b w:val="0"/>
                <w:bCs w:val="0"/>
                <w:color w:val="000000"/>
                <w:sz w:val="24"/>
                <w:u w:val="none" w:color="auto"/>
              </w:rPr>
              <w:t>统一处理。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sz w:val="24"/>
                <w:u w:val="none" w:color="auto"/>
                <w:lang w:val="en-US" w:eastAsia="zh-CN"/>
              </w:rPr>
            </w:pPr>
            <w:r>
              <w:rPr>
                <w:rFonts w:hint="eastAsia" w:ascii="Times New Roman" w:hAnsi="Times New Roman" w:eastAsia="宋体" w:cs="Times New Roman"/>
                <w:b w:val="0"/>
                <w:bCs w:val="0"/>
                <w:color w:val="000000"/>
                <w:sz w:val="24"/>
                <w:u w:val="none" w:color="auto"/>
                <w:lang w:val="en-US" w:eastAsia="zh-CN"/>
              </w:rPr>
              <w:t>（7）废润滑油</w:t>
            </w:r>
          </w:p>
          <w:p>
            <w:pPr>
              <w:spacing w:line="520" w:lineRule="exact"/>
              <w:ind w:firstLine="465"/>
              <w:rPr>
                <w:rFonts w:hint="eastAsia" w:ascii="Times New Roman" w:hAnsi="Times New Roman" w:eastAsia="宋体"/>
                <w:sz w:val="24"/>
                <w:lang w:val="en-US" w:eastAsia="zh-CN"/>
              </w:rPr>
            </w:pPr>
            <w:r>
              <w:rPr>
                <w:rFonts w:hint="eastAsia" w:ascii="Times New Roman" w:hAnsi="Times New Roman" w:eastAsia="宋体"/>
                <w:sz w:val="24"/>
                <w:lang w:val="en-US" w:eastAsia="zh-CN"/>
              </w:rPr>
              <w:t>废润滑油主要来自设备维护，根据企业提供资料，项目</w:t>
            </w:r>
            <w:r>
              <w:rPr>
                <w:rFonts w:hint="eastAsia" w:ascii="Times New Roman" w:hAnsi="Times New Roman" w:cs="Times New Roman"/>
                <w:b w:val="0"/>
                <w:bCs/>
                <w:sz w:val="24"/>
                <w:szCs w:val="24"/>
                <w:highlight w:val="none"/>
                <w:u w:val="none"/>
                <w:lang w:eastAsia="zh-CN"/>
              </w:rPr>
              <w:t>二期工程</w:t>
            </w:r>
            <w:r>
              <w:rPr>
                <w:rFonts w:hint="eastAsia" w:ascii="Times New Roman" w:hAnsi="Times New Roman" w:eastAsia="宋体"/>
                <w:sz w:val="24"/>
                <w:lang w:val="en-US" w:eastAsia="zh-CN"/>
              </w:rPr>
              <w:t>废润滑油产生量0.0</w:t>
            </w:r>
            <w:r>
              <w:rPr>
                <w:rFonts w:hint="eastAsia"/>
                <w:sz w:val="24"/>
                <w:lang w:val="en-US" w:eastAsia="zh-CN"/>
              </w:rPr>
              <w:t>2</w:t>
            </w:r>
            <w:r>
              <w:rPr>
                <w:rFonts w:hint="eastAsia" w:ascii="Times New Roman" w:hAnsi="Times New Roman" w:eastAsia="宋体"/>
                <w:sz w:val="24"/>
                <w:lang w:val="en-US" w:eastAsia="zh-CN"/>
              </w:rPr>
              <w:t>t/a，属于《国家危险废物名录》（2021 版）规定的“HW08 废矿物油与含矿物油废物”中的“900-217-08 使用工业齿轮油进行机械设备润滑过程中产生的废润滑油”。</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b w:val="0"/>
                <w:bCs w:val="0"/>
                <w:color w:val="auto"/>
                <w:sz w:val="24"/>
                <w:szCs w:val="24"/>
                <w:u w:val="none"/>
              </w:rPr>
            </w:pPr>
            <w:r>
              <w:rPr>
                <w:rFonts w:hint="eastAsia"/>
                <w:b w:val="0"/>
                <w:bCs w:val="0"/>
                <w:color w:val="auto"/>
                <w:sz w:val="24"/>
                <w:szCs w:val="24"/>
                <w:u w:val="none"/>
              </w:rPr>
              <w:t>危废暂存时需要采取以下控制措施：</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本项目危险废物收集后，建设单位须按</w:t>
            </w:r>
            <w:r>
              <w:rPr>
                <w:rFonts w:hint="eastAsia" w:cs="Times New Roman"/>
                <w:sz w:val="24"/>
                <w:szCs w:val="24"/>
                <w:lang w:eastAsia="zh-CN"/>
              </w:rPr>
              <w:t>《危险废物贮存污染控制标准》（GB18597-2023）</w:t>
            </w:r>
            <w:r>
              <w:rPr>
                <w:rFonts w:hint="default" w:ascii="Times New Roman" w:hAnsi="Times New Roman" w:cs="Times New Roman"/>
                <w:sz w:val="24"/>
                <w:szCs w:val="24"/>
              </w:rPr>
              <w:t>进行贮存，环评要求专用收集桶收集，并委托有危废处置资质单位进行安全处置。危险废物的暂存要求严格按照环境保护部公告2017年第43号《建设项目危险废物环境影响评价指南》中的相关要求，做到“四防”（防风、防雨、防晒、防渗漏），严格做到防渗和渗漏收集措施，设置不同废物的警示标示。</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ascii="Times New Roman" w:hAnsi="Times New Roman" w:cs="Times New Roman"/>
                <w:sz w:val="24"/>
                <w:szCs w:val="24"/>
                <w:lang w:eastAsia="zh-CN"/>
              </w:rPr>
              <w:t>二期工程</w:t>
            </w:r>
            <w:r>
              <w:rPr>
                <w:rFonts w:hint="default" w:ascii="Times New Roman" w:hAnsi="Times New Roman" w:cs="Times New Roman"/>
                <w:sz w:val="24"/>
                <w:szCs w:val="24"/>
              </w:rPr>
              <w:t>营运后</w:t>
            </w:r>
            <w:r>
              <w:rPr>
                <w:rFonts w:hint="eastAsia" w:ascii="Times New Roman" w:hAnsi="Times New Roman" w:cs="Times New Roman"/>
                <w:sz w:val="24"/>
                <w:szCs w:val="24"/>
                <w:lang w:eastAsia="zh-CN"/>
              </w:rPr>
              <w:t>依托一期工程建成的</w:t>
            </w:r>
            <w:r>
              <w:rPr>
                <w:rFonts w:hint="default" w:ascii="Times New Roman" w:hAnsi="Times New Roman" w:cs="Times New Roman"/>
                <w:sz w:val="24"/>
                <w:szCs w:val="24"/>
              </w:rPr>
              <w:t>危险固废暂存间，用于储存生产过程中产生的危险废物。危险</w:t>
            </w:r>
            <w:r>
              <w:rPr>
                <w:rFonts w:hint="default" w:ascii="Times New Roman" w:hAnsi="Times New Roman" w:cs="Times New Roman"/>
                <w:color w:val="auto"/>
                <w:sz w:val="24"/>
                <w:szCs w:val="24"/>
              </w:rPr>
              <w:t>固废暂存间位于</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cs="Times New Roman"/>
                <w:color w:val="auto"/>
                <w:sz w:val="24"/>
                <w:szCs w:val="24"/>
                <w:lang w:eastAsia="zh-CN"/>
              </w:rPr>
              <w:t>东南</w:t>
            </w:r>
            <w:r>
              <w:rPr>
                <w:rFonts w:hint="default" w:ascii="Times New Roman" w:hAnsi="Times New Roman" w:cs="Times New Roman"/>
                <w:color w:val="auto"/>
                <w:sz w:val="24"/>
                <w:szCs w:val="24"/>
              </w:rPr>
              <w:t>侧，建筑面积</w:t>
            </w:r>
            <w:r>
              <w:rPr>
                <w:rFonts w:hint="eastAsia"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要求</w:t>
            </w:r>
            <w:r>
              <w:rPr>
                <w:rFonts w:hint="default" w:ascii="Times New Roman" w:hAnsi="Times New Roman" w:cs="Times New Roman"/>
                <w:sz w:val="24"/>
                <w:szCs w:val="24"/>
              </w:rPr>
              <w:t>地面进行防渗处理，</w:t>
            </w:r>
            <w:r>
              <w:rPr>
                <w:rFonts w:hint="eastAsia" w:cs="Times New Roman"/>
                <w:sz w:val="24"/>
                <w:szCs w:val="24"/>
                <w:lang w:eastAsia="zh-CN"/>
              </w:rPr>
              <w:t>按《危险废物贮存污染控制标准》（GB18597-2023）</w:t>
            </w:r>
            <w:r>
              <w:rPr>
                <w:rFonts w:hint="default" w:ascii="Times New Roman" w:hAnsi="Times New Roman" w:cs="Times New Roman"/>
                <w:sz w:val="24"/>
                <w:szCs w:val="24"/>
              </w:rPr>
              <w:t>要求设置，即防渗层为至少1m厚黏土层（渗透系数≤10</w:t>
            </w:r>
            <w:r>
              <w:rPr>
                <w:rFonts w:hint="default" w:ascii="Times New Roman" w:hAnsi="Times New Roman" w:cs="Times New Roman"/>
                <w:sz w:val="24"/>
                <w:szCs w:val="24"/>
                <w:vertAlign w:val="superscript"/>
              </w:rPr>
              <w:t>-7</w:t>
            </w:r>
            <w:r>
              <w:rPr>
                <w:rFonts w:hint="default" w:ascii="Times New Roman" w:hAnsi="Times New Roman" w:cs="Times New Roman"/>
                <w:sz w:val="24"/>
                <w:szCs w:val="24"/>
              </w:rPr>
              <w:t>cm/s），或2mm厚高密度聚乙烯，或至少2mm厚的其他人工材料，渗透系数≤10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cm/s，做到四防要求。</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本项目对危险废物的收集、运输、贮存、管理以及转运应严格按照《危险废物污染防治技术政策》（环发【2001】199号）、</w:t>
            </w:r>
            <w:r>
              <w:rPr>
                <w:rFonts w:hint="eastAsia" w:cs="Times New Roman"/>
                <w:sz w:val="24"/>
                <w:szCs w:val="24"/>
                <w:lang w:eastAsia="zh-CN"/>
              </w:rPr>
              <w:t>《危险</w:t>
            </w:r>
            <w:r>
              <w:rPr>
                <w:rFonts w:hint="default" w:ascii="Times New Roman" w:hAnsi="Times New Roman" w:cs="Times New Roman"/>
                <w:sz w:val="24"/>
                <w:szCs w:val="24"/>
              </w:rPr>
              <w:t>废物转移管理办法》（</w:t>
            </w:r>
            <w:r>
              <w:rPr>
                <w:rFonts w:hint="eastAsia" w:cs="Times New Roman"/>
                <w:sz w:val="24"/>
                <w:szCs w:val="24"/>
                <w:lang w:eastAsia="zh-CN"/>
              </w:rPr>
              <w:t>部</w:t>
            </w:r>
            <w:r>
              <w:rPr>
                <w:rFonts w:hint="default" w:ascii="Times New Roman" w:hAnsi="Times New Roman" w:cs="Times New Roman"/>
                <w:sz w:val="24"/>
                <w:szCs w:val="24"/>
              </w:rPr>
              <w:t>令第</w:t>
            </w:r>
            <w:r>
              <w:rPr>
                <w:rFonts w:hint="eastAsia" w:cs="Times New Roman"/>
                <w:sz w:val="24"/>
                <w:szCs w:val="24"/>
                <w:lang w:val="en-US" w:eastAsia="zh-CN"/>
              </w:rPr>
              <w:t>23</w:t>
            </w:r>
            <w:r>
              <w:rPr>
                <w:rFonts w:hint="default" w:ascii="Times New Roman" w:hAnsi="Times New Roman" w:cs="Times New Roman"/>
                <w:sz w:val="24"/>
                <w:szCs w:val="24"/>
              </w:rPr>
              <w:t>号）和《危险废物贮存污染控制标准》（GB18597-</w:t>
            </w:r>
            <w:r>
              <w:rPr>
                <w:rFonts w:hint="eastAsia" w:ascii="Times New Roman" w:hAnsi="Times New Roman" w:cs="Times New Roman"/>
                <w:sz w:val="24"/>
                <w:szCs w:val="24"/>
                <w:lang w:val="en-US" w:eastAsia="zh-CN"/>
              </w:rPr>
              <w:t>2023</w:t>
            </w:r>
            <w:r>
              <w:rPr>
                <w:rFonts w:hint="default" w:ascii="Times New Roman" w:hAnsi="Times New Roman" w:cs="Times New Roman"/>
                <w:sz w:val="24"/>
                <w:szCs w:val="24"/>
              </w:rPr>
              <w:t>）实行，对危险废物外运采取防渗透、防泄漏、中途流失措施，落实安全管理责任，避免二次污染。本项目危险废物委托资质单位进行安全处置，企业不得擅自处理。</w:t>
            </w:r>
          </w:p>
          <w:p>
            <w:pPr>
              <w:pStyle w:val="99"/>
              <w:keepNext w:val="0"/>
              <w:keepLines w:val="0"/>
              <w:pageBreakBefore w:val="0"/>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ascii="Times New Roman" w:hAnsi="Times New Roman" w:cs="Times New Roman"/>
                <w:sz w:val="24"/>
                <w:szCs w:val="24"/>
              </w:rPr>
            </w:pPr>
            <w:r>
              <w:rPr>
                <w:rFonts w:ascii="Times New Roman" w:hAnsi="Times New Roman" w:cs="Times New Roman"/>
                <w:sz w:val="24"/>
                <w:szCs w:val="24"/>
              </w:rPr>
              <w:t>采取以上措施后，项目产生的固体废物能够符合环境卫生管理要求，不会对项目所在区域环境造成污染。</w:t>
            </w:r>
          </w:p>
          <w:p>
            <w:pPr>
              <w:spacing w:line="520" w:lineRule="exact"/>
              <w:ind w:firstLine="480" w:firstLineChars="200"/>
              <w:rPr>
                <w:rFonts w:hint="eastAsia" w:ascii="Times New Roman" w:hAnsi="Times New Roman" w:eastAsia="黑体" w:cs="Times New Roman"/>
                <w:color w:val="000000"/>
                <w:sz w:val="24"/>
                <w:highlight w:val="none"/>
              </w:rPr>
            </w:pPr>
            <w:r>
              <w:rPr>
                <w:rFonts w:hint="eastAsia" w:ascii="Times New Roman" w:hAnsi="Times New Roman" w:eastAsia="黑体" w:cs="Times New Roman"/>
                <w:color w:val="000000"/>
                <w:sz w:val="24"/>
                <w:highlight w:val="none"/>
              </w:rPr>
              <w:t>表</w:t>
            </w:r>
            <w:r>
              <w:rPr>
                <w:rFonts w:hint="eastAsia" w:ascii="Times New Roman" w:hAnsi="Times New Roman" w:eastAsia="黑体" w:cs="Times New Roman"/>
                <w:color w:val="000000"/>
                <w:sz w:val="24"/>
                <w:highlight w:val="none"/>
                <w:lang w:val="en-US" w:eastAsia="zh-CN"/>
              </w:rPr>
              <w:t>4-</w:t>
            </w:r>
            <w:r>
              <w:rPr>
                <w:rFonts w:hint="eastAsia" w:eastAsia="黑体" w:cs="Times New Roman"/>
                <w:color w:val="000000"/>
                <w:sz w:val="24"/>
                <w:highlight w:val="none"/>
                <w:lang w:val="en-US" w:eastAsia="zh-CN"/>
              </w:rPr>
              <w:t>51</w:t>
            </w:r>
            <w:r>
              <w:rPr>
                <w:rFonts w:hint="eastAsia" w:ascii="Times New Roman" w:hAnsi="Times New Roman" w:eastAsia="黑体" w:cs="Times New Roman"/>
                <w:color w:val="000000"/>
                <w:sz w:val="24"/>
                <w:highlight w:val="none"/>
              </w:rPr>
              <w:t xml:space="preserve">              建设项目</w:t>
            </w:r>
            <w:r>
              <w:rPr>
                <w:rFonts w:hint="eastAsia" w:eastAsia="黑体" w:cs="Times New Roman"/>
                <w:color w:val="000000"/>
                <w:sz w:val="24"/>
                <w:highlight w:val="none"/>
                <w:lang w:eastAsia="zh-CN"/>
              </w:rPr>
              <w:t>二期工程</w:t>
            </w:r>
            <w:r>
              <w:rPr>
                <w:rFonts w:hint="eastAsia" w:ascii="Times New Roman" w:hAnsi="Times New Roman" w:eastAsia="黑体" w:cs="Times New Roman"/>
                <w:color w:val="000000"/>
                <w:sz w:val="24"/>
                <w:highlight w:val="none"/>
              </w:rPr>
              <w:t>危险废物产生情况</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9"/>
              <w:gridCol w:w="804"/>
              <w:gridCol w:w="688"/>
              <w:gridCol w:w="700"/>
              <w:gridCol w:w="650"/>
              <w:gridCol w:w="662"/>
              <w:gridCol w:w="400"/>
              <w:gridCol w:w="950"/>
              <w:gridCol w:w="637"/>
              <w:gridCol w:w="725"/>
              <w:gridCol w:w="711"/>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jc w:val="center"/>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序号</w:t>
                  </w:r>
                </w:p>
              </w:tc>
              <w:tc>
                <w:tcPr>
                  <w:tcW w:w="4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危险废物名称</w:t>
                  </w:r>
                </w:p>
              </w:tc>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both"/>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危险废物类别</w:t>
                  </w:r>
                </w:p>
              </w:tc>
              <w:tc>
                <w:tcPr>
                  <w:tcW w:w="4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危险废物代码</w:t>
                  </w:r>
                </w:p>
              </w:tc>
              <w:tc>
                <w:tcPr>
                  <w:tcW w:w="3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产生量</w:t>
                  </w:r>
                </w:p>
              </w:tc>
              <w:tc>
                <w:tcPr>
                  <w:tcW w:w="4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产生工序</w:t>
                  </w:r>
                </w:p>
              </w:tc>
              <w:tc>
                <w:tcPr>
                  <w:tcW w:w="24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形态</w:t>
                  </w:r>
                </w:p>
              </w:tc>
              <w:tc>
                <w:tcPr>
                  <w:tcW w:w="5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主要成分</w:t>
                  </w:r>
                </w:p>
              </w:tc>
              <w:tc>
                <w:tcPr>
                  <w:tcW w:w="3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有害成分</w:t>
                  </w:r>
                </w:p>
              </w:tc>
              <w:tc>
                <w:tcPr>
                  <w:tcW w:w="4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产废周期</w:t>
                  </w:r>
                </w:p>
              </w:tc>
              <w:tc>
                <w:tcPr>
                  <w:tcW w:w="43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危险特性</w:t>
                  </w:r>
                </w:p>
              </w:tc>
              <w:tc>
                <w:tcPr>
                  <w:tcW w:w="5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w:t>
                  </w:r>
                </w:p>
              </w:tc>
              <w:tc>
                <w:tcPr>
                  <w:tcW w:w="4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418"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HW08</w:t>
                  </w:r>
                </w:p>
              </w:tc>
              <w:tc>
                <w:tcPr>
                  <w:tcW w:w="4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900-217-08</w:t>
                  </w:r>
                </w:p>
              </w:tc>
              <w:tc>
                <w:tcPr>
                  <w:tcW w:w="3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0.0</w:t>
                  </w:r>
                  <w:r>
                    <w:rPr>
                      <w:rFonts w:hint="eastAsia" w:cs="Times New Roman"/>
                      <w:b w:val="0"/>
                      <w:bCs w:val="0"/>
                      <w:color w:val="000000"/>
                      <w:kern w:val="2"/>
                      <w:sz w:val="21"/>
                      <w:szCs w:val="21"/>
                      <w:u w:val="none"/>
                      <w:lang w:val="en-US" w:eastAsia="zh-CN" w:bidi="ar-SA"/>
                    </w:rPr>
                    <w:t>2</w:t>
                  </w:r>
                  <w:r>
                    <w:rPr>
                      <w:rFonts w:hint="eastAsia" w:ascii="Times New Roman" w:hAnsi="Times New Roman" w:eastAsia="宋体" w:cs="Times New Roman"/>
                      <w:b w:val="0"/>
                      <w:bCs w:val="0"/>
                      <w:color w:val="000000"/>
                      <w:kern w:val="2"/>
                      <w:sz w:val="21"/>
                      <w:szCs w:val="21"/>
                      <w:u w:val="none"/>
                      <w:lang w:val="en-US" w:eastAsia="zh-CN" w:bidi="ar-SA"/>
                    </w:rPr>
                    <w:t>t/a</w:t>
                  </w:r>
                </w:p>
              </w:tc>
              <w:tc>
                <w:tcPr>
                  <w:tcW w:w="4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设备维护</w:t>
                  </w:r>
                </w:p>
              </w:tc>
              <w:tc>
                <w:tcPr>
                  <w:tcW w:w="24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液态</w:t>
                  </w:r>
                </w:p>
              </w:tc>
              <w:tc>
                <w:tcPr>
                  <w:tcW w:w="57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废矿物油及含矿物油废物</w:t>
                  </w:r>
                </w:p>
              </w:tc>
              <w:tc>
                <w:tcPr>
                  <w:tcW w:w="38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有机物</w:t>
                  </w:r>
                </w:p>
              </w:tc>
              <w:tc>
                <w:tcPr>
                  <w:tcW w:w="4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180d</w:t>
                  </w:r>
                </w:p>
              </w:tc>
              <w:tc>
                <w:tcPr>
                  <w:tcW w:w="43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T，I</w:t>
                  </w:r>
                </w:p>
              </w:tc>
              <w:tc>
                <w:tcPr>
                  <w:tcW w:w="58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委托</w:t>
                  </w:r>
                  <w:r>
                    <w:rPr>
                      <w:rFonts w:hint="eastAsia" w:ascii="Times New Roman" w:hAnsi="Times New Roman" w:cs="Times New Roman"/>
                      <w:b w:val="0"/>
                      <w:bCs w:val="0"/>
                      <w:color w:val="000000"/>
                      <w:kern w:val="2"/>
                      <w:sz w:val="21"/>
                      <w:szCs w:val="21"/>
                      <w:u w:val="none"/>
                      <w:lang w:val="en-US" w:eastAsia="zh-CN" w:bidi="ar-SA"/>
                    </w:rPr>
                    <w:t>相应</w:t>
                  </w:r>
                  <w:r>
                    <w:rPr>
                      <w:rFonts w:hint="eastAsia" w:ascii="Times New Roman" w:hAnsi="Times New Roman" w:eastAsia="宋体" w:cs="Times New Roman"/>
                      <w:b w:val="0"/>
                      <w:bCs w:val="0"/>
                      <w:color w:val="000000"/>
                      <w:kern w:val="2"/>
                      <w:sz w:val="21"/>
                      <w:szCs w:val="21"/>
                      <w:u w:val="none"/>
                      <w:lang w:val="en-US" w:eastAsia="zh-CN" w:bidi="ar-SA"/>
                    </w:rPr>
                    <w:t>资质单位进行安全处置</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w:t>
            </w:r>
            <w:r>
              <w:rPr>
                <w:rFonts w:hint="eastAsia" w:ascii="Times New Roman" w:hAnsi="Times New Roman" w:eastAsia="黑体" w:cs="Times New Roman"/>
                <w:b w:val="0"/>
                <w:bCs w:val="0"/>
                <w:color w:val="000000"/>
                <w:sz w:val="24"/>
                <w:highlight w:val="none"/>
                <w:u w:val="none"/>
                <w:lang w:val="en-US" w:eastAsia="zh-CN"/>
              </w:rPr>
              <w:t>4-</w:t>
            </w:r>
            <w:r>
              <w:rPr>
                <w:rFonts w:hint="eastAsia" w:eastAsia="黑体" w:cs="Times New Roman"/>
                <w:b w:val="0"/>
                <w:bCs w:val="0"/>
                <w:color w:val="000000"/>
                <w:sz w:val="24"/>
                <w:highlight w:val="none"/>
                <w:u w:val="none"/>
                <w:lang w:val="en-US" w:eastAsia="zh-CN"/>
              </w:rPr>
              <w:t>52</w:t>
            </w:r>
            <w:r>
              <w:rPr>
                <w:rFonts w:hint="eastAsia" w:ascii="Times New Roman" w:hAnsi="Times New Roman" w:eastAsia="黑体" w:cs="Times New Roman"/>
                <w:b w:val="0"/>
                <w:bCs w:val="0"/>
                <w:color w:val="000000"/>
                <w:sz w:val="24"/>
                <w:highlight w:val="none"/>
                <w:u w:val="none"/>
              </w:rPr>
              <w:t xml:space="preserve"> </w:t>
            </w:r>
            <w:r>
              <w:rPr>
                <w:rFonts w:hint="eastAsia" w:ascii="Times New Roman" w:hAnsi="Times New Roman" w:eastAsia="黑体" w:cs="Times New Roman"/>
                <w:b w:val="0"/>
                <w:bCs w:val="0"/>
                <w:color w:val="000000"/>
                <w:sz w:val="24"/>
                <w:highlight w:val="none"/>
                <w:u w:val="none"/>
                <w:lang w:val="en-US" w:eastAsia="zh-CN"/>
              </w:rPr>
              <w:t xml:space="preserve">   </w:t>
            </w:r>
            <w:r>
              <w:rPr>
                <w:rFonts w:hint="eastAsia" w:ascii="Times New Roman" w:hAnsi="Times New Roman" w:eastAsia="黑体" w:cs="Times New Roman"/>
                <w:b w:val="0"/>
                <w:bCs w:val="0"/>
                <w:color w:val="000000"/>
                <w:sz w:val="24"/>
                <w:highlight w:val="none"/>
                <w:u w:val="none"/>
              </w:rPr>
              <w:t xml:space="preserve"> 项目</w:t>
            </w:r>
            <w:r>
              <w:rPr>
                <w:rFonts w:hint="eastAsia" w:eastAsia="黑体" w:cs="Times New Roman"/>
                <w:color w:val="000000"/>
                <w:sz w:val="24"/>
                <w:highlight w:val="none"/>
                <w:lang w:eastAsia="zh-CN"/>
              </w:rPr>
              <w:t>二期工程</w:t>
            </w:r>
            <w:r>
              <w:rPr>
                <w:rFonts w:hint="eastAsia" w:ascii="Times New Roman" w:hAnsi="Times New Roman" w:eastAsia="黑体" w:cs="Times New Roman"/>
                <w:b w:val="0"/>
                <w:bCs w:val="0"/>
                <w:color w:val="000000"/>
                <w:sz w:val="24"/>
                <w:highlight w:val="none"/>
                <w:u w:val="none"/>
              </w:rPr>
              <w:t>危险废物贮存场所（设施）基本情况表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9"/>
              <w:gridCol w:w="1119"/>
              <w:gridCol w:w="972"/>
              <w:gridCol w:w="916"/>
              <w:gridCol w:w="902"/>
              <w:gridCol w:w="889"/>
              <w:gridCol w:w="780"/>
              <w:gridCol w:w="763"/>
              <w:gridCol w:w="68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序号</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贮存场所（设施）名称</w:t>
                  </w:r>
                </w:p>
              </w:tc>
              <w:tc>
                <w:tcPr>
                  <w:tcW w:w="59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危险废物名称</w:t>
                  </w:r>
                </w:p>
              </w:tc>
              <w:tc>
                <w:tcPr>
                  <w:tcW w:w="557"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类别</w:t>
                  </w:r>
                </w:p>
              </w:tc>
              <w:tc>
                <w:tcPr>
                  <w:tcW w:w="548"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代码</w:t>
                  </w:r>
                </w:p>
              </w:tc>
              <w:tc>
                <w:tcPr>
                  <w:tcW w:w="54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位置</w:t>
                  </w:r>
                </w:p>
              </w:tc>
              <w:tc>
                <w:tcPr>
                  <w:tcW w:w="47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占地</w:t>
                  </w:r>
                </w:p>
                <w:p>
                  <w:pPr>
                    <w:topLinePunct/>
                    <w:adjustRightInd w:val="0"/>
                    <w:snapToGrid w:val="0"/>
                    <w:spacing w:line="280" w:lineRule="exact"/>
                    <w:jc w:val="center"/>
                    <w:rPr>
                      <w:b w:val="0"/>
                      <w:bCs w:val="0"/>
                      <w:kern w:val="0"/>
                      <w:szCs w:val="21"/>
                      <w:u w:val="none"/>
                    </w:rPr>
                  </w:pPr>
                  <w:r>
                    <w:rPr>
                      <w:b w:val="0"/>
                      <w:bCs w:val="0"/>
                      <w:kern w:val="0"/>
                      <w:szCs w:val="21"/>
                      <w:u w:val="none"/>
                    </w:rPr>
                    <w:t>面积</w:t>
                  </w:r>
                </w:p>
              </w:tc>
              <w:tc>
                <w:tcPr>
                  <w:tcW w:w="46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方式</w:t>
                  </w:r>
                </w:p>
              </w:tc>
              <w:tc>
                <w:tcPr>
                  <w:tcW w:w="41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rFonts w:hint="eastAsia" w:eastAsia="宋体"/>
                      <w:b w:val="0"/>
                      <w:bCs w:val="0"/>
                      <w:kern w:val="0"/>
                      <w:szCs w:val="21"/>
                      <w:u w:val="none"/>
                      <w:lang w:eastAsia="zh-CN"/>
                    </w:rPr>
                  </w:pPr>
                  <w:r>
                    <w:rPr>
                      <w:b w:val="0"/>
                      <w:bCs w:val="0"/>
                      <w:kern w:val="0"/>
                      <w:szCs w:val="21"/>
                      <w:u w:val="none"/>
                    </w:rPr>
                    <w:t>能力</w:t>
                  </w:r>
                  <w:r>
                    <w:rPr>
                      <w:rFonts w:hint="eastAsia" w:ascii="Times New Roman" w:hAnsi="Times New Roman" w:eastAsia="宋体" w:cs="Times New Roman"/>
                      <w:b w:val="0"/>
                      <w:bCs w:val="0"/>
                      <w:color w:val="000000"/>
                      <w:sz w:val="24"/>
                      <w:u w:val="none"/>
                      <w:lang w:eastAsia="zh-CN"/>
                    </w:rPr>
                    <w:t>（</w:t>
                  </w:r>
                  <w:r>
                    <w:rPr>
                      <w:rFonts w:hint="eastAsia" w:ascii="Times New Roman" w:hAnsi="Times New Roman" w:eastAsia="宋体" w:cs="Times New Roman"/>
                      <w:b w:val="0"/>
                      <w:bCs w:val="0"/>
                      <w:color w:val="000000"/>
                      <w:sz w:val="24"/>
                      <w:u w:val="none"/>
                      <w:lang w:val="en-US" w:eastAsia="zh-CN"/>
                    </w:rPr>
                    <w:t>t</w:t>
                  </w:r>
                  <w:r>
                    <w:rPr>
                      <w:rFonts w:hint="eastAsia" w:ascii="Times New Roman" w:hAnsi="Times New Roman" w:eastAsia="宋体" w:cs="Times New Roman"/>
                      <w:b w:val="0"/>
                      <w:bCs w:val="0"/>
                      <w:color w:val="000000"/>
                      <w:sz w:val="24"/>
                      <w:u w:val="none"/>
                      <w:lang w:eastAsia="zh-CN"/>
                    </w:rPr>
                    <w:t>）</w:t>
                  </w:r>
                </w:p>
              </w:tc>
              <w:tc>
                <w:tcPr>
                  <w:tcW w:w="44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1</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危废暂存间</w:t>
                  </w:r>
                </w:p>
              </w:tc>
              <w:tc>
                <w:tcPr>
                  <w:tcW w:w="59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废润滑油</w:t>
                  </w:r>
                </w:p>
              </w:tc>
              <w:tc>
                <w:tcPr>
                  <w:tcW w:w="557" w:type="pct"/>
                  <w:noWrap w:val="0"/>
                  <w:vAlign w:val="center"/>
                </w:tcPr>
                <w:p>
                  <w:pPr>
                    <w:adjustRightInd w:val="0"/>
                    <w:snapToGrid w:val="0"/>
                    <w:spacing w:line="280" w:lineRule="exact"/>
                    <w:jc w:val="center"/>
                    <w:rPr>
                      <w:b w:val="0"/>
                      <w:bCs w:val="0"/>
                      <w:u w:val="none"/>
                    </w:rPr>
                  </w:pPr>
                  <w:r>
                    <w:rPr>
                      <w:b w:val="0"/>
                      <w:bCs w:val="0"/>
                      <w:u w:val="none"/>
                    </w:rPr>
                    <w:t>HW08</w:t>
                  </w:r>
                </w:p>
              </w:tc>
              <w:tc>
                <w:tcPr>
                  <w:tcW w:w="548"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900-217-08</w:t>
                  </w:r>
                </w:p>
              </w:tc>
              <w:tc>
                <w:tcPr>
                  <w:tcW w:w="540" w:type="pct"/>
                  <w:noWrap w:val="0"/>
                  <w:vAlign w:val="center"/>
                </w:tcPr>
                <w:p>
                  <w:pPr>
                    <w:topLinePunct/>
                    <w:adjustRightInd w:val="0"/>
                    <w:snapToGrid w:val="0"/>
                    <w:spacing w:line="280" w:lineRule="exact"/>
                    <w:jc w:val="center"/>
                    <w:rPr>
                      <w:rFonts w:hint="eastAsia" w:eastAsia="宋体"/>
                      <w:b w:val="0"/>
                      <w:bCs w:val="0"/>
                      <w:kern w:val="0"/>
                      <w:szCs w:val="21"/>
                      <w:u w:val="none"/>
                      <w:lang w:val="en-US" w:eastAsia="zh-CN"/>
                    </w:rPr>
                  </w:pPr>
                  <w:r>
                    <w:rPr>
                      <w:rFonts w:hint="eastAsia"/>
                      <w:b w:val="0"/>
                      <w:bCs w:val="0"/>
                      <w:kern w:val="0"/>
                      <w:szCs w:val="21"/>
                      <w:u w:val="none"/>
                    </w:rPr>
                    <w:t>独立危废间，位于</w:t>
                  </w:r>
                  <w:r>
                    <w:rPr>
                      <w:rFonts w:hint="eastAsia"/>
                      <w:b w:val="0"/>
                      <w:bCs w:val="0"/>
                      <w:kern w:val="0"/>
                      <w:szCs w:val="21"/>
                      <w:u w:val="none"/>
                      <w:lang w:eastAsia="zh-CN"/>
                    </w:rPr>
                    <w:t>厂区东南侧</w:t>
                  </w:r>
                </w:p>
              </w:tc>
              <w:tc>
                <w:tcPr>
                  <w:tcW w:w="474" w:type="pct"/>
                  <w:noWrap w:val="0"/>
                  <w:vAlign w:val="center"/>
                </w:tcPr>
                <w:p>
                  <w:pPr>
                    <w:topLinePunct/>
                    <w:adjustRightInd w:val="0"/>
                    <w:snapToGrid w:val="0"/>
                    <w:spacing w:line="280" w:lineRule="exact"/>
                    <w:jc w:val="center"/>
                    <w:rPr>
                      <w:b w:val="0"/>
                      <w:bCs w:val="0"/>
                      <w:kern w:val="0"/>
                      <w:szCs w:val="21"/>
                      <w:u w:val="none"/>
                    </w:rPr>
                  </w:pPr>
                  <w:r>
                    <w:rPr>
                      <w:rFonts w:hint="eastAsia"/>
                      <w:b w:val="0"/>
                      <w:bCs w:val="0"/>
                      <w:kern w:val="0"/>
                      <w:szCs w:val="21"/>
                      <w:u w:val="none"/>
                      <w:lang w:val="en-US" w:eastAsia="zh-CN"/>
                    </w:rPr>
                    <w:t>5</w:t>
                  </w:r>
                  <w:r>
                    <w:rPr>
                      <w:b w:val="0"/>
                      <w:bCs w:val="0"/>
                      <w:kern w:val="0"/>
                      <w:szCs w:val="21"/>
                      <w:u w:val="none"/>
                    </w:rPr>
                    <w:t>m</w:t>
                  </w:r>
                  <w:r>
                    <w:rPr>
                      <w:rFonts w:hint="eastAsia"/>
                      <w:b w:val="0"/>
                      <w:bCs w:val="0"/>
                      <w:kern w:val="0"/>
                      <w:szCs w:val="21"/>
                      <w:u w:val="none"/>
                      <w:vertAlign w:val="superscript"/>
                    </w:rPr>
                    <w:t>2</w:t>
                  </w:r>
                </w:p>
              </w:tc>
              <w:tc>
                <w:tcPr>
                  <w:tcW w:w="464" w:type="pct"/>
                  <w:noWrap w:val="0"/>
                  <w:vAlign w:val="center"/>
                </w:tcPr>
                <w:p>
                  <w:pPr>
                    <w:topLinePunct/>
                    <w:adjustRightInd w:val="0"/>
                    <w:snapToGrid w:val="0"/>
                    <w:spacing w:line="280" w:lineRule="exact"/>
                    <w:jc w:val="center"/>
                    <w:rPr>
                      <w:rFonts w:hint="eastAsia"/>
                      <w:b w:val="0"/>
                      <w:bCs w:val="0"/>
                      <w:kern w:val="0"/>
                      <w:szCs w:val="21"/>
                      <w:u w:val="none"/>
                    </w:rPr>
                  </w:pPr>
                  <w:r>
                    <w:rPr>
                      <w:rFonts w:hint="eastAsia"/>
                      <w:b w:val="0"/>
                      <w:bCs w:val="0"/>
                      <w:kern w:val="0"/>
                      <w:szCs w:val="21"/>
                      <w:u w:val="none"/>
                    </w:rPr>
                    <w:t>专用密闭容器，分类、分区</w:t>
                  </w:r>
                </w:p>
              </w:tc>
              <w:tc>
                <w:tcPr>
                  <w:tcW w:w="415" w:type="pct"/>
                  <w:noWrap w:val="0"/>
                  <w:vAlign w:val="center"/>
                </w:tcPr>
                <w:p>
                  <w:pPr>
                    <w:topLinePunct/>
                    <w:adjustRightInd w:val="0"/>
                    <w:snapToGrid w:val="0"/>
                    <w:spacing w:line="280" w:lineRule="exact"/>
                    <w:jc w:val="center"/>
                    <w:rPr>
                      <w:rFonts w:hint="default" w:eastAsia="宋体"/>
                      <w:b w:val="0"/>
                      <w:bCs w:val="0"/>
                      <w:kern w:val="0"/>
                      <w:szCs w:val="21"/>
                      <w:u w:val="none"/>
                      <w:lang w:val="en-US" w:eastAsia="zh-CN"/>
                    </w:rPr>
                  </w:pPr>
                  <w:r>
                    <w:rPr>
                      <w:rFonts w:hint="eastAsia"/>
                      <w:b w:val="0"/>
                      <w:bCs w:val="0"/>
                      <w:kern w:val="0"/>
                      <w:szCs w:val="21"/>
                      <w:u w:val="none"/>
                      <w:lang w:val="en-US" w:eastAsia="zh-CN"/>
                    </w:rPr>
                    <w:t>1.0</w:t>
                  </w:r>
                </w:p>
              </w:tc>
              <w:tc>
                <w:tcPr>
                  <w:tcW w:w="44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180d</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w:t>
            </w:r>
            <w:r>
              <w:rPr>
                <w:rFonts w:hint="eastAsia" w:ascii="Times New Roman" w:hAnsi="Times New Roman" w:eastAsia="黑体" w:cs="Times New Roman"/>
                <w:b w:val="0"/>
                <w:bCs w:val="0"/>
                <w:color w:val="000000"/>
                <w:sz w:val="24"/>
                <w:highlight w:val="none"/>
                <w:u w:val="none" w:color="auto"/>
                <w:lang w:val="en-US" w:eastAsia="zh-CN"/>
              </w:rPr>
              <w:t>4-</w:t>
            </w:r>
            <w:r>
              <w:rPr>
                <w:rFonts w:hint="eastAsia" w:eastAsia="黑体" w:cs="Times New Roman"/>
                <w:b w:val="0"/>
                <w:bCs w:val="0"/>
                <w:color w:val="000000"/>
                <w:sz w:val="24"/>
                <w:highlight w:val="none"/>
                <w:u w:val="none" w:color="auto"/>
                <w:lang w:val="en-US" w:eastAsia="zh-CN"/>
              </w:rPr>
              <w:t>53</w:t>
            </w:r>
            <w:r>
              <w:rPr>
                <w:rFonts w:hint="eastAsia" w:ascii="Times New Roman" w:hAnsi="Times New Roman" w:eastAsia="黑体" w:cs="Times New Roman"/>
                <w:b w:val="0"/>
                <w:bCs w:val="0"/>
                <w:color w:val="000000"/>
                <w:sz w:val="24"/>
                <w:highlight w:val="none"/>
                <w:u w:val="none" w:color="auto"/>
              </w:rPr>
              <w:t xml:space="preserve">              项目</w:t>
            </w:r>
            <w:r>
              <w:rPr>
                <w:rFonts w:hint="eastAsia" w:eastAsia="黑体" w:cs="Times New Roman"/>
                <w:b w:val="0"/>
                <w:bCs w:val="0"/>
                <w:color w:val="000000"/>
                <w:sz w:val="24"/>
                <w:highlight w:val="none"/>
                <w:u w:val="none" w:color="auto"/>
                <w:lang w:eastAsia="zh-CN"/>
              </w:rPr>
              <w:t>二期工程</w:t>
            </w:r>
            <w:r>
              <w:rPr>
                <w:rFonts w:hint="eastAsia" w:ascii="Times New Roman" w:hAnsi="Times New Roman" w:eastAsia="黑体" w:cs="Times New Roman"/>
                <w:b w:val="0"/>
                <w:bCs w:val="0"/>
                <w:color w:val="000000"/>
                <w:sz w:val="24"/>
                <w:highlight w:val="none"/>
                <w:u w:val="none" w:color="auto"/>
              </w:rPr>
              <w:t>运营期固废情况一览表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186"/>
              <w:gridCol w:w="1423"/>
              <w:gridCol w:w="1122"/>
              <w:gridCol w:w="1125"/>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序号</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名称</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来源</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产生量</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性质</w:t>
                  </w:r>
                </w:p>
              </w:tc>
              <w:tc>
                <w:tcPr>
                  <w:tcW w:w="1683" w:type="pct"/>
                  <w:tcBorders>
                    <w:top w:val="single" w:color="000000" w:sz="4" w:space="0"/>
                    <w:left w:val="single" w:color="000000" w:sz="4" w:space="0"/>
                    <w:bottom w:val="single" w:color="auto"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1</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eastAsia="宋体" w:cs="Times New Roman"/>
                      <w:b w:val="0"/>
                      <w:bCs w:val="0"/>
                      <w:color w:val="000000"/>
                      <w:kern w:val="2"/>
                      <w:sz w:val="21"/>
                      <w:szCs w:val="21"/>
                      <w:u w:val="none" w:color="auto"/>
                      <w:lang w:val="en-US" w:eastAsia="zh-CN"/>
                    </w:rPr>
                    <w:t>颗粒物</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除尘器</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4.1256</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sz w:val="21"/>
                      <w:szCs w:val="21"/>
                      <w:highlight w:val="none"/>
                      <w:u w:val="none" w:color="auto"/>
                      <w:lang w:eastAsia="zh-CN"/>
                    </w:rPr>
                    <w:t>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rPr>
                    <w:t>2</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eastAsia="zh-CN"/>
                    </w:rPr>
                    <w:t>不合格产品</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制砖生产</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28.94</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外售给废建筑材料加工厂作为原料使用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bidi="ar-SA"/>
                    </w:rPr>
                    <w:t>3</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沉淀池</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sz w:val="21"/>
                      <w:szCs w:val="21"/>
                      <w:highlight w:val="none"/>
                      <w:u w:val="none" w:color="auto"/>
                      <w:lang w:eastAsia="zh-CN"/>
                    </w:rPr>
                    <w:t>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4</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钢筋扎网</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5</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原料包装</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6</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生活垃圾</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员工生活</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0.42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垃圾箱收集，由环卫部门处理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7</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设备维护</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0.02t/a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危险废物HW08</w:t>
                  </w:r>
                </w:p>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900-217-08</w:t>
                  </w:r>
                </w:p>
              </w:tc>
              <w:tc>
                <w:tcPr>
                  <w:tcW w:w="1683" w:type="pct"/>
                  <w:tcBorders>
                    <w:left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定期交由有相应资质的单位进行安全处置</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w:t>
            </w:r>
            <w:r>
              <w:rPr>
                <w:rFonts w:hint="eastAsia" w:ascii="Times New Roman" w:hAnsi="Times New Roman" w:cs="Times New Roman"/>
                <w:b/>
                <w:color w:val="000000"/>
                <w:sz w:val="24"/>
                <w:highlight w:val="none"/>
                <w:lang w:val="en-US" w:eastAsia="zh-CN"/>
              </w:rPr>
              <w:t>.3三期工程</w:t>
            </w:r>
            <w:r>
              <w:rPr>
                <w:rFonts w:hint="default" w:ascii="Times New Roman" w:hAnsi="Times New Roman" w:cs="Times New Roman"/>
                <w:b/>
                <w:color w:val="000000"/>
                <w:sz w:val="24"/>
                <w:highlight w:val="none"/>
              </w:rPr>
              <w:t>运营期固废环境影响分析</w:t>
            </w:r>
          </w:p>
          <w:p>
            <w:pPr>
              <w:spacing w:line="520" w:lineRule="exact"/>
              <w:ind w:firstLine="482"/>
              <w:rPr>
                <w:rFonts w:hint="eastAsia" w:cs="Times New Roman"/>
                <w:b w:val="0"/>
                <w:bCs w:val="0"/>
                <w:color w:val="auto"/>
                <w:sz w:val="24"/>
                <w:highlight w:val="yellow"/>
                <w:u w:val="none" w:color="auto"/>
                <w:lang w:eastAsia="zh-CN"/>
              </w:rPr>
            </w:pPr>
            <w:r>
              <w:rPr>
                <w:rFonts w:hint="default" w:ascii="Times New Roman" w:hAnsi="Times New Roman" w:cs="Times New Roman"/>
                <w:b w:val="0"/>
                <w:bCs w:val="0"/>
                <w:color w:val="auto"/>
                <w:sz w:val="24"/>
                <w:highlight w:val="none"/>
                <w:u w:val="none" w:color="auto"/>
              </w:rPr>
              <w:t>本项目</w:t>
            </w:r>
            <w:r>
              <w:rPr>
                <w:rFonts w:hint="eastAsia" w:cs="Times New Roman"/>
                <w:b w:val="0"/>
                <w:bCs w:val="0"/>
                <w:color w:val="auto"/>
                <w:sz w:val="24"/>
                <w:highlight w:val="none"/>
                <w:u w:val="none" w:color="auto"/>
                <w:lang w:eastAsia="zh-CN"/>
              </w:rPr>
              <w:t>三期工程</w:t>
            </w:r>
            <w:r>
              <w:rPr>
                <w:rFonts w:hint="default" w:ascii="Times New Roman" w:hAnsi="Times New Roman" w:cs="Times New Roman"/>
                <w:b w:val="0"/>
                <w:bCs w:val="0"/>
                <w:color w:val="auto"/>
                <w:sz w:val="24"/>
                <w:highlight w:val="none"/>
                <w:u w:val="none" w:color="auto"/>
              </w:rPr>
              <w:t>运营期产生的固体废物主要为</w:t>
            </w:r>
            <w:r>
              <w:rPr>
                <w:rFonts w:hint="eastAsia" w:cs="Times New Roman"/>
                <w:b w:val="0"/>
                <w:bCs w:val="0"/>
                <w:color w:val="auto"/>
                <w:sz w:val="24"/>
                <w:u w:val="none"/>
                <w:lang w:eastAsia="zh-CN"/>
              </w:rPr>
              <w:t>职工生活垃圾、除尘器收集颗粒物、不合格产品、沉淀池底泥、废钢筋、废包装材料和废润滑油</w:t>
            </w:r>
            <w:r>
              <w:rPr>
                <w:rFonts w:hint="eastAsia" w:cs="Times New Roman"/>
                <w:b w:val="0"/>
                <w:bCs w:val="0"/>
                <w:color w:val="auto"/>
                <w:sz w:val="24"/>
                <w:highlight w:val="none"/>
                <w:u w:val="none" w:color="auto"/>
                <w:lang w:eastAsia="zh-CN"/>
              </w:rPr>
              <w:t>。</w:t>
            </w:r>
          </w:p>
          <w:p>
            <w:pPr>
              <w:spacing w:line="500" w:lineRule="exact"/>
              <w:ind w:firstLine="465"/>
              <w:rPr>
                <w:b w:val="0"/>
                <w:bCs w:val="0"/>
                <w:color w:val="000000"/>
                <w:sz w:val="24"/>
                <w:highlight w:val="none"/>
                <w:u w:val="none" w:color="auto"/>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1</w:t>
            </w:r>
            <w:r>
              <w:rPr>
                <w:rFonts w:hint="eastAsia"/>
                <w:b w:val="0"/>
                <w:bCs w:val="0"/>
                <w:color w:val="000000"/>
                <w:sz w:val="24"/>
                <w:highlight w:val="none"/>
                <w:u w:val="none" w:color="auto"/>
                <w:lang w:eastAsia="zh-CN"/>
              </w:rPr>
              <w:t>）</w:t>
            </w:r>
            <w:r>
              <w:rPr>
                <w:b w:val="0"/>
                <w:bCs w:val="0"/>
                <w:color w:val="000000"/>
                <w:sz w:val="24"/>
                <w:highlight w:val="none"/>
                <w:u w:val="none" w:color="auto"/>
              </w:rPr>
              <w:t>除尘器收集颗粒物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b w:val="0"/>
                <w:bCs w:val="0"/>
                <w:color w:val="000000"/>
                <w:sz w:val="24"/>
                <w:highlight w:val="none"/>
                <w:u w:val="none" w:color="auto"/>
                <w:lang w:eastAsia="zh-CN"/>
              </w:rPr>
              <w:t>经计算</w:t>
            </w:r>
            <w:r>
              <w:rPr>
                <w:rFonts w:hint="eastAsia"/>
                <w:b w:val="0"/>
                <w:bCs w:val="0"/>
                <w:color w:val="000000"/>
                <w:sz w:val="24"/>
                <w:highlight w:val="none"/>
                <w:u w:val="none" w:color="auto"/>
              </w:rPr>
              <w:t>，</w:t>
            </w:r>
            <w:r>
              <w:rPr>
                <w:rFonts w:hint="eastAsia"/>
                <w:b w:val="0"/>
                <w:bCs w:val="0"/>
                <w:color w:val="000000"/>
                <w:sz w:val="24"/>
                <w:highlight w:val="none"/>
                <w:u w:val="none" w:color="auto"/>
                <w:lang w:eastAsia="zh-CN"/>
              </w:rPr>
              <w:t>三期工程</w:t>
            </w:r>
            <w:r>
              <w:rPr>
                <w:b w:val="0"/>
                <w:bCs w:val="0"/>
                <w:color w:val="000000"/>
                <w:sz w:val="24"/>
                <w:highlight w:val="none"/>
                <w:u w:val="none" w:color="auto"/>
              </w:rPr>
              <w:t>除尘器收集颗粒物量</w:t>
            </w:r>
            <w:r>
              <w:rPr>
                <w:rFonts w:hint="eastAsia"/>
                <w:b w:val="0"/>
                <w:bCs w:val="0"/>
                <w:color w:val="000000"/>
                <w:sz w:val="24"/>
                <w:highlight w:val="none"/>
                <w:u w:val="none" w:color="auto"/>
              </w:rPr>
              <w:t>约</w:t>
            </w:r>
            <w:r>
              <w:rPr>
                <w:rFonts w:hint="eastAsia"/>
                <w:b w:val="0"/>
                <w:bCs w:val="0"/>
                <w:color w:val="000000"/>
                <w:sz w:val="24"/>
                <w:highlight w:val="none"/>
                <w:u w:val="none" w:color="auto"/>
                <w:lang w:eastAsia="zh-CN"/>
              </w:rPr>
              <w:t>为</w:t>
            </w:r>
            <w:r>
              <w:rPr>
                <w:rFonts w:hint="eastAsia"/>
                <w:b w:val="0"/>
                <w:bCs w:val="0"/>
                <w:color w:val="000000"/>
                <w:sz w:val="24"/>
                <w:highlight w:val="none"/>
                <w:u w:val="none" w:color="auto"/>
                <w:lang w:val="en-US" w:eastAsia="zh-CN"/>
              </w:rPr>
              <w:t>5.5085</w:t>
            </w:r>
            <w:r>
              <w:rPr>
                <w:b w:val="0"/>
                <w:bCs w:val="0"/>
                <w:color w:val="000000"/>
                <w:sz w:val="24"/>
                <w:highlight w:val="none"/>
                <w:u w:val="none" w:color="auto"/>
              </w:rPr>
              <w:t>t/a，收集后</w:t>
            </w:r>
            <w:r>
              <w:rPr>
                <w:rFonts w:hint="eastAsia"/>
                <w:b w:val="0"/>
                <w:bCs w:val="0"/>
                <w:color w:val="000000"/>
                <w:sz w:val="24"/>
                <w:highlight w:val="none"/>
                <w:u w:val="none" w:color="auto"/>
                <w:lang w:eastAsia="zh-CN"/>
              </w:rPr>
              <w:t>作为原料回用于生产</w:t>
            </w:r>
            <w:r>
              <w:rPr>
                <w:b w:val="0"/>
                <w:bCs w:val="0"/>
                <w:color w:val="000000"/>
                <w:sz w:val="24"/>
                <w:highlight w:val="none"/>
                <w:u w:val="none" w:color="auto"/>
              </w:rPr>
              <w:t>。</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eastAsia"/>
                <w:b w:val="0"/>
                <w:bCs w:val="0"/>
                <w:color w:val="000000"/>
                <w:sz w:val="24"/>
                <w:highlight w:val="none"/>
                <w:u w:val="none" w:color="auto"/>
                <w:lang w:eastAsia="zh-CN"/>
              </w:rPr>
              <w:t>（</w:t>
            </w:r>
            <w:r>
              <w:rPr>
                <w:rFonts w:hint="eastAsia"/>
                <w:b w:val="0"/>
                <w:bCs w:val="0"/>
                <w:color w:val="000000"/>
                <w:sz w:val="24"/>
                <w:highlight w:val="none"/>
                <w:u w:val="none" w:color="auto"/>
                <w:lang w:val="en-US" w:eastAsia="zh-CN"/>
              </w:rPr>
              <w:t>2</w:t>
            </w:r>
            <w:r>
              <w:rPr>
                <w:rFonts w:hint="eastAsia"/>
                <w:b w:val="0"/>
                <w:bCs w:val="0"/>
                <w:color w:val="000000"/>
                <w:sz w:val="24"/>
                <w:highlight w:val="none"/>
                <w:u w:val="none" w:color="auto"/>
                <w:lang w:eastAsia="zh-CN"/>
              </w:rPr>
              <w:t>）</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p>
          <w:p>
            <w:pPr>
              <w:widowControl/>
              <w:snapToGrid w:val="0"/>
              <w:spacing w:line="520" w:lineRule="exact"/>
              <w:ind w:firstLine="480"/>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t>根据企业提供资料，并类比同类企业生产运行情况，本项目</w:t>
            </w:r>
            <w:r>
              <w:rPr>
                <w:rFonts w:hint="eastAsia" w:ascii="Times New Roman" w:hAnsi="Times New Roman" w:cs="Times New Roman"/>
                <w:b w:val="0"/>
                <w:bCs w:val="0"/>
                <w:sz w:val="24"/>
                <w:u w:val="none"/>
                <w:lang w:eastAsia="zh-CN"/>
              </w:rPr>
              <w:t>制</w:t>
            </w:r>
            <w:r>
              <w:rPr>
                <w:rFonts w:hint="default" w:ascii="Times New Roman" w:hAnsi="Times New Roman" w:eastAsia="宋体" w:cs="Times New Roman"/>
                <w:b w:val="0"/>
                <w:bCs w:val="0"/>
                <w:sz w:val="24"/>
                <w:u w:val="none"/>
              </w:rPr>
              <w:t>砖生产线运行过程中不合格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产生率为5‰，</w:t>
            </w:r>
            <w:r>
              <w:rPr>
                <w:rFonts w:hint="default" w:ascii="Times New Roman" w:hAnsi="Times New Roman" w:cs="Times New Roman"/>
                <w:b w:val="0"/>
                <w:bCs/>
                <w:sz w:val="24"/>
                <w:szCs w:val="24"/>
                <w:highlight w:val="none"/>
                <w:u w:val="none"/>
                <w:lang w:eastAsia="zh-CN"/>
              </w:rPr>
              <w:t>本</w:t>
            </w:r>
            <w:r>
              <w:rPr>
                <w:rFonts w:hint="eastAsia" w:ascii="Times New Roman" w:hAnsi="Times New Roman" w:cs="Times New Roman"/>
                <w:b w:val="0"/>
                <w:bCs/>
                <w:sz w:val="24"/>
                <w:szCs w:val="24"/>
                <w:highlight w:val="none"/>
                <w:u w:val="none"/>
                <w:lang w:eastAsia="zh-CN"/>
              </w:rPr>
              <w:t>项目</w:t>
            </w:r>
            <w:r>
              <w:rPr>
                <w:rFonts w:hint="eastAsia" w:cs="Times New Roman"/>
                <w:b w:val="0"/>
                <w:bCs/>
                <w:sz w:val="24"/>
                <w:szCs w:val="24"/>
                <w:highlight w:val="none"/>
                <w:u w:val="none"/>
                <w:lang w:eastAsia="zh-CN"/>
              </w:rPr>
              <w:t>三</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color w:val="000000"/>
                <w:sz w:val="24"/>
                <w:highlight w:val="none"/>
                <w:u w:val="none"/>
                <w:lang w:eastAsia="zh-CN"/>
              </w:rPr>
              <w:t>产能</w:t>
            </w:r>
            <w:r>
              <w:rPr>
                <w:rFonts w:hint="eastAsia" w:ascii="Times New Roman" w:hAnsi="Times New Roman" w:eastAsia="宋体" w:cs="Times New Roman"/>
                <w:b w:val="0"/>
                <w:bCs w:val="0"/>
                <w:color w:val="000000"/>
                <w:sz w:val="24"/>
                <w:highlight w:val="none"/>
                <w:u w:val="none"/>
                <w:lang w:eastAsia="zh-CN"/>
              </w:rPr>
              <w:t>为</w:t>
            </w:r>
            <w:r>
              <w:rPr>
                <w:rFonts w:hint="eastAsia"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cs="Times New Roman"/>
                <w:b w:val="0"/>
                <w:bCs w:val="0"/>
                <w:color w:val="000000"/>
                <w:sz w:val="24"/>
                <w:highlight w:val="none"/>
                <w:u w:val="none"/>
                <w:lang w:val="en-US" w:eastAsia="zh-CN"/>
              </w:rPr>
              <w:t>产8</w:t>
            </w:r>
            <w:r>
              <w:rPr>
                <w:rFonts w:hint="eastAsia" w:ascii="Times New Roman" w:hAnsi="Times New Roman" w:eastAsia="宋体" w:cs="Times New Roman"/>
                <w:b w:val="0"/>
                <w:bCs w:val="0"/>
                <w:color w:val="000000"/>
                <w:sz w:val="24"/>
                <w:highlight w:val="none"/>
                <w:u w:val="none"/>
                <w:lang w:val="en-US" w:eastAsia="zh-CN"/>
              </w:rPr>
              <w:t>万平方pc仿石透水砖、</w:t>
            </w:r>
            <w:r>
              <w:rPr>
                <w:rFonts w:hint="eastAsia" w:ascii="Times New Roman" w:hAnsi="Times New Roman" w:cs="Times New Roman"/>
                <w:b w:val="0"/>
                <w:bCs w:val="0"/>
                <w:color w:val="000000"/>
                <w:sz w:val="24"/>
                <w:highlight w:val="none"/>
                <w:u w:val="none"/>
                <w:lang w:val="en-US" w:eastAsia="zh-CN"/>
              </w:rPr>
              <w:t>4</w:t>
            </w:r>
            <w:r>
              <w:rPr>
                <w:rFonts w:hint="eastAsia" w:ascii="Times New Roman" w:hAnsi="Times New Roman" w:eastAsia="宋体" w:cs="Times New Roman"/>
                <w:b w:val="0"/>
                <w:bCs w:val="0"/>
                <w:color w:val="000000"/>
                <w:sz w:val="24"/>
                <w:highlight w:val="none"/>
                <w:u w:val="none"/>
                <w:lang w:val="en-US" w:eastAsia="zh-CN"/>
              </w:rPr>
              <w:t>0万块空心砖</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合计约</w:t>
            </w:r>
            <w:r>
              <w:rPr>
                <w:rFonts w:hint="eastAsia" w:ascii="Times New Roman" w:hAnsi="Times New Roman" w:cs="Times New Roman"/>
                <w:b w:val="0"/>
                <w:bCs w:val="0"/>
                <w:color w:val="000000"/>
                <w:sz w:val="24"/>
                <w:highlight w:val="none"/>
                <w:u w:val="none"/>
                <w:lang w:val="en-US" w:eastAsia="zh-CN"/>
              </w:rPr>
              <w:t>7718.</w:t>
            </w:r>
            <w:r>
              <w:rPr>
                <w:rFonts w:hint="eastAsia" w:cs="Times New Roman"/>
                <w:b w:val="0"/>
                <w:bCs w:val="0"/>
                <w:color w:val="000000"/>
                <w:sz w:val="24"/>
                <w:highlight w:val="none"/>
                <w:u w:val="none"/>
                <w:lang w:val="en-US" w:eastAsia="zh-CN"/>
              </w:rPr>
              <w:t>08</w:t>
            </w:r>
            <w:r>
              <w:rPr>
                <w:rFonts w:hint="eastAsia" w:ascii="Times New Roman" w:hAnsi="Times New Roman" w:eastAsia="宋体" w:cs="Times New Roman"/>
                <w:b w:val="0"/>
                <w:bCs w:val="0"/>
                <w:color w:val="000000"/>
                <w:sz w:val="24"/>
                <w:highlight w:val="none"/>
                <w:u w:val="none"/>
                <w:lang w:val="en-US" w:eastAsia="zh-CN"/>
              </w:rPr>
              <w:t>t，</w:t>
            </w:r>
            <w:r>
              <w:rPr>
                <w:rFonts w:hint="default" w:ascii="Times New Roman" w:hAnsi="Times New Roman" w:eastAsia="宋体" w:cs="Times New Roman"/>
                <w:b w:val="0"/>
                <w:bCs w:val="0"/>
                <w:sz w:val="24"/>
                <w:u w:val="none"/>
              </w:rPr>
              <w:t>则</w:t>
            </w:r>
            <w:r>
              <w:rPr>
                <w:rFonts w:hint="eastAsia" w:cs="Times New Roman"/>
                <w:b w:val="0"/>
                <w:bCs/>
                <w:sz w:val="24"/>
                <w:szCs w:val="24"/>
                <w:highlight w:val="none"/>
                <w:u w:val="none"/>
                <w:lang w:eastAsia="zh-CN"/>
              </w:rPr>
              <w:t>三</w:t>
            </w:r>
            <w:r>
              <w:rPr>
                <w:rFonts w:hint="eastAsia" w:ascii="Times New Roman" w:hAnsi="Times New Roman" w:cs="Times New Roman"/>
                <w:b w:val="0"/>
                <w:bCs/>
                <w:sz w:val="24"/>
                <w:szCs w:val="24"/>
                <w:highlight w:val="none"/>
                <w:u w:val="none"/>
                <w:lang w:eastAsia="zh-CN"/>
              </w:rPr>
              <w:t>期工程</w:t>
            </w:r>
            <w:r>
              <w:rPr>
                <w:rFonts w:hint="default" w:ascii="Times New Roman" w:hAnsi="Times New Roman" w:eastAsia="宋体" w:cs="Times New Roman"/>
                <w:b w:val="0"/>
                <w:bCs w:val="0"/>
                <w:sz w:val="24"/>
                <w:u w:val="none"/>
              </w:rPr>
              <w:t>不合格</w:t>
            </w:r>
            <w:r>
              <w:rPr>
                <w:rFonts w:hint="eastAsia" w:cs="Times New Roman"/>
                <w:b w:val="0"/>
                <w:bCs w:val="0"/>
                <w:sz w:val="24"/>
                <w:u w:val="none"/>
                <w:lang w:eastAsia="zh-CN"/>
              </w:rPr>
              <w:t>产品</w:t>
            </w:r>
            <w:r>
              <w:rPr>
                <w:rFonts w:hint="default" w:ascii="Times New Roman" w:hAnsi="Times New Roman" w:eastAsia="宋体" w:cs="Times New Roman"/>
                <w:b w:val="0"/>
                <w:bCs w:val="0"/>
                <w:sz w:val="24"/>
                <w:u w:val="none"/>
              </w:rPr>
              <w:t>产生量约为</w:t>
            </w:r>
            <w:r>
              <w:rPr>
                <w:rFonts w:hint="eastAsia" w:cs="Times New Roman"/>
                <w:b w:val="0"/>
                <w:bCs w:val="0"/>
                <w:sz w:val="24"/>
                <w:u w:val="none"/>
                <w:lang w:val="en-US" w:eastAsia="zh-CN"/>
              </w:rPr>
              <w:t>38.59</w:t>
            </w:r>
            <w:r>
              <w:rPr>
                <w:rFonts w:hint="default" w:ascii="Times New Roman" w:hAnsi="Times New Roman" w:eastAsia="宋体" w:cs="Times New Roman"/>
                <w:b w:val="0"/>
                <w:bCs w:val="0"/>
                <w:sz w:val="24"/>
                <w:u w:val="none"/>
              </w:rPr>
              <w:t>t/a</w:t>
            </w:r>
            <w:r>
              <w:rPr>
                <w:rFonts w:hint="eastAsia" w:ascii="Times New Roman" w:hAnsi="Times New Roman" w:cs="Times New Roman"/>
                <w:b w:val="0"/>
                <w:bCs w:val="0"/>
                <w:sz w:val="24"/>
                <w:u w:val="none"/>
                <w:lang w:eastAsia="zh-CN"/>
              </w:rPr>
              <w:t>，</w:t>
            </w:r>
            <w:r>
              <w:rPr>
                <w:rFonts w:hint="default" w:ascii="Times New Roman" w:hAnsi="Times New Roman" w:eastAsia="宋体" w:cs="Times New Roman"/>
                <w:b w:val="0"/>
                <w:bCs w:val="0"/>
                <w:sz w:val="24"/>
                <w:u w:val="none"/>
              </w:rPr>
              <w:t>收集后</w:t>
            </w:r>
            <w:r>
              <w:rPr>
                <w:rFonts w:hint="eastAsia" w:cs="Times New Roman"/>
                <w:b w:val="0"/>
                <w:bCs w:val="0"/>
                <w:sz w:val="24"/>
                <w:u w:val="none"/>
                <w:lang w:eastAsia="zh-CN"/>
              </w:rPr>
              <w:t>外</w:t>
            </w:r>
            <w:r>
              <w:rPr>
                <w:rFonts w:hint="eastAsia" w:cs="Times New Roman"/>
                <w:b w:val="0"/>
                <w:bCs w:val="0"/>
                <w:sz w:val="24"/>
                <w:highlight w:val="none"/>
                <w:u w:val="none"/>
                <w:lang w:eastAsia="zh-CN"/>
              </w:rPr>
              <w:t>售给废</w:t>
            </w:r>
            <w:r>
              <w:rPr>
                <w:rFonts w:hint="eastAsia" w:cs="Times New Roman"/>
                <w:b w:val="0"/>
                <w:bCs w:val="0"/>
                <w:sz w:val="24"/>
                <w:highlight w:val="none"/>
                <w:u w:val="none"/>
                <w:lang w:val="en-US" w:eastAsia="zh-CN"/>
              </w:rPr>
              <w:t>建筑材料加工厂</w:t>
            </w:r>
            <w:r>
              <w:rPr>
                <w:rFonts w:hint="eastAsia" w:cs="Times New Roman"/>
                <w:b w:val="0"/>
                <w:bCs w:val="0"/>
                <w:sz w:val="24"/>
                <w:highlight w:val="none"/>
                <w:u w:val="none"/>
                <w:lang w:eastAsia="zh-CN"/>
              </w:rPr>
              <w:t>作为原</w:t>
            </w:r>
            <w:r>
              <w:rPr>
                <w:rFonts w:hint="eastAsia" w:cs="Times New Roman"/>
                <w:b w:val="0"/>
                <w:bCs w:val="0"/>
                <w:sz w:val="24"/>
                <w:u w:val="none"/>
                <w:lang w:eastAsia="zh-CN"/>
              </w:rPr>
              <w:t>料</w:t>
            </w:r>
            <w:r>
              <w:rPr>
                <w:rFonts w:hint="default" w:ascii="Times New Roman" w:hAnsi="Times New Roman" w:eastAsia="宋体" w:cs="Times New Roman"/>
                <w:b w:val="0"/>
                <w:bCs w:val="0"/>
                <w:sz w:val="24"/>
                <w:u w:val="none"/>
              </w:rPr>
              <w:t>综合利用，不外排。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（3）</w:t>
            </w:r>
            <w:r>
              <w:rPr>
                <w:rFonts w:hint="eastAsia" w:cs="Times New Roman"/>
                <w:b w:val="0"/>
                <w:bCs w:val="0"/>
                <w:color w:val="auto"/>
                <w:sz w:val="24"/>
                <w:u w:val="none"/>
                <w:lang w:eastAsia="zh-CN"/>
              </w:rPr>
              <w:t>沉淀池底泥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highlight w:val="none"/>
                <w:u w:val="none" w:color="auto"/>
              </w:rPr>
            </w:pPr>
            <w:r>
              <w:rPr>
                <w:rFonts w:hint="eastAsia" w:cs="Times New Roman"/>
                <w:b w:val="0"/>
                <w:bCs w:val="0"/>
                <w:color w:val="000000"/>
                <w:sz w:val="24"/>
                <w:highlight w:val="none"/>
                <w:u w:val="none" w:color="auto"/>
                <w:lang w:val="en-US" w:eastAsia="zh-CN"/>
              </w:rPr>
              <w:t>沉淀池底泥产生量约为0.12t/a，</w:t>
            </w:r>
            <w:r>
              <w:rPr>
                <w:b w:val="0"/>
                <w:bCs w:val="0"/>
                <w:color w:val="000000"/>
                <w:sz w:val="24"/>
                <w:highlight w:val="none"/>
                <w:u w:val="none" w:color="auto"/>
              </w:rPr>
              <w:t>收集后</w:t>
            </w:r>
            <w:r>
              <w:rPr>
                <w:rFonts w:hint="eastAsia"/>
                <w:b w:val="0"/>
                <w:bCs w:val="0"/>
                <w:color w:val="000000"/>
                <w:sz w:val="24"/>
                <w:highlight w:val="none"/>
                <w:u w:val="none" w:color="auto"/>
                <w:lang w:eastAsia="zh-CN"/>
              </w:rPr>
              <w:t>作为原料用于生产</w:t>
            </w:r>
            <w:r>
              <w:rPr>
                <w:b w:val="0"/>
                <w:bCs w:val="0"/>
                <w:color w:val="000000"/>
                <w:sz w:val="24"/>
                <w:highlight w:val="none"/>
                <w:u w:val="none" w:color="auto"/>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（4）废钢筋</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废钢筋产生率约为</w:t>
            </w:r>
            <w:r>
              <w:rPr>
                <w:rFonts w:hint="eastAsia" w:cs="Times New Roman"/>
                <w:b w:val="0"/>
                <w:bCs w:val="0"/>
                <w:sz w:val="24"/>
                <w:u w:val="none"/>
                <w:lang w:val="en-US" w:eastAsia="zh-CN"/>
              </w:rPr>
              <w:t>1%</w:t>
            </w:r>
            <w:r>
              <w:rPr>
                <w:rFonts w:hint="default" w:ascii="Times New Roman" w:hAnsi="Times New Roman" w:eastAsia="宋体" w:cs="Times New Roman"/>
                <w:b w:val="0"/>
                <w:bCs w:val="0"/>
                <w:sz w:val="24"/>
                <w:u w:val="none"/>
              </w:rPr>
              <w:t>，</w:t>
            </w:r>
            <w:r>
              <w:rPr>
                <w:rFonts w:hint="eastAsia" w:cs="Times New Roman"/>
                <w:b w:val="0"/>
                <w:bCs w:val="0"/>
                <w:sz w:val="24"/>
                <w:u w:val="none"/>
                <w:lang w:eastAsia="zh-CN"/>
              </w:rPr>
              <w:t>则</w:t>
            </w:r>
            <w:r>
              <w:rPr>
                <w:rFonts w:hint="eastAsia" w:cs="Times New Roman"/>
                <w:b w:val="0"/>
                <w:bCs w:val="0"/>
                <w:color w:val="000000"/>
                <w:sz w:val="24"/>
                <w:highlight w:val="none"/>
                <w:u w:val="none" w:color="auto"/>
                <w:lang w:val="en-US" w:eastAsia="zh-CN"/>
              </w:rPr>
              <w:t>废钢筋产生量约为0.005t/a，厂区内统一收集后外售。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cs="Times New Roman"/>
                <w:b w:val="0"/>
                <w:bCs w:val="0"/>
                <w:color w:val="000000"/>
                <w:sz w:val="24"/>
                <w:u w:val="none" w:color="auto"/>
                <w:lang w:val="en-US" w:eastAsia="zh-CN"/>
              </w:rPr>
            </w:pPr>
            <w:r>
              <w:rPr>
                <w:rFonts w:hint="eastAsia" w:cs="Times New Roman"/>
                <w:b w:val="0"/>
                <w:bCs w:val="0"/>
                <w:color w:val="000000"/>
                <w:sz w:val="24"/>
                <w:u w:val="none" w:color="auto"/>
                <w:lang w:val="en-US" w:eastAsia="zh-CN"/>
              </w:rPr>
              <w:t>（5）废包装材料</w:t>
            </w:r>
          </w:p>
          <w:p>
            <w:pPr>
              <w:spacing w:line="500" w:lineRule="exact"/>
              <w:ind w:firstLine="465"/>
              <w:rPr>
                <w:rFonts w:hint="default" w:ascii="Times New Roman" w:hAnsi="Times New Roman" w:eastAsia="宋体" w:cs="Times New Roman"/>
                <w:b w:val="0"/>
                <w:bCs w:val="0"/>
                <w:color w:val="000000"/>
                <w:sz w:val="24"/>
                <w:highlight w:val="none"/>
                <w:u w:val="none" w:color="auto"/>
                <w:lang w:val="en-US" w:eastAsia="zh-CN"/>
              </w:rPr>
            </w:pPr>
            <w:r>
              <w:rPr>
                <w:rFonts w:hint="eastAsia" w:cs="Times New Roman"/>
                <w:b w:val="0"/>
                <w:bCs w:val="0"/>
                <w:sz w:val="24"/>
                <w:u w:val="none"/>
                <w:lang w:eastAsia="zh-CN"/>
              </w:rPr>
              <w:t>经计算</w:t>
            </w:r>
            <w:r>
              <w:rPr>
                <w:rFonts w:hint="default" w:ascii="Times New Roman" w:hAnsi="Times New Roman" w:eastAsia="宋体" w:cs="Times New Roman"/>
                <w:b w:val="0"/>
                <w:bCs w:val="0"/>
                <w:sz w:val="24"/>
                <w:u w:val="none"/>
              </w:rPr>
              <w:t>，</w:t>
            </w:r>
            <w:r>
              <w:rPr>
                <w:rFonts w:hint="eastAsia" w:cs="Times New Roman"/>
                <w:b w:val="0"/>
                <w:bCs w:val="0"/>
                <w:color w:val="000000"/>
                <w:sz w:val="24"/>
                <w:highlight w:val="none"/>
                <w:u w:val="none" w:color="auto"/>
                <w:lang w:val="en-US" w:eastAsia="zh-CN"/>
              </w:rPr>
              <w:t>废包装材料产生量约为0.03t/a，厂区内统一收集后外售。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b w:val="0"/>
                <w:bCs w:val="0"/>
                <w:color w:val="000000"/>
                <w:sz w:val="24"/>
                <w:u w:val="none" w:color="auto"/>
              </w:rPr>
            </w:pPr>
            <w:r>
              <w:rPr>
                <w:rFonts w:hint="eastAsia"/>
                <w:b w:val="0"/>
                <w:bCs w:val="0"/>
                <w:color w:val="000000"/>
                <w:sz w:val="24"/>
                <w:u w:val="none" w:color="auto"/>
                <w:lang w:eastAsia="zh-CN"/>
              </w:rPr>
              <w:t>（</w:t>
            </w:r>
            <w:r>
              <w:rPr>
                <w:rFonts w:hint="eastAsia"/>
                <w:b w:val="0"/>
                <w:bCs w:val="0"/>
                <w:color w:val="000000"/>
                <w:sz w:val="24"/>
                <w:u w:val="none" w:color="auto"/>
                <w:lang w:val="en-US" w:eastAsia="zh-CN"/>
              </w:rPr>
              <w:t>6</w:t>
            </w:r>
            <w:r>
              <w:rPr>
                <w:rFonts w:hint="eastAsia"/>
                <w:b w:val="0"/>
                <w:bCs w:val="0"/>
                <w:color w:val="000000"/>
                <w:sz w:val="24"/>
                <w:u w:val="none" w:color="auto"/>
                <w:lang w:eastAsia="zh-CN"/>
              </w:rPr>
              <w:t>）</w:t>
            </w:r>
            <w:r>
              <w:rPr>
                <w:b w:val="0"/>
                <w:bCs w:val="0"/>
                <w:color w:val="000000"/>
                <w:sz w:val="24"/>
                <w:u w:val="none" w:color="auto"/>
              </w:rPr>
              <w:t>生活垃圾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b w:val="0"/>
                <w:bCs w:val="0"/>
                <w:color w:val="000000"/>
                <w:sz w:val="24"/>
                <w:u w:val="none" w:color="auto"/>
              </w:rPr>
            </w:pPr>
            <w:r>
              <w:rPr>
                <w:rFonts w:hint="eastAsia"/>
                <w:b w:val="0"/>
                <w:bCs w:val="0"/>
                <w:color w:val="000000"/>
                <w:sz w:val="24"/>
                <w:u w:val="none" w:color="auto"/>
                <w:lang w:eastAsia="zh-CN"/>
              </w:rPr>
              <w:t>本项目</w:t>
            </w:r>
            <w:r>
              <w:rPr>
                <w:rFonts w:hint="eastAsia" w:cs="Times New Roman"/>
                <w:b w:val="0"/>
                <w:bCs/>
                <w:sz w:val="24"/>
                <w:szCs w:val="24"/>
                <w:highlight w:val="none"/>
                <w:u w:val="none"/>
                <w:lang w:eastAsia="zh-CN"/>
              </w:rPr>
              <w:t>三</w:t>
            </w:r>
            <w:r>
              <w:rPr>
                <w:rFonts w:hint="eastAsia" w:ascii="Times New Roman" w:hAnsi="Times New Roman" w:cs="Times New Roman"/>
                <w:b w:val="0"/>
                <w:bCs/>
                <w:sz w:val="24"/>
                <w:szCs w:val="24"/>
                <w:highlight w:val="none"/>
                <w:u w:val="none"/>
                <w:lang w:eastAsia="zh-CN"/>
              </w:rPr>
              <w:t>期工程</w:t>
            </w:r>
            <w:r>
              <w:rPr>
                <w:b w:val="0"/>
                <w:bCs w:val="0"/>
                <w:color w:val="000000"/>
                <w:sz w:val="24"/>
                <w:u w:val="none" w:color="auto"/>
              </w:rPr>
              <w:t>劳动定员</w:t>
            </w:r>
            <w:r>
              <w:rPr>
                <w:rFonts w:hint="eastAsia"/>
                <w:b w:val="0"/>
                <w:bCs w:val="0"/>
                <w:color w:val="000000"/>
                <w:sz w:val="24"/>
                <w:u w:val="none" w:color="auto"/>
                <w:lang w:val="en-US" w:eastAsia="zh-CN"/>
              </w:rPr>
              <w:t>3</w:t>
            </w:r>
            <w:r>
              <w:rPr>
                <w:b w:val="0"/>
                <w:bCs w:val="0"/>
                <w:color w:val="000000"/>
                <w:sz w:val="24"/>
                <w:u w:val="none" w:color="auto"/>
              </w:rPr>
              <w:t>人，均不在厂区</w:t>
            </w:r>
            <w:r>
              <w:rPr>
                <w:rFonts w:hint="eastAsia"/>
                <w:b w:val="0"/>
                <w:bCs w:val="0"/>
                <w:color w:val="000000"/>
                <w:sz w:val="24"/>
                <w:u w:val="none" w:color="auto"/>
                <w:lang w:eastAsia="zh-CN"/>
              </w:rPr>
              <w:t>食</w:t>
            </w:r>
            <w:r>
              <w:rPr>
                <w:b w:val="0"/>
                <w:bCs w:val="0"/>
                <w:color w:val="000000"/>
                <w:sz w:val="24"/>
                <w:u w:val="none" w:color="auto"/>
              </w:rPr>
              <w:t>宿，生产垃圾产生量按0.5kg/人·d计，则项目</w:t>
            </w:r>
            <w:r>
              <w:rPr>
                <w:rFonts w:hint="eastAsia" w:cs="Times New Roman"/>
                <w:b w:val="0"/>
                <w:bCs w:val="0"/>
                <w:color w:val="auto"/>
                <w:sz w:val="24"/>
                <w:highlight w:val="none"/>
                <w:u w:val="none" w:color="auto"/>
                <w:lang w:eastAsia="zh-CN"/>
              </w:rPr>
              <w:t>三期工程</w:t>
            </w:r>
            <w:r>
              <w:rPr>
                <w:b w:val="0"/>
                <w:bCs w:val="0"/>
                <w:color w:val="000000"/>
                <w:sz w:val="24"/>
                <w:u w:val="none" w:color="auto"/>
              </w:rPr>
              <w:t>年生活垃圾产生量为</w:t>
            </w:r>
            <w:r>
              <w:rPr>
                <w:rFonts w:hint="eastAsia"/>
                <w:b w:val="0"/>
                <w:bCs w:val="0"/>
                <w:color w:val="000000"/>
                <w:sz w:val="24"/>
                <w:u w:val="none" w:color="auto"/>
                <w:lang w:val="en-US" w:eastAsia="zh-CN"/>
              </w:rPr>
              <w:t>1.5</w:t>
            </w:r>
            <w:r>
              <w:rPr>
                <w:b w:val="0"/>
                <w:bCs w:val="0"/>
                <w:color w:val="000000"/>
                <w:sz w:val="24"/>
                <w:u w:val="none" w:color="auto"/>
              </w:rPr>
              <w:t>kg/d</w:t>
            </w:r>
            <w:r>
              <w:rPr>
                <w:rFonts w:hint="eastAsia"/>
                <w:b w:val="0"/>
                <w:bCs w:val="0"/>
                <w:color w:val="000000"/>
                <w:sz w:val="24"/>
                <w:u w:val="none" w:color="auto"/>
                <w:lang w:eastAsia="zh-CN"/>
              </w:rPr>
              <w:t>、</w:t>
            </w:r>
            <w:r>
              <w:rPr>
                <w:rFonts w:hint="eastAsia"/>
                <w:b w:val="0"/>
                <w:bCs w:val="0"/>
                <w:color w:val="000000"/>
                <w:sz w:val="24"/>
                <w:u w:val="none" w:color="auto"/>
                <w:lang w:val="en-US" w:eastAsia="zh-CN"/>
              </w:rPr>
              <w:t>0.42</w:t>
            </w:r>
            <w:r>
              <w:rPr>
                <w:b w:val="0"/>
                <w:bCs w:val="0"/>
                <w:color w:val="000000"/>
                <w:sz w:val="24"/>
                <w:u w:val="none" w:color="auto"/>
              </w:rPr>
              <w:t>t/a，由厂区垃圾桶收集后</w:t>
            </w:r>
            <w:r>
              <w:rPr>
                <w:rFonts w:hint="eastAsia"/>
                <w:b w:val="0"/>
                <w:bCs w:val="0"/>
                <w:color w:val="000000"/>
                <w:sz w:val="24"/>
                <w:u w:val="none" w:color="auto"/>
                <w:lang w:eastAsia="zh-CN"/>
              </w:rPr>
              <w:t>交由当地环卫部门</w:t>
            </w:r>
            <w:r>
              <w:rPr>
                <w:b w:val="0"/>
                <w:bCs w:val="0"/>
                <w:color w:val="000000"/>
                <w:sz w:val="24"/>
                <w:u w:val="none" w:color="auto"/>
              </w:rPr>
              <w:t>统一处理。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sz w:val="24"/>
                <w:u w:val="none" w:color="auto"/>
                <w:lang w:val="en-US" w:eastAsia="zh-CN"/>
              </w:rPr>
            </w:pPr>
            <w:r>
              <w:rPr>
                <w:rFonts w:hint="eastAsia" w:ascii="Times New Roman" w:hAnsi="Times New Roman" w:eastAsia="宋体" w:cs="Times New Roman"/>
                <w:b w:val="0"/>
                <w:bCs w:val="0"/>
                <w:color w:val="000000"/>
                <w:sz w:val="24"/>
                <w:u w:val="none" w:color="auto"/>
                <w:lang w:val="en-US" w:eastAsia="zh-CN"/>
              </w:rPr>
              <w:t>（7）废润滑油</w:t>
            </w:r>
          </w:p>
          <w:p>
            <w:pPr>
              <w:spacing w:line="520" w:lineRule="exact"/>
              <w:ind w:firstLine="465"/>
              <w:rPr>
                <w:rFonts w:hint="eastAsia" w:ascii="Times New Roman" w:hAnsi="Times New Roman" w:eastAsia="宋体"/>
                <w:sz w:val="24"/>
                <w:lang w:val="en-US" w:eastAsia="zh-CN"/>
              </w:rPr>
            </w:pPr>
            <w:r>
              <w:rPr>
                <w:rFonts w:hint="eastAsia" w:ascii="Times New Roman" w:hAnsi="Times New Roman" w:eastAsia="宋体"/>
                <w:sz w:val="24"/>
                <w:lang w:val="en-US" w:eastAsia="zh-CN"/>
              </w:rPr>
              <w:t>废润滑油主要来自设备维护，根据企业提供资料，项目</w:t>
            </w:r>
            <w:r>
              <w:rPr>
                <w:rFonts w:hint="eastAsia" w:cs="Times New Roman"/>
                <w:b w:val="0"/>
                <w:bCs/>
                <w:sz w:val="24"/>
                <w:szCs w:val="24"/>
                <w:highlight w:val="none"/>
                <w:u w:val="none"/>
                <w:lang w:eastAsia="zh-CN"/>
              </w:rPr>
              <w:t>三</w:t>
            </w:r>
            <w:r>
              <w:rPr>
                <w:rFonts w:hint="eastAsia" w:ascii="Times New Roman" w:hAnsi="Times New Roman" w:cs="Times New Roman"/>
                <w:b w:val="0"/>
                <w:bCs/>
                <w:sz w:val="24"/>
                <w:szCs w:val="24"/>
                <w:highlight w:val="none"/>
                <w:u w:val="none"/>
                <w:lang w:eastAsia="zh-CN"/>
              </w:rPr>
              <w:t>期工程</w:t>
            </w:r>
            <w:r>
              <w:rPr>
                <w:rFonts w:hint="eastAsia" w:ascii="Times New Roman" w:hAnsi="Times New Roman" w:eastAsia="宋体"/>
                <w:sz w:val="24"/>
                <w:lang w:val="en-US" w:eastAsia="zh-CN"/>
              </w:rPr>
              <w:t>废润滑油产生量0.0</w:t>
            </w:r>
            <w:r>
              <w:rPr>
                <w:rFonts w:hint="eastAsia"/>
                <w:sz w:val="24"/>
                <w:lang w:val="en-US" w:eastAsia="zh-CN"/>
              </w:rPr>
              <w:t>2</w:t>
            </w:r>
            <w:r>
              <w:rPr>
                <w:rFonts w:hint="eastAsia" w:ascii="Times New Roman" w:hAnsi="Times New Roman" w:eastAsia="宋体"/>
                <w:sz w:val="24"/>
                <w:lang w:val="en-US" w:eastAsia="zh-CN"/>
              </w:rPr>
              <w:t>t/a，属于《国家危险废物名录》（2021 版）规定的“HW08 废矿物油与含矿物油废物”中的“900-217-08 使用工业齿轮油进行机械设备润滑过程中产生的废润滑油”。</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b w:val="0"/>
                <w:bCs w:val="0"/>
                <w:color w:val="auto"/>
                <w:sz w:val="24"/>
                <w:szCs w:val="24"/>
                <w:u w:val="none"/>
              </w:rPr>
            </w:pPr>
            <w:r>
              <w:rPr>
                <w:rFonts w:hint="eastAsia"/>
                <w:b w:val="0"/>
                <w:bCs w:val="0"/>
                <w:color w:val="auto"/>
                <w:sz w:val="24"/>
                <w:szCs w:val="24"/>
                <w:u w:val="none"/>
              </w:rPr>
              <w:t>危废暂存时需要采取以下控制措施：</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本项目危险废物收集后，建设单位须按</w:t>
            </w:r>
            <w:r>
              <w:rPr>
                <w:rFonts w:hint="eastAsia" w:cs="Times New Roman"/>
                <w:sz w:val="24"/>
                <w:szCs w:val="24"/>
                <w:lang w:eastAsia="zh-CN"/>
              </w:rPr>
              <w:t>《危险废物贮存污染控制标准》（GB18597-2023）</w:t>
            </w:r>
            <w:r>
              <w:rPr>
                <w:rFonts w:hint="default" w:ascii="Times New Roman" w:hAnsi="Times New Roman" w:cs="Times New Roman"/>
                <w:sz w:val="24"/>
                <w:szCs w:val="24"/>
              </w:rPr>
              <w:t>进行贮存，环评要求专用收集桶收集，并委托有危废处置资质单位进行安全处置。危险废物的暂存要求严格按照环境保护部公告2017年第43号《建设项目危险废物环境影响评价指南》中的相关要求，做到“四防”（防风、防雨、防晒、防渗漏），严格做到防渗和渗漏收集措施，设置不同废物的警示标示。</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eastAsia" w:cs="Times New Roman"/>
                <w:sz w:val="24"/>
                <w:szCs w:val="24"/>
                <w:lang w:eastAsia="zh-CN"/>
              </w:rPr>
              <w:t>三</w:t>
            </w:r>
            <w:r>
              <w:rPr>
                <w:rFonts w:hint="eastAsia" w:ascii="Times New Roman" w:hAnsi="Times New Roman" w:cs="Times New Roman"/>
                <w:sz w:val="24"/>
                <w:szCs w:val="24"/>
                <w:lang w:eastAsia="zh-CN"/>
              </w:rPr>
              <w:t>期工程</w:t>
            </w:r>
            <w:r>
              <w:rPr>
                <w:rFonts w:hint="default" w:ascii="Times New Roman" w:hAnsi="Times New Roman" w:cs="Times New Roman"/>
                <w:sz w:val="24"/>
                <w:szCs w:val="24"/>
              </w:rPr>
              <w:t>营运后</w:t>
            </w:r>
            <w:r>
              <w:rPr>
                <w:rFonts w:hint="eastAsia" w:ascii="Times New Roman" w:hAnsi="Times New Roman" w:cs="Times New Roman"/>
                <w:sz w:val="24"/>
                <w:szCs w:val="24"/>
                <w:lang w:eastAsia="zh-CN"/>
              </w:rPr>
              <w:t>依托一期工程建成的</w:t>
            </w:r>
            <w:r>
              <w:rPr>
                <w:rFonts w:hint="default" w:ascii="Times New Roman" w:hAnsi="Times New Roman" w:cs="Times New Roman"/>
                <w:sz w:val="24"/>
                <w:szCs w:val="24"/>
              </w:rPr>
              <w:t>危险固废暂存间，用于储存生产过程中产生的危险废物。危险</w:t>
            </w:r>
            <w:r>
              <w:rPr>
                <w:rFonts w:hint="default" w:ascii="Times New Roman" w:hAnsi="Times New Roman" w:cs="Times New Roman"/>
                <w:color w:val="auto"/>
                <w:sz w:val="24"/>
                <w:szCs w:val="24"/>
              </w:rPr>
              <w:t>固废暂存间位于</w:t>
            </w:r>
            <w:r>
              <w:rPr>
                <w:rFonts w:hint="eastAsia" w:cs="Times New Roman"/>
                <w:color w:val="auto"/>
                <w:sz w:val="24"/>
                <w:szCs w:val="24"/>
                <w:lang w:eastAsia="zh-CN"/>
              </w:rPr>
              <w:t>厂</w:t>
            </w:r>
            <w:r>
              <w:rPr>
                <w:rFonts w:hint="eastAsia" w:ascii="Times New Roman" w:hAnsi="Times New Roman" w:cs="Times New Roman"/>
                <w:color w:val="auto"/>
                <w:sz w:val="24"/>
                <w:szCs w:val="24"/>
                <w:lang w:eastAsia="zh-CN"/>
              </w:rPr>
              <w:t>区</w:t>
            </w:r>
            <w:r>
              <w:rPr>
                <w:rFonts w:hint="eastAsia" w:cs="Times New Roman"/>
                <w:color w:val="auto"/>
                <w:sz w:val="24"/>
                <w:szCs w:val="24"/>
                <w:lang w:eastAsia="zh-CN"/>
              </w:rPr>
              <w:t>东南</w:t>
            </w:r>
            <w:r>
              <w:rPr>
                <w:rFonts w:hint="default" w:ascii="Times New Roman" w:hAnsi="Times New Roman" w:cs="Times New Roman"/>
                <w:color w:val="auto"/>
                <w:sz w:val="24"/>
                <w:szCs w:val="24"/>
              </w:rPr>
              <w:t>侧，建筑面积</w:t>
            </w:r>
            <w:r>
              <w:rPr>
                <w:rFonts w:hint="eastAsia"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要求</w:t>
            </w:r>
            <w:r>
              <w:rPr>
                <w:rFonts w:hint="default" w:ascii="Times New Roman" w:hAnsi="Times New Roman" w:cs="Times New Roman"/>
                <w:sz w:val="24"/>
                <w:szCs w:val="24"/>
              </w:rPr>
              <w:t>地面进行防渗处理，</w:t>
            </w:r>
            <w:r>
              <w:rPr>
                <w:rFonts w:hint="eastAsia" w:cs="Times New Roman"/>
                <w:sz w:val="24"/>
                <w:szCs w:val="24"/>
                <w:lang w:eastAsia="zh-CN"/>
              </w:rPr>
              <w:t>按《危险废物贮存污染控制标准》（GB18597-2023）</w:t>
            </w:r>
            <w:r>
              <w:rPr>
                <w:rFonts w:hint="default" w:ascii="Times New Roman" w:hAnsi="Times New Roman" w:cs="Times New Roman"/>
                <w:sz w:val="24"/>
                <w:szCs w:val="24"/>
              </w:rPr>
              <w:t>要求设置，即防渗层为至少1m厚黏土层（渗透系数≤10</w:t>
            </w:r>
            <w:r>
              <w:rPr>
                <w:rFonts w:hint="default" w:ascii="Times New Roman" w:hAnsi="Times New Roman" w:cs="Times New Roman"/>
                <w:sz w:val="24"/>
                <w:szCs w:val="24"/>
                <w:vertAlign w:val="superscript"/>
              </w:rPr>
              <w:t>-7</w:t>
            </w:r>
            <w:r>
              <w:rPr>
                <w:rFonts w:hint="default" w:ascii="Times New Roman" w:hAnsi="Times New Roman" w:cs="Times New Roman"/>
                <w:sz w:val="24"/>
                <w:szCs w:val="24"/>
              </w:rPr>
              <w:t>cm/s），或2mm厚高密度聚乙烯，或至少2mm厚的其他人工材料，渗透系数≤10</w:t>
            </w:r>
            <w:r>
              <w:rPr>
                <w:rFonts w:hint="default" w:ascii="Times New Roman" w:hAnsi="Times New Roman" w:cs="Times New Roman"/>
                <w:sz w:val="24"/>
                <w:szCs w:val="24"/>
                <w:vertAlign w:val="superscript"/>
              </w:rPr>
              <w:t>-10</w:t>
            </w:r>
            <w:r>
              <w:rPr>
                <w:rFonts w:hint="default" w:ascii="Times New Roman" w:hAnsi="Times New Roman" w:cs="Times New Roman"/>
                <w:sz w:val="24"/>
                <w:szCs w:val="24"/>
              </w:rPr>
              <w:t>cm/s，做到四防要求。</w:t>
            </w: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本项目对危险废物的收集、运输、贮存、管理以及转运应严格按照《危险废物污染防治技术政策》（环发【2001】199号）、</w:t>
            </w:r>
            <w:r>
              <w:rPr>
                <w:rFonts w:hint="eastAsia" w:cs="Times New Roman"/>
                <w:sz w:val="24"/>
                <w:szCs w:val="24"/>
                <w:lang w:eastAsia="zh-CN"/>
              </w:rPr>
              <w:t>《危险</w:t>
            </w:r>
            <w:r>
              <w:rPr>
                <w:rFonts w:hint="default" w:ascii="Times New Roman" w:hAnsi="Times New Roman" w:cs="Times New Roman"/>
                <w:sz w:val="24"/>
                <w:szCs w:val="24"/>
              </w:rPr>
              <w:t>废物转移管理办法》（</w:t>
            </w:r>
            <w:r>
              <w:rPr>
                <w:rFonts w:hint="eastAsia" w:cs="Times New Roman"/>
                <w:sz w:val="24"/>
                <w:szCs w:val="24"/>
                <w:lang w:eastAsia="zh-CN"/>
              </w:rPr>
              <w:t>部</w:t>
            </w:r>
            <w:r>
              <w:rPr>
                <w:rFonts w:hint="default" w:ascii="Times New Roman" w:hAnsi="Times New Roman" w:cs="Times New Roman"/>
                <w:sz w:val="24"/>
                <w:szCs w:val="24"/>
              </w:rPr>
              <w:t>令第</w:t>
            </w:r>
            <w:r>
              <w:rPr>
                <w:rFonts w:hint="eastAsia" w:cs="Times New Roman"/>
                <w:sz w:val="24"/>
                <w:szCs w:val="24"/>
                <w:lang w:val="en-US" w:eastAsia="zh-CN"/>
              </w:rPr>
              <w:t>23</w:t>
            </w:r>
            <w:r>
              <w:rPr>
                <w:rFonts w:hint="default" w:ascii="Times New Roman" w:hAnsi="Times New Roman" w:cs="Times New Roman"/>
                <w:sz w:val="24"/>
                <w:szCs w:val="24"/>
              </w:rPr>
              <w:t>号）和《危险废物贮存污染控制标准》（GB18597-</w:t>
            </w:r>
            <w:r>
              <w:rPr>
                <w:rFonts w:hint="eastAsia" w:ascii="Times New Roman" w:hAnsi="Times New Roman" w:cs="Times New Roman"/>
                <w:sz w:val="24"/>
                <w:szCs w:val="24"/>
                <w:lang w:val="en-US" w:eastAsia="zh-CN"/>
              </w:rPr>
              <w:t>2023</w:t>
            </w:r>
            <w:r>
              <w:rPr>
                <w:rFonts w:hint="default" w:ascii="Times New Roman" w:hAnsi="Times New Roman" w:cs="Times New Roman"/>
                <w:sz w:val="24"/>
                <w:szCs w:val="24"/>
              </w:rPr>
              <w:t>）实行，对危险废物外运采取防渗透、防泄漏、中途流失措施，落实安全管理责任，避免二次污染。本项目危险废物委托资质单位进行安全处置，企业不得擅自处理。</w:t>
            </w:r>
          </w:p>
          <w:p>
            <w:pPr>
              <w:pStyle w:val="99"/>
              <w:keepNext w:val="0"/>
              <w:keepLines w:val="0"/>
              <w:pageBreakBefore w:val="0"/>
              <w:kinsoku/>
              <w:wordWrap/>
              <w:overflowPunct/>
              <w:topLinePunct w:val="0"/>
              <w:autoSpaceDE/>
              <w:autoSpaceDN/>
              <w:bidi w:val="0"/>
              <w:adjustRightInd/>
              <w:snapToGrid/>
              <w:spacing w:before="0" w:beforeAutospacing="0" w:after="0" w:afterAutospacing="0" w:line="520" w:lineRule="exact"/>
              <w:ind w:firstLine="454"/>
              <w:textAlignment w:val="auto"/>
              <w:rPr>
                <w:rFonts w:hint="eastAsia" w:ascii="Times New Roman" w:hAnsi="Times New Roman" w:cs="Times New Roman"/>
                <w:sz w:val="24"/>
                <w:szCs w:val="24"/>
              </w:rPr>
            </w:pPr>
            <w:r>
              <w:rPr>
                <w:rFonts w:ascii="Times New Roman" w:hAnsi="Times New Roman" w:cs="Times New Roman"/>
                <w:sz w:val="24"/>
                <w:szCs w:val="24"/>
              </w:rPr>
              <w:t>采取以上措施后，项目产生的固体废物能够符合环境卫生管理要求，不会对项目所在区域环境造成污染。</w:t>
            </w:r>
          </w:p>
          <w:p>
            <w:pPr>
              <w:spacing w:line="520" w:lineRule="exact"/>
              <w:ind w:firstLine="480" w:firstLineChars="200"/>
              <w:rPr>
                <w:rFonts w:hint="eastAsia" w:ascii="Times New Roman" w:hAnsi="Times New Roman" w:eastAsia="黑体" w:cs="Times New Roman"/>
                <w:color w:val="000000"/>
                <w:sz w:val="24"/>
                <w:highlight w:val="none"/>
              </w:rPr>
            </w:pPr>
            <w:r>
              <w:rPr>
                <w:rFonts w:hint="eastAsia" w:ascii="Times New Roman" w:hAnsi="Times New Roman" w:eastAsia="黑体" w:cs="Times New Roman"/>
                <w:color w:val="000000"/>
                <w:sz w:val="24"/>
                <w:highlight w:val="none"/>
              </w:rPr>
              <w:t>表</w:t>
            </w:r>
            <w:r>
              <w:rPr>
                <w:rFonts w:hint="eastAsia" w:ascii="Times New Roman" w:hAnsi="Times New Roman" w:eastAsia="黑体" w:cs="Times New Roman"/>
                <w:color w:val="000000"/>
                <w:sz w:val="24"/>
                <w:highlight w:val="none"/>
                <w:lang w:val="en-US" w:eastAsia="zh-CN"/>
              </w:rPr>
              <w:t>4-</w:t>
            </w:r>
            <w:r>
              <w:rPr>
                <w:rFonts w:hint="eastAsia" w:eastAsia="黑体" w:cs="Times New Roman"/>
                <w:color w:val="000000"/>
                <w:sz w:val="24"/>
                <w:highlight w:val="none"/>
                <w:lang w:val="en-US" w:eastAsia="zh-CN"/>
              </w:rPr>
              <w:t>54</w:t>
            </w:r>
            <w:r>
              <w:rPr>
                <w:rFonts w:hint="eastAsia" w:ascii="Times New Roman" w:hAnsi="Times New Roman" w:eastAsia="黑体" w:cs="Times New Roman"/>
                <w:color w:val="000000"/>
                <w:sz w:val="24"/>
                <w:highlight w:val="none"/>
              </w:rPr>
              <w:t xml:space="preserve">              建设项目</w:t>
            </w:r>
            <w:r>
              <w:rPr>
                <w:rFonts w:hint="eastAsia" w:eastAsia="黑体" w:cs="Times New Roman"/>
                <w:color w:val="000000"/>
                <w:sz w:val="24"/>
                <w:highlight w:val="none"/>
                <w:lang w:eastAsia="zh-CN"/>
              </w:rPr>
              <w:t>三期工程</w:t>
            </w:r>
            <w:r>
              <w:rPr>
                <w:rFonts w:hint="eastAsia" w:ascii="Times New Roman" w:hAnsi="Times New Roman" w:eastAsia="黑体" w:cs="Times New Roman"/>
                <w:color w:val="000000"/>
                <w:sz w:val="24"/>
                <w:highlight w:val="none"/>
              </w:rPr>
              <w:t>危险废物产生情况</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9"/>
              <w:gridCol w:w="804"/>
              <w:gridCol w:w="688"/>
              <w:gridCol w:w="700"/>
              <w:gridCol w:w="650"/>
              <w:gridCol w:w="662"/>
              <w:gridCol w:w="400"/>
              <w:gridCol w:w="950"/>
              <w:gridCol w:w="637"/>
              <w:gridCol w:w="725"/>
              <w:gridCol w:w="711"/>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jc w:val="center"/>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序号</w:t>
                  </w:r>
                </w:p>
              </w:tc>
              <w:tc>
                <w:tcPr>
                  <w:tcW w:w="4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危险废物名称</w:t>
                  </w:r>
                </w:p>
              </w:tc>
              <w:tc>
                <w:tcPr>
                  <w:tcW w:w="41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both"/>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危险废物类别</w:t>
                  </w:r>
                </w:p>
              </w:tc>
              <w:tc>
                <w:tcPr>
                  <w:tcW w:w="4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危险废物代码</w:t>
                  </w:r>
                </w:p>
              </w:tc>
              <w:tc>
                <w:tcPr>
                  <w:tcW w:w="3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产生量</w:t>
                  </w:r>
                </w:p>
              </w:tc>
              <w:tc>
                <w:tcPr>
                  <w:tcW w:w="4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产生工序</w:t>
                  </w:r>
                </w:p>
              </w:tc>
              <w:tc>
                <w:tcPr>
                  <w:tcW w:w="24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形态</w:t>
                  </w:r>
                </w:p>
              </w:tc>
              <w:tc>
                <w:tcPr>
                  <w:tcW w:w="5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主要成分</w:t>
                  </w:r>
                </w:p>
              </w:tc>
              <w:tc>
                <w:tcPr>
                  <w:tcW w:w="3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有害成分</w:t>
                  </w:r>
                </w:p>
              </w:tc>
              <w:tc>
                <w:tcPr>
                  <w:tcW w:w="4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产废周期</w:t>
                  </w:r>
                </w:p>
              </w:tc>
              <w:tc>
                <w:tcPr>
                  <w:tcW w:w="43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危险特性</w:t>
                  </w:r>
                </w:p>
              </w:tc>
              <w:tc>
                <w:tcPr>
                  <w:tcW w:w="5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w:t>
                  </w:r>
                </w:p>
              </w:tc>
              <w:tc>
                <w:tcPr>
                  <w:tcW w:w="48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418"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HW08</w:t>
                  </w:r>
                </w:p>
              </w:tc>
              <w:tc>
                <w:tcPr>
                  <w:tcW w:w="4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900-217-08</w:t>
                  </w:r>
                </w:p>
              </w:tc>
              <w:tc>
                <w:tcPr>
                  <w:tcW w:w="39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0.0</w:t>
                  </w:r>
                  <w:r>
                    <w:rPr>
                      <w:rFonts w:hint="eastAsia" w:cs="Times New Roman"/>
                      <w:b w:val="0"/>
                      <w:bCs w:val="0"/>
                      <w:color w:val="000000"/>
                      <w:kern w:val="2"/>
                      <w:sz w:val="21"/>
                      <w:szCs w:val="21"/>
                      <w:u w:val="none"/>
                      <w:lang w:val="en-US" w:eastAsia="zh-CN" w:bidi="ar-SA"/>
                    </w:rPr>
                    <w:t>2</w:t>
                  </w:r>
                  <w:r>
                    <w:rPr>
                      <w:rFonts w:hint="eastAsia" w:ascii="Times New Roman" w:hAnsi="Times New Roman" w:eastAsia="宋体" w:cs="Times New Roman"/>
                      <w:b w:val="0"/>
                      <w:bCs w:val="0"/>
                      <w:color w:val="000000"/>
                      <w:kern w:val="2"/>
                      <w:sz w:val="21"/>
                      <w:szCs w:val="21"/>
                      <w:u w:val="none"/>
                      <w:lang w:val="en-US" w:eastAsia="zh-CN" w:bidi="ar-SA"/>
                    </w:rPr>
                    <w:t>t/a</w:t>
                  </w:r>
                </w:p>
              </w:tc>
              <w:tc>
                <w:tcPr>
                  <w:tcW w:w="4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设备维护</w:t>
                  </w:r>
                </w:p>
              </w:tc>
              <w:tc>
                <w:tcPr>
                  <w:tcW w:w="24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液态</w:t>
                  </w:r>
                </w:p>
              </w:tc>
              <w:tc>
                <w:tcPr>
                  <w:tcW w:w="57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废矿物油及含矿物油废物</w:t>
                  </w:r>
                </w:p>
              </w:tc>
              <w:tc>
                <w:tcPr>
                  <w:tcW w:w="38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有机物</w:t>
                  </w:r>
                </w:p>
              </w:tc>
              <w:tc>
                <w:tcPr>
                  <w:tcW w:w="44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180d</w:t>
                  </w:r>
                </w:p>
              </w:tc>
              <w:tc>
                <w:tcPr>
                  <w:tcW w:w="43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T，I</w:t>
                  </w:r>
                </w:p>
              </w:tc>
              <w:tc>
                <w:tcPr>
                  <w:tcW w:w="587" w:type="pc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委托</w:t>
                  </w:r>
                  <w:r>
                    <w:rPr>
                      <w:rFonts w:hint="eastAsia" w:ascii="Times New Roman" w:hAnsi="Times New Roman" w:cs="Times New Roman"/>
                      <w:b w:val="0"/>
                      <w:bCs w:val="0"/>
                      <w:color w:val="000000"/>
                      <w:kern w:val="2"/>
                      <w:sz w:val="21"/>
                      <w:szCs w:val="21"/>
                      <w:u w:val="none"/>
                      <w:lang w:val="en-US" w:eastAsia="zh-CN" w:bidi="ar-SA"/>
                    </w:rPr>
                    <w:t>相应</w:t>
                  </w:r>
                  <w:r>
                    <w:rPr>
                      <w:rFonts w:hint="eastAsia" w:ascii="Times New Roman" w:hAnsi="Times New Roman" w:eastAsia="宋体" w:cs="Times New Roman"/>
                      <w:b w:val="0"/>
                      <w:bCs w:val="0"/>
                      <w:color w:val="000000"/>
                      <w:kern w:val="2"/>
                      <w:sz w:val="21"/>
                      <w:szCs w:val="21"/>
                      <w:u w:val="none"/>
                      <w:lang w:val="en-US" w:eastAsia="zh-CN" w:bidi="ar-SA"/>
                    </w:rPr>
                    <w:t>资质单位进行安全处置</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rPr>
            </w:pPr>
            <w:r>
              <w:rPr>
                <w:rFonts w:hint="eastAsia" w:ascii="Times New Roman" w:hAnsi="Times New Roman" w:eastAsia="黑体" w:cs="Times New Roman"/>
                <w:b w:val="0"/>
                <w:bCs w:val="0"/>
                <w:color w:val="000000"/>
                <w:sz w:val="24"/>
                <w:highlight w:val="none"/>
                <w:u w:val="none"/>
              </w:rPr>
              <w:t>表</w:t>
            </w:r>
            <w:r>
              <w:rPr>
                <w:rFonts w:hint="eastAsia" w:ascii="Times New Roman" w:hAnsi="Times New Roman" w:eastAsia="黑体" w:cs="Times New Roman"/>
                <w:b w:val="0"/>
                <w:bCs w:val="0"/>
                <w:color w:val="000000"/>
                <w:sz w:val="24"/>
                <w:highlight w:val="none"/>
                <w:u w:val="none"/>
                <w:lang w:val="en-US" w:eastAsia="zh-CN"/>
              </w:rPr>
              <w:t>4-</w:t>
            </w:r>
            <w:r>
              <w:rPr>
                <w:rFonts w:hint="eastAsia" w:eastAsia="黑体" w:cs="Times New Roman"/>
                <w:b w:val="0"/>
                <w:bCs w:val="0"/>
                <w:color w:val="000000"/>
                <w:sz w:val="24"/>
                <w:highlight w:val="none"/>
                <w:u w:val="none"/>
                <w:lang w:val="en-US" w:eastAsia="zh-CN"/>
              </w:rPr>
              <w:t>55</w:t>
            </w:r>
            <w:r>
              <w:rPr>
                <w:rFonts w:hint="eastAsia" w:ascii="Times New Roman" w:hAnsi="Times New Roman" w:eastAsia="黑体" w:cs="Times New Roman"/>
                <w:b w:val="0"/>
                <w:bCs w:val="0"/>
                <w:color w:val="000000"/>
                <w:sz w:val="24"/>
                <w:highlight w:val="none"/>
                <w:u w:val="none"/>
              </w:rPr>
              <w:t xml:space="preserve"> </w:t>
            </w:r>
            <w:r>
              <w:rPr>
                <w:rFonts w:hint="eastAsia" w:ascii="Times New Roman" w:hAnsi="Times New Roman" w:eastAsia="黑体" w:cs="Times New Roman"/>
                <w:b w:val="0"/>
                <w:bCs w:val="0"/>
                <w:color w:val="000000"/>
                <w:sz w:val="24"/>
                <w:highlight w:val="none"/>
                <w:u w:val="none"/>
                <w:lang w:val="en-US" w:eastAsia="zh-CN"/>
              </w:rPr>
              <w:t xml:space="preserve">   </w:t>
            </w:r>
            <w:r>
              <w:rPr>
                <w:rFonts w:hint="eastAsia" w:ascii="Times New Roman" w:hAnsi="Times New Roman" w:eastAsia="黑体" w:cs="Times New Roman"/>
                <w:b w:val="0"/>
                <w:bCs w:val="0"/>
                <w:color w:val="000000"/>
                <w:sz w:val="24"/>
                <w:highlight w:val="none"/>
                <w:u w:val="none"/>
              </w:rPr>
              <w:t xml:space="preserve"> 项目</w:t>
            </w:r>
            <w:r>
              <w:rPr>
                <w:rFonts w:hint="eastAsia" w:eastAsia="黑体" w:cs="Times New Roman"/>
                <w:b w:val="0"/>
                <w:bCs w:val="0"/>
                <w:color w:val="000000"/>
                <w:sz w:val="24"/>
                <w:highlight w:val="none"/>
                <w:u w:val="none"/>
                <w:lang w:eastAsia="zh-CN"/>
              </w:rPr>
              <w:t>三</w:t>
            </w:r>
            <w:r>
              <w:rPr>
                <w:rFonts w:hint="eastAsia" w:eastAsia="黑体" w:cs="Times New Roman"/>
                <w:color w:val="000000"/>
                <w:sz w:val="24"/>
                <w:highlight w:val="none"/>
                <w:lang w:eastAsia="zh-CN"/>
              </w:rPr>
              <w:t>期工程</w:t>
            </w:r>
            <w:r>
              <w:rPr>
                <w:rFonts w:hint="eastAsia" w:ascii="Times New Roman" w:hAnsi="Times New Roman" w:eastAsia="黑体" w:cs="Times New Roman"/>
                <w:b w:val="0"/>
                <w:bCs w:val="0"/>
                <w:color w:val="000000"/>
                <w:sz w:val="24"/>
                <w:highlight w:val="none"/>
                <w:u w:val="none"/>
              </w:rPr>
              <w:t>危险废物贮存场所（设施）基本情况表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69"/>
              <w:gridCol w:w="1119"/>
              <w:gridCol w:w="972"/>
              <w:gridCol w:w="916"/>
              <w:gridCol w:w="902"/>
              <w:gridCol w:w="889"/>
              <w:gridCol w:w="780"/>
              <w:gridCol w:w="763"/>
              <w:gridCol w:w="68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序号</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贮存场所（设施）名称</w:t>
                  </w:r>
                </w:p>
              </w:tc>
              <w:tc>
                <w:tcPr>
                  <w:tcW w:w="59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危险废物名称</w:t>
                  </w:r>
                </w:p>
              </w:tc>
              <w:tc>
                <w:tcPr>
                  <w:tcW w:w="557"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类别</w:t>
                  </w:r>
                </w:p>
              </w:tc>
              <w:tc>
                <w:tcPr>
                  <w:tcW w:w="548"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危险废物</w:t>
                  </w:r>
                </w:p>
                <w:p>
                  <w:pPr>
                    <w:topLinePunct/>
                    <w:adjustRightInd w:val="0"/>
                    <w:snapToGrid w:val="0"/>
                    <w:spacing w:line="280" w:lineRule="exact"/>
                    <w:jc w:val="center"/>
                    <w:rPr>
                      <w:b w:val="0"/>
                      <w:bCs w:val="0"/>
                      <w:kern w:val="0"/>
                      <w:szCs w:val="21"/>
                      <w:u w:val="none"/>
                    </w:rPr>
                  </w:pPr>
                  <w:r>
                    <w:rPr>
                      <w:b w:val="0"/>
                      <w:bCs w:val="0"/>
                      <w:kern w:val="0"/>
                      <w:szCs w:val="21"/>
                      <w:u w:val="none"/>
                    </w:rPr>
                    <w:t>代码</w:t>
                  </w:r>
                </w:p>
              </w:tc>
              <w:tc>
                <w:tcPr>
                  <w:tcW w:w="54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位置</w:t>
                  </w:r>
                </w:p>
              </w:tc>
              <w:tc>
                <w:tcPr>
                  <w:tcW w:w="47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占地</w:t>
                  </w:r>
                </w:p>
                <w:p>
                  <w:pPr>
                    <w:topLinePunct/>
                    <w:adjustRightInd w:val="0"/>
                    <w:snapToGrid w:val="0"/>
                    <w:spacing w:line="280" w:lineRule="exact"/>
                    <w:jc w:val="center"/>
                    <w:rPr>
                      <w:b w:val="0"/>
                      <w:bCs w:val="0"/>
                      <w:kern w:val="0"/>
                      <w:szCs w:val="21"/>
                      <w:u w:val="none"/>
                    </w:rPr>
                  </w:pPr>
                  <w:r>
                    <w:rPr>
                      <w:b w:val="0"/>
                      <w:bCs w:val="0"/>
                      <w:kern w:val="0"/>
                      <w:szCs w:val="21"/>
                      <w:u w:val="none"/>
                    </w:rPr>
                    <w:t>面积</w:t>
                  </w:r>
                </w:p>
              </w:tc>
              <w:tc>
                <w:tcPr>
                  <w:tcW w:w="464"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方式</w:t>
                  </w:r>
                </w:p>
              </w:tc>
              <w:tc>
                <w:tcPr>
                  <w:tcW w:w="41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rFonts w:hint="eastAsia" w:eastAsia="宋体"/>
                      <w:b w:val="0"/>
                      <w:bCs w:val="0"/>
                      <w:kern w:val="0"/>
                      <w:szCs w:val="21"/>
                      <w:u w:val="none"/>
                      <w:lang w:eastAsia="zh-CN"/>
                    </w:rPr>
                  </w:pPr>
                  <w:r>
                    <w:rPr>
                      <w:b w:val="0"/>
                      <w:bCs w:val="0"/>
                      <w:kern w:val="0"/>
                      <w:szCs w:val="21"/>
                      <w:u w:val="none"/>
                    </w:rPr>
                    <w:t>能力</w:t>
                  </w:r>
                  <w:r>
                    <w:rPr>
                      <w:rFonts w:hint="eastAsia" w:ascii="Times New Roman" w:hAnsi="Times New Roman" w:eastAsia="宋体" w:cs="Times New Roman"/>
                      <w:b w:val="0"/>
                      <w:bCs w:val="0"/>
                      <w:color w:val="000000"/>
                      <w:sz w:val="24"/>
                      <w:u w:val="none"/>
                      <w:lang w:eastAsia="zh-CN"/>
                    </w:rPr>
                    <w:t>（</w:t>
                  </w:r>
                  <w:r>
                    <w:rPr>
                      <w:rFonts w:hint="eastAsia" w:ascii="Times New Roman" w:hAnsi="Times New Roman" w:eastAsia="宋体" w:cs="Times New Roman"/>
                      <w:b w:val="0"/>
                      <w:bCs w:val="0"/>
                      <w:color w:val="000000"/>
                      <w:sz w:val="24"/>
                      <w:u w:val="none"/>
                      <w:lang w:val="en-US" w:eastAsia="zh-CN"/>
                    </w:rPr>
                    <w:t>t</w:t>
                  </w:r>
                  <w:r>
                    <w:rPr>
                      <w:rFonts w:hint="eastAsia" w:ascii="Times New Roman" w:hAnsi="Times New Roman" w:eastAsia="宋体" w:cs="Times New Roman"/>
                      <w:b w:val="0"/>
                      <w:bCs w:val="0"/>
                      <w:color w:val="000000"/>
                      <w:sz w:val="24"/>
                      <w:u w:val="none"/>
                      <w:lang w:eastAsia="zh-CN"/>
                    </w:rPr>
                    <w:t>）</w:t>
                  </w:r>
                </w:p>
              </w:tc>
              <w:tc>
                <w:tcPr>
                  <w:tcW w:w="441"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贮存</w:t>
                  </w:r>
                </w:p>
                <w:p>
                  <w:pPr>
                    <w:topLinePunct/>
                    <w:adjustRightInd w:val="0"/>
                    <w:snapToGrid w:val="0"/>
                    <w:spacing w:line="280" w:lineRule="exact"/>
                    <w:jc w:val="center"/>
                    <w:rPr>
                      <w:b w:val="0"/>
                      <w:bCs w:val="0"/>
                      <w:kern w:val="0"/>
                      <w:szCs w:val="21"/>
                      <w:u w:val="none"/>
                    </w:rPr>
                  </w:pPr>
                  <w:r>
                    <w:rPr>
                      <w:b w:val="0"/>
                      <w:bCs w:val="0"/>
                      <w:kern w:val="0"/>
                      <w:szCs w:val="21"/>
                      <w:u w:val="none"/>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5"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1</w:t>
                  </w:r>
                </w:p>
              </w:tc>
              <w:tc>
                <w:tcPr>
                  <w:tcW w:w="680" w:type="pct"/>
                  <w:noWrap w:val="0"/>
                  <w:vAlign w:val="center"/>
                </w:tcPr>
                <w:p>
                  <w:pPr>
                    <w:topLinePunct/>
                    <w:adjustRightInd w:val="0"/>
                    <w:snapToGrid w:val="0"/>
                    <w:spacing w:line="280" w:lineRule="exact"/>
                    <w:jc w:val="center"/>
                    <w:rPr>
                      <w:b w:val="0"/>
                      <w:bCs w:val="0"/>
                      <w:kern w:val="0"/>
                      <w:szCs w:val="21"/>
                      <w:u w:val="none"/>
                    </w:rPr>
                  </w:pPr>
                  <w:r>
                    <w:rPr>
                      <w:b w:val="0"/>
                      <w:bCs w:val="0"/>
                      <w:kern w:val="0"/>
                      <w:szCs w:val="21"/>
                      <w:u w:val="none"/>
                    </w:rPr>
                    <w:t>危废暂存间</w:t>
                  </w:r>
                </w:p>
              </w:tc>
              <w:tc>
                <w:tcPr>
                  <w:tcW w:w="59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废润滑油</w:t>
                  </w:r>
                </w:p>
              </w:tc>
              <w:tc>
                <w:tcPr>
                  <w:tcW w:w="557" w:type="pct"/>
                  <w:noWrap w:val="0"/>
                  <w:vAlign w:val="center"/>
                </w:tcPr>
                <w:p>
                  <w:pPr>
                    <w:adjustRightInd w:val="0"/>
                    <w:snapToGrid w:val="0"/>
                    <w:spacing w:line="280" w:lineRule="exact"/>
                    <w:jc w:val="center"/>
                    <w:rPr>
                      <w:b w:val="0"/>
                      <w:bCs w:val="0"/>
                      <w:u w:val="none"/>
                    </w:rPr>
                  </w:pPr>
                  <w:r>
                    <w:rPr>
                      <w:b w:val="0"/>
                      <w:bCs w:val="0"/>
                      <w:u w:val="none"/>
                    </w:rPr>
                    <w:t>HW08</w:t>
                  </w:r>
                </w:p>
              </w:tc>
              <w:tc>
                <w:tcPr>
                  <w:tcW w:w="548"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900-217-08</w:t>
                  </w:r>
                </w:p>
              </w:tc>
              <w:tc>
                <w:tcPr>
                  <w:tcW w:w="540" w:type="pct"/>
                  <w:noWrap w:val="0"/>
                  <w:vAlign w:val="center"/>
                </w:tcPr>
                <w:p>
                  <w:pPr>
                    <w:topLinePunct/>
                    <w:adjustRightInd w:val="0"/>
                    <w:snapToGrid w:val="0"/>
                    <w:spacing w:line="280" w:lineRule="exact"/>
                    <w:jc w:val="center"/>
                    <w:rPr>
                      <w:rFonts w:hint="eastAsia" w:eastAsia="宋体"/>
                      <w:b w:val="0"/>
                      <w:bCs w:val="0"/>
                      <w:kern w:val="0"/>
                      <w:szCs w:val="21"/>
                      <w:u w:val="none"/>
                      <w:lang w:val="en-US" w:eastAsia="zh-CN"/>
                    </w:rPr>
                  </w:pPr>
                  <w:r>
                    <w:rPr>
                      <w:rFonts w:hint="eastAsia"/>
                      <w:b w:val="0"/>
                      <w:bCs w:val="0"/>
                      <w:kern w:val="0"/>
                      <w:szCs w:val="21"/>
                      <w:u w:val="none"/>
                    </w:rPr>
                    <w:t>独立危废间，位于</w:t>
                  </w:r>
                  <w:r>
                    <w:rPr>
                      <w:rFonts w:hint="eastAsia"/>
                      <w:b w:val="0"/>
                      <w:bCs w:val="0"/>
                      <w:kern w:val="0"/>
                      <w:szCs w:val="21"/>
                      <w:u w:val="none"/>
                      <w:lang w:eastAsia="zh-CN"/>
                    </w:rPr>
                    <w:t>厂区东南侧</w:t>
                  </w:r>
                </w:p>
              </w:tc>
              <w:tc>
                <w:tcPr>
                  <w:tcW w:w="474" w:type="pct"/>
                  <w:noWrap w:val="0"/>
                  <w:vAlign w:val="center"/>
                </w:tcPr>
                <w:p>
                  <w:pPr>
                    <w:topLinePunct/>
                    <w:adjustRightInd w:val="0"/>
                    <w:snapToGrid w:val="0"/>
                    <w:spacing w:line="280" w:lineRule="exact"/>
                    <w:jc w:val="center"/>
                    <w:rPr>
                      <w:b w:val="0"/>
                      <w:bCs w:val="0"/>
                      <w:kern w:val="0"/>
                      <w:szCs w:val="21"/>
                      <w:u w:val="none"/>
                    </w:rPr>
                  </w:pPr>
                  <w:r>
                    <w:rPr>
                      <w:rFonts w:hint="eastAsia"/>
                      <w:b w:val="0"/>
                      <w:bCs w:val="0"/>
                      <w:kern w:val="0"/>
                      <w:szCs w:val="21"/>
                      <w:u w:val="none"/>
                      <w:lang w:val="en-US" w:eastAsia="zh-CN"/>
                    </w:rPr>
                    <w:t>5</w:t>
                  </w:r>
                  <w:r>
                    <w:rPr>
                      <w:b w:val="0"/>
                      <w:bCs w:val="0"/>
                      <w:kern w:val="0"/>
                      <w:szCs w:val="21"/>
                      <w:u w:val="none"/>
                    </w:rPr>
                    <w:t>m</w:t>
                  </w:r>
                  <w:r>
                    <w:rPr>
                      <w:rFonts w:hint="eastAsia"/>
                      <w:b w:val="0"/>
                      <w:bCs w:val="0"/>
                      <w:kern w:val="0"/>
                      <w:szCs w:val="21"/>
                      <w:u w:val="none"/>
                      <w:vertAlign w:val="superscript"/>
                    </w:rPr>
                    <w:t>2</w:t>
                  </w:r>
                </w:p>
              </w:tc>
              <w:tc>
                <w:tcPr>
                  <w:tcW w:w="464" w:type="pct"/>
                  <w:noWrap w:val="0"/>
                  <w:vAlign w:val="center"/>
                </w:tcPr>
                <w:p>
                  <w:pPr>
                    <w:topLinePunct/>
                    <w:adjustRightInd w:val="0"/>
                    <w:snapToGrid w:val="0"/>
                    <w:spacing w:line="280" w:lineRule="exact"/>
                    <w:jc w:val="center"/>
                    <w:rPr>
                      <w:rFonts w:hint="eastAsia"/>
                      <w:b w:val="0"/>
                      <w:bCs w:val="0"/>
                      <w:kern w:val="0"/>
                      <w:szCs w:val="21"/>
                      <w:u w:val="none"/>
                    </w:rPr>
                  </w:pPr>
                  <w:r>
                    <w:rPr>
                      <w:rFonts w:hint="eastAsia"/>
                      <w:b w:val="0"/>
                      <w:bCs w:val="0"/>
                      <w:kern w:val="0"/>
                      <w:szCs w:val="21"/>
                      <w:u w:val="none"/>
                    </w:rPr>
                    <w:t>专用密闭容器，分类、分区</w:t>
                  </w:r>
                </w:p>
              </w:tc>
              <w:tc>
                <w:tcPr>
                  <w:tcW w:w="415" w:type="pct"/>
                  <w:noWrap w:val="0"/>
                  <w:vAlign w:val="center"/>
                </w:tcPr>
                <w:p>
                  <w:pPr>
                    <w:topLinePunct/>
                    <w:adjustRightInd w:val="0"/>
                    <w:snapToGrid w:val="0"/>
                    <w:spacing w:line="280" w:lineRule="exact"/>
                    <w:jc w:val="center"/>
                    <w:rPr>
                      <w:rFonts w:hint="default" w:eastAsia="宋体"/>
                      <w:b w:val="0"/>
                      <w:bCs w:val="0"/>
                      <w:kern w:val="0"/>
                      <w:szCs w:val="21"/>
                      <w:u w:val="none"/>
                      <w:lang w:val="en-US" w:eastAsia="zh-CN"/>
                    </w:rPr>
                  </w:pPr>
                  <w:r>
                    <w:rPr>
                      <w:rFonts w:hint="eastAsia"/>
                      <w:b w:val="0"/>
                      <w:bCs w:val="0"/>
                      <w:kern w:val="0"/>
                      <w:szCs w:val="21"/>
                      <w:u w:val="none"/>
                      <w:lang w:val="en-US" w:eastAsia="zh-CN"/>
                    </w:rPr>
                    <w:t>1.0</w:t>
                  </w:r>
                </w:p>
              </w:tc>
              <w:tc>
                <w:tcPr>
                  <w:tcW w:w="441" w:type="pct"/>
                  <w:noWrap w:val="0"/>
                  <w:vAlign w:val="center"/>
                </w:tcPr>
                <w:p>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b w:val="0"/>
                      <w:bCs w:val="0"/>
                      <w:kern w:val="0"/>
                      <w:szCs w:val="21"/>
                      <w:u w:val="none"/>
                    </w:rPr>
                  </w:pPr>
                  <w:r>
                    <w:rPr>
                      <w:rFonts w:hint="eastAsia" w:ascii="Times New Roman" w:hAnsi="Times New Roman" w:eastAsia="宋体" w:cs="Times New Roman"/>
                      <w:b w:val="0"/>
                      <w:bCs w:val="0"/>
                      <w:color w:val="000000"/>
                      <w:kern w:val="2"/>
                      <w:sz w:val="21"/>
                      <w:szCs w:val="21"/>
                      <w:highlight w:val="none"/>
                      <w:u w:val="none"/>
                      <w:lang w:val="en-US" w:eastAsia="zh-CN" w:bidi="ar-SA"/>
                    </w:rPr>
                    <w:t>180d</w:t>
                  </w:r>
                </w:p>
              </w:tc>
            </w:tr>
          </w:tbl>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w:t>
            </w:r>
            <w:r>
              <w:rPr>
                <w:rFonts w:hint="eastAsia" w:ascii="Times New Roman" w:hAnsi="Times New Roman" w:eastAsia="黑体" w:cs="Times New Roman"/>
                <w:b w:val="0"/>
                <w:bCs w:val="0"/>
                <w:color w:val="000000"/>
                <w:sz w:val="24"/>
                <w:highlight w:val="none"/>
                <w:u w:val="none" w:color="auto"/>
                <w:lang w:val="en-US" w:eastAsia="zh-CN"/>
              </w:rPr>
              <w:t>4-</w:t>
            </w:r>
            <w:r>
              <w:rPr>
                <w:rFonts w:hint="eastAsia" w:eastAsia="黑体" w:cs="Times New Roman"/>
                <w:b w:val="0"/>
                <w:bCs w:val="0"/>
                <w:color w:val="000000"/>
                <w:sz w:val="24"/>
                <w:highlight w:val="none"/>
                <w:u w:val="none" w:color="auto"/>
                <w:lang w:val="en-US" w:eastAsia="zh-CN"/>
              </w:rPr>
              <w:t>56</w:t>
            </w:r>
            <w:r>
              <w:rPr>
                <w:rFonts w:hint="eastAsia" w:ascii="Times New Roman" w:hAnsi="Times New Roman" w:eastAsia="黑体" w:cs="Times New Roman"/>
                <w:b w:val="0"/>
                <w:bCs w:val="0"/>
                <w:color w:val="000000"/>
                <w:sz w:val="24"/>
                <w:highlight w:val="none"/>
                <w:u w:val="none" w:color="auto"/>
              </w:rPr>
              <w:t xml:space="preserve">              项目</w:t>
            </w:r>
            <w:r>
              <w:rPr>
                <w:rFonts w:hint="eastAsia" w:eastAsia="黑体" w:cs="Times New Roman"/>
                <w:b w:val="0"/>
                <w:bCs w:val="0"/>
                <w:color w:val="000000"/>
                <w:sz w:val="24"/>
                <w:highlight w:val="none"/>
                <w:u w:val="none" w:color="auto"/>
                <w:lang w:eastAsia="zh-CN"/>
              </w:rPr>
              <w:t>三期工程</w:t>
            </w:r>
            <w:r>
              <w:rPr>
                <w:rFonts w:hint="eastAsia" w:ascii="Times New Roman" w:hAnsi="Times New Roman" w:eastAsia="黑体" w:cs="Times New Roman"/>
                <w:b w:val="0"/>
                <w:bCs w:val="0"/>
                <w:color w:val="000000"/>
                <w:sz w:val="24"/>
                <w:highlight w:val="none"/>
                <w:u w:val="none" w:color="auto"/>
              </w:rPr>
              <w:t>运营期固废情况一览表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186"/>
              <w:gridCol w:w="1423"/>
              <w:gridCol w:w="1122"/>
              <w:gridCol w:w="1125"/>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序号</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名称</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来源</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产生量</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性质</w:t>
                  </w:r>
                </w:p>
              </w:tc>
              <w:tc>
                <w:tcPr>
                  <w:tcW w:w="1683" w:type="pct"/>
                  <w:tcBorders>
                    <w:top w:val="single" w:color="000000" w:sz="4" w:space="0"/>
                    <w:left w:val="single" w:color="000000" w:sz="4" w:space="0"/>
                    <w:bottom w:val="single" w:color="auto"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1</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eastAsia="宋体" w:cs="Times New Roman"/>
                      <w:b w:val="0"/>
                      <w:bCs w:val="0"/>
                      <w:color w:val="000000"/>
                      <w:kern w:val="2"/>
                      <w:sz w:val="21"/>
                      <w:szCs w:val="21"/>
                      <w:u w:val="none" w:color="auto"/>
                      <w:lang w:val="en-US" w:eastAsia="zh-CN"/>
                    </w:rPr>
                    <w:t>颗粒物</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除尘器</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5.5085</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sz w:val="21"/>
                      <w:szCs w:val="21"/>
                      <w:highlight w:val="none"/>
                      <w:u w:val="none" w:color="auto"/>
                      <w:lang w:eastAsia="zh-CN"/>
                    </w:rPr>
                    <w:t>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rPr>
                    <w:t>2</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eastAsia="zh-CN"/>
                    </w:rPr>
                    <w:t>不合格产品</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制砖生产</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38.59</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外售给废建筑材料加工厂作为原料使用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bidi="ar-SA"/>
                    </w:rPr>
                    <w:t>3</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沉淀池</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0.12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sz w:val="21"/>
                      <w:szCs w:val="21"/>
                      <w:highlight w:val="none"/>
                      <w:u w:val="none" w:color="auto"/>
                      <w:lang w:eastAsia="zh-CN"/>
                    </w:rPr>
                    <w:t>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4</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钢筋扎网</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0.005</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5</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原料包装</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6</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生活垃圾</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员工生活</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0.42</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垃圾箱收集，由环卫部门处理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7</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设备维护</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0.02t/a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危险废物HW08</w:t>
                  </w:r>
                </w:p>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900-217-08</w:t>
                  </w:r>
                </w:p>
              </w:tc>
              <w:tc>
                <w:tcPr>
                  <w:tcW w:w="1683" w:type="pct"/>
                  <w:tcBorders>
                    <w:left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定期交由有相应资质的单位进行安全处置</w:t>
                  </w:r>
                </w:p>
              </w:tc>
            </w:tr>
          </w:tbl>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2" w:firstLineChars="200"/>
              <w:textAlignment w:val="auto"/>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4</w:t>
            </w:r>
            <w:r>
              <w:rPr>
                <w:rFonts w:hint="eastAsia" w:ascii="Times New Roman" w:hAnsi="Times New Roman" w:cs="Times New Roman"/>
                <w:b/>
                <w:color w:val="000000"/>
                <w:sz w:val="24"/>
                <w:highlight w:val="none"/>
                <w:lang w:val="en-US" w:eastAsia="zh-CN"/>
              </w:rPr>
              <w:t>.4全厂建成后</w:t>
            </w:r>
            <w:r>
              <w:rPr>
                <w:rFonts w:hint="default" w:ascii="Times New Roman" w:hAnsi="Times New Roman" w:cs="Times New Roman"/>
                <w:b/>
                <w:color w:val="000000"/>
                <w:sz w:val="24"/>
                <w:highlight w:val="none"/>
              </w:rPr>
              <w:t>运营期固废环境影响分析</w:t>
            </w:r>
          </w:p>
          <w:p>
            <w:pPr>
              <w:keepNext w:val="0"/>
              <w:keepLines w:val="0"/>
              <w:pageBreakBefore w:val="0"/>
              <w:widowControl w:val="0"/>
              <w:tabs>
                <w:tab w:val="left" w:pos="210"/>
              </w:tabs>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kern w:val="2"/>
                <w:szCs w:val="24"/>
                <w:highlight w:val="none"/>
                <w:lang w:val="en-US" w:eastAsia="zh-CN" w:bidi="ar"/>
              </w:rPr>
            </w:pPr>
            <w:r>
              <w:rPr>
                <w:rFonts w:hint="eastAsia"/>
                <w:color w:val="000000"/>
                <w:sz w:val="24"/>
                <w:highlight w:val="none"/>
                <w:lang w:eastAsia="zh-CN"/>
              </w:rPr>
              <w:t>综上可知，本项目全厂建成后</w:t>
            </w:r>
            <w:r>
              <w:rPr>
                <w:rFonts w:hint="eastAsia" w:cs="Times New Roman"/>
                <w:color w:val="000000"/>
                <w:sz w:val="24"/>
                <w:szCs w:val="24"/>
                <w:highlight w:val="none"/>
                <w:lang w:eastAsia="zh-CN"/>
              </w:rPr>
              <w:t>运营期</w:t>
            </w:r>
            <w:r>
              <w:rPr>
                <w:rFonts w:hint="eastAsia" w:cs="Times New Roman"/>
                <w:color w:val="auto"/>
                <w:sz w:val="24"/>
                <w:highlight w:val="none"/>
                <w:lang w:eastAsia="zh-CN"/>
              </w:rPr>
              <w:t>固体废物</w:t>
            </w:r>
            <w:r>
              <w:rPr>
                <w:rFonts w:hint="default" w:ascii="Times New Roman" w:hAnsi="Times New Roman" w:cs="Times New Roman"/>
                <w:color w:val="auto"/>
                <w:sz w:val="24"/>
                <w:highlight w:val="none"/>
              </w:rPr>
              <w:t>产排情况见</w:t>
            </w:r>
            <w:r>
              <w:rPr>
                <w:rFonts w:hint="default" w:ascii="Times New Roman" w:hAnsi="Times New Roman" w:cs="Times New Roman"/>
                <w:color w:val="auto"/>
                <w:sz w:val="24"/>
                <w:highlight w:val="none"/>
                <w:lang w:eastAsia="zh-CN"/>
              </w:rPr>
              <w:t>下表：</w:t>
            </w:r>
          </w:p>
          <w:p>
            <w:pPr>
              <w:spacing w:line="520" w:lineRule="exact"/>
              <w:ind w:firstLine="480" w:firstLineChars="200"/>
              <w:rPr>
                <w:rFonts w:hint="eastAsia" w:ascii="Times New Roman" w:hAnsi="Times New Roman" w:eastAsia="黑体" w:cs="Times New Roman"/>
                <w:b w:val="0"/>
                <w:bCs w:val="0"/>
                <w:color w:val="000000"/>
                <w:sz w:val="24"/>
                <w:highlight w:val="none"/>
                <w:u w:val="none" w:color="auto"/>
              </w:rPr>
            </w:pPr>
            <w:r>
              <w:rPr>
                <w:rFonts w:hint="eastAsia" w:ascii="Times New Roman" w:hAnsi="Times New Roman" w:eastAsia="黑体" w:cs="Times New Roman"/>
                <w:b w:val="0"/>
                <w:bCs w:val="0"/>
                <w:color w:val="000000"/>
                <w:sz w:val="24"/>
                <w:highlight w:val="none"/>
                <w:u w:val="none" w:color="auto"/>
              </w:rPr>
              <w:t>表</w:t>
            </w:r>
            <w:r>
              <w:rPr>
                <w:rFonts w:hint="eastAsia" w:ascii="Times New Roman" w:hAnsi="Times New Roman" w:eastAsia="黑体" w:cs="Times New Roman"/>
                <w:b w:val="0"/>
                <w:bCs w:val="0"/>
                <w:color w:val="000000"/>
                <w:sz w:val="24"/>
                <w:highlight w:val="none"/>
                <w:u w:val="none" w:color="auto"/>
                <w:lang w:val="en-US" w:eastAsia="zh-CN"/>
              </w:rPr>
              <w:t>4-</w:t>
            </w:r>
            <w:r>
              <w:rPr>
                <w:rFonts w:hint="eastAsia" w:eastAsia="黑体" w:cs="Times New Roman"/>
                <w:b w:val="0"/>
                <w:bCs w:val="0"/>
                <w:color w:val="000000"/>
                <w:sz w:val="24"/>
                <w:highlight w:val="none"/>
                <w:u w:val="none" w:color="auto"/>
                <w:lang w:val="en-US" w:eastAsia="zh-CN"/>
              </w:rPr>
              <w:t>57</w:t>
            </w:r>
            <w:r>
              <w:rPr>
                <w:rFonts w:hint="eastAsia" w:ascii="Times New Roman" w:hAnsi="Times New Roman" w:eastAsia="黑体" w:cs="Times New Roman"/>
                <w:b w:val="0"/>
                <w:bCs w:val="0"/>
                <w:color w:val="000000"/>
                <w:sz w:val="24"/>
                <w:highlight w:val="none"/>
                <w:u w:val="none" w:color="auto"/>
              </w:rPr>
              <w:t xml:space="preserve">              项目</w:t>
            </w:r>
            <w:r>
              <w:rPr>
                <w:rFonts w:hint="eastAsia" w:eastAsia="黑体" w:cs="Times New Roman"/>
                <w:color w:val="000000"/>
                <w:sz w:val="24"/>
                <w:highlight w:val="none"/>
                <w:lang w:eastAsia="zh-CN"/>
              </w:rPr>
              <w:t>全厂建成后</w:t>
            </w:r>
            <w:r>
              <w:rPr>
                <w:rFonts w:hint="eastAsia" w:ascii="Times New Roman" w:hAnsi="Times New Roman" w:eastAsia="黑体" w:cs="Times New Roman"/>
                <w:b w:val="0"/>
                <w:bCs w:val="0"/>
                <w:color w:val="000000"/>
                <w:sz w:val="24"/>
                <w:highlight w:val="none"/>
                <w:u w:val="none" w:color="auto"/>
              </w:rPr>
              <w:t>运营期固废情况一览表</w:t>
            </w:r>
          </w:p>
          <w:tbl>
            <w:tblPr>
              <w:tblStyle w:val="2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7"/>
              <w:gridCol w:w="1186"/>
              <w:gridCol w:w="1423"/>
              <w:gridCol w:w="1122"/>
              <w:gridCol w:w="1125"/>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序号</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名称</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来源</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产生量</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性质</w:t>
                  </w:r>
                </w:p>
              </w:tc>
              <w:tc>
                <w:tcPr>
                  <w:tcW w:w="1683" w:type="pct"/>
                  <w:tcBorders>
                    <w:top w:val="single" w:color="000000" w:sz="4" w:space="0"/>
                    <w:left w:val="single" w:color="000000" w:sz="4" w:space="0"/>
                    <w:bottom w:val="single" w:color="auto"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rPr>
                  </w:pPr>
                  <w:r>
                    <w:rPr>
                      <w:rFonts w:hint="default" w:ascii="Times New Roman" w:hAnsi="Times New Roman" w:cs="Times New Roman"/>
                      <w:b w:val="0"/>
                      <w:bCs w:val="0"/>
                      <w:color w:val="000000"/>
                      <w:kern w:val="2"/>
                      <w:sz w:val="21"/>
                      <w:szCs w:val="21"/>
                      <w:u w:val="none" w:color="auto"/>
                    </w:rPr>
                    <w:t>1</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eastAsia="宋体" w:cs="Times New Roman"/>
                      <w:b w:val="0"/>
                      <w:bCs w:val="0"/>
                      <w:color w:val="000000"/>
                      <w:kern w:val="2"/>
                      <w:sz w:val="21"/>
                      <w:szCs w:val="21"/>
                      <w:u w:val="none" w:color="auto"/>
                      <w:lang w:val="en-US" w:eastAsia="zh-CN"/>
                    </w:rPr>
                    <w:t>颗粒物</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除尘器</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13.7597</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sz w:val="21"/>
                      <w:szCs w:val="21"/>
                      <w:highlight w:val="none"/>
                      <w:u w:val="none" w:color="auto"/>
                      <w:lang w:eastAsia="zh-CN"/>
                    </w:rPr>
                    <w:t>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rPr>
                    <w:t>2</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auto"/>
                      <w:sz w:val="21"/>
                      <w:szCs w:val="21"/>
                      <w:highlight w:val="none"/>
                      <w:u w:val="none" w:color="auto"/>
                      <w:lang w:eastAsia="zh-CN"/>
                    </w:rPr>
                    <w:t>不合格产品</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制砖生产</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96.47</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外售给废建筑材料加工厂作为原料使用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bidi="ar-SA"/>
                    </w:rPr>
                    <w:t>3</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沉淀池</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0.18</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sz w:val="21"/>
                      <w:szCs w:val="21"/>
                      <w:highlight w:val="none"/>
                      <w:u w:val="none" w:color="auto"/>
                      <w:lang w:eastAsia="zh-CN"/>
                    </w:rPr>
                    <w:t>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4</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钢筋扎网</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0.011</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5</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原料包装</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0.07</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ind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default" w:ascii="Times New Roman" w:hAnsi="Times New Roman" w:cs="Times New Roman"/>
                      <w:b w:val="0"/>
                      <w:bCs w:val="0"/>
                      <w:color w:val="000000"/>
                      <w:kern w:val="2"/>
                      <w:sz w:val="21"/>
                      <w:szCs w:val="21"/>
                      <w:u w:val="none" w:color="auto"/>
                      <w:lang w:val="en-US" w:eastAsia="zh-CN"/>
                    </w:rPr>
                    <w:t>一般固废</w:t>
                  </w:r>
                </w:p>
              </w:tc>
              <w:tc>
                <w:tcPr>
                  <w:tcW w:w="1683" w:type="pct"/>
                  <w:tcBorders>
                    <w:top w:val="single" w:color="auto" w:sz="4" w:space="0"/>
                    <w:left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6</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生活垃圾</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员工生活</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1.96</w:t>
                  </w:r>
                  <w:r>
                    <w:rPr>
                      <w:rFonts w:hint="default" w:ascii="Times New Roman" w:hAnsi="Times New Roman"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w:t>
                  </w:r>
                </w:p>
              </w:tc>
              <w:tc>
                <w:tcPr>
                  <w:tcW w:w="1683" w:type="pct"/>
                  <w:tcBorders>
                    <w:left w:val="single" w:color="000000" w:sz="4" w:space="0"/>
                    <w:right w:val="single" w:color="000000" w:sz="4" w:space="0"/>
                  </w:tcBorders>
                  <w:noWrap w:val="0"/>
                  <w:vAlign w:val="center"/>
                </w:tcPr>
                <w:p>
                  <w:pPr>
                    <w:pStyle w:val="85"/>
                    <w:ind w:firstLine="0" w:firstLineChars="0"/>
                    <w:jc w:val="center"/>
                    <w:rPr>
                      <w:rFonts w:hint="default" w:ascii="Times New Roman" w:hAnsi="Times New Roman" w:cs="Times New Roman"/>
                      <w:b w:val="0"/>
                      <w:bCs w:val="0"/>
                      <w:color w:val="000000"/>
                      <w:kern w:val="2"/>
                      <w:sz w:val="21"/>
                      <w:szCs w:val="21"/>
                      <w:u w:val="none" w:color="auto"/>
                      <w:lang w:val="en-US" w:eastAsia="zh-CN"/>
                    </w:rPr>
                  </w:pPr>
                  <w:r>
                    <w:rPr>
                      <w:rFonts w:hint="default" w:ascii="Times New Roman" w:hAnsi="Times New Roman" w:cs="Times New Roman"/>
                      <w:b w:val="0"/>
                      <w:bCs w:val="0"/>
                      <w:color w:val="000000"/>
                      <w:kern w:val="2"/>
                      <w:sz w:val="21"/>
                      <w:szCs w:val="21"/>
                      <w:u w:val="none" w:color="auto"/>
                      <w:lang w:val="en-US" w:eastAsia="zh-CN"/>
                    </w:rPr>
                    <w:t>垃圾箱收集，由环卫部门处理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363"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bidi="ar-SA"/>
                    </w:rPr>
                    <w:t>7</w:t>
                  </w:r>
                </w:p>
              </w:tc>
              <w:tc>
                <w:tcPr>
                  <w:tcW w:w="721"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废润滑油</w:t>
                  </w:r>
                </w:p>
              </w:tc>
              <w:tc>
                <w:tcPr>
                  <w:tcW w:w="865"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设备维护</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0.0</w:t>
                  </w:r>
                  <w:r>
                    <w:rPr>
                      <w:rFonts w:hint="eastAsia" w:ascii="Times New Roman" w:hAnsi="Times New Roman" w:cs="Times New Roman"/>
                      <w:b w:val="0"/>
                      <w:bCs w:val="0"/>
                      <w:color w:val="000000"/>
                      <w:kern w:val="2"/>
                      <w:sz w:val="21"/>
                      <w:szCs w:val="21"/>
                      <w:u w:val="none" w:color="auto"/>
                      <w:lang w:val="en-US" w:eastAsia="zh-CN"/>
                    </w:rPr>
                    <w:t>6</w:t>
                  </w:r>
                  <w:r>
                    <w:rPr>
                      <w:rFonts w:hint="eastAsia" w:ascii="Times New Roman" w:hAnsi="Times New Roman" w:eastAsia="宋体" w:cs="Times New Roman"/>
                      <w:b w:val="0"/>
                      <w:bCs w:val="0"/>
                      <w:color w:val="000000"/>
                      <w:kern w:val="2"/>
                      <w:sz w:val="21"/>
                      <w:szCs w:val="21"/>
                      <w:u w:val="none" w:color="auto"/>
                      <w:lang w:val="en-US" w:eastAsia="zh-CN"/>
                    </w:rPr>
                    <w:t>t/a</w:t>
                  </w:r>
                </w:p>
              </w:tc>
              <w:tc>
                <w:tcPr>
                  <w:tcW w:w="684" w:type="pct"/>
                  <w:tcBorders>
                    <w:top w:val="single" w:color="000000" w:sz="4" w:space="0"/>
                    <w:left w:val="single" w:color="000000" w:sz="4" w:space="0"/>
                    <w:bottom w:val="single" w:color="000000" w:sz="4" w:space="0"/>
                    <w:right w:val="single" w:color="000000" w:sz="4" w:space="0"/>
                  </w:tcBorders>
                  <w:noWrap w:val="0"/>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rPr>
                  </w:pPr>
                  <w:r>
                    <w:rPr>
                      <w:rFonts w:hint="eastAsia" w:ascii="Times New Roman" w:hAnsi="Times New Roman" w:eastAsia="宋体" w:cs="Times New Roman"/>
                      <w:b w:val="0"/>
                      <w:bCs w:val="0"/>
                      <w:color w:val="000000"/>
                      <w:kern w:val="2"/>
                      <w:sz w:val="21"/>
                      <w:szCs w:val="21"/>
                      <w:u w:val="none" w:color="auto"/>
                      <w:lang w:val="en-US" w:eastAsia="zh-CN"/>
                    </w:rPr>
                    <w:t>危险废物HW08</w:t>
                  </w:r>
                </w:p>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900-217-08</w:t>
                  </w:r>
                </w:p>
              </w:tc>
              <w:tc>
                <w:tcPr>
                  <w:tcW w:w="1683" w:type="pct"/>
                  <w:tcBorders>
                    <w:left w:val="single" w:color="000000" w:sz="4" w:space="0"/>
                    <w:right w:val="single" w:color="000000" w:sz="4" w:space="0"/>
                  </w:tcBorders>
                  <w:noWrap w:val="0"/>
                  <w:vAlign w:val="center"/>
                </w:tcPr>
                <w:p>
                  <w:pPr>
                    <w:pStyle w:val="85"/>
                    <w:ind w:right="-94" w:rightChars="-45" w:firstLine="0" w:firstLineChars="0"/>
                    <w:jc w:val="center"/>
                    <w:rPr>
                      <w:rFonts w:hint="default"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eastAsia="宋体" w:cs="Times New Roman"/>
                      <w:b w:val="0"/>
                      <w:bCs w:val="0"/>
                      <w:color w:val="000000"/>
                      <w:kern w:val="2"/>
                      <w:sz w:val="21"/>
                      <w:szCs w:val="21"/>
                      <w:u w:val="none" w:color="auto"/>
                      <w:lang w:val="en-US" w:eastAsia="zh-CN"/>
                    </w:rPr>
                    <w:t>定期交由有相应资质的单位进行安全处置</w:t>
                  </w:r>
                </w:p>
              </w:tc>
            </w:tr>
          </w:tbl>
          <w:p>
            <w:pPr>
              <w:adjustRightInd w:val="0"/>
              <w:snapToGrid w:val="0"/>
              <w:spacing w:line="520" w:lineRule="exact"/>
              <w:ind w:firstLine="480" w:firstLineChars="200"/>
              <w:jc w:val="left"/>
              <w:rPr>
                <w:b/>
                <w:color w:val="000000"/>
                <w:sz w:val="24"/>
                <w:highlight w:val="none"/>
              </w:rPr>
            </w:pPr>
            <w:r>
              <w:rPr>
                <w:rFonts w:ascii="Times New Roman" w:hAnsi="Times New Roman" w:cs="Times New Roman"/>
                <w:sz w:val="24"/>
                <w:szCs w:val="24"/>
              </w:rPr>
              <w:t>采取以上措施后，项目产生的固体废物能够符合环境卫生管理要求，不会对项目所在区域环境造成污染。</w:t>
            </w:r>
          </w:p>
          <w:p>
            <w:pPr>
              <w:adjustRightInd w:val="0"/>
              <w:snapToGrid w:val="0"/>
              <w:spacing w:line="520" w:lineRule="exact"/>
              <w:ind w:firstLine="482" w:firstLineChars="200"/>
              <w:jc w:val="left"/>
              <w:rPr>
                <w:b/>
                <w:color w:val="000000"/>
                <w:sz w:val="24"/>
                <w:highlight w:val="none"/>
              </w:rPr>
            </w:pPr>
            <w:r>
              <w:rPr>
                <w:b/>
                <w:color w:val="000000"/>
                <w:sz w:val="24"/>
                <w:highlight w:val="none"/>
              </w:rPr>
              <w:t>5、</w:t>
            </w:r>
            <w:r>
              <w:rPr>
                <w:rFonts w:ascii="Times New Roman" w:hAnsi="Times New Roman" w:cs="Times New Roman"/>
                <w:b/>
                <w:bCs/>
                <w:color w:val="auto"/>
                <w:sz w:val="24"/>
                <w:szCs w:val="24"/>
                <w:highlight w:val="none"/>
              </w:rPr>
              <w:t>运营期</w:t>
            </w:r>
            <w:r>
              <w:rPr>
                <w:rFonts w:hint="eastAsia" w:ascii="Times New Roman" w:hAnsi="Times New Roman" w:cs="Times New Roman"/>
                <w:b/>
                <w:bCs/>
                <w:color w:val="auto"/>
                <w:sz w:val="24"/>
                <w:szCs w:val="24"/>
                <w:highlight w:val="none"/>
                <w:lang w:eastAsia="zh-CN"/>
              </w:rPr>
              <w:t>地下水、</w:t>
            </w:r>
            <w:r>
              <w:rPr>
                <w:b/>
                <w:color w:val="000000"/>
                <w:sz w:val="24"/>
                <w:highlight w:val="none"/>
              </w:rPr>
              <w:t>土壤</w:t>
            </w:r>
            <w:r>
              <w:rPr>
                <w:rFonts w:ascii="Times New Roman" w:hAnsi="Times New Roman" w:cs="Times New Roman"/>
                <w:b/>
                <w:bCs/>
                <w:color w:val="auto"/>
                <w:sz w:val="24"/>
                <w:szCs w:val="24"/>
                <w:highlight w:val="none"/>
              </w:rPr>
              <w:t>环境影响分析</w:t>
            </w:r>
          </w:p>
          <w:p>
            <w:pPr>
              <w:pStyle w:val="99"/>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firstLine="480" w:firstLineChars="200"/>
              <w:textAlignment w:val="auto"/>
              <w:rPr>
                <w:highlight w:val="none"/>
              </w:rPr>
            </w:pPr>
            <w:r>
              <w:rPr>
                <w:rFonts w:hint="eastAsia" w:ascii="Times New Roman" w:hAnsi="Times New Roman" w:cs="Times New Roman"/>
                <w:kern w:val="0"/>
                <w:sz w:val="24"/>
                <w:szCs w:val="24"/>
                <w:highlight w:val="none"/>
                <w:lang w:val="en-US" w:eastAsia="zh-CN" w:bidi="ar-SA"/>
              </w:rPr>
              <w:t>（</w:t>
            </w:r>
            <w:r>
              <w:rPr>
                <w:rFonts w:hint="default" w:ascii="Times New Roman" w:hAnsi="Times New Roman" w:eastAsia="宋体" w:cs="Times New Roman"/>
                <w:kern w:val="0"/>
                <w:sz w:val="24"/>
                <w:szCs w:val="24"/>
                <w:highlight w:val="none"/>
                <w:lang w:val="en-US" w:eastAsia="zh-CN" w:bidi="ar-SA"/>
              </w:rPr>
              <w:t>1</w:t>
            </w:r>
            <w:r>
              <w:rPr>
                <w:rFonts w:hint="eastAsia" w:ascii="Times New Roman" w:hAnsi="Times New Roman" w:cs="Times New Roman"/>
                <w:kern w:val="0"/>
                <w:sz w:val="24"/>
                <w:szCs w:val="24"/>
                <w:highlight w:val="none"/>
                <w:lang w:val="en-US" w:eastAsia="zh-CN" w:bidi="ar-SA"/>
              </w:rPr>
              <w:t>）污染途径</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本项目为</w:t>
            </w:r>
            <w:r>
              <w:rPr>
                <w:rFonts w:hint="eastAsia"/>
                <w:color w:val="auto"/>
                <w:sz w:val="24"/>
                <w:szCs w:val="24"/>
                <w:lang w:eastAsia="zh-CN"/>
              </w:rPr>
              <w:t>水泥制品制造和</w:t>
            </w:r>
            <w:r>
              <w:rPr>
                <w:rFonts w:hint="eastAsia" w:ascii="Times New Roman" w:hAnsi="Times New Roman"/>
                <w:color w:val="auto"/>
                <w:spacing w:val="-6"/>
                <w:sz w:val="24"/>
                <w:szCs w:val="24"/>
                <w:highlight w:val="none"/>
                <w:lang w:val="en-US" w:eastAsia="zh-CN"/>
              </w:rPr>
              <w:t>砼结构构件制造</w:t>
            </w:r>
            <w:r>
              <w:rPr>
                <w:rFonts w:hint="eastAsia" w:ascii="Times New Roman" w:hAnsi="Times New Roman" w:eastAsia="宋体" w:cs="Times New Roman"/>
                <w:color w:val="auto"/>
                <w:sz w:val="24"/>
                <w:szCs w:val="24"/>
                <w:lang w:val="en-US" w:eastAsia="zh-CN"/>
              </w:rPr>
              <w:t>，营运期间可能对周边</w:t>
            </w:r>
            <w:r>
              <w:rPr>
                <w:rFonts w:hint="eastAsia" w:cs="Times New Roman"/>
                <w:color w:val="auto"/>
                <w:sz w:val="24"/>
                <w:szCs w:val="24"/>
                <w:lang w:val="en-US" w:eastAsia="zh-CN"/>
              </w:rPr>
              <w:t>水环境、</w:t>
            </w:r>
            <w:r>
              <w:rPr>
                <w:rFonts w:hint="eastAsia" w:ascii="Times New Roman" w:hAnsi="Times New Roman" w:eastAsia="宋体" w:cs="Times New Roman"/>
                <w:color w:val="auto"/>
                <w:sz w:val="24"/>
                <w:szCs w:val="24"/>
                <w:lang w:val="en-US" w:eastAsia="zh-CN"/>
              </w:rPr>
              <w:t>土壤产生影响的途径主要为营运期</w:t>
            </w:r>
            <w:r>
              <w:rPr>
                <w:rFonts w:hint="eastAsia" w:cs="Times New Roman"/>
                <w:color w:val="auto"/>
                <w:sz w:val="24"/>
                <w:szCs w:val="24"/>
                <w:lang w:val="en-US" w:eastAsia="zh-CN"/>
              </w:rPr>
              <w:t>沉淀池等池体破裂</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污水</w:t>
            </w:r>
            <w:r>
              <w:rPr>
                <w:rFonts w:hint="eastAsia" w:ascii="Times New Roman" w:hAnsi="Times New Roman" w:eastAsia="宋体" w:cs="Times New Roman"/>
                <w:color w:val="auto"/>
                <w:sz w:val="24"/>
                <w:szCs w:val="24"/>
                <w:lang w:val="en-US" w:eastAsia="zh-CN"/>
              </w:rPr>
              <w:t>下渗会对地下水及土壤造成污染</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废气经大气沉降对周边土壤产生累积影响。</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eastAsia"/>
                <w:sz w:val="24"/>
                <w:szCs w:val="24"/>
                <w:lang w:eastAsia="zh-CN"/>
              </w:rPr>
              <w:t>沉淀池等厂内池体进行防渗</w:t>
            </w:r>
            <w:r>
              <w:rPr>
                <w:rFonts w:hint="eastAsia" w:cs="Times New Roman"/>
                <w:color w:val="auto"/>
                <w:sz w:val="24"/>
                <w:szCs w:val="24"/>
                <w:lang w:val="en-US" w:eastAsia="zh-CN"/>
              </w:rPr>
              <w:t>处理，</w:t>
            </w:r>
            <w:r>
              <w:rPr>
                <w:rFonts w:hint="eastAsia"/>
                <w:sz w:val="24"/>
                <w:szCs w:val="24"/>
                <w:lang w:eastAsia="zh-CN"/>
              </w:rPr>
              <w:t>项目运行过程中</w:t>
            </w:r>
            <w:r>
              <w:rPr>
                <w:rFonts w:hint="eastAsia" w:cs="Times New Roman"/>
                <w:color w:val="auto"/>
                <w:sz w:val="24"/>
                <w:szCs w:val="24"/>
                <w:lang w:val="en-US" w:eastAsia="zh-CN"/>
              </w:rPr>
              <w:t>可有效降低</w:t>
            </w:r>
            <w:r>
              <w:rPr>
                <w:rFonts w:hint="eastAsia"/>
                <w:sz w:val="24"/>
                <w:szCs w:val="24"/>
                <w:lang w:eastAsia="zh-CN"/>
              </w:rPr>
              <w:t>对地下水环境产生的不良影响；</w:t>
            </w:r>
            <w:r>
              <w:rPr>
                <w:rFonts w:hint="eastAsia" w:cs="Times New Roman"/>
                <w:color w:val="auto"/>
                <w:sz w:val="24"/>
                <w:szCs w:val="24"/>
                <w:lang w:val="en-US" w:eastAsia="zh-CN"/>
              </w:rPr>
              <w:t>项目废气</w:t>
            </w:r>
            <w:r>
              <w:rPr>
                <w:rFonts w:hint="eastAsia" w:ascii="Times New Roman" w:hAnsi="Times New Roman" w:eastAsia="宋体" w:cs="Times New Roman"/>
                <w:color w:val="auto"/>
                <w:sz w:val="24"/>
                <w:szCs w:val="24"/>
                <w:lang w:val="en-US" w:eastAsia="zh-CN"/>
              </w:rPr>
              <w:t>经废气处理设施处理后排放量较小，沉降后经过土壤中微生物的降解，土壤自净作用后，对土壤基本无影响。</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地下水、土壤污染防控措施：</w:t>
            </w:r>
          </w:p>
          <w:p>
            <w:pPr>
              <w:adjustRightInd w:val="0"/>
              <w:snapToGrid w:val="0"/>
              <w:spacing w:line="520" w:lineRule="exact"/>
              <w:ind w:firstLine="480" w:firstLineChars="200"/>
              <w:jc w:val="left"/>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生产车间、厂区运输道路进行硬化处理；</w:t>
            </w:r>
            <w:r>
              <w:rPr>
                <w:rFonts w:hint="eastAsia"/>
                <w:sz w:val="24"/>
                <w:szCs w:val="24"/>
                <w:lang w:eastAsia="zh-CN"/>
              </w:rPr>
              <w:t>沉淀池等厂内池体</w:t>
            </w:r>
            <w:r>
              <w:rPr>
                <w:rFonts w:hint="eastAsia" w:ascii="Times New Roman" w:hAnsi="Times New Roman" w:eastAsia="宋体" w:cs="Times New Roman"/>
                <w:color w:val="auto"/>
                <w:sz w:val="24"/>
                <w:szCs w:val="24"/>
                <w:lang w:val="en-US" w:eastAsia="zh-CN"/>
              </w:rPr>
              <w:t>采取防渗措施。</w:t>
            </w:r>
          </w:p>
          <w:p>
            <w:pPr>
              <w:adjustRightInd w:val="0"/>
              <w:snapToGrid w:val="0"/>
              <w:spacing w:line="520" w:lineRule="exact"/>
              <w:ind w:firstLine="482" w:firstLineChars="200"/>
              <w:jc w:val="left"/>
              <w:rPr>
                <w:b/>
                <w:color w:val="000000"/>
                <w:sz w:val="24"/>
                <w:highlight w:val="none"/>
              </w:rPr>
            </w:pPr>
            <w:r>
              <w:rPr>
                <w:b/>
                <w:color w:val="000000"/>
                <w:sz w:val="24"/>
              </w:rPr>
              <w:t>6</w:t>
            </w:r>
            <w:r>
              <w:rPr>
                <w:b/>
                <w:color w:val="000000"/>
                <w:sz w:val="24"/>
                <w:highlight w:val="none"/>
              </w:rPr>
              <w:t>、</w:t>
            </w:r>
            <w:r>
              <w:rPr>
                <w:rFonts w:ascii="Times New Roman" w:hAnsi="Times New Roman" w:cs="Times New Roman"/>
                <w:b/>
                <w:bCs/>
                <w:color w:val="auto"/>
                <w:sz w:val="24"/>
                <w:szCs w:val="24"/>
                <w:highlight w:val="none"/>
              </w:rPr>
              <w:t>运营期</w:t>
            </w:r>
            <w:r>
              <w:rPr>
                <w:b/>
                <w:color w:val="000000"/>
                <w:sz w:val="24"/>
                <w:highlight w:val="none"/>
              </w:rPr>
              <w:t>生态</w:t>
            </w:r>
            <w:r>
              <w:rPr>
                <w:rFonts w:ascii="Times New Roman" w:hAnsi="Times New Roman" w:cs="Times New Roman"/>
                <w:b/>
                <w:bCs/>
                <w:color w:val="auto"/>
                <w:sz w:val="24"/>
                <w:szCs w:val="24"/>
                <w:highlight w:val="none"/>
              </w:rPr>
              <w:t>环境影响分析</w:t>
            </w:r>
          </w:p>
          <w:p>
            <w:pPr>
              <w:adjustRightInd w:val="0"/>
              <w:snapToGrid w:val="0"/>
              <w:spacing w:line="520" w:lineRule="exact"/>
              <w:ind w:firstLine="480" w:firstLineChars="200"/>
              <w:rPr>
                <w:color w:val="000000"/>
                <w:sz w:val="24"/>
                <w:szCs w:val="22"/>
                <w:highlight w:val="none"/>
              </w:rPr>
            </w:pPr>
            <w:r>
              <w:rPr>
                <w:rFonts w:hint="eastAsia"/>
                <w:sz w:val="24"/>
                <w:szCs w:val="24"/>
                <w:highlight w:val="none"/>
                <w:lang w:eastAsia="zh-CN"/>
              </w:rPr>
              <w:t>本项目</w:t>
            </w:r>
            <w:r>
              <w:rPr>
                <w:rFonts w:hint="eastAsia"/>
                <w:sz w:val="24"/>
                <w:szCs w:val="24"/>
                <w:highlight w:val="none"/>
              </w:rPr>
              <w:t>为</w:t>
            </w:r>
            <w:r>
              <w:rPr>
                <w:rFonts w:hint="eastAsia"/>
                <w:sz w:val="24"/>
                <w:szCs w:val="24"/>
                <w:highlight w:val="none"/>
                <w:lang w:eastAsia="zh-CN"/>
              </w:rPr>
              <w:t>新</w:t>
            </w:r>
            <w:r>
              <w:rPr>
                <w:rFonts w:hint="eastAsia"/>
                <w:sz w:val="24"/>
                <w:szCs w:val="24"/>
                <w:highlight w:val="none"/>
              </w:rPr>
              <w:t>建项目</w:t>
            </w:r>
            <w:r>
              <w:rPr>
                <w:rFonts w:hint="eastAsia"/>
                <w:sz w:val="24"/>
                <w:szCs w:val="24"/>
                <w:highlight w:val="none"/>
                <w:lang w:eastAsia="zh-CN"/>
              </w:rPr>
              <w:t>，</w:t>
            </w:r>
            <w:r>
              <w:rPr>
                <w:rFonts w:hint="eastAsia" w:ascii="Times New Roman" w:hAnsi="Times New Roman" w:eastAsia="宋体" w:cs="Times New Roman"/>
                <w:color w:val="auto"/>
                <w:sz w:val="24"/>
                <w:lang w:val="en-US" w:eastAsia="zh-CN"/>
              </w:rPr>
              <w:t>本项目位于</w:t>
            </w:r>
            <w:r>
              <w:rPr>
                <w:rFonts w:hint="eastAsia"/>
                <w:b w:val="0"/>
                <w:bCs/>
                <w:color w:val="auto"/>
                <w:sz w:val="24"/>
                <w:u w:val="none"/>
                <w:lang w:eastAsia="zh-CN"/>
              </w:rPr>
              <w:t>平顶山市鲁山县马楼乡马塘村</w:t>
            </w:r>
            <w:r>
              <w:rPr>
                <w:color w:val="auto"/>
                <w:sz w:val="24"/>
              </w:rPr>
              <w:t>，</w:t>
            </w:r>
            <w:r>
              <w:rPr>
                <w:rFonts w:hint="default" w:ascii="Times New Roman" w:hAnsi="Times New Roman" w:cs="Times New Roman"/>
                <w:color w:val="auto"/>
                <w:sz w:val="24"/>
                <w:szCs w:val="22"/>
              </w:rPr>
              <w:t>周边主要为</w:t>
            </w:r>
            <w:r>
              <w:rPr>
                <w:rFonts w:hint="eastAsia"/>
                <w:b w:val="0"/>
                <w:bCs/>
                <w:color w:val="auto"/>
                <w:sz w:val="24"/>
                <w:u w:val="none"/>
                <w:lang w:eastAsia="zh-CN"/>
              </w:rPr>
              <w:t>沿街商铺、厂房</w:t>
            </w:r>
            <w:r>
              <w:rPr>
                <w:rFonts w:hint="eastAsia"/>
                <w:color w:val="auto"/>
                <w:sz w:val="24"/>
                <w:lang w:eastAsia="zh-CN"/>
              </w:rPr>
              <w:t>、道路、耕地</w:t>
            </w:r>
            <w:r>
              <w:rPr>
                <w:rFonts w:hint="default" w:ascii="Times New Roman" w:hAnsi="Times New Roman" w:cs="Times New Roman"/>
                <w:color w:val="auto"/>
                <w:sz w:val="24"/>
                <w:szCs w:val="22"/>
              </w:rPr>
              <w:t>，属于人工生态系统，不存在敏感生态物种。</w:t>
            </w:r>
            <w:r>
              <w:rPr>
                <w:rFonts w:hint="eastAsia"/>
                <w:color w:val="000000"/>
                <w:sz w:val="24"/>
                <w:szCs w:val="22"/>
                <w:highlight w:val="none"/>
                <w:lang w:eastAsia="zh-CN"/>
              </w:rPr>
              <w:t>本项目</w:t>
            </w:r>
            <w:r>
              <w:rPr>
                <w:rFonts w:hint="eastAsia" w:eastAsia="宋体"/>
                <w:sz w:val="24"/>
                <w:szCs w:val="24"/>
                <w:highlight w:val="none"/>
                <w:lang w:val="en-US" w:eastAsia="zh-CN"/>
              </w:rPr>
              <w:t>一期工程、二期工程施工期工程内容主要为现有厂房房顶拆除以进行墙体加高、部分墙体拆除、车间建设完成后在车间内进行设备安装调试以及竣工验收，三期工程施工期工程内容主要为果树灌木草丛铲除、场地平整、基础施工、场地硬化、车间建设、生产设备和环保设施的安装调试以及竣工验收</w:t>
            </w:r>
            <w:r>
              <w:rPr>
                <w:color w:val="000000"/>
                <w:sz w:val="24"/>
                <w:szCs w:val="22"/>
                <w:highlight w:val="none"/>
              </w:rPr>
              <w:t>，对周围生态环境影响较小。</w:t>
            </w:r>
          </w:p>
          <w:p>
            <w:pPr>
              <w:adjustRightInd w:val="0"/>
              <w:snapToGrid w:val="0"/>
              <w:spacing w:line="520" w:lineRule="exact"/>
              <w:ind w:firstLine="482" w:firstLineChars="200"/>
              <w:jc w:val="left"/>
              <w:rPr>
                <w:rFonts w:hint="eastAsia" w:ascii="Times New Roman" w:hAnsi="Times New Roman" w:cs="Times New Roman"/>
                <w:b/>
                <w:bCs w:val="0"/>
                <w:color w:val="000000"/>
                <w:sz w:val="24"/>
                <w:highlight w:val="none"/>
                <w:u w:val="none"/>
                <w:lang w:eastAsia="zh-CN"/>
              </w:rPr>
            </w:pPr>
            <w:r>
              <w:rPr>
                <w:rFonts w:hint="eastAsia" w:ascii="Times New Roman" w:hAnsi="Times New Roman" w:cs="Times New Roman"/>
                <w:b/>
                <w:bCs w:val="0"/>
                <w:color w:val="000000"/>
                <w:sz w:val="24"/>
                <w:highlight w:val="none"/>
                <w:u w:val="none"/>
                <w:lang w:val="en-US" w:eastAsia="zh-CN"/>
              </w:rPr>
              <w:t>7</w:t>
            </w:r>
            <w:r>
              <w:rPr>
                <w:rFonts w:hint="eastAsia" w:ascii="Times New Roman" w:hAnsi="Times New Roman" w:cs="Times New Roman"/>
                <w:b/>
                <w:bCs w:val="0"/>
                <w:color w:val="000000"/>
                <w:sz w:val="24"/>
                <w:highlight w:val="none"/>
                <w:u w:val="none"/>
                <w:lang w:eastAsia="zh-CN"/>
              </w:rPr>
              <w:t>、环境风险</w:t>
            </w:r>
          </w:p>
          <w:p>
            <w:pPr>
              <w:adjustRightInd w:val="0"/>
              <w:snapToGrid w:val="0"/>
              <w:spacing w:line="520" w:lineRule="exact"/>
              <w:ind w:firstLine="480" w:firstLineChars="200"/>
              <w:rPr>
                <w:rFonts w:hint="eastAsia" w:ascii="Times New Roman" w:hAnsi="Times New Roman" w:eastAsia="宋体" w:cs="Times New Roman"/>
                <w:b w:val="0"/>
                <w:bCs w:val="0"/>
                <w:sz w:val="24"/>
                <w:szCs w:val="24"/>
                <w:highlight w:val="none"/>
                <w:u w:val="none"/>
                <w:lang w:eastAsia="zh-CN"/>
              </w:rPr>
            </w:pPr>
            <w:r>
              <w:rPr>
                <w:rFonts w:hint="eastAsia" w:ascii="Times New Roman" w:hAnsi="Times New Roman" w:eastAsia="宋体" w:cs="Times New Roman"/>
                <w:b w:val="0"/>
                <w:bCs w:val="0"/>
                <w:sz w:val="24"/>
                <w:szCs w:val="24"/>
                <w:highlight w:val="none"/>
                <w:u w:val="none"/>
                <w:lang w:eastAsia="zh-CN"/>
              </w:rPr>
              <w:t>（1）风险识别</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color w:val="000000"/>
                <w:sz w:val="24"/>
                <w:szCs w:val="24"/>
                <w:u w:val="none"/>
              </w:rPr>
            </w:pPr>
            <w:r>
              <w:rPr>
                <w:rFonts w:hint="eastAsia" w:ascii="Times New Roman" w:hAnsi="Times New Roman" w:eastAsia="宋体" w:cs="Times New Roman"/>
                <w:b w:val="0"/>
                <w:bCs w:val="0"/>
                <w:sz w:val="24"/>
                <w:szCs w:val="24"/>
                <w:highlight w:val="none"/>
                <w:u w:val="none"/>
                <w:lang w:eastAsia="zh-CN"/>
              </w:rPr>
              <w:t>本项目</w:t>
            </w:r>
            <w:r>
              <w:rPr>
                <w:rFonts w:hint="eastAsia" w:ascii="Times New Roman" w:hAnsi="Times New Roman" w:eastAsia="宋体" w:cs="Times New Roman"/>
                <w:b w:val="0"/>
                <w:bCs w:val="0"/>
                <w:color w:val="000000"/>
                <w:sz w:val="24"/>
                <w:szCs w:val="24"/>
                <w:u w:val="none"/>
                <w:lang w:eastAsia="zh-CN"/>
              </w:rPr>
              <w:t>为水泥制品制造和砼结构构件制造项目，</w:t>
            </w:r>
            <w:r>
              <w:rPr>
                <w:rFonts w:hint="eastAsia" w:ascii="Times New Roman" w:hAnsi="Times New Roman" w:eastAsia="宋体" w:cs="Times New Roman"/>
                <w:b w:val="0"/>
                <w:bCs w:val="0"/>
                <w:color w:val="000000"/>
                <w:sz w:val="24"/>
                <w:szCs w:val="24"/>
                <w:u w:val="none"/>
              </w:rPr>
              <w:t>根据《建设项目环境风险评价技术导则》（HJ169-2018）中规定的物质危险性识别标准及所在区域类别可知，</w:t>
            </w:r>
            <w:r>
              <w:rPr>
                <w:rFonts w:hint="eastAsia" w:ascii="Times New Roman" w:hAnsi="Times New Roman" w:eastAsia="宋体" w:cs="Times New Roman"/>
                <w:b w:val="0"/>
                <w:bCs w:val="0"/>
                <w:color w:val="000000"/>
                <w:sz w:val="24"/>
                <w:szCs w:val="24"/>
                <w:u w:val="none"/>
                <w:lang w:eastAsia="zh-CN"/>
              </w:rPr>
              <w:t>项目不存在重大危险源。</w:t>
            </w:r>
            <w:r>
              <w:rPr>
                <w:rFonts w:hint="eastAsia" w:ascii="Times New Roman" w:hAnsi="Times New Roman" w:eastAsia="宋体" w:cs="Times New Roman"/>
                <w:b w:val="0"/>
                <w:bCs w:val="0"/>
                <w:color w:val="auto"/>
                <w:sz w:val="24"/>
                <w:szCs w:val="24"/>
                <w:u w:val="none"/>
              </w:rPr>
              <w:t>本项目涉及</w:t>
            </w:r>
            <w:r>
              <w:rPr>
                <w:rFonts w:hint="eastAsia" w:ascii="Times New Roman" w:hAnsi="Times New Roman" w:eastAsia="宋体" w:cs="Times New Roman"/>
                <w:b w:val="0"/>
                <w:bCs w:val="0"/>
                <w:color w:val="auto"/>
                <w:sz w:val="24"/>
                <w:szCs w:val="24"/>
                <w:u w:val="none"/>
                <w:lang w:eastAsia="zh-CN"/>
              </w:rPr>
              <w:t>的环境</w:t>
            </w:r>
            <w:r>
              <w:rPr>
                <w:rFonts w:hint="eastAsia" w:ascii="Times New Roman" w:hAnsi="Times New Roman" w:eastAsia="宋体" w:cs="Times New Roman"/>
                <w:b w:val="0"/>
                <w:bCs w:val="0"/>
                <w:color w:val="auto"/>
                <w:sz w:val="24"/>
                <w:szCs w:val="24"/>
                <w:u w:val="none"/>
              </w:rPr>
              <w:t>危险物质</w:t>
            </w:r>
            <w:r>
              <w:rPr>
                <w:rFonts w:hint="eastAsia" w:ascii="Times New Roman" w:hAnsi="Times New Roman" w:eastAsia="宋体" w:cs="Times New Roman"/>
                <w:b w:val="0"/>
                <w:bCs w:val="0"/>
                <w:color w:val="auto"/>
                <w:sz w:val="24"/>
                <w:szCs w:val="24"/>
                <w:u w:val="none"/>
                <w:lang w:eastAsia="zh-CN"/>
              </w:rPr>
              <w:t>为生产过程环保设施故障可能造成废气、废水及固废的事故性排放</w:t>
            </w:r>
            <w:r>
              <w:rPr>
                <w:rFonts w:hint="eastAsia" w:ascii="Times New Roman" w:hAnsi="Times New Roman" w:eastAsia="宋体" w:cs="Times New Roman"/>
                <w:b w:val="0"/>
                <w:bCs w:val="0"/>
                <w:color w:val="auto"/>
                <w:sz w:val="24"/>
                <w:szCs w:val="24"/>
                <w:u w:val="none"/>
              </w:rPr>
              <w:t>。</w:t>
            </w:r>
          </w:p>
          <w:p>
            <w:pPr>
              <w:widowControl/>
              <w:spacing w:line="520" w:lineRule="exact"/>
              <w:ind w:firstLine="480"/>
              <w:rPr>
                <w:rFonts w:hint="eastAsia" w:ascii="Times New Roman" w:hAnsi="Times New Roman" w:eastAsia="宋体" w:cs="Times New Roman"/>
                <w:b w:val="0"/>
                <w:bCs w:val="0"/>
                <w:color w:val="000000"/>
                <w:sz w:val="24"/>
                <w:szCs w:val="24"/>
                <w:u w:val="none"/>
                <w:lang w:val="en-US" w:eastAsia="zh-CN"/>
              </w:rPr>
            </w:pPr>
            <w:r>
              <w:rPr>
                <w:rFonts w:hint="eastAsia" w:ascii="Times New Roman" w:hAnsi="Times New Roman" w:eastAsia="宋体" w:cs="Times New Roman"/>
                <w:b w:val="0"/>
                <w:bCs w:val="0"/>
                <w:color w:val="000000"/>
                <w:sz w:val="24"/>
                <w:szCs w:val="24"/>
                <w:u w:val="none"/>
                <w:lang w:eastAsia="zh-CN"/>
              </w:rPr>
              <w:t>项目所有设备均安装在全封闭的生产车间内，同时安装喷雾洒水装置。无组织颗粒物经车间阻隔后，产生量较小，对周边环境影响较小。生产过程中产生的颗粒物经</w:t>
            </w:r>
            <w:r>
              <w:rPr>
                <w:rFonts w:hint="eastAsia" w:cs="Times New Roman"/>
                <w:b w:val="0"/>
                <w:bCs w:val="0"/>
                <w:color w:val="000000"/>
                <w:sz w:val="24"/>
                <w:szCs w:val="24"/>
                <w:u w:val="none"/>
                <w:lang w:eastAsia="zh-CN"/>
              </w:rPr>
              <w:t>袋式除尘器</w:t>
            </w:r>
            <w:r>
              <w:rPr>
                <w:rFonts w:hint="eastAsia" w:ascii="Times New Roman" w:hAnsi="Times New Roman" w:eastAsia="宋体" w:cs="Times New Roman"/>
                <w:b w:val="0"/>
                <w:bCs w:val="0"/>
                <w:color w:val="000000"/>
                <w:sz w:val="24"/>
                <w:szCs w:val="24"/>
                <w:u w:val="none"/>
                <w:lang w:eastAsia="zh-CN"/>
              </w:rPr>
              <w:t>处理</w:t>
            </w:r>
            <w:r>
              <w:rPr>
                <w:rFonts w:hint="eastAsia" w:cs="Times New Roman"/>
                <w:b w:val="0"/>
                <w:bCs w:val="0"/>
                <w:color w:val="000000"/>
                <w:sz w:val="24"/>
                <w:szCs w:val="24"/>
                <w:u w:val="none"/>
                <w:lang w:eastAsia="zh-CN"/>
              </w:rPr>
              <w:t>达标</w:t>
            </w:r>
            <w:r>
              <w:rPr>
                <w:rFonts w:hint="eastAsia" w:ascii="Times New Roman" w:hAnsi="Times New Roman" w:eastAsia="宋体" w:cs="Times New Roman"/>
                <w:b w:val="0"/>
                <w:bCs w:val="0"/>
                <w:color w:val="000000"/>
                <w:sz w:val="24"/>
                <w:szCs w:val="24"/>
                <w:u w:val="none"/>
                <w:lang w:eastAsia="zh-CN"/>
              </w:rPr>
              <w:t>后，经</w:t>
            </w:r>
            <w:r>
              <w:rPr>
                <w:rFonts w:hint="eastAsia" w:ascii="Times New Roman" w:hAnsi="Times New Roman" w:eastAsia="宋体" w:cs="Times New Roman"/>
                <w:b w:val="0"/>
                <w:bCs w:val="0"/>
                <w:color w:val="000000"/>
                <w:sz w:val="24"/>
                <w:szCs w:val="24"/>
                <w:u w:val="none"/>
                <w:lang w:val="en-US" w:eastAsia="zh-CN"/>
              </w:rPr>
              <w:t>15m高排气筒排放，对周边环境影响较小。</w:t>
            </w:r>
            <w:r>
              <w:rPr>
                <w:rFonts w:hint="eastAsia" w:ascii="Times New Roman" w:hAnsi="Times New Roman" w:eastAsia="宋体" w:cs="Times New Roman"/>
                <w:color w:val="auto"/>
                <w:kern w:val="0"/>
                <w:sz w:val="24"/>
                <w:highlight w:val="none"/>
                <w:lang w:val="en-US" w:eastAsia="zh-CN"/>
              </w:rPr>
              <w:t>生产设备和车间地面冲洗废水经沉淀池沉淀后回用于生产</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b w:val="0"/>
                <w:bCs w:val="0"/>
                <w:color w:val="000000"/>
                <w:sz w:val="24"/>
                <w:szCs w:val="24"/>
                <w:u w:val="none"/>
                <w:lang w:eastAsia="zh-CN"/>
              </w:rPr>
              <w:t>洗车</w:t>
            </w:r>
            <w:r>
              <w:rPr>
                <w:rFonts w:hint="eastAsia"/>
                <w:b w:val="0"/>
                <w:bCs w:val="0"/>
                <w:color w:val="000000"/>
                <w:sz w:val="24"/>
                <w:highlight w:val="none"/>
                <w:u w:val="none"/>
                <w:lang w:eastAsia="zh-CN"/>
              </w:rPr>
              <w:t>废水经沉淀池处理后循环使</w:t>
            </w:r>
            <w:r>
              <w:rPr>
                <w:rFonts w:hint="eastAsia"/>
                <w:b w:val="0"/>
                <w:bCs w:val="0"/>
                <w:color w:val="000000"/>
                <w:sz w:val="24"/>
                <w:u w:val="none"/>
                <w:lang w:eastAsia="zh-CN"/>
              </w:rPr>
              <w:t>用，</w:t>
            </w:r>
            <w:r>
              <w:rPr>
                <w:rFonts w:hint="eastAsia"/>
                <w:b w:val="0"/>
                <w:bCs w:val="0"/>
                <w:sz w:val="24"/>
                <w:u w:val="none"/>
                <w:lang w:eastAsia="zh-CN"/>
              </w:rPr>
              <w:t>职工</w:t>
            </w:r>
            <w:r>
              <w:rPr>
                <w:rFonts w:ascii="Times New Roman"/>
                <w:b w:val="0"/>
                <w:bCs w:val="0"/>
                <w:sz w:val="24"/>
                <w:u w:val="none"/>
              </w:rPr>
              <w:t>生活</w:t>
            </w:r>
            <w:r>
              <w:rPr>
                <w:rFonts w:hint="eastAsia" w:ascii="Times New Roman"/>
                <w:b w:val="0"/>
                <w:bCs w:val="0"/>
                <w:sz w:val="24"/>
                <w:u w:val="none"/>
                <w:lang w:eastAsia="zh-CN"/>
              </w:rPr>
              <w:t>污</w:t>
            </w:r>
            <w:r>
              <w:rPr>
                <w:rFonts w:ascii="Times New Roman"/>
                <w:b w:val="0"/>
                <w:bCs w:val="0"/>
                <w:sz w:val="24"/>
                <w:u w:val="none"/>
              </w:rPr>
              <w:t>水</w:t>
            </w:r>
            <w:r>
              <w:rPr>
                <w:rFonts w:hint="eastAsia"/>
                <w:b w:val="0"/>
                <w:bCs w:val="0"/>
                <w:sz w:val="24"/>
                <w:u w:val="none"/>
                <w:lang w:eastAsia="zh-CN"/>
              </w:rPr>
              <w:t>经</w:t>
            </w:r>
            <w:r>
              <w:rPr>
                <w:rFonts w:ascii="Times New Roman"/>
                <w:b w:val="0"/>
                <w:bCs w:val="0"/>
                <w:sz w:val="24"/>
                <w:u w:val="none"/>
              </w:rPr>
              <w:t>化粪池</w:t>
            </w:r>
            <w:r>
              <w:rPr>
                <w:rFonts w:ascii="Times New Roman" w:hAnsi="Times New Roman"/>
                <w:b w:val="0"/>
                <w:bCs w:val="0"/>
                <w:sz w:val="24"/>
                <w:szCs w:val="24"/>
                <w:u w:val="none"/>
              </w:rPr>
              <w:t>处理</w:t>
            </w:r>
            <w:r>
              <w:rPr>
                <w:rFonts w:ascii="Times New Roman"/>
                <w:b w:val="0"/>
                <w:bCs w:val="0"/>
                <w:sz w:val="24"/>
                <w:u w:val="none"/>
              </w:rPr>
              <w:t>后用于周边农田施肥</w:t>
            </w:r>
            <w:r>
              <w:rPr>
                <w:rFonts w:hint="eastAsia"/>
                <w:b w:val="0"/>
                <w:bCs w:val="0"/>
                <w:color w:val="000000"/>
                <w:sz w:val="24"/>
                <w:u w:val="none"/>
                <w:lang w:eastAsia="zh-CN"/>
              </w:rPr>
              <w:t>，初期雨水经初期雨水收集池收集后用作厂区地面洒水降尘，均不外排</w:t>
            </w:r>
            <w:r>
              <w:rPr>
                <w:rFonts w:hint="eastAsia"/>
                <w:b w:val="0"/>
                <w:bCs w:val="0"/>
                <w:sz w:val="24"/>
                <w:u w:val="none"/>
                <w:lang w:eastAsia="zh-CN"/>
              </w:rPr>
              <w:t>。</w:t>
            </w:r>
            <w:r>
              <w:rPr>
                <w:rFonts w:hint="eastAsia" w:ascii="Times New Roman" w:hAnsi="Times New Roman" w:eastAsia="宋体" w:cs="Times New Roman"/>
                <w:b w:val="0"/>
                <w:bCs w:val="0"/>
                <w:color w:val="000000"/>
                <w:sz w:val="24"/>
                <w:szCs w:val="24"/>
                <w:u w:val="none"/>
                <w:lang w:val="en-US" w:eastAsia="zh-CN"/>
              </w:rPr>
              <w:t>生活垃圾由厂区垃圾桶收集后定期交由当地环卫部门统一处理。除尘器收集颗粒物收集后回用于生产。</w:t>
            </w:r>
            <w:r>
              <w:rPr>
                <w:rFonts w:hint="eastAsia" w:cs="Times New Roman"/>
                <w:b w:val="0"/>
                <w:bCs w:val="0"/>
                <w:color w:val="000000"/>
                <w:sz w:val="24"/>
                <w:szCs w:val="24"/>
                <w:u w:val="none"/>
                <w:lang w:val="en-US" w:eastAsia="zh-CN"/>
              </w:rPr>
              <w:t>沉淀池底泥收集后</w:t>
            </w:r>
            <w:r>
              <w:rPr>
                <w:rFonts w:hint="eastAsia" w:ascii="Times New Roman" w:hAnsi="Times New Roman" w:eastAsia="宋体" w:cs="Times New Roman"/>
                <w:b w:val="0"/>
                <w:bCs w:val="0"/>
                <w:color w:val="000000"/>
                <w:sz w:val="24"/>
                <w:szCs w:val="24"/>
                <w:u w:val="none"/>
                <w:lang w:val="en-US" w:eastAsia="zh-CN"/>
              </w:rPr>
              <w:t>用于生产</w:t>
            </w:r>
            <w:r>
              <w:rPr>
                <w:rFonts w:hint="eastAsia" w:cs="Times New Roman"/>
                <w:b w:val="0"/>
                <w:bCs w:val="0"/>
                <w:color w:val="000000"/>
                <w:sz w:val="24"/>
                <w:szCs w:val="24"/>
                <w:u w:val="none"/>
                <w:lang w:val="en-US" w:eastAsia="zh-CN"/>
              </w:rPr>
              <w:t>。不合格产品收集后外售给</w:t>
            </w:r>
            <w:r>
              <w:rPr>
                <w:rFonts w:hint="eastAsia" w:cs="Times New Roman"/>
                <w:b w:val="0"/>
                <w:bCs w:val="0"/>
                <w:sz w:val="24"/>
                <w:highlight w:val="none"/>
                <w:u w:val="none"/>
                <w:lang w:eastAsia="zh-CN"/>
              </w:rPr>
              <w:t>废</w:t>
            </w:r>
            <w:r>
              <w:rPr>
                <w:rFonts w:hint="eastAsia" w:cs="Times New Roman"/>
                <w:b w:val="0"/>
                <w:bCs w:val="0"/>
                <w:sz w:val="24"/>
                <w:highlight w:val="none"/>
                <w:u w:val="none"/>
                <w:lang w:val="en-US" w:eastAsia="zh-CN"/>
              </w:rPr>
              <w:t>建筑材料加工厂作为原料</w:t>
            </w:r>
            <w:r>
              <w:rPr>
                <w:rFonts w:hint="default" w:ascii="Times New Roman" w:hAnsi="Times New Roman" w:eastAsia="宋体" w:cs="Times New Roman"/>
                <w:b w:val="0"/>
                <w:bCs w:val="0"/>
                <w:sz w:val="24"/>
                <w:highlight w:val="none"/>
                <w:u w:val="none"/>
              </w:rPr>
              <w:t>综合利用</w:t>
            </w:r>
            <w:r>
              <w:rPr>
                <w:rFonts w:hint="eastAsia" w:ascii="Times New Roman" w:hAnsi="Times New Roman" w:eastAsia="宋体" w:cs="Times New Roman"/>
                <w:b w:val="0"/>
                <w:bCs w:val="0"/>
                <w:sz w:val="24"/>
                <w:highlight w:val="none"/>
                <w:u w:val="none"/>
                <w:lang w:eastAsia="zh-CN"/>
              </w:rPr>
              <w:t>。废钢筋和废包装材料收集后外售。</w:t>
            </w:r>
            <w:r>
              <w:rPr>
                <w:rFonts w:hint="eastAsia" w:ascii="Times New Roman" w:hAnsi="Times New Roman" w:eastAsia="宋体" w:cs="Times New Roman"/>
                <w:b w:val="0"/>
                <w:bCs w:val="0"/>
                <w:color w:val="000000"/>
                <w:sz w:val="24"/>
                <w:szCs w:val="24"/>
                <w:u w:val="none"/>
                <w:lang w:val="en-US" w:eastAsia="zh-CN"/>
              </w:rPr>
              <w:t>危险废物</w:t>
            </w:r>
            <w:r>
              <w:rPr>
                <w:rFonts w:hint="eastAsia" w:cs="Times New Roman"/>
                <w:b w:val="0"/>
                <w:bCs w:val="0"/>
                <w:color w:val="000000"/>
                <w:sz w:val="24"/>
                <w:szCs w:val="24"/>
                <w:u w:val="none"/>
                <w:lang w:val="en-US" w:eastAsia="zh-CN"/>
              </w:rPr>
              <w:t>在符合规范要求的危废暂存间暂存</w:t>
            </w:r>
            <w:r>
              <w:rPr>
                <w:rFonts w:hint="eastAsia"/>
                <w:b w:val="0"/>
                <w:bCs w:val="0"/>
                <w:color w:val="000000"/>
                <w:sz w:val="24"/>
                <w:szCs w:val="24"/>
                <w:u w:val="none"/>
              </w:rPr>
              <w:t>后交由有资质单位运走处置</w:t>
            </w:r>
            <w:r>
              <w:rPr>
                <w:rFonts w:hint="eastAsia" w:ascii="Times New Roman" w:hAnsi="Times New Roman" w:eastAsia="宋体" w:cs="Times New Roman"/>
                <w:b w:val="0"/>
                <w:bCs w:val="0"/>
                <w:color w:val="000000"/>
                <w:sz w:val="24"/>
                <w:szCs w:val="24"/>
                <w:u w:val="none"/>
                <w:lang w:eastAsia="zh-CN"/>
              </w:rPr>
              <w:t>。综上可知项目环境风险较小。</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rPr>
                <w:rFonts w:hint="eastAsia" w:ascii="Times New Roman" w:hAnsi="Times New Roman" w:eastAsia="宋体" w:cs="Times New Roman"/>
                <w:b w:val="0"/>
                <w:bCs w:val="0"/>
                <w:color w:val="000000"/>
                <w:sz w:val="24"/>
                <w:szCs w:val="24"/>
                <w:u w:val="none"/>
              </w:rPr>
            </w:pPr>
            <w:r>
              <w:rPr>
                <w:rFonts w:hint="eastAsia" w:ascii="Times New Roman" w:hAnsi="Times New Roman" w:eastAsia="宋体" w:cs="Times New Roman"/>
                <w:b w:val="0"/>
                <w:bCs w:val="0"/>
                <w:color w:val="000000"/>
                <w:sz w:val="24"/>
                <w:szCs w:val="24"/>
                <w:u w:val="none"/>
              </w:rPr>
              <w:t>（</w:t>
            </w:r>
            <w:r>
              <w:rPr>
                <w:rFonts w:hint="eastAsia" w:ascii="Times New Roman" w:hAnsi="Times New Roman" w:eastAsia="宋体" w:cs="Times New Roman"/>
                <w:b w:val="0"/>
                <w:bCs w:val="0"/>
                <w:color w:val="000000"/>
                <w:sz w:val="24"/>
                <w:szCs w:val="24"/>
                <w:u w:val="none"/>
                <w:lang w:val="en-US" w:eastAsia="zh-CN"/>
              </w:rPr>
              <w:t>2</w:t>
            </w:r>
            <w:r>
              <w:rPr>
                <w:rFonts w:hint="eastAsia" w:ascii="Times New Roman" w:hAnsi="Times New Roman" w:eastAsia="宋体" w:cs="Times New Roman"/>
                <w:b w:val="0"/>
                <w:bCs w:val="0"/>
                <w:color w:val="000000"/>
                <w:sz w:val="24"/>
                <w:szCs w:val="24"/>
                <w:u w:val="none"/>
              </w:rPr>
              <w:t>）风险防范措施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color w:val="000000"/>
                <w:sz w:val="24"/>
                <w:szCs w:val="24"/>
                <w:u w:val="none"/>
                <w:lang w:eastAsia="zh-CN"/>
              </w:rPr>
            </w:pPr>
            <w:r>
              <w:rPr>
                <w:rFonts w:hint="eastAsia" w:ascii="Times New Roman" w:hAnsi="Times New Roman" w:eastAsia="宋体" w:cs="Times New Roman"/>
                <w:b w:val="0"/>
                <w:bCs w:val="0"/>
                <w:color w:val="000000"/>
                <w:sz w:val="24"/>
                <w:szCs w:val="24"/>
                <w:u w:val="none"/>
              </w:rPr>
              <w:fldChar w:fldCharType="begin"/>
            </w:r>
            <w:r>
              <w:rPr>
                <w:rFonts w:hint="eastAsia" w:ascii="Times New Roman" w:hAnsi="Times New Roman" w:eastAsia="宋体" w:cs="Times New Roman"/>
                <w:b w:val="0"/>
                <w:bCs w:val="0"/>
                <w:color w:val="000000"/>
                <w:sz w:val="24"/>
                <w:szCs w:val="24"/>
                <w:u w:val="none"/>
              </w:rPr>
              <w:instrText xml:space="preserve"> = 1 \* GB3 </w:instrText>
            </w:r>
            <w:r>
              <w:rPr>
                <w:rFonts w:hint="eastAsia" w:ascii="Times New Roman" w:hAnsi="Times New Roman" w:eastAsia="宋体" w:cs="Times New Roman"/>
                <w:b w:val="0"/>
                <w:bCs w:val="0"/>
                <w:color w:val="000000"/>
                <w:sz w:val="24"/>
                <w:szCs w:val="24"/>
                <w:u w:val="none"/>
              </w:rPr>
              <w:fldChar w:fldCharType="separate"/>
            </w:r>
            <w:r>
              <w:rPr>
                <w:rFonts w:hint="eastAsia" w:ascii="Times New Roman" w:hAnsi="Times New Roman" w:eastAsia="宋体" w:cs="Times New Roman"/>
                <w:b w:val="0"/>
                <w:bCs w:val="0"/>
                <w:color w:val="000000"/>
                <w:sz w:val="24"/>
                <w:szCs w:val="24"/>
                <w:u w:val="none"/>
              </w:rPr>
              <w:t>①</w:t>
            </w:r>
            <w:r>
              <w:rPr>
                <w:rFonts w:hint="eastAsia" w:ascii="Times New Roman" w:hAnsi="Times New Roman" w:eastAsia="宋体" w:cs="Times New Roman"/>
                <w:b w:val="0"/>
                <w:bCs w:val="0"/>
                <w:color w:val="000000"/>
                <w:sz w:val="24"/>
                <w:szCs w:val="24"/>
                <w:u w:val="none"/>
              </w:rPr>
              <w:fldChar w:fldCharType="end"/>
            </w:r>
            <w:r>
              <w:rPr>
                <w:rFonts w:hint="eastAsia" w:ascii="Times New Roman" w:hAnsi="Times New Roman" w:eastAsia="宋体" w:cs="Times New Roman"/>
                <w:b w:val="0"/>
                <w:bCs w:val="0"/>
                <w:color w:val="000000"/>
                <w:sz w:val="24"/>
                <w:szCs w:val="24"/>
                <w:u w:val="none"/>
                <w:lang w:val="en-US" w:eastAsia="zh-CN"/>
              </w:rPr>
              <w:t>定期对环保设备进行检修维护，确保环保设备稳定运行。</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cs="Times New Roman"/>
                <w:b w:val="0"/>
                <w:bCs w:val="0"/>
                <w:color w:val="000000"/>
                <w:sz w:val="24"/>
                <w:szCs w:val="24"/>
                <w:highlight w:val="none"/>
                <w:u w:val="none"/>
                <w:lang w:val="en-US" w:eastAsia="zh-CN"/>
              </w:rPr>
            </w:pPr>
            <w:r>
              <w:rPr>
                <w:rFonts w:hint="eastAsia" w:cs="Times New Roman"/>
                <w:b w:val="0"/>
                <w:bCs w:val="0"/>
                <w:color w:val="000000"/>
                <w:sz w:val="24"/>
                <w:szCs w:val="24"/>
                <w:highlight w:val="none"/>
                <w:u w:val="none"/>
                <w:lang w:val="en-US" w:eastAsia="zh-CN"/>
              </w:rPr>
              <w:t>②</w:t>
            </w:r>
            <w:r>
              <w:rPr>
                <w:rFonts w:hint="eastAsia" w:ascii="Times New Roman" w:hAnsi="Times New Roman" w:eastAsia="宋体" w:cs="Times New Roman"/>
                <w:b w:val="0"/>
                <w:bCs w:val="0"/>
                <w:sz w:val="24"/>
                <w:szCs w:val="24"/>
                <w:highlight w:val="none"/>
                <w:u w:val="none"/>
                <w:lang w:val="en-US" w:eastAsia="zh-CN"/>
              </w:rPr>
              <w:t>生产车间、厂区运输道路</w:t>
            </w:r>
            <w:r>
              <w:rPr>
                <w:rFonts w:hint="eastAsia" w:cs="Times New Roman"/>
                <w:b w:val="0"/>
                <w:bCs w:val="0"/>
                <w:sz w:val="24"/>
                <w:szCs w:val="24"/>
                <w:highlight w:val="none"/>
                <w:u w:val="none"/>
                <w:lang w:val="en-US" w:eastAsia="zh-CN"/>
              </w:rPr>
              <w:t>、成品区均</w:t>
            </w:r>
            <w:r>
              <w:rPr>
                <w:rFonts w:hint="eastAsia" w:ascii="Times New Roman" w:hAnsi="Times New Roman" w:eastAsia="宋体" w:cs="Times New Roman"/>
                <w:b w:val="0"/>
                <w:bCs w:val="0"/>
                <w:sz w:val="24"/>
                <w:szCs w:val="24"/>
                <w:highlight w:val="none"/>
                <w:u w:val="none"/>
                <w:lang w:val="en-US" w:eastAsia="zh-CN"/>
              </w:rPr>
              <w:t>进行硬化处理。</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val="0"/>
                <w:bCs w:val="0"/>
                <w:color w:val="000000"/>
                <w:sz w:val="24"/>
                <w:szCs w:val="24"/>
                <w:u w:val="none"/>
                <w:lang w:val="en-US" w:eastAsia="zh-CN"/>
              </w:rPr>
            </w:pPr>
            <w:r>
              <w:rPr>
                <w:rFonts w:hint="eastAsia"/>
                <w:b w:val="0"/>
                <w:bCs w:val="0"/>
                <w:sz w:val="24"/>
                <w:szCs w:val="24"/>
                <w:highlight w:val="none"/>
                <w:u w:val="none"/>
                <w:lang w:eastAsia="zh-CN"/>
              </w:rPr>
              <w:t>③沉淀池、化粪池等厂内池体</w:t>
            </w:r>
            <w:r>
              <w:rPr>
                <w:rFonts w:hint="eastAsia" w:ascii="Times New Roman" w:hAnsi="Times New Roman" w:eastAsia="宋体" w:cs="Times New Roman"/>
                <w:b w:val="0"/>
                <w:bCs w:val="0"/>
                <w:color w:val="000000"/>
                <w:sz w:val="24"/>
                <w:szCs w:val="24"/>
                <w:u w:val="none"/>
                <w:lang w:val="en-US" w:eastAsia="zh-CN"/>
              </w:rPr>
              <w:t>做水泥硬化，防渗处理，确保废水全部收集，循环使用，不外排。</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b w:val="0"/>
                <w:bCs w:val="0"/>
                <w:sz w:val="24"/>
                <w:szCs w:val="24"/>
                <w:highlight w:val="none"/>
                <w:u w:val="none"/>
                <w:lang w:val="en-US"/>
              </w:rPr>
            </w:pPr>
            <w:r>
              <w:rPr>
                <w:rFonts w:hint="eastAsia" w:ascii="Times New Roman" w:hAnsi="Times New Roman" w:eastAsia="宋体" w:cs="Times New Roman"/>
                <w:b w:val="0"/>
                <w:bCs w:val="0"/>
                <w:color w:val="000000"/>
                <w:sz w:val="24"/>
                <w:szCs w:val="24"/>
                <w:u w:val="none"/>
                <w:lang w:val="en-US" w:eastAsia="zh-CN"/>
              </w:rPr>
              <w:t>④</w:t>
            </w:r>
            <w:r>
              <w:rPr>
                <w:rFonts w:hint="eastAsia" w:ascii="Times New Roman" w:hAnsi="Times New Roman" w:cs="Times New Roman"/>
                <w:b w:val="0"/>
                <w:bCs w:val="0"/>
                <w:color w:val="000000"/>
                <w:sz w:val="24"/>
                <w:szCs w:val="24"/>
                <w:u w:val="none"/>
                <w:lang w:val="en-US" w:eastAsia="zh-CN"/>
              </w:rPr>
              <w:t>设置符合规范要求的危废暂存间</w:t>
            </w:r>
            <w:r>
              <w:rPr>
                <w:rFonts w:hint="eastAsia" w:ascii="Times New Roman" w:hAnsi="Times New Roman" w:eastAsia="宋体" w:cs="Times New Roman"/>
                <w:b w:val="0"/>
                <w:bCs w:val="0"/>
                <w:color w:val="auto"/>
                <w:sz w:val="24"/>
                <w:szCs w:val="24"/>
                <w:u w:val="none"/>
                <w:lang w:eastAsia="zh-CN"/>
              </w:rPr>
              <w:t>。</w:t>
            </w:r>
          </w:p>
          <w:p>
            <w:pPr>
              <w:adjustRightInd w:val="0"/>
              <w:snapToGrid w:val="0"/>
              <w:spacing w:line="520" w:lineRule="exact"/>
              <w:ind w:firstLine="482" w:firstLineChars="200"/>
              <w:jc w:val="left"/>
              <w:rPr>
                <w:rFonts w:hint="eastAsia" w:ascii="Times New Roman" w:hAnsi="Times New Roman" w:cs="Times New Roman"/>
                <w:b/>
                <w:color w:val="000000"/>
                <w:sz w:val="24"/>
                <w:lang w:val="en-US" w:eastAsia="zh-CN"/>
              </w:rPr>
            </w:pPr>
            <w:r>
              <w:rPr>
                <w:rFonts w:hint="eastAsia" w:ascii="Times New Roman" w:hAnsi="Times New Roman" w:cs="Times New Roman"/>
                <w:b/>
                <w:color w:val="000000"/>
                <w:sz w:val="24"/>
                <w:lang w:val="en-US" w:eastAsia="zh-CN"/>
              </w:rPr>
              <w:t>8、电磁辐射</w:t>
            </w:r>
          </w:p>
          <w:p>
            <w:pPr>
              <w:adjustRightInd w:val="0"/>
              <w:snapToGrid w:val="0"/>
              <w:spacing w:line="520" w:lineRule="exact"/>
              <w:ind w:firstLine="480" w:firstLineChars="200"/>
              <w:jc w:val="left"/>
            </w:pPr>
            <w:r>
              <w:rPr>
                <w:rFonts w:hint="eastAsia" w:ascii="Times New Roman" w:hAnsi="Times New Roman" w:cs="Times New Roman"/>
                <w:b w:val="0"/>
                <w:bCs/>
                <w:color w:val="000000"/>
                <w:sz w:val="24"/>
                <w:lang w:eastAsia="zh-CN"/>
              </w:rPr>
              <w:t>不涉及。</w:t>
            </w:r>
          </w:p>
          <w:p>
            <w:pPr>
              <w:adjustRightInd w:val="0"/>
              <w:snapToGrid w:val="0"/>
              <w:spacing w:line="520" w:lineRule="exact"/>
              <w:ind w:firstLine="482" w:firstLineChars="200"/>
              <w:jc w:val="left"/>
              <w:rPr>
                <w:rFonts w:hint="default" w:ascii="Times New Roman" w:hAnsi="Times New Roman" w:cs="Times New Roman"/>
                <w:b/>
                <w:color w:val="auto"/>
                <w:sz w:val="24"/>
              </w:rPr>
            </w:pPr>
            <w:r>
              <w:rPr>
                <w:rFonts w:hint="eastAsia" w:cs="Times New Roman"/>
                <w:b/>
                <w:color w:val="auto"/>
                <w:sz w:val="24"/>
                <w:lang w:val="en-US" w:eastAsia="zh-CN"/>
              </w:rPr>
              <w:t>9</w:t>
            </w:r>
            <w:r>
              <w:rPr>
                <w:rFonts w:hint="default" w:ascii="Times New Roman" w:hAnsi="Times New Roman" w:cs="Times New Roman"/>
                <w:b/>
                <w:color w:val="auto"/>
                <w:sz w:val="24"/>
              </w:rPr>
              <w:t>、环保投资</w:t>
            </w:r>
          </w:p>
          <w:p>
            <w:pPr>
              <w:adjustRightInd w:val="0"/>
              <w:snapToGrid w:val="0"/>
              <w:spacing w:line="520" w:lineRule="exact"/>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本项目</w:t>
            </w:r>
            <w:r>
              <w:rPr>
                <w:rFonts w:hint="eastAsia" w:cs="Times New Roman"/>
                <w:color w:val="000000" w:themeColor="text1"/>
                <w:sz w:val="24"/>
                <w:szCs w:val="22"/>
                <w:lang w:eastAsia="zh-CN"/>
                <w14:textFill>
                  <w14:solidFill>
                    <w14:schemeClr w14:val="tx1"/>
                  </w14:solidFill>
                </w14:textFill>
              </w:rPr>
              <w:t>一期工程总</w:t>
            </w:r>
            <w:r>
              <w:rPr>
                <w:rFonts w:hint="default" w:ascii="Times New Roman" w:hAnsi="Times New Roman" w:cs="Times New Roman"/>
                <w:color w:val="000000" w:themeColor="text1"/>
                <w:sz w:val="24"/>
                <w:szCs w:val="22"/>
                <w14:textFill>
                  <w14:solidFill>
                    <w14:schemeClr w14:val="tx1"/>
                  </w14:solidFill>
                </w14:textFill>
              </w:rPr>
              <w:t>投资</w:t>
            </w:r>
            <w:r>
              <w:rPr>
                <w:rFonts w:hint="eastAsia" w:cs="Times New Roman"/>
                <w:color w:val="000000" w:themeColor="text1"/>
                <w:sz w:val="24"/>
                <w:szCs w:val="22"/>
                <w:lang w:val="en-US" w:eastAsia="zh-CN"/>
                <w14:textFill>
                  <w14:solidFill>
                    <w14:schemeClr w14:val="tx1"/>
                  </w14:solidFill>
                </w14:textFill>
              </w:rPr>
              <w:t>40</w:t>
            </w:r>
            <w:r>
              <w:rPr>
                <w:rFonts w:hint="default" w:ascii="Times New Roman" w:hAnsi="Times New Roman" w:cs="Times New Roman"/>
                <w:color w:val="000000" w:themeColor="text1"/>
                <w:sz w:val="24"/>
                <w:szCs w:val="22"/>
                <w14:textFill>
                  <w14:solidFill>
                    <w14:schemeClr w14:val="tx1"/>
                  </w14:solidFill>
                </w14:textFill>
              </w:rPr>
              <w:t>万元，环</w:t>
            </w:r>
            <w:r>
              <w:rPr>
                <w:rFonts w:hint="default" w:ascii="Times New Roman" w:hAnsi="Times New Roman" w:cs="Times New Roman"/>
                <w:color w:val="000000" w:themeColor="text1"/>
                <w:sz w:val="24"/>
                <w:szCs w:val="22"/>
                <w:highlight w:val="none"/>
                <w14:textFill>
                  <w14:solidFill>
                    <w14:schemeClr w14:val="tx1"/>
                  </w14:solidFill>
                </w14:textFill>
              </w:rPr>
              <w:t>保投资</w:t>
            </w:r>
            <w:r>
              <w:rPr>
                <w:rFonts w:hint="eastAsia" w:cs="Times New Roman"/>
                <w:color w:val="000000" w:themeColor="text1"/>
                <w:sz w:val="24"/>
                <w:szCs w:val="22"/>
                <w:highlight w:val="none"/>
                <w:lang w:val="en-US" w:eastAsia="zh-CN"/>
                <w14:textFill>
                  <w14:solidFill>
                    <w14:schemeClr w14:val="tx1"/>
                  </w14:solidFill>
                </w14:textFill>
              </w:rPr>
              <w:t>18.4</w:t>
            </w:r>
            <w:r>
              <w:rPr>
                <w:rFonts w:hint="default" w:ascii="Times New Roman" w:hAnsi="Times New Roman" w:cs="Times New Roman"/>
                <w:color w:val="000000" w:themeColor="text1"/>
                <w:sz w:val="24"/>
                <w:szCs w:val="22"/>
                <w:highlight w:val="none"/>
                <w14:textFill>
                  <w14:solidFill>
                    <w14:schemeClr w14:val="tx1"/>
                  </w14:solidFill>
                </w14:textFill>
              </w:rPr>
              <w:t>万元，占</w:t>
            </w:r>
            <w:r>
              <w:rPr>
                <w:rFonts w:hint="eastAsia" w:cs="Times New Roman"/>
                <w:color w:val="000000" w:themeColor="text1"/>
                <w:sz w:val="24"/>
                <w:szCs w:val="22"/>
                <w:lang w:eastAsia="zh-CN"/>
                <w14:textFill>
                  <w14:solidFill>
                    <w14:schemeClr w14:val="tx1"/>
                  </w14:solidFill>
                </w14:textFill>
              </w:rPr>
              <w:t>一期工程</w:t>
            </w:r>
            <w:r>
              <w:rPr>
                <w:rFonts w:hint="default" w:ascii="Times New Roman" w:hAnsi="Times New Roman" w:cs="Times New Roman"/>
                <w:color w:val="000000" w:themeColor="text1"/>
                <w:sz w:val="24"/>
                <w:szCs w:val="22"/>
                <w:highlight w:val="none"/>
                <w14:textFill>
                  <w14:solidFill>
                    <w14:schemeClr w14:val="tx1"/>
                  </w14:solidFill>
                </w14:textFill>
              </w:rPr>
              <w:t>总投资的</w:t>
            </w:r>
            <w:r>
              <w:rPr>
                <w:rFonts w:hint="eastAsia" w:cs="Times New Roman"/>
                <w:color w:val="000000" w:themeColor="text1"/>
                <w:sz w:val="24"/>
                <w:szCs w:val="22"/>
                <w:highlight w:val="none"/>
                <w:lang w:val="en-US" w:eastAsia="zh-CN"/>
                <w14:textFill>
                  <w14:solidFill>
                    <w14:schemeClr w14:val="tx1"/>
                  </w14:solidFill>
                </w14:textFill>
              </w:rPr>
              <w:t>46.0</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cs="Times New Roman"/>
                <w:color w:val="000000" w:themeColor="text1"/>
                <w:sz w:val="24"/>
                <w:szCs w:val="22"/>
                <w:highlight w:val="none"/>
                <w:lang w:eastAsia="zh-CN"/>
                <w14:textFill>
                  <w14:solidFill>
                    <w14:schemeClr w14:val="tx1"/>
                  </w14:solidFill>
                </w14:textFill>
              </w:rPr>
              <w:t>；</w:t>
            </w:r>
            <w:r>
              <w:rPr>
                <w:rFonts w:hint="eastAsia" w:cs="Times New Roman"/>
                <w:color w:val="000000" w:themeColor="text1"/>
                <w:sz w:val="24"/>
                <w:szCs w:val="22"/>
                <w:lang w:eastAsia="zh-CN"/>
                <w14:textFill>
                  <w14:solidFill>
                    <w14:schemeClr w14:val="tx1"/>
                  </w14:solidFill>
                </w14:textFill>
              </w:rPr>
              <w:t>二期工程总</w:t>
            </w:r>
            <w:r>
              <w:rPr>
                <w:rFonts w:hint="default" w:ascii="Times New Roman" w:hAnsi="Times New Roman" w:cs="Times New Roman"/>
                <w:color w:val="000000" w:themeColor="text1"/>
                <w:sz w:val="24"/>
                <w:szCs w:val="22"/>
                <w14:textFill>
                  <w14:solidFill>
                    <w14:schemeClr w14:val="tx1"/>
                  </w14:solidFill>
                </w14:textFill>
              </w:rPr>
              <w:t>投资</w:t>
            </w:r>
            <w:r>
              <w:rPr>
                <w:rFonts w:hint="eastAsia" w:cs="Times New Roman"/>
                <w:color w:val="000000" w:themeColor="text1"/>
                <w:sz w:val="24"/>
                <w:szCs w:val="22"/>
                <w:lang w:val="en-US" w:eastAsia="zh-CN"/>
                <w14:textFill>
                  <w14:solidFill>
                    <w14:schemeClr w14:val="tx1"/>
                  </w14:solidFill>
                </w14:textFill>
              </w:rPr>
              <w:t>30</w:t>
            </w:r>
            <w:r>
              <w:rPr>
                <w:rFonts w:hint="default" w:ascii="Times New Roman" w:hAnsi="Times New Roman" w:cs="Times New Roman"/>
                <w:color w:val="000000" w:themeColor="text1"/>
                <w:sz w:val="24"/>
                <w:szCs w:val="22"/>
                <w14:textFill>
                  <w14:solidFill>
                    <w14:schemeClr w14:val="tx1"/>
                  </w14:solidFill>
                </w14:textFill>
              </w:rPr>
              <w:t>万元，环</w:t>
            </w:r>
            <w:r>
              <w:rPr>
                <w:rFonts w:hint="default" w:ascii="Times New Roman" w:hAnsi="Times New Roman" w:cs="Times New Roman"/>
                <w:color w:val="000000" w:themeColor="text1"/>
                <w:sz w:val="24"/>
                <w:szCs w:val="22"/>
                <w:highlight w:val="none"/>
                <w14:textFill>
                  <w14:solidFill>
                    <w14:schemeClr w14:val="tx1"/>
                  </w14:solidFill>
                </w14:textFill>
              </w:rPr>
              <w:t>保投资</w:t>
            </w:r>
            <w:r>
              <w:rPr>
                <w:rFonts w:hint="eastAsia" w:cs="Times New Roman"/>
                <w:color w:val="000000" w:themeColor="text1"/>
                <w:sz w:val="24"/>
                <w:szCs w:val="22"/>
                <w:highlight w:val="none"/>
                <w:lang w:val="en-US" w:eastAsia="zh-CN"/>
                <w14:textFill>
                  <w14:solidFill>
                    <w14:schemeClr w14:val="tx1"/>
                  </w14:solidFill>
                </w14:textFill>
              </w:rPr>
              <w:t>10.0</w:t>
            </w:r>
            <w:r>
              <w:rPr>
                <w:rFonts w:hint="default" w:ascii="Times New Roman" w:hAnsi="Times New Roman" w:cs="Times New Roman"/>
                <w:color w:val="000000" w:themeColor="text1"/>
                <w:sz w:val="24"/>
                <w:szCs w:val="22"/>
                <w:highlight w:val="none"/>
                <w14:textFill>
                  <w14:solidFill>
                    <w14:schemeClr w14:val="tx1"/>
                  </w14:solidFill>
                </w14:textFill>
              </w:rPr>
              <w:t>万元，占</w:t>
            </w:r>
            <w:r>
              <w:rPr>
                <w:rFonts w:hint="eastAsia" w:cs="Times New Roman"/>
                <w:color w:val="000000" w:themeColor="text1"/>
                <w:sz w:val="24"/>
                <w:szCs w:val="22"/>
                <w:lang w:eastAsia="zh-CN"/>
                <w14:textFill>
                  <w14:solidFill>
                    <w14:schemeClr w14:val="tx1"/>
                  </w14:solidFill>
                </w14:textFill>
              </w:rPr>
              <w:t>二期工程</w:t>
            </w:r>
            <w:r>
              <w:rPr>
                <w:rFonts w:hint="default" w:ascii="Times New Roman" w:hAnsi="Times New Roman" w:cs="Times New Roman"/>
                <w:color w:val="000000" w:themeColor="text1"/>
                <w:sz w:val="24"/>
                <w:szCs w:val="22"/>
                <w:highlight w:val="none"/>
                <w14:textFill>
                  <w14:solidFill>
                    <w14:schemeClr w14:val="tx1"/>
                  </w14:solidFill>
                </w14:textFill>
              </w:rPr>
              <w:t>总投资的</w:t>
            </w:r>
            <w:r>
              <w:rPr>
                <w:rFonts w:hint="eastAsia" w:cs="Times New Roman"/>
                <w:color w:val="000000" w:themeColor="text1"/>
                <w:sz w:val="24"/>
                <w:szCs w:val="22"/>
                <w:highlight w:val="none"/>
                <w:lang w:val="en-US" w:eastAsia="zh-CN"/>
                <w14:textFill>
                  <w14:solidFill>
                    <w14:schemeClr w14:val="tx1"/>
                  </w14:solidFill>
                </w14:textFill>
              </w:rPr>
              <w:t>33.3</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eastAsia="zh-CN"/>
                <w14:textFill>
                  <w14:solidFill>
                    <w14:schemeClr w14:val="tx1"/>
                  </w14:solidFill>
                </w14:textFill>
              </w:rPr>
              <w:t>；</w:t>
            </w:r>
            <w:r>
              <w:rPr>
                <w:rFonts w:hint="eastAsia" w:cs="Times New Roman"/>
                <w:color w:val="000000" w:themeColor="text1"/>
                <w:sz w:val="24"/>
                <w:szCs w:val="22"/>
                <w:lang w:eastAsia="zh-CN"/>
                <w14:textFill>
                  <w14:solidFill>
                    <w14:schemeClr w14:val="tx1"/>
                  </w14:solidFill>
                </w14:textFill>
              </w:rPr>
              <w:t>三期工程总</w:t>
            </w:r>
            <w:r>
              <w:rPr>
                <w:rFonts w:hint="default" w:ascii="Times New Roman" w:hAnsi="Times New Roman" w:cs="Times New Roman"/>
                <w:color w:val="000000" w:themeColor="text1"/>
                <w:sz w:val="24"/>
                <w:szCs w:val="22"/>
                <w14:textFill>
                  <w14:solidFill>
                    <w14:schemeClr w14:val="tx1"/>
                  </w14:solidFill>
                </w14:textFill>
              </w:rPr>
              <w:t>投资</w:t>
            </w:r>
            <w:r>
              <w:rPr>
                <w:rFonts w:hint="eastAsia" w:cs="Times New Roman"/>
                <w:color w:val="000000" w:themeColor="text1"/>
                <w:sz w:val="24"/>
                <w:szCs w:val="22"/>
                <w:lang w:val="en-US" w:eastAsia="zh-CN"/>
                <w14:textFill>
                  <w14:solidFill>
                    <w14:schemeClr w14:val="tx1"/>
                  </w14:solidFill>
                </w14:textFill>
              </w:rPr>
              <w:t>80</w:t>
            </w:r>
            <w:r>
              <w:rPr>
                <w:rFonts w:hint="default" w:ascii="Times New Roman" w:hAnsi="Times New Roman" w:cs="Times New Roman"/>
                <w:color w:val="000000" w:themeColor="text1"/>
                <w:sz w:val="24"/>
                <w:szCs w:val="22"/>
                <w14:textFill>
                  <w14:solidFill>
                    <w14:schemeClr w14:val="tx1"/>
                  </w14:solidFill>
                </w14:textFill>
              </w:rPr>
              <w:t>万元，环</w:t>
            </w:r>
            <w:r>
              <w:rPr>
                <w:rFonts w:hint="default" w:ascii="Times New Roman" w:hAnsi="Times New Roman" w:cs="Times New Roman"/>
                <w:color w:val="000000" w:themeColor="text1"/>
                <w:sz w:val="24"/>
                <w:szCs w:val="22"/>
                <w:highlight w:val="none"/>
                <w14:textFill>
                  <w14:solidFill>
                    <w14:schemeClr w14:val="tx1"/>
                  </w14:solidFill>
                </w14:textFill>
              </w:rPr>
              <w:t>保投资</w:t>
            </w:r>
            <w:r>
              <w:rPr>
                <w:rFonts w:hint="eastAsia" w:cs="Times New Roman"/>
                <w:color w:val="000000" w:themeColor="text1"/>
                <w:sz w:val="24"/>
                <w:szCs w:val="22"/>
                <w:highlight w:val="none"/>
                <w:lang w:val="en-US" w:eastAsia="zh-CN"/>
                <w14:textFill>
                  <w14:solidFill>
                    <w14:schemeClr w14:val="tx1"/>
                  </w14:solidFill>
                </w14:textFill>
              </w:rPr>
              <w:t>22.0</w:t>
            </w:r>
            <w:r>
              <w:rPr>
                <w:rFonts w:hint="default" w:ascii="Times New Roman" w:hAnsi="Times New Roman" w:cs="Times New Roman"/>
                <w:color w:val="000000" w:themeColor="text1"/>
                <w:sz w:val="24"/>
                <w:szCs w:val="22"/>
                <w:highlight w:val="none"/>
                <w14:textFill>
                  <w14:solidFill>
                    <w14:schemeClr w14:val="tx1"/>
                  </w14:solidFill>
                </w14:textFill>
              </w:rPr>
              <w:t>万元，占</w:t>
            </w:r>
            <w:r>
              <w:rPr>
                <w:rFonts w:hint="eastAsia" w:cs="Times New Roman"/>
                <w:color w:val="000000" w:themeColor="text1"/>
                <w:sz w:val="24"/>
                <w:szCs w:val="22"/>
                <w:lang w:eastAsia="zh-CN"/>
                <w14:textFill>
                  <w14:solidFill>
                    <w14:schemeClr w14:val="tx1"/>
                  </w14:solidFill>
                </w14:textFill>
              </w:rPr>
              <w:t>三期工程</w:t>
            </w:r>
            <w:r>
              <w:rPr>
                <w:rFonts w:hint="default" w:ascii="Times New Roman" w:hAnsi="Times New Roman" w:cs="Times New Roman"/>
                <w:color w:val="000000" w:themeColor="text1"/>
                <w:sz w:val="24"/>
                <w:szCs w:val="22"/>
                <w:highlight w:val="none"/>
                <w14:textFill>
                  <w14:solidFill>
                    <w14:schemeClr w14:val="tx1"/>
                  </w14:solidFill>
                </w14:textFill>
              </w:rPr>
              <w:t>总投资的</w:t>
            </w:r>
            <w:r>
              <w:rPr>
                <w:rFonts w:hint="eastAsia" w:cs="Times New Roman"/>
                <w:color w:val="000000" w:themeColor="text1"/>
                <w:sz w:val="24"/>
                <w:szCs w:val="22"/>
                <w:highlight w:val="none"/>
                <w:lang w:val="en-US" w:eastAsia="zh-CN"/>
                <w14:textFill>
                  <w14:solidFill>
                    <w14:schemeClr w14:val="tx1"/>
                  </w14:solidFill>
                </w14:textFill>
              </w:rPr>
              <w:t>27.5</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eastAsia" w:ascii="Times New Roman" w:hAnsi="Times New Roman" w:cs="Times New Roman"/>
                <w:color w:val="000000" w:themeColor="text1"/>
                <w:sz w:val="24"/>
                <w:szCs w:val="22"/>
                <w:highlight w:val="none"/>
                <w:lang w:eastAsia="zh-CN"/>
                <w14:textFill>
                  <w14:solidFill>
                    <w14:schemeClr w14:val="tx1"/>
                  </w14:solidFill>
                </w14:textFill>
              </w:rPr>
              <w:t>；全厂建成后总投资</w:t>
            </w:r>
            <w:r>
              <w:rPr>
                <w:rFonts w:hint="eastAsia" w:ascii="Times New Roman" w:hAnsi="Times New Roman" w:cs="Times New Roman"/>
                <w:color w:val="000000" w:themeColor="text1"/>
                <w:sz w:val="24"/>
                <w:szCs w:val="22"/>
                <w:highlight w:val="none"/>
                <w:lang w:val="en-US" w:eastAsia="zh-CN"/>
                <w14:textFill>
                  <w14:solidFill>
                    <w14:schemeClr w14:val="tx1"/>
                  </w14:solidFill>
                </w14:textFill>
              </w:rPr>
              <w:t>150</w:t>
            </w:r>
            <w:r>
              <w:rPr>
                <w:rFonts w:hint="default" w:ascii="Times New Roman" w:hAnsi="Times New Roman" w:cs="Times New Roman"/>
                <w:color w:val="000000" w:themeColor="text1"/>
                <w:sz w:val="24"/>
                <w:szCs w:val="22"/>
                <w14:textFill>
                  <w14:solidFill>
                    <w14:schemeClr w14:val="tx1"/>
                  </w14:solidFill>
                </w14:textFill>
              </w:rPr>
              <w:t>万元，环</w:t>
            </w:r>
            <w:r>
              <w:rPr>
                <w:rFonts w:hint="default" w:ascii="Times New Roman" w:hAnsi="Times New Roman" w:cs="Times New Roman"/>
                <w:color w:val="000000" w:themeColor="text1"/>
                <w:sz w:val="24"/>
                <w:szCs w:val="22"/>
                <w:highlight w:val="none"/>
                <w14:textFill>
                  <w14:solidFill>
                    <w14:schemeClr w14:val="tx1"/>
                  </w14:solidFill>
                </w14:textFill>
              </w:rPr>
              <w:t>保</w:t>
            </w:r>
            <w:r>
              <w:rPr>
                <w:rFonts w:hint="eastAsia" w:cs="Times New Roman"/>
                <w:color w:val="000000" w:themeColor="text1"/>
                <w:sz w:val="24"/>
                <w:szCs w:val="22"/>
                <w:highlight w:val="none"/>
                <w:lang w:eastAsia="zh-CN"/>
                <w14:textFill>
                  <w14:solidFill>
                    <w14:schemeClr w14:val="tx1"/>
                  </w14:solidFill>
                </w14:textFill>
              </w:rPr>
              <w:t>总</w:t>
            </w:r>
            <w:r>
              <w:rPr>
                <w:rFonts w:hint="default" w:ascii="Times New Roman" w:hAnsi="Times New Roman" w:cs="Times New Roman"/>
                <w:color w:val="000000" w:themeColor="text1"/>
                <w:sz w:val="24"/>
                <w:szCs w:val="22"/>
                <w:highlight w:val="none"/>
                <w14:textFill>
                  <w14:solidFill>
                    <w14:schemeClr w14:val="tx1"/>
                  </w14:solidFill>
                </w14:textFill>
              </w:rPr>
              <w:t>投资</w:t>
            </w:r>
            <w:r>
              <w:rPr>
                <w:rFonts w:hint="eastAsia" w:cs="Times New Roman"/>
                <w:color w:val="000000" w:themeColor="text1"/>
                <w:sz w:val="24"/>
                <w:szCs w:val="22"/>
                <w:highlight w:val="none"/>
                <w:lang w:val="en-US" w:eastAsia="zh-CN"/>
                <w14:textFill>
                  <w14:solidFill>
                    <w14:schemeClr w14:val="tx1"/>
                  </w14:solidFill>
                </w14:textFill>
              </w:rPr>
              <w:t>50.4</w:t>
            </w:r>
            <w:r>
              <w:rPr>
                <w:rFonts w:hint="default" w:ascii="Times New Roman" w:hAnsi="Times New Roman" w:cs="Times New Roman"/>
                <w:color w:val="000000" w:themeColor="text1"/>
                <w:sz w:val="24"/>
                <w:szCs w:val="22"/>
                <w:highlight w:val="none"/>
                <w14:textFill>
                  <w14:solidFill>
                    <w14:schemeClr w14:val="tx1"/>
                  </w14:solidFill>
                </w14:textFill>
              </w:rPr>
              <w:t>万元，占总投资的</w:t>
            </w:r>
            <w:r>
              <w:rPr>
                <w:rFonts w:hint="eastAsia" w:cs="Times New Roman"/>
                <w:color w:val="000000" w:themeColor="text1"/>
                <w:sz w:val="24"/>
                <w:szCs w:val="22"/>
                <w:highlight w:val="none"/>
                <w:lang w:val="en-US" w:eastAsia="zh-CN"/>
                <w14:textFill>
                  <w14:solidFill>
                    <w14:schemeClr w14:val="tx1"/>
                  </w14:solidFill>
                </w14:textFill>
              </w:rPr>
              <w:t>33.6</w:t>
            </w:r>
            <w:r>
              <w:rPr>
                <w:rFonts w:hint="default" w:ascii="Times New Roman" w:hAnsi="Times New Roman" w:cs="Times New Roman"/>
                <w:color w:val="000000" w:themeColor="text1"/>
                <w:sz w:val="24"/>
                <w:szCs w:val="22"/>
                <w:highlight w:val="none"/>
                <w14:textFill>
                  <w14:solidFill>
                    <w14:schemeClr w14:val="tx1"/>
                  </w14:solidFill>
                </w14:textFill>
              </w:rPr>
              <w:t>%</w:t>
            </w:r>
            <w:r>
              <w:rPr>
                <w:rFonts w:hint="default" w:ascii="Times New Roman" w:hAnsi="Times New Roman" w:cs="Times New Roman"/>
                <w:color w:val="000000" w:themeColor="text1"/>
                <w:sz w:val="24"/>
                <w:szCs w:val="22"/>
                <w14:textFill>
                  <w14:solidFill>
                    <w14:schemeClr w14:val="tx1"/>
                  </w14:solidFill>
                </w14:textFill>
              </w:rPr>
              <w:t>。</w:t>
            </w:r>
          </w:p>
          <w:p>
            <w:pPr>
              <w:spacing w:line="520" w:lineRule="exact"/>
              <w:ind w:firstLine="480" w:firstLineChars="200"/>
              <w:rPr>
                <w:rFonts w:hint="eastAsia"/>
              </w:rPr>
            </w:pPr>
            <w:r>
              <w:rPr>
                <w:rFonts w:hint="default" w:ascii="Times New Roman" w:hAnsi="Times New Roman" w:eastAsia="黑体" w:cs="Times New Roman"/>
                <w:color w:val="000000"/>
                <w:sz w:val="24"/>
                <w:highlight w:val="none"/>
              </w:rPr>
              <w:t>表4</w:t>
            </w:r>
            <w:r>
              <w:rPr>
                <w:rFonts w:hint="eastAsia" w:ascii="Times New Roman" w:hAnsi="Times New Roman" w:eastAsia="黑体" w:cs="Times New Roman"/>
                <w:color w:val="000000"/>
                <w:sz w:val="24"/>
                <w:highlight w:val="none"/>
                <w:lang w:val="en-US" w:eastAsia="zh-CN"/>
              </w:rPr>
              <w:t>-</w:t>
            </w:r>
            <w:r>
              <w:rPr>
                <w:rFonts w:hint="eastAsia" w:eastAsia="黑体" w:cs="Times New Roman"/>
                <w:color w:val="000000"/>
                <w:sz w:val="24"/>
                <w:highlight w:val="none"/>
                <w:lang w:val="en-US" w:eastAsia="zh-CN"/>
              </w:rPr>
              <w:t>58</w:t>
            </w:r>
            <w:r>
              <w:rPr>
                <w:rFonts w:hint="default" w:ascii="Times New Roman" w:hAnsi="Times New Roman" w:eastAsia="黑体" w:cs="Times New Roman"/>
                <w:color w:val="000000"/>
                <w:sz w:val="24"/>
                <w:highlight w:val="none"/>
              </w:rPr>
              <w:t xml:space="preserve">   </w:t>
            </w:r>
            <w:r>
              <w:rPr>
                <w:rFonts w:hint="eastAsia" w:ascii="Times New Roman" w:hAnsi="Times New Roman" w:eastAsia="黑体" w:cs="Times New Roman"/>
                <w:color w:val="000000"/>
                <w:sz w:val="24"/>
                <w:highlight w:val="none"/>
                <w:lang w:val="en-US" w:eastAsia="zh-CN"/>
              </w:rPr>
              <w:t xml:space="preserve">         </w:t>
            </w:r>
            <w:r>
              <w:rPr>
                <w:rFonts w:hint="eastAsia" w:eastAsia="黑体" w:cs="Times New Roman"/>
                <w:b w:val="0"/>
                <w:bCs w:val="0"/>
                <w:sz w:val="24"/>
                <w:u w:val="none"/>
                <w:lang w:eastAsia="zh-CN"/>
              </w:rPr>
              <w:t>本项目</w:t>
            </w:r>
            <w:r>
              <w:rPr>
                <w:rFonts w:hint="eastAsia" w:ascii="Times New Roman" w:hAnsi="Times New Roman" w:eastAsia="黑体" w:cs="Times New Roman"/>
                <w:b w:val="0"/>
                <w:bCs w:val="0"/>
                <w:sz w:val="24"/>
                <w:u w:val="none"/>
              </w:rPr>
              <w:t>环保投资</w:t>
            </w:r>
            <w:r>
              <w:rPr>
                <w:rFonts w:hint="eastAsia" w:ascii="Times New Roman" w:hAnsi="Times New Roman" w:eastAsia="黑体" w:cs="Times New Roman"/>
                <w:b w:val="0"/>
                <w:bCs w:val="0"/>
                <w:sz w:val="24"/>
                <w:u w:val="none"/>
                <w:lang w:eastAsia="zh-CN"/>
              </w:rPr>
              <w:t>及竣工验收</w:t>
            </w:r>
            <w:r>
              <w:rPr>
                <w:rFonts w:hint="eastAsia" w:ascii="Times New Roman" w:hAnsi="Times New Roman" w:eastAsia="黑体" w:cs="Times New Roman"/>
                <w:b w:val="0"/>
                <w:bCs w:val="0"/>
                <w:sz w:val="24"/>
                <w:u w:val="none"/>
              </w:rPr>
              <w:t>一览表</w:t>
            </w:r>
          </w:p>
          <w:tbl>
            <w:tblPr>
              <w:tblStyle w:val="28"/>
              <w:tblW w:w="497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321"/>
              <w:gridCol w:w="352"/>
              <w:gridCol w:w="431"/>
              <w:gridCol w:w="1047"/>
              <w:gridCol w:w="2126"/>
              <w:gridCol w:w="574"/>
              <w:gridCol w:w="2120"/>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Align w:val="center"/>
                </w:tcPr>
                <w:p>
                  <w:pPr>
                    <w:spacing w:line="240" w:lineRule="atLeast"/>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序号</w:t>
                  </w:r>
                </w:p>
              </w:tc>
              <w:tc>
                <w:tcPr>
                  <w:tcW w:w="1117" w:type="pct"/>
                  <w:gridSpan w:val="3"/>
                  <w:vAlign w:val="center"/>
                </w:tcPr>
                <w:p>
                  <w:pPr>
                    <w:spacing w:line="240" w:lineRule="atLeast"/>
                    <w:jc w:val="center"/>
                    <w:rPr>
                      <w:rFonts w:hint="eastAsia" w:ascii="Times New Roman" w:hAnsi="Times New Roman" w:cs="Times New Roman" w:eastAsiaTheme="minorEastAsia"/>
                      <w:b/>
                      <w:bCs w:val="0"/>
                      <w:color w:val="000000"/>
                      <w:szCs w:val="21"/>
                      <w:lang w:eastAsia="zh-CN"/>
                    </w:rPr>
                  </w:pPr>
                  <w:r>
                    <w:rPr>
                      <w:rFonts w:hint="eastAsia" w:ascii="Times New Roman" w:hAnsi="Times New Roman" w:cs="Times New Roman" w:eastAsiaTheme="minorEastAsia"/>
                      <w:b/>
                      <w:bCs w:val="0"/>
                      <w:color w:val="000000"/>
                      <w:szCs w:val="21"/>
                      <w:lang w:eastAsia="zh-CN"/>
                    </w:rPr>
                    <w:t>项目</w:t>
                  </w:r>
                </w:p>
              </w:tc>
              <w:tc>
                <w:tcPr>
                  <w:tcW w:w="1299" w:type="pct"/>
                  <w:vAlign w:val="center"/>
                </w:tcPr>
                <w:p>
                  <w:pPr>
                    <w:spacing w:line="240" w:lineRule="atLeast"/>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环保措施</w:t>
                  </w:r>
                </w:p>
              </w:tc>
              <w:tc>
                <w:tcPr>
                  <w:tcW w:w="350" w:type="pct"/>
                  <w:vAlign w:val="center"/>
                </w:tcPr>
                <w:p>
                  <w:pPr>
                    <w:spacing w:line="240" w:lineRule="atLeast"/>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数量</w:t>
                  </w:r>
                </w:p>
              </w:tc>
              <w:tc>
                <w:tcPr>
                  <w:tcW w:w="1295" w:type="pct"/>
                  <w:vAlign w:val="center"/>
                </w:tcPr>
                <w:p>
                  <w:pPr>
                    <w:spacing w:line="240" w:lineRule="atLeast"/>
                    <w:jc w:val="center"/>
                    <w:rPr>
                      <w:rFonts w:hint="default" w:ascii="Times New Roman" w:hAnsi="Times New Roman" w:cs="Times New Roman" w:eastAsiaTheme="minorEastAsia"/>
                      <w:b/>
                      <w:bCs w:val="0"/>
                      <w:color w:val="000000"/>
                      <w:szCs w:val="21"/>
                    </w:rPr>
                  </w:pPr>
                  <w:r>
                    <w:rPr>
                      <w:rFonts w:hint="default" w:ascii="Times New Roman" w:hAnsi="Times New Roman" w:cs="Times New Roman" w:eastAsiaTheme="minorEastAsia"/>
                      <w:b/>
                      <w:bCs w:val="0"/>
                      <w:color w:val="000000"/>
                      <w:szCs w:val="21"/>
                    </w:rPr>
                    <w:t>验收指标</w:t>
                  </w:r>
                </w:p>
              </w:tc>
              <w:tc>
                <w:tcPr>
                  <w:tcW w:w="740" w:type="pct"/>
                  <w:vAlign w:val="center"/>
                </w:tcPr>
                <w:p>
                  <w:pPr>
                    <w:spacing w:line="240" w:lineRule="atLeast"/>
                    <w:jc w:val="center"/>
                    <w:rPr>
                      <w:rFonts w:hint="eastAsia" w:ascii="Times New Roman" w:hAnsi="Times New Roman" w:cs="Times New Roman" w:eastAsiaTheme="minorEastAsia"/>
                      <w:b/>
                      <w:bCs w:val="0"/>
                      <w:color w:val="000000"/>
                      <w:szCs w:val="21"/>
                      <w:lang w:val="en-US" w:eastAsia="zh-CN"/>
                    </w:rPr>
                  </w:pPr>
                  <w:r>
                    <w:rPr>
                      <w:rFonts w:hint="default" w:ascii="Times New Roman" w:hAnsi="Times New Roman" w:cs="Times New Roman" w:eastAsiaTheme="minorEastAsia"/>
                      <w:b/>
                      <w:bCs w:val="0"/>
                      <w:color w:val="000000"/>
                      <w:szCs w:val="21"/>
                    </w:rPr>
                    <w:t>投资</w:t>
                  </w:r>
                  <w:r>
                    <w:rPr>
                      <w:rFonts w:hint="eastAsia" w:ascii="Times New Roman" w:hAnsi="Times New Roman" w:cs="Times New Roman" w:eastAsiaTheme="minorEastAsia"/>
                      <w:b/>
                      <w:bCs w:val="0"/>
                      <w:color w:val="000000"/>
                      <w:szCs w:val="21"/>
                      <w:lang w:eastAsia="zh-CN"/>
                    </w:rPr>
                    <w:t>（万元）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5000" w:type="pct"/>
                  <w:gridSpan w:val="8"/>
                  <w:vAlign w:val="center"/>
                </w:tcPr>
                <w:p>
                  <w:pPr>
                    <w:spacing w:line="240" w:lineRule="atLeast"/>
                    <w:jc w:val="center"/>
                    <w:rPr>
                      <w:rFonts w:hint="eastAsia" w:cs="Times New Roman" w:eastAsiaTheme="minorEastAsia"/>
                      <w:b/>
                      <w:bCs w:val="0"/>
                      <w:color w:val="000000"/>
                      <w:szCs w:val="21"/>
                      <w:lang w:val="en-US" w:eastAsia="zh-CN"/>
                    </w:rPr>
                  </w:pPr>
                  <w:r>
                    <w:rPr>
                      <w:rFonts w:hint="eastAsia" w:cs="Times New Roman" w:eastAsiaTheme="minorEastAsia"/>
                      <w:b/>
                      <w:bCs w:val="0"/>
                      <w:color w:val="000000"/>
                      <w:szCs w:val="21"/>
                      <w:lang w:val="en-US" w:eastAsia="zh-CN"/>
                    </w:rPr>
                    <w:t>一期工程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1</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废气</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lang w:val="en-US"/>
                    </w:rPr>
                  </w:pPr>
                  <w:r>
                    <w:rPr>
                      <w:rFonts w:hint="eastAsia" w:ascii="Times New Roman" w:hAnsi="Times New Roman" w:cs="Times New Roman"/>
                      <w:color w:val="auto"/>
                      <w:szCs w:val="21"/>
                      <w:lang w:eastAsia="zh-CN"/>
                    </w:rPr>
                    <w:t>砂石骨料装卸</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cs="Times New Roman"/>
                      <w:bCs/>
                      <w:color w:val="000000"/>
                      <w:szCs w:val="21"/>
                      <w:lang w:val="en-US" w:eastAsia="zh-CN"/>
                    </w:rPr>
                  </w:pPr>
                  <w:r>
                    <w:rPr>
                      <w:rFonts w:hint="eastAsia" w:ascii="Times New Roman" w:hAnsi="Times New Roman"/>
                      <w:b w:val="0"/>
                      <w:bCs/>
                      <w:szCs w:val="21"/>
                      <w:u w:val="none"/>
                      <w:lang w:eastAsia="zh-CN"/>
                    </w:rPr>
                    <w:t>全封闭</w:t>
                  </w:r>
                  <w:r>
                    <w:rPr>
                      <w:rFonts w:hint="eastAsia"/>
                      <w:b w:val="0"/>
                      <w:bCs/>
                      <w:szCs w:val="21"/>
                      <w:u w:val="none"/>
                      <w:lang w:eastAsia="zh-CN"/>
                    </w:rPr>
                    <w:t>原料库</w:t>
                  </w:r>
                  <w:r>
                    <w:rPr>
                      <w:rFonts w:hint="eastAsia"/>
                      <w:b w:val="0"/>
                      <w:bCs/>
                      <w:szCs w:val="21"/>
                      <w:u w:val="none"/>
                      <w:lang w:val="en-US" w:eastAsia="zh-CN"/>
                    </w:rPr>
                    <w:t>+喷干雾设施</w:t>
                  </w:r>
                </w:p>
              </w:tc>
              <w:tc>
                <w:tcPr>
                  <w:tcW w:w="350" w:type="pct"/>
                  <w:vAlign w:val="center"/>
                </w:tcPr>
                <w:p>
                  <w:pPr>
                    <w:spacing w:line="240" w:lineRule="atLeast"/>
                    <w:jc w:val="center"/>
                    <w:rPr>
                      <w:rFonts w:hint="eastAsia" w:ascii="Times New Roman" w:hAnsi="Times New Roman" w:cs="Times New Roman" w:eastAsiaTheme="minorEastAsia"/>
                      <w:bCs/>
                      <w:color w:val="000000"/>
                      <w:szCs w:val="21"/>
                      <w:lang w:eastAsia="zh-CN"/>
                    </w:rPr>
                  </w:pPr>
                  <w:r>
                    <w:rPr>
                      <w:rFonts w:hint="default" w:ascii="Times New Roman" w:hAnsi="Times New Roman" w:cs="Times New Roman" w:eastAsiaTheme="minorEastAsia"/>
                      <w:bCs/>
                      <w:color w:val="000000"/>
                      <w:szCs w:val="21"/>
                    </w:rPr>
                    <w:t>1套</w:t>
                  </w:r>
                </w:p>
              </w:tc>
              <w:tc>
                <w:tcPr>
                  <w:tcW w:w="1295" w:type="pct"/>
                  <w:vMerge w:val="restart"/>
                  <w:vAlign w:val="center"/>
                </w:tcPr>
                <w:p>
                  <w:pPr>
                    <w:adjustRightInd w:val="0"/>
                    <w:snapToGrid w:val="0"/>
                    <w:jc w:val="center"/>
                    <w:rPr>
                      <w:rFonts w:hint="default" w:ascii="Times New Roman" w:hAnsi="Times New Roman" w:cs="Times New Roman" w:eastAsiaTheme="minorEastAsia"/>
                      <w:szCs w:val="21"/>
                    </w:rPr>
                  </w:pPr>
                  <w:r>
                    <w:rPr>
                      <w:rFonts w:hint="default"/>
                      <w:b w:val="0"/>
                      <w:bCs w:val="0"/>
                      <w:szCs w:val="21"/>
                      <w:highlight w:val="none"/>
                      <w:u w:val="none" w:color="auto"/>
                      <w:lang w:val="en-US" w:eastAsia="zh-CN"/>
                    </w:rPr>
                    <w:t>《水泥工业大气污染物排放标准》（DB41/1953-2020）</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b/>
                      <w:bCs/>
                      <w:u w:val="single"/>
                      <w:lang w:val="en-US" w:eastAsia="zh-CN"/>
                    </w:rPr>
                  </w:pPr>
                  <w:r>
                    <w:rPr>
                      <w:rFonts w:hint="eastAsia" w:ascii="Times New Roman" w:hAnsi="Times New Roman" w:cs="Times New Roman"/>
                      <w:color w:val="auto"/>
                      <w:szCs w:val="21"/>
                      <w:lang w:eastAsia="zh-CN"/>
                    </w:rPr>
                    <w:t>砂石骨料</w:t>
                  </w:r>
                  <w:r>
                    <w:rPr>
                      <w:rFonts w:hint="eastAsia" w:cs="Times New Roman"/>
                      <w:color w:val="auto"/>
                      <w:szCs w:val="21"/>
                      <w:lang w:eastAsia="zh-CN"/>
                    </w:rPr>
                    <w:t>上</w:t>
                  </w:r>
                  <w:r>
                    <w:rPr>
                      <w:rFonts w:hint="eastAsia" w:ascii="Times New Roman" w:hAnsi="Times New Roman" w:cs="Times New Roman"/>
                      <w:color w:val="auto"/>
                      <w:szCs w:val="21"/>
                      <w:lang w:eastAsia="zh-CN"/>
                    </w:rPr>
                    <w:t>料</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b/>
                      <w:bCs/>
                      <w:szCs w:val="21"/>
                      <w:u w:val="single"/>
                      <w:lang w:val="en-US" w:eastAsia="zh-CN"/>
                    </w:rPr>
                  </w:pPr>
                  <w:r>
                    <w:rPr>
                      <w:rFonts w:hint="eastAsia" w:ascii="Times New Roman" w:hAnsi="Times New Roman" w:cs="Times New Roman"/>
                      <w:color w:val="auto"/>
                      <w:szCs w:val="21"/>
                      <w:lang w:eastAsia="zh-CN"/>
                    </w:rPr>
                    <w:t>集气罩</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袋式除尘器</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lang w:eastAsia="zh-CN"/>
                    </w:rPr>
                    <w:t>排气筒</w:t>
                  </w:r>
                </w:p>
              </w:tc>
              <w:tc>
                <w:tcPr>
                  <w:tcW w:w="350" w:type="pct"/>
                  <w:vAlign w:val="center"/>
                </w:tcPr>
                <w:p>
                  <w:pPr>
                    <w:spacing w:line="240" w:lineRule="atLeast"/>
                    <w:jc w:val="center"/>
                    <w:rPr>
                      <w:rFonts w:hint="default" w:ascii="Times New Roman" w:hAnsi="Times New Roman" w:cs="Times New Roman" w:eastAsiaTheme="minorEastAsia"/>
                      <w:b/>
                      <w:bCs/>
                      <w:color w:val="000000"/>
                      <w:szCs w:val="21"/>
                      <w:u w:val="single"/>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both"/>
                    <w:rPr>
                      <w:rFonts w:hint="default" w:ascii="Times New Roman" w:hAnsi="Times New Roman" w:cs="Times New Roman" w:eastAsiaTheme="minorEastAsia"/>
                      <w:b/>
                      <w:bCs/>
                      <w:szCs w:val="21"/>
                      <w:u w:val="single"/>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cs="Times New Roman"/>
                      <w:color w:val="auto"/>
                      <w:szCs w:val="21"/>
                      <w:lang w:eastAsia="zh-CN"/>
                    </w:rPr>
                  </w:pPr>
                  <w:r>
                    <w:rPr>
                      <w:rFonts w:hint="eastAsia" w:cs="Times New Roman"/>
                      <w:color w:val="auto"/>
                      <w:szCs w:val="21"/>
                      <w:lang w:eastAsia="zh-CN"/>
                    </w:rPr>
                    <w:t>水泥进仓</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仓顶除尘器收集处理达标后经排气筒排放。</w:t>
                  </w:r>
                </w:p>
              </w:tc>
              <w:tc>
                <w:tcPr>
                  <w:tcW w:w="350" w:type="pct"/>
                  <w:vAlign w:val="center"/>
                </w:tcPr>
                <w:p>
                  <w:pPr>
                    <w:spacing w:line="240" w:lineRule="atLeast"/>
                    <w:jc w:val="center"/>
                    <w:rPr>
                      <w:rFonts w:hint="eastAsia"/>
                      <w:b/>
                      <w:bCs/>
                      <w:szCs w:val="21"/>
                      <w:u w:val="single"/>
                      <w:lang w:val="en-US" w:eastAsia="zh-CN"/>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cs="Times New Roman"/>
                      <w:color w:val="auto"/>
                      <w:szCs w:val="21"/>
                      <w:lang w:eastAsia="zh-CN"/>
                    </w:rPr>
                    <w:t>混合</w:t>
                  </w:r>
                  <w:r>
                    <w:rPr>
                      <w:rFonts w:hint="eastAsia" w:ascii="Times New Roman" w:hAnsi="Times New Roman" w:cs="Times New Roman"/>
                      <w:color w:val="auto"/>
                      <w:szCs w:val="21"/>
                      <w:lang w:eastAsia="zh-CN"/>
                    </w:rPr>
                    <w:t>搅拌</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收集后经袋式除尘器处理达标后，与料仓仓顶除尘器共用</w:t>
                  </w:r>
                  <w:r>
                    <w:rPr>
                      <w:rFonts w:hint="eastAsia" w:ascii="Times New Roman" w:hAnsi="Times New Roman" w:cs="Times New Roman"/>
                      <w:color w:val="auto"/>
                      <w:szCs w:val="21"/>
                      <w:lang w:val="en-US" w:eastAsia="zh-CN"/>
                    </w:rPr>
                    <w:t>1根</w:t>
                  </w:r>
                  <w:r>
                    <w:rPr>
                      <w:rFonts w:hint="eastAsia" w:ascii="Times New Roman" w:hAnsi="Times New Roman" w:cs="Times New Roman"/>
                      <w:color w:val="auto"/>
                      <w:szCs w:val="21"/>
                      <w:lang w:eastAsia="zh-CN"/>
                    </w:rPr>
                    <w:t>排气筒排放。</w:t>
                  </w:r>
                </w:p>
              </w:tc>
              <w:tc>
                <w:tcPr>
                  <w:tcW w:w="350" w:type="pct"/>
                  <w:vAlign w:val="center"/>
                </w:tcPr>
                <w:p>
                  <w:pPr>
                    <w:spacing w:line="240" w:lineRule="atLeast"/>
                    <w:jc w:val="center"/>
                    <w:rPr>
                      <w:rFonts w:hint="eastAsia"/>
                      <w:b/>
                      <w:bCs/>
                      <w:szCs w:val="21"/>
                      <w:u w:val="single"/>
                      <w:lang w:val="en-US" w:eastAsia="zh-CN"/>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车辆运输扬尘</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厂区车间及道路硬化，厂区地面及时清扫、洒水抑尘，设置自动洗车装置。</w:t>
                  </w:r>
                </w:p>
              </w:tc>
              <w:tc>
                <w:tcPr>
                  <w:tcW w:w="350"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b w:val="0"/>
                      <w:bCs w:val="0"/>
                      <w:szCs w:val="21"/>
                      <w:highlight w:val="none"/>
                      <w:u w:val="none" w:color="auto"/>
                      <w:lang w:val="en-US" w:eastAsia="zh-CN"/>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2</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废水</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生活污水</w:t>
                  </w:r>
                </w:p>
              </w:tc>
              <w:tc>
                <w:tcPr>
                  <w:tcW w:w="1299" w:type="pct"/>
                  <w:vAlign w:val="center"/>
                </w:tcPr>
                <w:p>
                  <w:pPr>
                    <w:spacing w:line="360" w:lineRule="exact"/>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依托</w:t>
                  </w:r>
                  <w:r>
                    <w:rPr>
                      <w:rFonts w:hint="eastAsia" w:cs="Times New Roman"/>
                      <w:color w:val="000000"/>
                      <w:szCs w:val="21"/>
                      <w:lang w:eastAsia="zh-CN"/>
                    </w:rPr>
                    <w:t>厂区</w:t>
                  </w:r>
                  <w:r>
                    <w:rPr>
                      <w:rFonts w:hint="default" w:ascii="Times New Roman" w:hAnsi="Times New Roman" w:cs="Times New Roman"/>
                      <w:color w:val="000000"/>
                      <w:szCs w:val="21"/>
                    </w:rPr>
                    <w:t>现有</w:t>
                  </w:r>
                  <w:r>
                    <w:rPr>
                      <w:rFonts w:hint="eastAsia" w:ascii="Times New Roman" w:hAnsi="Times New Roman" w:cs="Times New Roman"/>
                      <w:color w:val="000000"/>
                      <w:szCs w:val="21"/>
                      <w:lang w:eastAsia="zh-CN"/>
                    </w:rPr>
                    <w:t>化粪池（</w:t>
                  </w:r>
                  <w:r>
                    <w:rPr>
                      <w:rFonts w:hint="eastAsia" w:ascii="Times New Roman" w:hAnsi="Times New Roman" w:cs="Times New Roman"/>
                      <w:color w:val="000000"/>
                      <w:szCs w:val="21"/>
                      <w:lang w:val="en-US" w:eastAsia="zh-CN"/>
                    </w:rPr>
                    <w:t>1座，</w:t>
                  </w:r>
                  <w:r>
                    <w:rPr>
                      <w:rFonts w:hint="eastAsia" w:cs="Times New Roman"/>
                      <w:b w:val="0"/>
                      <w:bCs w:val="0"/>
                      <w:color w:val="auto"/>
                      <w:sz w:val="21"/>
                      <w:szCs w:val="21"/>
                      <w:highlight w:val="none"/>
                      <w:u w:val="none"/>
                      <w:lang w:val="en-US" w:eastAsia="zh-CN"/>
                    </w:rPr>
                    <w:t>1</w:t>
                  </w:r>
                  <w:r>
                    <w:rPr>
                      <w:rFonts w:hint="default" w:ascii="Times New Roman" w:hAnsi="Times New Roman" w:cs="Times New Roman"/>
                      <w:b w:val="0"/>
                      <w:bCs w:val="0"/>
                      <w:color w:val="auto"/>
                      <w:sz w:val="21"/>
                      <w:szCs w:val="21"/>
                      <w:highlight w:val="none"/>
                      <w:u w:val="none"/>
                      <w:lang w:val="en-US" w:eastAsia="zh-CN"/>
                    </w:rPr>
                    <w:t>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处理后</w:t>
                  </w:r>
                  <w:r>
                    <w:rPr>
                      <w:rFonts w:hint="eastAsia" w:ascii="Times New Roman" w:hAnsi="Times New Roman" w:cs="Times New Roman"/>
                      <w:color w:val="000000"/>
                      <w:szCs w:val="21"/>
                      <w:lang w:eastAsia="zh-CN"/>
                    </w:rPr>
                    <w:t>定期清掏用作农肥</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ascii="Times New Roman" w:hAnsi="Times New Roman"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eastAsia" w:cs="Times New Roman" w:eastAsiaTheme="minorEastAsia"/>
                      <w:bCs/>
                      <w:color w:val="000000"/>
                      <w:szCs w:val="21"/>
                      <w:lang w:eastAsia="zh-CN"/>
                    </w:rPr>
                    <w:t>生产设备冲洗和车间地面冲洗</w:t>
                  </w:r>
                  <w:r>
                    <w:rPr>
                      <w:rFonts w:hint="default" w:ascii="Times New Roman" w:hAnsi="Times New Roman" w:cs="Times New Roman" w:eastAsiaTheme="minorEastAsia"/>
                      <w:bCs/>
                      <w:color w:val="000000"/>
                      <w:szCs w:val="21"/>
                    </w:rPr>
                    <w:t>废水</w:t>
                  </w:r>
                </w:p>
              </w:tc>
              <w:tc>
                <w:tcPr>
                  <w:tcW w:w="1299" w:type="pct"/>
                  <w:vAlign w:val="center"/>
                </w:tcPr>
                <w:p>
                  <w:pPr>
                    <w:spacing w:line="360" w:lineRule="exact"/>
                    <w:rPr>
                      <w:rFonts w:hint="default" w:ascii="Times New Roman" w:hAnsi="Times New Roman" w:eastAsia="宋体" w:cs="Times New Roman"/>
                      <w:color w:val="000000"/>
                      <w:szCs w:val="21"/>
                      <w:lang w:val="en-US" w:eastAsia="zh-CN"/>
                    </w:rPr>
                  </w:pPr>
                  <w:r>
                    <w:rPr>
                      <w:rFonts w:hint="eastAsia" w:cs="Times New Roman" w:eastAsiaTheme="minorEastAsia"/>
                      <w:bCs/>
                      <w:color w:val="000000"/>
                      <w:szCs w:val="21"/>
                      <w:lang w:val="en-US" w:eastAsia="zh-CN"/>
                    </w:rPr>
                    <w:t>2</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cs="Times New Roman" w:eastAsiaTheme="minorEastAsia"/>
                      <w:bCs/>
                      <w:color w:val="000000"/>
                      <w:szCs w:val="21"/>
                      <w:lang w:val="en-US" w:eastAsia="zh-CN"/>
                    </w:rPr>
                    <w:t>沉淀池</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szCs w:val="21"/>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color w:val="000000"/>
                      <w:szCs w:val="21"/>
                    </w:rPr>
                    <w:t>车辆冲洗废水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b w:val="0"/>
                      <w:bCs w:val="0"/>
                      <w:color w:val="auto"/>
                      <w:szCs w:val="21"/>
                      <w:lang w:eastAsia="zh-CN"/>
                    </w:rPr>
                    <w:t>利用</w:t>
                  </w:r>
                  <w:r>
                    <w:rPr>
                      <w:color w:val="auto"/>
                      <w:szCs w:val="21"/>
                    </w:rPr>
                    <w:t>现有</w:t>
                  </w:r>
                  <w:r>
                    <w:rPr>
                      <w:rFonts w:hint="eastAsia"/>
                      <w:color w:val="auto"/>
                      <w:szCs w:val="21"/>
                      <w:lang w:eastAsia="zh-CN"/>
                    </w:rPr>
                    <w:t>水池</w:t>
                  </w:r>
                  <w:r>
                    <w:rPr>
                      <w:rFonts w:hint="eastAsia"/>
                      <w:b w:val="0"/>
                      <w:bCs w:val="0"/>
                      <w:color w:val="auto"/>
                      <w:szCs w:val="21"/>
                      <w:lang w:eastAsia="zh-CN"/>
                    </w:rPr>
                    <w:t>进行建设，沉淀池</w:t>
                  </w:r>
                  <w:r>
                    <w:rPr>
                      <w:rFonts w:hint="eastAsia" w:cs="Times New Roman" w:eastAsiaTheme="minorEastAsia"/>
                      <w:bCs/>
                      <w:color w:val="000000"/>
                      <w:szCs w:val="21"/>
                      <w:lang w:val="en-US" w:eastAsia="zh-CN"/>
                    </w:rPr>
                    <w:t>1座20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 w:val="0"/>
                      <w:bCs w:val="0"/>
                      <w:szCs w:val="21"/>
                      <w:highlight w:val="none"/>
                      <w:u w:val="none" w:color="auto"/>
                      <w:lang w:eastAsia="zh-CN"/>
                    </w:rPr>
                    <w:t>循环使用，</w:t>
                  </w:r>
                  <w:r>
                    <w:rPr>
                      <w:rFonts w:hint="eastAsia" w:ascii="Times New Roman" w:hAnsi="Times New Roman" w:cs="Times New Roman" w:eastAsiaTheme="minorEastAsia"/>
                      <w:b w:val="0"/>
                      <w:bCs w:val="0"/>
                      <w:szCs w:val="21"/>
                      <w:highlight w:val="none"/>
                      <w:u w:val="none" w:color="auto"/>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ascii="Times New Roman" w:hAnsi="Times New Roman" w:cs="Times New Roman"/>
                      <w:color w:val="auto"/>
                      <w:szCs w:val="21"/>
                      <w:lang w:eastAsia="zh-CN"/>
                    </w:rPr>
                    <w:t>初期雨水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b w:val="0"/>
                      <w:bCs w:val="0"/>
                      <w:color w:val="auto"/>
                      <w:szCs w:val="21"/>
                      <w:lang w:eastAsia="zh-CN"/>
                    </w:rPr>
                    <w:t>利用</w:t>
                  </w:r>
                  <w:r>
                    <w:rPr>
                      <w:color w:val="auto"/>
                      <w:szCs w:val="21"/>
                    </w:rPr>
                    <w:t>现有</w:t>
                  </w:r>
                  <w:r>
                    <w:rPr>
                      <w:rFonts w:hint="eastAsia"/>
                      <w:color w:val="auto"/>
                      <w:szCs w:val="21"/>
                      <w:lang w:eastAsia="zh-CN"/>
                    </w:rPr>
                    <w:t>水池</w:t>
                  </w:r>
                  <w:r>
                    <w:rPr>
                      <w:rFonts w:hint="eastAsia"/>
                      <w:b w:val="0"/>
                      <w:bCs w:val="0"/>
                      <w:color w:val="auto"/>
                      <w:szCs w:val="21"/>
                      <w:lang w:eastAsia="zh-CN"/>
                    </w:rPr>
                    <w:t>进行建设，初期雨水收集池</w:t>
                  </w:r>
                  <w:r>
                    <w:rPr>
                      <w:rFonts w:hint="eastAsia" w:cs="Times New Roman" w:eastAsiaTheme="minorEastAsia"/>
                      <w:bCs/>
                      <w:color w:val="000000"/>
                      <w:szCs w:val="21"/>
                      <w:lang w:val="en-US" w:eastAsia="zh-CN"/>
                    </w:rPr>
                    <w:t>1座100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3</w:t>
                  </w:r>
                </w:p>
              </w:tc>
              <w:tc>
                <w:tcPr>
                  <w:tcW w:w="1117" w:type="pct"/>
                  <w:gridSpan w:val="3"/>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噪声</w:t>
                  </w:r>
                </w:p>
              </w:tc>
              <w:tc>
                <w:tcPr>
                  <w:tcW w:w="1299"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b/>
                      <w:bCs/>
                      <w:szCs w:val="21"/>
                      <w:u w:val="single"/>
                      <w:lang w:eastAsia="zh-CN"/>
                    </w:rPr>
                    <w:t>车间窗户玻璃采用双层隔音玻璃、墙体设隔音棉、</w:t>
                  </w:r>
                  <w:r>
                    <w:rPr>
                      <w:rFonts w:ascii="Times New Roman" w:hAnsi="Times New Roman"/>
                      <w:szCs w:val="21"/>
                    </w:rPr>
                    <w:t>隔声降噪、基础减震等</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c>
                <w:tcPr>
                  <w:tcW w:w="1295"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default" w:ascii="Times New Roman" w:hAnsi="Times New Roman" w:cs="Times New Roman" w:eastAsiaTheme="minorEastAsia"/>
                      <w:color w:val="000000"/>
                      <w:szCs w:val="21"/>
                    </w:rPr>
                    <w:t>《工业企业厂界环境噪声排放标准》（GB12348-2008）2类</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4</w:t>
                  </w:r>
                </w:p>
              </w:tc>
              <w:tc>
                <w:tcPr>
                  <w:tcW w:w="215" w:type="pct"/>
                  <w:vMerge w:val="restart"/>
                  <w:vAlign w:val="center"/>
                </w:tcPr>
                <w:p>
                  <w:pPr>
                    <w:spacing w:line="240" w:lineRule="atLeast"/>
                    <w:jc w:val="center"/>
                    <w:rPr>
                      <w:rFonts w:hint="eastAsia" w:ascii="Times New Roman" w:hAnsi="Times New Roman" w:cs="Times New Roman" w:eastAsiaTheme="minorEastAsia"/>
                      <w:bCs/>
                      <w:color w:val="000000"/>
                      <w:sz w:val="21"/>
                      <w:szCs w:val="21"/>
                      <w:lang w:eastAsia="zh-CN"/>
                    </w:rPr>
                  </w:pPr>
                  <w:r>
                    <w:rPr>
                      <w:rFonts w:hint="eastAsia" w:cs="Times New Roman" w:eastAsiaTheme="minorEastAsia"/>
                      <w:bCs/>
                      <w:color w:val="000000"/>
                      <w:sz w:val="21"/>
                      <w:szCs w:val="21"/>
                      <w:lang w:eastAsia="zh-CN"/>
                    </w:rPr>
                    <w:t>固废</w:t>
                  </w:r>
                </w:p>
              </w:tc>
              <w:tc>
                <w:tcPr>
                  <w:tcW w:w="263" w:type="pct"/>
                  <w:vMerge w:val="restar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eastAsiaTheme="minorEastAsia"/>
                      <w:bCs/>
                      <w:color w:val="000000"/>
                      <w:sz w:val="21"/>
                      <w:szCs w:val="21"/>
                      <w:lang w:eastAsia="zh-CN"/>
                    </w:rPr>
                    <w:t>一般</w:t>
                  </w:r>
                  <w:r>
                    <w:rPr>
                      <w:rFonts w:hint="default" w:ascii="Times New Roman" w:hAnsi="Times New Roman" w:cs="Times New Roman" w:eastAsiaTheme="minorEastAsia"/>
                      <w:bCs/>
                      <w:color w:val="000000"/>
                      <w:sz w:val="21"/>
                      <w:szCs w:val="21"/>
                    </w:rPr>
                    <w:t>固废</w:t>
                  </w: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除尘器收集颗粒物</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回用于生产</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 w:val="0"/>
                      <w:bCs w:val="0"/>
                      <w:sz w:val="21"/>
                      <w:szCs w:val="21"/>
                      <w:u w:val="none" w:color="auto"/>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sz w:val="21"/>
                      <w:szCs w:val="21"/>
                      <w:highlight w:val="none"/>
                      <w:u w:val="none"/>
                      <w:lang w:eastAsia="zh-CN"/>
                    </w:rPr>
                  </w:pPr>
                  <w:r>
                    <w:rPr>
                      <w:rFonts w:hint="eastAsia" w:ascii="Times New Roman" w:hAnsi="Times New Roman" w:eastAsia="宋体" w:cs="Times New Roman"/>
                      <w:b w:val="0"/>
                      <w:bCs w:val="0"/>
                      <w:color w:val="000000"/>
                      <w:sz w:val="21"/>
                      <w:szCs w:val="21"/>
                      <w:highlight w:val="none"/>
                      <w:u w:val="none"/>
                      <w:lang w:eastAsia="zh-CN"/>
                    </w:rPr>
                    <w:t>不合格产品</w:t>
                  </w:r>
                </w:p>
              </w:tc>
              <w:tc>
                <w:tcPr>
                  <w:tcW w:w="1299" w:type="pct"/>
                  <w:vAlign w:val="center"/>
                </w:tcPr>
                <w:p>
                  <w:pPr>
                    <w:spacing w:line="240" w:lineRule="atLeast"/>
                    <w:jc w:val="center"/>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rPr>
                    <w:t>收集后</w:t>
                  </w:r>
                  <w:r>
                    <w:rPr>
                      <w:rFonts w:hint="eastAsia" w:ascii="Times New Roman" w:hAnsi="Times New Roman" w:eastAsia="宋体" w:cs="Times New Roman"/>
                      <w:b w:val="0"/>
                      <w:bCs w:val="0"/>
                      <w:color w:val="000000"/>
                      <w:sz w:val="21"/>
                      <w:szCs w:val="21"/>
                      <w:highlight w:val="none"/>
                      <w:u w:val="none"/>
                      <w:lang w:val="en-US" w:eastAsia="zh-CN"/>
                    </w:rPr>
                    <w:t>外售给</w:t>
                  </w:r>
                  <w:r>
                    <w:rPr>
                      <w:rFonts w:hint="eastAsia" w:ascii="Times New Roman" w:hAnsi="Times New Roman" w:eastAsia="宋体" w:cs="Times New Roman"/>
                      <w:b w:val="0"/>
                      <w:bCs w:val="0"/>
                      <w:color w:val="000000"/>
                      <w:sz w:val="21"/>
                      <w:szCs w:val="21"/>
                      <w:highlight w:val="none"/>
                      <w:u w:val="none"/>
                      <w:lang w:eastAsia="zh-CN"/>
                    </w:rPr>
                    <w:t>废</w:t>
                  </w:r>
                  <w:r>
                    <w:rPr>
                      <w:rFonts w:hint="eastAsia" w:ascii="Times New Roman" w:hAnsi="Times New Roman" w:eastAsia="宋体" w:cs="Times New Roman"/>
                      <w:b w:val="0"/>
                      <w:bCs w:val="0"/>
                      <w:color w:val="000000"/>
                      <w:sz w:val="21"/>
                      <w:szCs w:val="21"/>
                      <w:highlight w:val="none"/>
                      <w:u w:val="none"/>
                      <w:lang w:val="en-US" w:eastAsia="zh-CN"/>
                    </w:rPr>
                    <w:t>建筑材料加工厂作为原料</w:t>
                  </w:r>
                  <w:r>
                    <w:rPr>
                      <w:rFonts w:hint="default" w:ascii="Times New Roman" w:hAnsi="Times New Roman" w:eastAsia="宋体" w:cs="Times New Roman"/>
                      <w:b w:val="0"/>
                      <w:bCs w:val="0"/>
                      <w:color w:val="000000"/>
                      <w:sz w:val="21"/>
                      <w:szCs w:val="21"/>
                      <w:highlight w:val="none"/>
                      <w:u w:val="none"/>
                    </w:rPr>
                    <w:t>综合利用</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sz w:val="21"/>
                      <w:szCs w:val="21"/>
                      <w:highlight w:val="none"/>
                      <w:u w:val="none"/>
                      <w:lang w:eastAsia="zh-CN"/>
                    </w:rPr>
                  </w:pPr>
                  <w:r>
                    <w:rPr>
                      <w:rFonts w:hint="eastAsia" w:ascii="Times New Roman" w:hAnsi="Times New Roman" w:eastAsia="宋体" w:cs="Times New Roman"/>
                      <w:b w:val="0"/>
                      <w:bCs w:val="0"/>
                      <w:color w:val="000000"/>
                      <w:sz w:val="21"/>
                      <w:szCs w:val="21"/>
                      <w:highlight w:val="none"/>
                      <w:u w:val="none"/>
                      <w:lang w:eastAsia="zh-CN"/>
                    </w:rPr>
                    <w:t>废钢筋</w:t>
                  </w:r>
                </w:p>
              </w:tc>
              <w:tc>
                <w:tcPr>
                  <w:tcW w:w="1299" w:type="pct"/>
                  <w:vAlign w:val="center"/>
                </w:tcPr>
                <w:p>
                  <w:pPr>
                    <w:spacing w:line="240" w:lineRule="atLeast"/>
                    <w:jc w:val="center"/>
                    <w:rPr>
                      <w:rFonts w:hint="default" w:ascii="Times New Roman" w:hAnsi="Times New Roman" w:eastAsia="宋体"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sz w:val="21"/>
                      <w:szCs w:val="21"/>
                      <w:highlight w:val="none"/>
                      <w:u w:val="none"/>
                      <w:lang w:eastAsia="zh-CN"/>
                    </w:rPr>
                  </w:pPr>
                  <w:r>
                    <w:rPr>
                      <w:rFonts w:hint="eastAsia" w:ascii="Times New Roman" w:hAnsi="Times New Roman" w:eastAsia="宋体" w:cs="Times New Roman"/>
                      <w:b w:val="0"/>
                      <w:bCs w:val="0"/>
                      <w:color w:val="000000"/>
                      <w:sz w:val="21"/>
                      <w:szCs w:val="21"/>
                      <w:highlight w:val="none"/>
                      <w:u w:val="none"/>
                      <w:lang w:eastAsia="zh-CN"/>
                    </w:rPr>
                    <w:t>废包装材料</w:t>
                  </w:r>
                </w:p>
              </w:tc>
              <w:tc>
                <w:tcPr>
                  <w:tcW w:w="1299" w:type="pct"/>
                  <w:vAlign w:val="center"/>
                </w:tcPr>
                <w:p>
                  <w:pPr>
                    <w:spacing w:line="240" w:lineRule="atLeast"/>
                    <w:jc w:val="center"/>
                    <w:rPr>
                      <w:rFonts w:hint="default" w:ascii="Times New Roman" w:hAnsi="Times New Roman" w:eastAsia="宋体"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sz w:val="21"/>
                      <w:szCs w:val="21"/>
                      <w:highlight w:val="none"/>
                      <w:u w:val="none"/>
                      <w:lang w:eastAsia="zh-CN"/>
                    </w:rPr>
                  </w:pPr>
                  <w:r>
                    <w:rPr>
                      <w:rFonts w:hint="eastAsia" w:ascii="Times New Roman" w:hAnsi="Times New Roman" w:eastAsia="宋体" w:cs="Times New Roman"/>
                      <w:b w:val="0"/>
                      <w:bCs w:val="0"/>
                      <w:color w:val="000000"/>
                      <w:sz w:val="21"/>
                      <w:szCs w:val="21"/>
                      <w:highlight w:val="none"/>
                      <w:u w:val="none"/>
                      <w:lang w:val="en-US" w:eastAsia="zh-CN"/>
                    </w:rPr>
                    <w:t>沉淀池底泥</w:t>
                  </w:r>
                </w:p>
              </w:tc>
              <w:tc>
                <w:tcPr>
                  <w:tcW w:w="1299" w:type="pct"/>
                  <w:vAlign w:val="center"/>
                </w:tcPr>
                <w:p>
                  <w:pPr>
                    <w:spacing w:line="240" w:lineRule="atLeast"/>
                    <w:jc w:val="center"/>
                    <w:rPr>
                      <w:rFonts w:hint="eastAsia" w:ascii="Times New Roman" w:hAnsi="Times New Roman" w:eastAsia="宋体" w:cs="Times New Roman"/>
                      <w:b w:val="0"/>
                      <w:bCs w:val="0"/>
                      <w:color w:val="000000"/>
                      <w:sz w:val="21"/>
                      <w:szCs w:val="21"/>
                      <w:highlight w:val="none"/>
                      <w:u w:val="none"/>
                      <w:lang w:eastAsia="zh-CN"/>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用于生产</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垃圾桶收集后由环卫部门清运</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eastAsia="zh-CN"/>
                    </w:rPr>
                    <w:t>合理处置，</w:t>
                  </w:r>
                  <w:r>
                    <w:rPr>
                      <w:rFonts w:hint="default" w:ascii="Times New Roman" w:hAnsi="Times New Roman" w:cs="Times New Roman" w:eastAsiaTheme="minorEastAsia"/>
                      <w:bCs/>
                      <w:sz w:val="21"/>
                      <w:szCs w:val="21"/>
                      <w:lang w:eastAsia="zh-CN"/>
                    </w:rPr>
                    <w:t>不外排</w:t>
                  </w:r>
                </w:p>
              </w:tc>
              <w:tc>
                <w:tcPr>
                  <w:tcW w:w="740" w:type="pct"/>
                  <w:vAlign w:val="center"/>
                </w:tcPr>
                <w:p>
                  <w:pPr>
                    <w:spacing w:line="240" w:lineRule="atLeast"/>
                    <w:jc w:val="center"/>
                    <w:rPr>
                      <w:rFonts w:hint="default"/>
                      <w:lang w:val="en-US" w:eastAsia="zh-CN"/>
                    </w:rPr>
                  </w:pPr>
                  <w:r>
                    <w:rPr>
                      <w:rFonts w:hint="default"/>
                      <w:lang w:val="en-US" w:eastAsia="zh-CN"/>
                    </w:rPr>
                    <w:t>0.</w:t>
                  </w:r>
                  <w:r>
                    <w:rPr>
                      <w:rFonts w:hint="eastAsia"/>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eastAsia="zh-CN"/>
                    </w:rPr>
                    <w:t>危险固废</w:t>
                  </w:r>
                </w:p>
              </w:tc>
              <w:tc>
                <w:tcPr>
                  <w:tcW w:w="63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sz w:val="21"/>
                      <w:szCs w:val="21"/>
                      <w:u w:val="none" w:color="auto"/>
                      <w:lang w:val="en-US" w:eastAsia="zh-CN"/>
                    </w:rPr>
                    <w:t>废</w:t>
                  </w:r>
                  <w:r>
                    <w:rPr>
                      <w:rFonts w:hint="eastAsia" w:ascii="Times New Roman" w:hAnsi="Times New Roman" w:cs="Times New Roman"/>
                      <w:b w:val="0"/>
                      <w:bCs w:val="0"/>
                      <w:sz w:val="21"/>
                      <w:szCs w:val="21"/>
                      <w:u w:val="none" w:color="auto"/>
                      <w:lang w:val="en-US" w:eastAsia="zh-CN"/>
                    </w:rPr>
                    <w:t>润滑油</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highlight w:val="none"/>
                      <w:u w:val="none" w:color="auto"/>
                      <w:lang w:eastAsia="zh-CN"/>
                    </w:rPr>
                    <w:t>危废暂存间</w:t>
                  </w:r>
                  <w:r>
                    <w:rPr>
                      <w:rFonts w:hint="default" w:ascii="Times New Roman" w:hAnsi="Times New Roman" w:cs="Times New Roman"/>
                      <w:b w:val="0"/>
                      <w:bCs w:val="0"/>
                      <w:sz w:val="21"/>
                      <w:szCs w:val="21"/>
                      <w:highlight w:val="none"/>
                      <w:u w:val="none" w:color="auto"/>
                      <w:lang w:eastAsia="zh-CN"/>
                    </w:rPr>
                    <w:t>收集后</w:t>
                  </w:r>
                  <w:r>
                    <w:rPr>
                      <w:rFonts w:hint="eastAsia" w:cs="Times New Roman"/>
                      <w:b w:val="0"/>
                      <w:bCs w:val="0"/>
                      <w:sz w:val="21"/>
                      <w:szCs w:val="21"/>
                      <w:highlight w:val="none"/>
                      <w:u w:val="none" w:color="auto"/>
                      <w:lang w:eastAsia="zh-CN"/>
                    </w:rPr>
                    <w:t>暂存于危废暂存间（</w:t>
                  </w:r>
                  <w:r>
                    <w:rPr>
                      <w:rFonts w:hint="eastAsia" w:cs="Times New Roman"/>
                      <w:b w:val="0"/>
                      <w:bCs w:val="0"/>
                      <w:sz w:val="21"/>
                      <w:szCs w:val="21"/>
                      <w:highlight w:val="none"/>
                      <w:u w:val="none" w:color="auto"/>
                      <w:lang w:val="en-US" w:eastAsia="zh-CN"/>
                    </w:rPr>
                    <w:t>1座，5m</w:t>
                  </w:r>
                  <w:r>
                    <w:rPr>
                      <w:rFonts w:hint="eastAsia" w:cs="Times New Roman"/>
                      <w:b w:val="0"/>
                      <w:bCs w:val="0"/>
                      <w:sz w:val="21"/>
                      <w:szCs w:val="21"/>
                      <w:highlight w:val="none"/>
                      <w:u w:val="none" w:color="auto"/>
                      <w:vertAlign w:val="superscript"/>
                      <w:lang w:val="en-US" w:eastAsia="zh-CN"/>
                    </w:rPr>
                    <w:t>2</w:t>
                  </w:r>
                  <w:r>
                    <w:rPr>
                      <w:rFonts w:hint="eastAsia" w:cs="Times New Roman"/>
                      <w:b w:val="0"/>
                      <w:bCs w:val="0"/>
                      <w:sz w:val="21"/>
                      <w:szCs w:val="21"/>
                      <w:highlight w:val="none"/>
                      <w:u w:val="none" w:color="auto"/>
                      <w:lang w:eastAsia="zh-CN"/>
                    </w:rPr>
                    <w:t>），定期交由有相应资质的单位进行安全处置</w:t>
                  </w:r>
                </w:p>
              </w:tc>
              <w:tc>
                <w:tcPr>
                  <w:tcW w:w="35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eastAsia="zh-CN"/>
                    </w:rPr>
                    <w:t>安全</w:t>
                  </w:r>
                  <w:r>
                    <w:rPr>
                      <w:rFonts w:hint="default" w:ascii="Times New Roman" w:hAnsi="Times New Roman" w:cs="Times New Roman" w:eastAsiaTheme="minorEastAsia"/>
                      <w:b w:val="0"/>
                      <w:bCs w:val="0"/>
                      <w:color w:val="000000"/>
                      <w:sz w:val="21"/>
                      <w:szCs w:val="21"/>
                      <w:u w:val="none" w:color="auto"/>
                      <w:lang w:eastAsia="zh-CN"/>
                    </w:rPr>
                    <w:t>处置，</w:t>
                  </w:r>
                  <w:r>
                    <w:rPr>
                      <w:rFonts w:hint="default" w:ascii="Times New Roman" w:hAnsi="Times New Roman" w:cs="Times New Roman" w:eastAsiaTheme="minorEastAsia"/>
                      <w:b w:val="0"/>
                      <w:bCs w:val="0"/>
                      <w:sz w:val="21"/>
                      <w:szCs w:val="21"/>
                      <w:u w:val="none" w:color="auto"/>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259" w:type="pct"/>
                  <w:gridSpan w:val="7"/>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合计</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 w:val="0"/>
                      <w:bCs/>
                      <w:color w:val="000000"/>
                      <w:szCs w:val="21"/>
                      <w:u w:val="none"/>
                      <w:lang w:val="en-US" w:eastAsia="zh-CN"/>
                    </w:rPr>
                    <w:t>18.4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5000" w:type="pct"/>
                  <w:gridSpan w:val="8"/>
                  <w:vAlign w:val="center"/>
                </w:tcPr>
                <w:p>
                  <w:pPr>
                    <w:spacing w:line="240" w:lineRule="atLeast"/>
                    <w:jc w:val="center"/>
                    <w:rPr>
                      <w:rFonts w:hint="eastAsia" w:cs="Times New Roman" w:eastAsiaTheme="minorEastAsia"/>
                      <w:b/>
                      <w:bCs w:val="0"/>
                      <w:color w:val="000000"/>
                      <w:szCs w:val="21"/>
                      <w:lang w:val="en-US" w:eastAsia="zh-CN"/>
                    </w:rPr>
                  </w:pPr>
                  <w:r>
                    <w:rPr>
                      <w:rFonts w:hint="eastAsia" w:cs="Times New Roman" w:eastAsiaTheme="minorEastAsia"/>
                      <w:b/>
                      <w:bCs w:val="0"/>
                      <w:color w:val="000000"/>
                      <w:szCs w:val="21"/>
                      <w:lang w:val="en-US" w:eastAsia="zh-CN"/>
                    </w:rPr>
                    <w:t>二期工程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1</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废气</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lang w:val="en-US"/>
                    </w:rPr>
                  </w:pPr>
                  <w:r>
                    <w:rPr>
                      <w:rFonts w:hint="eastAsia" w:ascii="Times New Roman" w:hAnsi="Times New Roman" w:cs="Times New Roman"/>
                      <w:color w:val="auto"/>
                      <w:szCs w:val="21"/>
                      <w:lang w:eastAsia="zh-CN"/>
                    </w:rPr>
                    <w:t>砂石骨料装卸</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cs="Times New Roman"/>
                      <w:bCs/>
                      <w:color w:val="000000"/>
                      <w:szCs w:val="21"/>
                      <w:lang w:val="en-US" w:eastAsia="zh-CN"/>
                    </w:rPr>
                  </w:pPr>
                  <w:r>
                    <w:rPr>
                      <w:rFonts w:hint="eastAsia" w:ascii="Times New Roman" w:hAnsi="Times New Roman"/>
                      <w:b w:val="0"/>
                      <w:bCs/>
                      <w:szCs w:val="21"/>
                      <w:u w:val="none"/>
                      <w:lang w:eastAsia="zh-CN"/>
                    </w:rPr>
                    <w:t>依托一期工程的全封闭</w:t>
                  </w:r>
                  <w:r>
                    <w:rPr>
                      <w:rFonts w:hint="eastAsia"/>
                      <w:b w:val="0"/>
                      <w:bCs/>
                      <w:szCs w:val="21"/>
                      <w:u w:val="none"/>
                      <w:lang w:eastAsia="zh-CN"/>
                    </w:rPr>
                    <w:t>原料库</w:t>
                  </w:r>
                  <w:r>
                    <w:rPr>
                      <w:rFonts w:hint="eastAsia"/>
                      <w:b w:val="0"/>
                      <w:bCs/>
                      <w:szCs w:val="21"/>
                      <w:u w:val="none"/>
                      <w:lang w:val="en-US" w:eastAsia="zh-CN"/>
                    </w:rPr>
                    <w:t>+喷干雾设施</w:t>
                  </w:r>
                </w:p>
              </w:tc>
              <w:tc>
                <w:tcPr>
                  <w:tcW w:w="350" w:type="pct"/>
                  <w:vAlign w:val="center"/>
                </w:tcPr>
                <w:p>
                  <w:pPr>
                    <w:spacing w:line="240" w:lineRule="atLeast"/>
                    <w:jc w:val="center"/>
                    <w:rPr>
                      <w:rFonts w:hint="eastAsia" w:ascii="Times New Roman" w:hAnsi="Times New Roman" w:cs="Times New Roman" w:eastAsiaTheme="minorEastAsia"/>
                      <w:bCs/>
                      <w:color w:val="000000"/>
                      <w:szCs w:val="21"/>
                      <w:lang w:eastAsia="zh-CN"/>
                    </w:rPr>
                  </w:pPr>
                  <w:r>
                    <w:rPr>
                      <w:rFonts w:hint="default" w:ascii="Times New Roman" w:hAnsi="Times New Roman" w:cs="Times New Roman" w:eastAsiaTheme="minorEastAsia"/>
                      <w:bCs/>
                      <w:color w:val="000000"/>
                      <w:szCs w:val="21"/>
                    </w:rPr>
                    <w:t>1套</w:t>
                  </w:r>
                </w:p>
              </w:tc>
              <w:tc>
                <w:tcPr>
                  <w:tcW w:w="1295" w:type="pct"/>
                  <w:vMerge w:val="restart"/>
                  <w:vAlign w:val="center"/>
                </w:tcPr>
                <w:p>
                  <w:pPr>
                    <w:adjustRightInd w:val="0"/>
                    <w:snapToGrid w:val="0"/>
                    <w:jc w:val="center"/>
                    <w:rPr>
                      <w:rFonts w:hint="default" w:ascii="Times New Roman" w:hAnsi="Times New Roman" w:cs="Times New Roman" w:eastAsiaTheme="minorEastAsia"/>
                      <w:szCs w:val="21"/>
                    </w:rPr>
                  </w:pPr>
                  <w:r>
                    <w:rPr>
                      <w:rFonts w:hint="default"/>
                      <w:b w:val="0"/>
                      <w:bCs w:val="0"/>
                      <w:szCs w:val="21"/>
                      <w:highlight w:val="none"/>
                      <w:u w:val="none" w:color="auto"/>
                      <w:lang w:val="en-US" w:eastAsia="zh-CN"/>
                    </w:rPr>
                    <w:t>《水泥工业大气污染物排放标准》（DB41/1953-2020）</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b/>
                      <w:bCs/>
                      <w:u w:val="single"/>
                      <w:lang w:val="en-US" w:eastAsia="zh-CN"/>
                    </w:rPr>
                  </w:pPr>
                  <w:r>
                    <w:rPr>
                      <w:rFonts w:hint="eastAsia" w:ascii="Times New Roman" w:hAnsi="Times New Roman" w:cs="Times New Roman"/>
                      <w:color w:val="auto"/>
                      <w:szCs w:val="21"/>
                      <w:lang w:eastAsia="zh-CN"/>
                    </w:rPr>
                    <w:t>砂石骨料</w:t>
                  </w:r>
                  <w:r>
                    <w:rPr>
                      <w:rFonts w:hint="eastAsia" w:cs="Times New Roman"/>
                      <w:color w:val="auto"/>
                      <w:szCs w:val="21"/>
                      <w:lang w:eastAsia="zh-CN"/>
                    </w:rPr>
                    <w:t>上</w:t>
                  </w:r>
                  <w:r>
                    <w:rPr>
                      <w:rFonts w:hint="eastAsia" w:ascii="Times New Roman" w:hAnsi="Times New Roman" w:cs="Times New Roman"/>
                      <w:color w:val="auto"/>
                      <w:szCs w:val="21"/>
                      <w:lang w:eastAsia="zh-CN"/>
                    </w:rPr>
                    <w:t>料</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b/>
                      <w:bCs/>
                      <w:szCs w:val="21"/>
                      <w:u w:val="single"/>
                      <w:lang w:val="en-US" w:eastAsia="zh-CN"/>
                    </w:rPr>
                  </w:pPr>
                  <w:r>
                    <w:rPr>
                      <w:rFonts w:hint="eastAsia" w:ascii="Times New Roman" w:hAnsi="Times New Roman" w:cs="Times New Roman"/>
                      <w:color w:val="auto"/>
                      <w:szCs w:val="21"/>
                      <w:lang w:eastAsia="zh-CN"/>
                    </w:rPr>
                    <w:t>集气罩</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袋式除尘器</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lang w:eastAsia="zh-CN"/>
                    </w:rPr>
                    <w:t>排气筒</w:t>
                  </w:r>
                </w:p>
              </w:tc>
              <w:tc>
                <w:tcPr>
                  <w:tcW w:w="350" w:type="pct"/>
                  <w:vAlign w:val="center"/>
                </w:tcPr>
                <w:p>
                  <w:pPr>
                    <w:spacing w:line="240" w:lineRule="atLeast"/>
                    <w:jc w:val="center"/>
                    <w:rPr>
                      <w:rFonts w:hint="default" w:ascii="Times New Roman" w:hAnsi="Times New Roman" w:cs="Times New Roman" w:eastAsiaTheme="minorEastAsia"/>
                      <w:b/>
                      <w:bCs/>
                      <w:color w:val="000000"/>
                      <w:szCs w:val="21"/>
                      <w:u w:val="single"/>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both"/>
                    <w:rPr>
                      <w:rFonts w:hint="default" w:ascii="Times New Roman" w:hAnsi="Times New Roman" w:cs="Times New Roman" w:eastAsiaTheme="minorEastAsia"/>
                      <w:b/>
                      <w:bCs/>
                      <w:szCs w:val="21"/>
                      <w:u w:val="single"/>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cs="Times New Roman"/>
                      <w:color w:val="auto"/>
                      <w:szCs w:val="21"/>
                      <w:lang w:eastAsia="zh-CN"/>
                    </w:rPr>
                  </w:pPr>
                  <w:r>
                    <w:rPr>
                      <w:rFonts w:hint="eastAsia" w:cs="Times New Roman"/>
                      <w:color w:val="auto"/>
                      <w:szCs w:val="21"/>
                      <w:lang w:eastAsia="zh-CN"/>
                    </w:rPr>
                    <w:t>水泥进仓</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仓顶除尘器收集处理达标后经排气筒排放。</w:t>
                  </w:r>
                </w:p>
              </w:tc>
              <w:tc>
                <w:tcPr>
                  <w:tcW w:w="350" w:type="pct"/>
                  <w:vAlign w:val="center"/>
                </w:tcPr>
                <w:p>
                  <w:pPr>
                    <w:spacing w:line="240" w:lineRule="atLeast"/>
                    <w:jc w:val="center"/>
                    <w:rPr>
                      <w:rFonts w:hint="eastAsia"/>
                      <w:b/>
                      <w:bCs/>
                      <w:szCs w:val="21"/>
                      <w:u w:val="single"/>
                      <w:lang w:val="en-US" w:eastAsia="zh-CN"/>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cs="Times New Roman"/>
                      <w:color w:val="auto"/>
                      <w:szCs w:val="21"/>
                      <w:lang w:eastAsia="zh-CN"/>
                    </w:rPr>
                    <w:t>混合</w:t>
                  </w:r>
                  <w:r>
                    <w:rPr>
                      <w:rFonts w:hint="eastAsia" w:ascii="Times New Roman" w:hAnsi="Times New Roman" w:cs="Times New Roman"/>
                      <w:color w:val="auto"/>
                      <w:szCs w:val="21"/>
                      <w:lang w:eastAsia="zh-CN"/>
                    </w:rPr>
                    <w:t>搅拌</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收集后经袋式除尘器处理达标后，与料仓仓顶除尘器共用</w:t>
                  </w:r>
                  <w:r>
                    <w:rPr>
                      <w:rFonts w:hint="eastAsia" w:ascii="Times New Roman" w:hAnsi="Times New Roman" w:cs="Times New Roman"/>
                      <w:color w:val="auto"/>
                      <w:szCs w:val="21"/>
                      <w:lang w:val="en-US" w:eastAsia="zh-CN"/>
                    </w:rPr>
                    <w:t>1根</w:t>
                  </w:r>
                  <w:r>
                    <w:rPr>
                      <w:rFonts w:hint="eastAsia" w:ascii="Times New Roman" w:hAnsi="Times New Roman" w:cs="Times New Roman"/>
                      <w:color w:val="auto"/>
                      <w:szCs w:val="21"/>
                      <w:lang w:eastAsia="zh-CN"/>
                    </w:rPr>
                    <w:t>排气筒排放。</w:t>
                  </w:r>
                </w:p>
              </w:tc>
              <w:tc>
                <w:tcPr>
                  <w:tcW w:w="350" w:type="pct"/>
                  <w:vAlign w:val="center"/>
                </w:tcPr>
                <w:p>
                  <w:pPr>
                    <w:spacing w:line="240" w:lineRule="atLeast"/>
                    <w:jc w:val="center"/>
                    <w:rPr>
                      <w:rFonts w:hint="eastAsia"/>
                      <w:b/>
                      <w:bCs/>
                      <w:szCs w:val="21"/>
                      <w:u w:val="single"/>
                      <w:lang w:val="en-US" w:eastAsia="zh-CN"/>
                    </w:rPr>
                  </w:pPr>
                  <w:r>
                    <w:rPr>
                      <w:rFonts w:hint="default" w:ascii="Times New Roman" w:hAnsi="Times New Roman" w:cs="Times New Roman" w:eastAsiaTheme="minorEastAsia"/>
                      <w:bCs/>
                      <w:color w:val="000000"/>
                      <w:szCs w:val="21"/>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车辆运输扬尘</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b w:val="0"/>
                      <w:bCs/>
                      <w:szCs w:val="21"/>
                      <w:u w:val="none"/>
                      <w:lang w:eastAsia="zh-CN"/>
                    </w:rPr>
                    <w:t>依托一期工程的</w:t>
                  </w:r>
                  <w:r>
                    <w:rPr>
                      <w:rFonts w:hint="eastAsia" w:ascii="Times New Roman" w:hAnsi="Times New Roman" w:cs="Times New Roman"/>
                      <w:color w:val="auto"/>
                      <w:szCs w:val="21"/>
                      <w:lang w:eastAsia="zh-CN"/>
                    </w:rPr>
                    <w:t>自动洗车装置。</w:t>
                  </w:r>
                </w:p>
              </w:tc>
              <w:tc>
                <w:tcPr>
                  <w:tcW w:w="350"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b w:val="0"/>
                      <w:bCs w:val="0"/>
                      <w:szCs w:val="21"/>
                      <w:highlight w:val="none"/>
                      <w:u w:val="none" w:color="auto"/>
                      <w:lang w:val="en-US" w:eastAsia="zh-CN"/>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2</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废水</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生活污水</w:t>
                  </w:r>
                </w:p>
              </w:tc>
              <w:tc>
                <w:tcPr>
                  <w:tcW w:w="1299" w:type="pct"/>
                  <w:vAlign w:val="center"/>
                </w:tcPr>
                <w:p>
                  <w:pPr>
                    <w:spacing w:line="360" w:lineRule="exact"/>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依托</w:t>
                  </w:r>
                  <w:r>
                    <w:rPr>
                      <w:rFonts w:hint="eastAsia" w:cs="Times New Roman"/>
                      <w:color w:val="000000"/>
                      <w:szCs w:val="21"/>
                      <w:lang w:eastAsia="zh-CN"/>
                    </w:rPr>
                    <w:t>厂区</w:t>
                  </w:r>
                  <w:r>
                    <w:rPr>
                      <w:rFonts w:hint="default" w:ascii="Times New Roman" w:hAnsi="Times New Roman" w:cs="Times New Roman"/>
                      <w:color w:val="000000"/>
                      <w:szCs w:val="21"/>
                    </w:rPr>
                    <w:t>现有</w:t>
                  </w:r>
                  <w:r>
                    <w:rPr>
                      <w:rFonts w:hint="eastAsia" w:ascii="Times New Roman" w:hAnsi="Times New Roman" w:cs="Times New Roman"/>
                      <w:color w:val="000000"/>
                      <w:szCs w:val="21"/>
                      <w:lang w:eastAsia="zh-CN"/>
                    </w:rPr>
                    <w:t>化粪池（</w:t>
                  </w:r>
                  <w:r>
                    <w:rPr>
                      <w:rFonts w:hint="eastAsia" w:ascii="Times New Roman" w:hAnsi="Times New Roman" w:cs="Times New Roman"/>
                      <w:color w:val="000000"/>
                      <w:szCs w:val="21"/>
                      <w:lang w:val="en-US" w:eastAsia="zh-CN"/>
                    </w:rPr>
                    <w:t>1座，</w:t>
                  </w:r>
                  <w:r>
                    <w:rPr>
                      <w:rFonts w:hint="eastAsia" w:cs="Times New Roman"/>
                      <w:b w:val="0"/>
                      <w:bCs w:val="0"/>
                      <w:color w:val="auto"/>
                      <w:sz w:val="21"/>
                      <w:szCs w:val="21"/>
                      <w:highlight w:val="none"/>
                      <w:u w:val="none"/>
                      <w:lang w:val="en-US" w:eastAsia="zh-CN"/>
                    </w:rPr>
                    <w:t>1</w:t>
                  </w:r>
                  <w:r>
                    <w:rPr>
                      <w:rFonts w:hint="default" w:ascii="Times New Roman" w:hAnsi="Times New Roman" w:cs="Times New Roman"/>
                      <w:b w:val="0"/>
                      <w:bCs w:val="0"/>
                      <w:color w:val="auto"/>
                      <w:sz w:val="21"/>
                      <w:szCs w:val="21"/>
                      <w:highlight w:val="none"/>
                      <w:u w:val="none"/>
                      <w:lang w:val="en-US" w:eastAsia="zh-CN"/>
                    </w:rPr>
                    <w:t>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处理后</w:t>
                  </w:r>
                  <w:r>
                    <w:rPr>
                      <w:rFonts w:hint="eastAsia" w:ascii="Times New Roman" w:hAnsi="Times New Roman" w:cs="Times New Roman"/>
                      <w:color w:val="000000"/>
                      <w:szCs w:val="21"/>
                      <w:lang w:eastAsia="zh-CN"/>
                    </w:rPr>
                    <w:t>定期清掏用作农肥</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ascii="Times New Roman" w:hAnsi="Times New Roman"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eastAsia" w:cs="Times New Roman" w:eastAsiaTheme="minorEastAsia"/>
                      <w:bCs/>
                      <w:color w:val="000000"/>
                      <w:szCs w:val="21"/>
                      <w:lang w:eastAsia="zh-CN"/>
                    </w:rPr>
                    <w:t>生产设备冲洗和车间地面冲洗</w:t>
                  </w:r>
                  <w:r>
                    <w:rPr>
                      <w:rFonts w:hint="default" w:ascii="Times New Roman" w:hAnsi="Times New Roman" w:cs="Times New Roman" w:eastAsiaTheme="minorEastAsia"/>
                      <w:bCs/>
                      <w:color w:val="000000"/>
                      <w:szCs w:val="21"/>
                    </w:rPr>
                    <w:t>废水</w:t>
                  </w:r>
                </w:p>
              </w:tc>
              <w:tc>
                <w:tcPr>
                  <w:tcW w:w="1299" w:type="pct"/>
                  <w:vAlign w:val="center"/>
                </w:tcPr>
                <w:p>
                  <w:pPr>
                    <w:spacing w:line="360" w:lineRule="exact"/>
                    <w:rPr>
                      <w:rFonts w:hint="default" w:ascii="Times New Roman" w:hAnsi="Times New Roman" w:eastAsia="宋体" w:cs="Times New Roman"/>
                      <w:color w:val="000000"/>
                      <w:szCs w:val="21"/>
                      <w:lang w:val="en-US" w:eastAsia="zh-CN"/>
                    </w:rPr>
                  </w:pPr>
                  <w:r>
                    <w:rPr>
                      <w:rFonts w:hint="eastAsia" w:cs="Times New Roman" w:eastAsiaTheme="minorEastAsia"/>
                      <w:bCs/>
                      <w:color w:val="000000"/>
                      <w:szCs w:val="21"/>
                      <w:lang w:val="en-US" w:eastAsia="zh-CN"/>
                    </w:rPr>
                    <w:t>2</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cs="Times New Roman" w:eastAsiaTheme="minorEastAsia"/>
                      <w:bCs/>
                      <w:color w:val="000000"/>
                      <w:szCs w:val="21"/>
                      <w:lang w:val="en-US" w:eastAsia="zh-CN"/>
                    </w:rPr>
                    <w:t>沉淀池</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szCs w:val="21"/>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color w:val="000000"/>
                      <w:szCs w:val="21"/>
                    </w:rPr>
                    <w:t>车辆冲洗废水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ascii="Times New Roman" w:hAnsi="Times New Roman"/>
                      <w:b w:val="0"/>
                      <w:bCs/>
                      <w:szCs w:val="21"/>
                      <w:u w:val="none"/>
                      <w:lang w:eastAsia="zh-CN"/>
                    </w:rPr>
                    <w:t>依托一期工程的</w:t>
                  </w:r>
                  <w:r>
                    <w:rPr>
                      <w:rFonts w:hint="eastAsia"/>
                      <w:b w:val="0"/>
                      <w:bCs w:val="0"/>
                      <w:color w:val="auto"/>
                      <w:szCs w:val="21"/>
                      <w:lang w:eastAsia="zh-CN"/>
                    </w:rPr>
                    <w:t>沉淀池</w:t>
                  </w:r>
                  <w:r>
                    <w:rPr>
                      <w:rFonts w:hint="eastAsia" w:cs="Times New Roman" w:eastAsiaTheme="minorEastAsia"/>
                      <w:bCs/>
                      <w:color w:val="000000"/>
                      <w:szCs w:val="21"/>
                      <w:lang w:val="en-US" w:eastAsia="zh-CN"/>
                    </w:rPr>
                    <w:t>1座20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 w:val="0"/>
                      <w:bCs w:val="0"/>
                      <w:szCs w:val="21"/>
                      <w:highlight w:val="none"/>
                      <w:u w:val="none" w:color="auto"/>
                      <w:lang w:eastAsia="zh-CN"/>
                    </w:rPr>
                    <w:t>循环使用，</w:t>
                  </w:r>
                  <w:r>
                    <w:rPr>
                      <w:rFonts w:hint="eastAsia" w:ascii="Times New Roman" w:hAnsi="Times New Roman" w:cs="Times New Roman" w:eastAsiaTheme="minorEastAsia"/>
                      <w:b w:val="0"/>
                      <w:bCs w:val="0"/>
                      <w:szCs w:val="21"/>
                      <w:highlight w:val="none"/>
                      <w:u w:val="none" w:color="auto"/>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ascii="Times New Roman" w:hAnsi="Times New Roman" w:cs="Times New Roman"/>
                      <w:color w:val="auto"/>
                      <w:szCs w:val="21"/>
                      <w:lang w:eastAsia="zh-CN"/>
                    </w:rPr>
                    <w:t>初期雨水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ascii="Times New Roman" w:hAnsi="Times New Roman"/>
                      <w:b w:val="0"/>
                      <w:bCs/>
                      <w:szCs w:val="21"/>
                      <w:u w:val="none"/>
                      <w:lang w:eastAsia="zh-CN"/>
                    </w:rPr>
                    <w:t>依托一期工程的</w:t>
                  </w:r>
                  <w:r>
                    <w:rPr>
                      <w:rFonts w:hint="eastAsia"/>
                      <w:b w:val="0"/>
                      <w:bCs w:val="0"/>
                      <w:color w:val="auto"/>
                      <w:szCs w:val="21"/>
                      <w:lang w:eastAsia="zh-CN"/>
                    </w:rPr>
                    <w:t>初期雨水收集池</w:t>
                  </w:r>
                  <w:r>
                    <w:rPr>
                      <w:rFonts w:hint="eastAsia" w:cs="Times New Roman" w:eastAsiaTheme="minorEastAsia"/>
                      <w:bCs/>
                      <w:color w:val="000000"/>
                      <w:szCs w:val="21"/>
                      <w:lang w:val="en-US" w:eastAsia="zh-CN"/>
                    </w:rPr>
                    <w:t>1座100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3</w:t>
                  </w:r>
                </w:p>
              </w:tc>
              <w:tc>
                <w:tcPr>
                  <w:tcW w:w="1117" w:type="pct"/>
                  <w:gridSpan w:val="3"/>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噪声</w:t>
                  </w:r>
                </w:p>
              </w:tc>
              <w:tc>
                <w:tcPr>
                  <w:tcW w:w="1299"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b/>
                      <w:bCs/>
                      <w:szCs w:val="21"/>
                      <w:u w:val="single"/>
                      <w:lang w:eastAsia="zh-CN"/>
                    </w:rPr>
                    <w:t>车间窗户玻璃采用双层隔音玻璃、墙体设隔音棉、</w:t>
                  </w:r>
                  <w:r>
                    <w:rPr>
                      <w:rFonts w:ascii="Times New Roman" w:hAnsi="Times New Roman"/>
                      <w:szCs w:val="21"/>
                    </w:rPr>
                    <w:t>隔声降噪、基础减震等</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c>
                <w:tcPr>
                  <w:tcW w:w="1295"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default" w:ascii="Times New Roman" w:hAnsi="Times New Roman" w:cs="Times New Roman" w:eastAsiaTheme="minorEastAsia"/>
                      <w:color w:val="000000"/>
                      <w:szCs w:val="21"/>
                    </w:rPr>
                    <w:t>《工业企业厂界环境噪声排放标准》（GB12348-2008）2类</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4</w:t>
                  </w:r>
                </w:p>
              </w:tc>
              <w:tc>
                <w:tcPr>
                  <w:tcW w:w="215" w:type="pct"/>
                  <w:vMerge w:val="restart"/>
                  <w:vAlign w:val="center"/>
                </w:tcPr>
                <w:p>
                  <w:pPr>
                    <w:spacing w:line="240" w:lineRule="atLeast"/>
                    <w:jc w:val="center"/>
                    <w:rPr>
                      <w:rFonts w:hint="eastAsia" w:ascii="Times New Roman" w:hAnsi="Times New Roman" w:cs="Times New Roman" w:eastAsiaTheme="minorEastAsia"/>
                      <w:bCs/>
                      <w:color w:val="000000"/>
                      <w:sz w:val="21"/>
                      <w:szCs w:val="21"/>
                      <w:lang w:eastAsia="zh-CN"/>
                    </w:rPr>
                  </w:pPr>
                  <w:r>
                    <w:rPr>
                      <w:rFonts w:hint="eastAsia" w:cs="Times New Roman" w:eastAsiaTheme="minorEastAsia"/>
                      <w:bCs/>
                      <w:color w:val="000000"/>
                      <w:sz w:val="21"/>
                      <w:szCs w:val="21"/>
                      <w:lang w:eastAsia="zh-CN"/>
                    </w:rPr>
                    <w:t>固废</w:t>
                  </w:r>
                </w:p>
              </w:tc>
              <w:tc>
                <w:tcPr>
                  <w:tcW w:w="263" w:type="pct"/>
                  <w:vMerge w:val="restar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eastAsiaTheme="minorEastAsia"/>
                      <w:bCs/>
                      <w:color w:val="000000"/>
                      <w:sz w:val="21"/>
                      <w:szCs w:val="21"/>
                      <w:lang w:eastAsia="zh-CN"/>
                    </w:rPr>
                    <w:t>一般</w:t>
                  </w:r>
                  <w:r>
                    <w:rPr>
                      <w:rFonts w:hint="default" w:ascii="Times New Roman" w:hAnsi="Times New Roman" w:cs="Times New Roman" w:eastAsiaTheme="minorEastAsia"/>
                      <w:bCs/>
                      <w:color w:val="000000"/>
                      <w:sz w:val="21"/>
                      <w:szCs w:val="21"/>
                    </w:rPr>
                    <w:t>固废</w:t>
                  </w: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除尘器收集颗粒物</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回用于生产</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 w:val="0"/>
                      <w:bCs w:val="0"/>
                      <w:sz w:val="21"/>
                      <w:szCs w:val="21"/>
                      <w:u w:val="none" w:color="auto"/>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不合格产品</w:t>
                  </w:r>
                </w:p>
              </w:tc>
              <w:tc>
                <w:tcPr>
                  <w:tcW w:w="1299" w:type="pct"/>
                  <w:vAlign w:val="center"/>
                </w:tcPr>
                <w:p>
                  <w:pPr>
                    <w:spacing w:line="240" w:lineRule="atLeast"/>
                    <w:jc w:val="center"/>
                    <w:rPr>
                      <w:rFonts w:hint="default" w:ascii="Times New Roman" w:hAnsi="Times New Roman" w:cs="Times New Roman"/>
                      <w:b w:val="0"/>
                      <w:bCs w:val="0"/>
                      <w:color w:val="000000"/>
                      <w:sz w:val="21"/>
                      <w:szCs w:val="21"/>
                      <w:u w:val="none"/>
                    </w:rPr>
                  </w:pPr>
                  <w:r>
                    <w:rPr>
                      <w:rFonts w:hint="default" w:ascii="Times New Roman" w:hAnsi="Times New Roman" w:eastAsia="宋体" w:cs="Times New Roman"/>
                      <w:b w:val="0"/>
                      <w:bCs w:val="0"/>
                      <w:color w:val="000000"/>
                      <w:sz w:val="21"/>
                      <w:szCs w:val="21"/>
                      <w:highlight w:val="none"/>
                      <w:u w:val="none"/>
                    </w:rPr>
                    <w:t>收集后</w:t>
                  </w:r>
                  <w:r>
                    <w:rPr>
                      <w:rFonts w:hint="eastAsia" w:ascii="Times New Roman" w:hAnsi="Times New Roman" w:eastAsia="宋体" w:cs="Times New Roman"/>
                      <w:b w:val="0"/>
                      <w:bCs w:val="0"/>
                      <w:color w:val="000000"/>
                      <w:sz w:val="21"/>
                      <w:szCs w:val="21"/>
                      <w:highlight w:val="none"/>
                      <w:u w:val="none"/>
                      <w:lang w:val="en-US" w:eastAsia="zh-CN"/>
                    </w:rPr>
                    <w:t>外售给</w:t>
                  </w:r>
                  <w:r>
                    <w:rPr>
                      <w:rFonts w:hint="eastAsia" w:ascii="Times New Roman" w:hAnsi="Times New Roman" w:eastAsia="宋体" w:cs="Times New Roman"/>
                      <w:b w:val="0"/>
                      <w:bCs w:val="0"/>
                      <w:color w:val="000000"/>
                      <w:sz w:val="21"/>
                      <w:szCs w:val="21"/>
                      <w:highlight w:val="none"/>
                      <w:u w:val="none"/>
                      <w:lang w:eastAsia="zh-CN"/>
                    </w:rPr>
                    <w:t>废</w:t>
                  </w:r>
                  <w:r>
                    <w:rPr>
                      <w:rFonts w:hint="eastAsia" w:ascii="Times New Roman" w:hAnsi="Times New Roman" w:eastAsia="宋体" w:cs="Times New Roman"/>
                      <w:b w:val="0"/>
                      <w:bCs w:val="0"/>
                      <w:color w:val="000000"/>
                      <w:sz w:val="21"/>
                      <w:szCs w:val="21"/>
                      <w:highlight w:val="none"/>
                      <w:u w:val="none"/>
                      <w:lang w:val="en-US" w:eastAsia="zh-CN"/>
                    </w:rPr>
                    <w:t>建筑材料加工厂作为原料</w:t>
                  </w:r>
                  <w:r>
                    <w:rPr>
                      <w:rFonts w:hint="default" w:ascii="Times New Roman" w:hAnsi="Times New Roman" w:eastAsia="宋体" w:cs="Times New Roman"/>
                      <w:b w:val="0"/>
                      <w:bCs w:val="0"/>
                      <w:color w:val="000000"/>
                      <w:sz w:val="21"/>
                      <w:szCs w:val="21"/>
                      <w:highlight w:val="none"/>
                      <w:u w:val="none"/>
                    </w:rPr>
                    <w:t>综合利用</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废钢筋</w:t>
                  </w:r>
                </w:p>
              </w:tc>
              <w:tc>
                <w:tcPr>
                  <w:tcW w:w="1299" w:type="pct"/>
                  <w:vAlign w:val="center"/>
                </w:tcPr>
                <w:p>
                  <w:pPr>
                    <w:spacing w:line="240" w:lineRule="atLeast"/>
                    <w:jc w:val="center"/>
                    <w:rPr>
                      <w:rFonts w:hint="default" w:ascii="Times New Roman" w:hAnsi="Times New Roman"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废包装材料</w:t>
                  </w:r>
                </w:p>
              </w:tc>
              <w:tc>
                <w:tcPr>
                  <w:tcW w:w="1299" w:type="pct"/>
                  <w:vAlign w:val="center"/>
                </w:tcPr>
                <w:p>
                  <w:pPr>
                    <w:spacing w:line="240" w:lineRule="atLeast"/>
                    <w:jc w:val="center"/>
                    <w:rPr>
                      <w:rFonts w:hint="default" w:ascii="Times New Roman" w:hAnsi="Times New Roman"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沉淀池底泥</w:t>
                  </w:r>
                </w:p>
              </w:tc>
              <w:tc>
                <w:tcPr>
                  <w:tcW w:w="1299" w:type="pct"/>
                  <w:vAlign w:val="center"/>
                </w:tcPr>
                <w:p>
                  <w:pPr>
                    <w:spacing w:line="240" w:lineRule="atLeast"/>
                    <w:jc w:val="center"/>
                    <w:rPr>
                      <w:rFonts w:hint="eastAsia"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用于生产</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eastAsia" w:ascii="Times New Roman" w:hAnsi="Times New Roman"/>
                      <w:b w:val="0"/>
                      <w:bCs/>
                      <w:szCs w:val="21"/>
                      <w:u w:val="none"/>
                      <w:lang w:eastAsia="zh-CN"/>
                    </w:rPr>
                    <w:t>依托一期工程的</w:t>
                  </w:r>
                  <w:r>
                    <w:rPr>
                      <w:rFonts w:hint="default" w:ascii="Times New Roman" w:hAnsi="Times New Roman" w:cs="Times New Roman"/>
                      <w:sz w:val="21"/>
                      <w:szCs w:val="21"/>
                    </w:rPr>
                    <w:t>垃圾桶</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收集后由环卫部门清运</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eastAsia="zh-CN"/>
                    </w:rPr>
                    <w:t>合理处置，</w:t>
                  </w:r>
                  <w:r>
                    <w:rPr>
                      <w:rFonts w:hint="default" w:ascii="Times New Roman" w:hAnsi="Times New Roman" w:cs="Times New Roman" w:eastAsiaTheme="minorEastAsia"/>
                      <w:bCs/>
                      <w:sz w:val="21"/>
                      <w:szCs w:val="21"/>
                      <w:lang w:eastAsia="zh-CN"/>
                    </w:rPr>
                    <w:t>不外排</w:t>
                  </w:r>
                </w:p>
              </w:tc>
              <w:tc>
                <w:tcPr>
                  <w:tcW w:w="740" w:type="pct"/>
                  <w:vAlign w:val="center"/>
                </w:tcPr>
                <w:p>
                  <w:pPr>
                    <w:spacing w:line="240" w:lineRule="atLeast"/>
                    <w:jc w:val="center"/>
                    <w:rPr>
                      <w:rFonts w:hint="default"/>
                      <w:lang w:val="en-US" w:eastAsia="zh-CN"/>
                    </w:rPr>
                  </w:pPr>
                  <w:r>
                    <w:rPr>
                      <w:rFonts w:hint="eastAsia"/>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eastAsia="zh-CN"/>
                    </w:rPr>
                    <w:t>危险固废</w:t>
                  </w:r>
                </w:p>
              </w:tc>
              <w:tc>
                <w:tcPr>
                  <w:tcW w:w="63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sz w:val="21"/>
                      <w:szCs w:val="21"/>
                      <w:u w:val="none" w:color="auto"/>
                      <w:lang w:val="en-US" w:eastAsia="zh-CN"/>
                    </w:rPr>
                    <w:t>废</w:t>
                  </w:r>
                  <w:r>
                    <w:rPr>
                      <w:rFonts w:hint="eastAsia" w:ascii="Times New Roman" w:hAnsi="Times New Roman" w:cs="Times New Roman"/>
                      <w:b w:val="0"/>
                      <w:bCs w:val="0"/>
                      <w:sz w:val="21"/>
                      <w:szCs w:val="21"/>
                      <w:u w:val="none" w:color="auto"/>
                      <w:lang w:val="en-US" w:eastAsia="zh-CN"/>
                    </w:rPr>
                    <w:t>润滑油</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b w:val="0"/>
                      <w:bCs/>
                      <w:szCs w:val="21"/>
                      <w:u w:val="none"/>
                      <w:lang w:eastAsia="zh-CN"/>
                    </w:rPr>
                    <w:t>依托一期工程的</w:t>
                  </w:r>
                  <w:r>
                    <w:rPr>
                      <w:rFonts w:hint="eastAsia" w:cs="Times New Roman"/>
                      <w:b w:val="0"/>
                      <w:bCs w:val="0"/>
                      <w:sz w:val="21"/>
                      <w:szCs w:val="21"/>
                      <w:highlight w:val="none"/>
                      <w:u w:val="none" w:color="auto"/>
                      <w:lang w:eastAsia="zh-CN"/>
                    </w:rPr>
                    <w:t>危废暂存间（</w:t>
                  </w:r>
                  <w:r>
                    <w:rPr>
                      <w:rFonts w:hint="eastAsia" w:cs="Times New Roman"/>
                      <w:b w:val="0"/>
                      <w:bCs w:val="0"/>
                      <w:sz w:val="21"/>
                      <w:szCs w:val="21"/>
                      <w:highlight w:val="none"/>
                      <w:u w:val="none" w:color="auto"/>
                      <w:lang w:val="en-US" w:eastAsia="zh-CN"/>
                    </w:rPr>
                    <w:t>1座，5m</w:t>
                  </w:r>
                  <w:r>
                    <w:rPr>
                      <w:rFonts w:hint="eastAsia" w:cs="Times New Roman"/>
                      <w:b w:val="0"/>
                      <w:bCs w:val="0"/>
                      <w:sz w:val="21"/>
                      <w:szCs w:val="21"/>
                      <w:highlight w:val="none"/>
                      <w:u w:val="none" w:color="auto"/>
                      <w:vertAlign w:val="superscript"/>
                      <w:lang w:val="en-US" w:eastAsia="zh-CN"/>
                    </w:rPr>
                    <w:t>2</w:t>
                  </w:r>
                  <w:r>
                    <w:rPr>
                      <w:rFonts w:hint="eastAsia" w:cs="Times New Roman"/>
                      <w:b w:val="0"/>
                      <w:bCs w:val="0"/>
                      <w:sz w:val="21"/>
                      <w:szCs w:val="21"/>
                      <w:highlight w:val="none"/>
                      <w:u w:val="none" w:color="auto"/>
                      <w:lang w:eastAsia="zh-CN"/>
                    </w:rPr>
                    <w:t>），</w:t>
                  </w:r>
                  <w:r>
                    <w:rPr>
                      <w:rFonts w:hint="default" w:ascii="Times New Roman" w:hAnsi="Times New Roman" w:cs="Times New Roman"/>
                      <w:b w:val="0"/>
                      <w:bCs w:val="0"/>
                      <w:sz w:val="21"/>
                      <w:szCs w:val="21"/>
                      <w:highlight w:val="none"/>
                      <w:u w:val="none" w:color="auto"/>
                      <w:lang w:eastAsia="zh-CN"/>
                    </w:rPr>
                    <w:t>收集后</w:t>
                  </w:r>
                  <w:r>
                    <w:rPr>
                      <w:rFonts w:hint="eastAsia" w:cs="Times New Roman"/>
                      <w:b w:val="0"/>
                      <w:bCs w:val="0"/>
                      <w:sz w:val="21"/>
                      <w:szCs w:val="21"/>
                      <w:highlight w:val="none"/>
                      <w:u w:val="none" w:color="auto"/>
                      <w:lang w:eastAsia="zh-CN"/>
                    </w:rPr>
                    <w:t>暂存后定期交由有相应资质的单位进行安全处置</w:t>
                  </w:r>
                </w:p>
              </w:tc>
              <w:tc>
                <w:tcPr>
                  <w:tcW w:w="35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eastAsia="zh-CN"/>
                    </w:rPr>
                    <w:t>安全</w:t>
                  </w:r>
                  <w:r>
                    <w:rPr>
                      <w:rFonts w:hint="default" w:ascii="Times New Roman" w:hAnsi="Times New Roman" w:cs="Times New Roman" w:eastAsiaTheme="minorEastAsia"/>
                      <w:b w:val="0"/>
                      <w:bCs w:val="0"/>
                      <w:color w:val="000000"/>
                      <w:sz w:val="21"/>
                      <w:szCs w:val="21"/>
                      <w:u w:val="none" w:color="auto"/>
                      <w:lang w:eastAsia="zh-CN"/>
                    </w:rPr>
                    <w:t>处置，</w:t>
                  </w:r>
                  <w:r>
                    <w:rPr>
                      <w:rFonts w:hint="default" w:ascii="Times New Roman" w:hAnsi="Times New Roman" w:cs="Times New Roman" w:eastAsiaTheme="minorEastAsia"/>
                      <w:b w:val="0"/>
                      <w:bCs w:val="0"/>
                      <w:sz w:val="21"/>
                      <w:szCs w:val="21"/>
                      <w:u w:val="none" w:color="auto"/>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259" w:type="pct"/>
                  <w:gridSpan w:val="7"/>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合计</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 w:val="0"/>
                      <w:bCs/>
                      <w:color w:val="000000"/>
                      <w:szCs w:val="21"/>
                      <w:u w:val="none"/>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5000" w:type="pct"/>
                  <w:gridSpan w:val="8"/>
                  <w:vAlign w:val="center"/>
                </w:tcPr>
                <w:p>
                  <w:pPr>
                    <w:spacing w:line="240" w:lineRule="atLeast"/>
                    <w:jc w:val="center"/>
                    <w:rPr>
                      <w:rFonts w:hint="eastAsia" w:cs="Times New Roman" w:eastAsiaTheme="minorEastAsia"/>
                      <w:b w:val="0"/>
                      <w:bCs/>
                      <w:color w:val="000000"/>
                      <w:szCs w:val="21"/>
                      <w:u w:val="none"/>
                      <w:lang w:val="en-US" w:eastAsia="zh-CN"/>
                    </w:rPr>
                  </w:pPr>
                  <w:r>
                    <w:rPr>
                      <w:rFonts w:hint="eastAsia" w:cs="Times New Roman" w:eastAsiaTheme="minorEastAsia"/>
                      <w:b/>
                      <w:bCs w:val="0"/>
                      <w:color w:val="000000"/>
                      <w:szCs w:val="21"/>
                      <w:lang w:val="en-US" w:eastAsia="zh-CN"/>
                    </w:rPr>
                    <w:t>三期工程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1</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废气</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color w:val="auto"/>
                      <w:szCs w:val="21"/>
                      <w:lang w:eastAsia="zh-CN"/>
                    </w:rPr>
                    <w:t>砂石骨料装卸</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b w:val="0"/>
                      <w:bCs/>
                      <w:szCs w:val="21"/>
                      <w:u w:val="none"/>
                      <w:lang w:eastAsia="zh-CN"/>
                    </w:rPr>
                    <w:t>全封闭</w:t>
                  </w:r>
                  <w:r>
                    <w:rPr>
                      <w:rFonts w:hint="eastAsia"/>
                      <w:b w:val="0"/>
                      <w:bCs/>
                      <w:szCs w:val="21"/>
                      <w:u w:val="none"/>
                      <w:lang w:eastAsia="zh-CN"/>
                    </w:rPr>
                    <w:t>生产车间内设原料区</w:t>
                  </w:r>
                  <w:r>
                    <w:rPr>
                      <w:rFonts w:hint="eastAsia"/>
                      <w:b w:val="0"/>
                      <w:bCs/>
                      <w:szCs w:val="21"/>
                      <w:u w:val="none"/>
                      <w:lang w:val="en-US" w:eastAsia="zh-CN"/>
                    </w:rPr>
                    <w:t>+喷干雾设施</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1套</w:t>
                  </w:r>
                </w:p>
              </w:tc>
              <w:tc>
                <w:tcPr>
                  <w:tcW w:w="1295" w:type="pct"/>
                  <w:vMerge w:val="restart"/>
                  <w:vAlign w:val="center"/>
                </w:tcPr>
                <w:p>
                  <w:pPr>
                    <w:adjustRightInd w:val="0"/>
                    <w:snapToGrid w:val="0"/>
                    <w:jc w:val="center"/>
                    <w:rPr>
                      <w:rFonts w:hint="default" w:ascii="Times New Roman" w:hAnsi="Times New Roman" w:cs="Times New Roman" w:eastAsiaTheme="minorEastAsia"/>
                      <w:kern w:val="2"/>
                      <w:sz w:val="21"/>
                      <w:szCs w:val="21"/>
                      <w:lang w:val="en-US" w:eastAsia="zh-CN" w:bidi="ar-SA"/>
                    </w:rPr>
                  </w:pPr>
                  <w:r>
                    <w:rPr>
                      <w:rFonts w:hint="default"/>
                      <w:b w:val="0"/>
                      <w:bCs w:val="0"/>
                      <w:szCs w:val="21"/>
                      <w:highlight w:val="none"/>
                      <w:u w:val="none" w:color="auto"/>
                      <w:lang w:val="en-US" w:eastAsia="zh-CN"/>
                    </w:rPr>
                    <w:t>《水泥工业大气污染物排放标准》（DB41/1953-2020）</w:t>
                  </w:r>
                </w:p>
                <w:p>
                  <w:pPr>
                    <w:spacing w:line="240" w:lineRule="atLeast"/>
                    <w:jc w:val="center"/>
                    <w:rPr>
                      <w:rFonts w:hint="default" w:ascii="Times New Roman" w:hAnsi="Times New Roman" w:cs="Times New Roman" w:eastAsiaTheme="minorEastAsia"/>
                      <w:bCs/>
                      <w:color w:val="000000"/>
                      <w:szCs w:val="21"/>
                    </w:rPr>
                  </w:pPr>
                </w:p>
              </w:tc>
              <w:tc>
                <w:tcPr>
                  <w:tcW w:w="74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val="en-US" w:eastAsia="zh-CN"/>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eastAsia="宋体" w:cs="Times New Roman"/>
                      <w:b/>
                      <w:bCs/>
                      <w:kern w:val="2"/>
                      <w:sz w:val="21"/>
                      <w:szCs w:val="24"/>
                      <w:u w:val="single"/>
                      <w:lang w:val="en-US" w:eastAsia="zh-CN" w:bidi="ar-SA"/>
                    </w:rPr>
                  </w:pPr>
                  <w:r>
                    <w:rPr>
                      <w:rFonts w:hint="eastAsia" w:ascii="Times New Roman" w:hAnsi="Times New Roman" w:cs="Times New Roman"/>
                      <w:color w:val="auto"/>
                      <w:szCs w:val="21"/>
                      <w:lang w:eastAsia="zh-CN"/>
                    </w:rPr>
                    <w:t>砂石骨料</w:t>
                  </w:r>
                  <w:r>
                    <w:rPr>
                      <w:rFonts w:hint="eastAsia" w:cs="Times New Roman"/>
                      <w:color w:val="auto"/>
                      <w:szCs w:val="21"/>
                      <w:lang w:eastAsia="zh-CN"/>
                    </w:rPr>
                    <w:t>上</w:t>
                  </w:r>
                  <w:r>
                    <w:rPr>
                      <w:rFonts w:hint="eastAsia" w:ascii="Times New Roman" w:hAnsi="Times New Roman" w:cs="Times New Roman"/>
                      <w:color w:val="auto"/>
                      <w:szCs w:val="21"/>
                      <w:lang w:eastAsia="zh-CN"/>
                    </w:rPr>
                    <w:t>料</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cs="Times New Roman"/>
                      <w:b/>
                      <w:bCs/>
                      <w:kern w:val="2"/>
                      <w:sz w:val="21"/>
                      <w:szCs w:val="21"/>
                      <w:u w:val="single"/>
                      <w:lang w:val="en-US" w:eastAsia="zh-CN" w:bidi="ar-SA"/>
                    </w:rPr>
                  </w:pPr>
                  <w:r>
                    <w:rPr>
                      <w:rFonts w:hint="eastAsia" w:ascii="Times New Roman" w:hAnsi="Times New Roman" w:cs="Times New Roman"/>
                      <w:color w:val="auto"/>
                      <w:szCs w:val="21"/>
                      <w:lang w:eastAsia="zh-CN"/>
                    </w:rPr>
                    <w:t>集气罩</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袋式除尘器</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lang w:eastAsia="zh-CN"/>
                    </w:rPr>
                    <w:t>排气筒</w:t>
                  </w:r>
                </w:p>
              </w:tc>
              <w:tc>
                <w:tcPr>
                  <w:tcW w:w="350" w:type="pct"/>
                  <w:vAlign w:val="center"/>
                </w:tcPr>
                <w:p>
                  <w:pPr>
                    <w:spacing w:line="240" w:lineRule="atLeast"/>
                    <w:jc w:val="center"/>
                    <w:rPr>
                      <w:rFonts w:hint="default" w:ascii="Times New Roman" w:hAnsi="Times New Roman" w:cs="Times New Roman" w:eastAsiaTheme="minorEastAsia"/>
                      <w:b/>
                      <w:bCs/>
                      <w:color w:val="000000"/>
                      <w:kern w:val="2"/>
                      <w:sz w:val="21"/>
                      <w:szCs w:val="21"/>
                      <w:u w:val="single"/>
                      <w:lang w:val="en-US" w:eastAsia="zh-CN" w:bidi="ar-SA"/>
                    </w:rPr>
                  </w:pPr>
                  <w:r>
                    <w:rPr>
                      <w:rFonts w:hint="default" w:ascii="Times New Roman" w:hAnsi="Times New Roman" w:cs="Times New Roman" w:eastAsiaTheme="minorEastAsia"/>
                      <w:bCs/>
                      <w:color w:val="000000"/>
                      <w:szCs w:val="21"/>
                    </w:rPr>
                    <w:t>1套</w:t>
                  </w:r>
                </w:p>
              </w:tc>
              <w:tc>
                <w:tcPr>
                  <w:tcW w:w="129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740" w:type="pct"/>
                  <w:vAlign w:val="center"/>
                </w:tcPr>
                <w:p>
                  <w:pPr>
                    <w:spacing w:line="240" w:lineRule="atLeast"/>
                    <w:jc w:val="center"/>
                    <w:rPr>
                      <w:rFonts w:hint="eastAsia" w:ascii="Times New Roman" w:hAnsi="Times New Roman" w:cs="Times New Roman" w:eastAsiaTheme="minorEastAsia"/>
                      <w:b/>
                      <w:bCs/>
                      <w:color w:val="000000"/>
                      <w:kern w:val="2"/>
                      <w:sz w:val="21"/>
                      <w:szCs w:val="21"/>
                      <w:u w:val="single"/>
                      <w:lang w:val="en-US" w:eastAsia="zh-CN" w:bidi="ar-SA"/>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水泥进仓</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仓顶除尘器收集处理达标后经排气筒排放。</w:t>
                  </w:r>
                </w:p>
              </w:tc>
              <w:tc>
                <w:tcPr>
                  <w:tcW w:w="350" w:type="pct"/>
                  <w:vAlign w:val="center"/>
                </w:tcPr>
                <w:p>
                  <w:pPr>
                    <w:spacing w:line="240" w:lineRule="atLeast"/>
                    <w:jc w:val="center"/>
                    <w:rPr>
                      <w:rFonts w:hint="default" w:ascii="Times New Roman" w:hAnsi="Times New Roman" w:eastAsia="宋体" w:cs="Times New Roman"/>
                      <w:b/>
                      <w:bCs/>
                      <w:kern w:val="2"/>
                      <w:sz w:val="21"/>
                      <w:szCs w:val="21"/>
                      <w:u w:val="single"/>
                      <w:lang w:val="en-US" w:eastAsia="zh-CN" w:bidi="ar-SA"/>
                    </w:rPr>
                  </w:pPr>
                  <w:r>
                    <w:rPr>
                      <w:rFonts w:hint="default" w:ascii="Times New Roman" w:hAnsi="Times New Roman" w:cs="Times New Roman" w:eastAsiaTheme="minorEastAsia"/>
                      <w:bCs/>
                      <w:color w:val="000000"/>
                      <w:szCs w:val="21"/>
                    </w:rPr>
                    <w:t>1套</w:t>
                  </w:r>
                </w:p>
              </w:tc>
              <w:tc>
                <w:tcPr>
                  <w:tcW w:w="129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740" w:type="pct"/>
                  <w:vAlign w:val="center"/>
                </w:tcPr>
                <w:p>
                  <w:pPr>
                    <w:spacing w:line="240" w:lineRule="atLeast"/>
                    <w:jc w:val="center"/>
                    <w:rPr>
                      <w:rFonts w:hint="eastAsia" w:ascii="Times New Roman" w:hAnsi="Times New Roman" w:cs="Times New Roman" w:eastAsiaTheme="minorEastAsia"/>
                      <w:b/>
                      <w:bCs/>
                      <w:color w:val="000000"/>
                      <w:kern w:val="2"/>
                      <w:sz w:val="21"/>
                      <w:szCs w:val="21"/>
                      <w:u w:val="single"/>
                      <w:lang w:val="en-US" w:eastAsia="zh-CN" w:bidi="ar-SA"/>
                    </w:rPr>
                  </w:pPr>
                  <w:r>
                    <w:rPr>
                      <w:rFonts w:hint="eastAsia" w:cs="Times New Roman" w:eastAsiaTheme="minorEastAsia"/>
                      <w:b w:val="0"/>
                      <w:bCs w:val="0"/>
                      <w:color w:val="000000"/>
                      <w:szCs w:val="21"/>
                      <w:u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eastAsia="宋体" w:cs="Times New Roman"/>
                      <w:b w:val="0"/>
                      <w:bCs w:val="0"/>
                      <w:color w:val="000000"/>
                      <w:kern w:val="2"/>
                      <w:sz w:val="21"/>
                      <w:szCs w:val="21"/>
                      <w:highlight w:val="yellow"/>
                      <w:u w:val="none" w:color="auto"/>
                      <w:lang w:val="en-US" w:eastAsia="zh-CN" w:bidi="ar-SA"/>
                    </w:rPr>
                  </w:pPr>
                  <w:r>
                    <w:rPr>
                      <w:rFonts w:hint="eastAsia" w:cs="Times New Roman"/>
                      <w:color w:val="auto"/>
                      <w:szCs w:val="21"/>
                      <w:lang w:eastAsia="zh-CN"/>
                    </w:rPr>
                    <w:t>混合</w:t>
                  </w:r>
                  <w:r>
                    <w:rPr>
                      <w:rFonts w:hint="eastAsia" w:ascii="Times New Roman" w:hAnsi="Times New Roman" w:cs="Times New Roman"/>
                      <w:color w:val="auto"/>
                      <w:szCs w:val="21"/>
                      <w:lang w:eastAsia="zh-CN"/>
                    </w:rPr>
                    <w:t>搅拌</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收集后经袋式除尘器处理达标后，与料仓仓顶除尘器共用</w:t>
                  </w:r>
                  <w:r>
                    <w:rPr>
                      <w:rFonts w:hint="eastAsia" w:ascii="Times New Roman" w:hAnsi="Times New Roman" w:cs="Times New Roman"/>
                      <w:color w:val="auto"/>
                      <w:szCs w:val="21"/>
                      <w:lang w:val="en-US" w:eastAsia="zh-CN"/>
                    </w:rPr>
                    <w:t>1根</w:t>
                  </w:r>
                  <w:r>
                    <w:rPr>
                      <w:rFonts w:hint="eastAsia" w:ascii="Times New Roman" w:hAnsi="Times New Roman" w:cs="Times New Roman"/>
                      <w:color w:val="auto"/>
                      <w:szCs w:val="21"/>
                      <w:lang w:eastAsia="zh-CN"/>
                    </w:rPr>
                    <w:t>排气筒排放。</w:t>
                  </w:r>
                </w:p>
              </w:tc>
              <w:tc>
                <w:tcPr>
                  <w:tcW w:w="350" w:type="pct"/>
                  <w:vAlign w:val="center"/>
                </w:tcPr>
                <w:p>
                  <w:pPr>
                    <w:spacing w:line="240" w:lineRule="atLeast"/>
                    <w:jc w:val="center"/>
                    <w:rPr>
                      <w:rFonts w:hint="default" w:ascii="Times New Roman" w:hAnsi="Times New Roman" w:eastAsia="宋体" w:cs="Times New Roman"/>
                      <w:b/>
                      <w:bCs/>
                      <w:kern w:val="2"/>
                      <w:sz w:val="21"/>
                      <w:szCs w:val="21"/>
                      <w:u w:val="single"/>
                      <w:lang w:val="en-US" w:eastAsia="zh-CN" w:bidi="ar-SA"/>
                    </w:rPr>
                  </w:pPr>
                  <w:r>
                    <w:rPr>
                      <w:rFonts w:hint="default" w:ascii="Times New Roman" w:hAnsi="Times New Roman" w:cs="Times New Roman" w:eastAsiaTheme="minorEastAsia"/>
                      <w:bCs/>
                      <w:color w:val="000000"/>
                      <w:szCs w:val="21"/>
                    </w:rPr>
                    <w:t>1套</w:t>
                  </w:r>
                </w:p>
              </w:tc>
              <w:tc>
                <w:tcPr>
                  <w:tcW w:w="129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740" w:type="pct"/>
                  <w:vAlign w:val="center"/>
                </w:tcPr>
                <w:p>
                  <w:pPr>
                    <w:spacing w:line="240" w:lineRule="atLeast"/>
                    <w:jc w:val="center"/>
                    <w:rPr>
                      <w:rFonts w:hint="eastAsia" w:ascii="Times New Roman" w:hAnsi="Times New Roman" w:cs="Times New Roman" w:eastAsiaTheme="minorEastAsia"/>
                      <w:b w:val="0"/>
                      <w:bCs w:val="0"/>
                      <w:color w:val="000000"/>
                      <w:kern w:val="2"/>
                      <w:sz w:val="21"/>
                      <w:szCs w:val="21"/>
                      <w:u w:val="none"/>
                      <w:lang w:val="en-US" w:eastAsia="zh-CN" w:bidi="ar-SA"/>
                    </w:rPr>
                  </w:pPr>
                  <w:r>
                    <w:rPr>
                      <w:rFonts w:hint="eastAsia" w:cs="Times New Roman" w:eastAsiaTheme="minorEastAsia"/>
                      <w:b w:val="0"/>
                      <w:bCs w:val="0"/>
                      <w:color w:val="000000"/>
                      <w:szCs w:val="21"/>
                      <w:u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eastAsia="宋体" w:cs="Times New Roman"/>
                      <w:b w:val="0"/>
                      <w:bCs w:val="0"/>
                      <w:color w:val="00000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车辆运输扬尘</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b w:val="0"/>
                      <w:bCs/>
                      <w:szCs w:val="21"/>
                      <w:u w:val="none"/>
                      <w:lang w:eastAsia="zh-CN"/>
                    </w:rPr>
                    <w:t>依托一期工程的</w:t>
                  </w:r>
                  <w:r>
                    <w:rPr>
                      <w:rFonts w:hint="eastAsia" w:ascii="Times New Roman" w:hAnsi="Times New Roman" w:cs="Times New Roman"/>
                      <w:color w:val="auto"/>
                      <w:szCs w:val="21"/>
                      <w:lang w:eastAsia="zh-CN"/>
                    </w:rPr>
                    <w:t>自动洗车装置。</w:t>
                  </w:r>
                </w:p>
              </w:tc>
              <w:tc>
                <w:tcPr>
                  <w:tcW w:w="350"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b w:val="0"/>
                      <w:bCs w:val="0"/>
                      <w:szCs w:val="21"/>
                      <w:highlight w:val="none"/>
                      <w:u w:val="none" w:color="auto"/>
                      <w:lang w:val="en-US" w:eastAsia="zh-CN"/>
                    </w:rPr>
                    <w:t>1套</w:t>
                  </w:r>
                </w:p>
              </w:tc>
              <w:tc>
                <w:tcPr>
                  <w:tcW w:w="129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740" w:type="pct"/>
                  <w:vAlign w:val="center"/>
                </w:tcPr>
                <w:p>
                  <w:pPr>
                    <w:spacing w:line="240" w:lineRule="atLeast"/>
                    <w:jc w:val="center"/>
                    <w:rPr>
                      <w:rFonts w:hint="eastAsia" w:ascii="Times New Roman" w:hAnsi="Times New Roman" w:cs="Times New Roman" w:eastAsiaTheme="minorEastAsia"/>
                      <w:b w:val="0"/>
                      <w:bCs w:val="0"/>
                      <w:color w:val="000000"/>
                      <w:kern w:val="2"/>
                      <w:sz w:val="21"/>
                      <w:szCs w:val="21"/>
                      <w:u w:val="none"/>
                      <w:lang w:val="en-US" w:eastAsia="zh-CN" w:bidi="ar-SA"/>
                    </w:rPr>
                  </w:pPr>
                  <w:r>
                    <w:rPr>
                      <w:rFonts w:hint="eastAsia" w:cs="Times New Roman" w:eastAsiaTheme="minorEastAsia"/>
                      <w:b w:val="0"/>
                      <w:bCs w:val="0"/>
                      <w:color w:val="000000"/>
                      <w:szCs w:val="21"/>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2</w:t>
                  </w:r>
                </w:p>
                <w:p>
                  <w:pPr>
                    <w:spacing w:line="240" w:lineRule="atLeast"/>
                    <w:jc w:val="center"/>
                    <w:rPr>
                      <w:rFonts w:hint="default" w:ascii="Times New Roman" w:hAnsi="Times New Roman" w:cs="Times New Roman" w:eastAsiaTheme="minorEastAsia"/>
                      <w:bCs/>
                      <w:color w:val="000000"/>
                      <w:szCs w:val="21"/>
                    </w:rPr>
                  </w:pP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废水</w:t>
                  </w:r>
                </w:p>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生活污水</w:t>
                  </w:r>
                </w:p>
              </w:tc>
              <w:tc>
                <w:tcPr>
                  <w:tcW w:w="1299" w:type="pct"/>
                  <w:vAlign w:val="center"/>
                </w:tcPr>
                <w:p>
                  <w:pPr>
                    <w:spacing w:line="360" w:lineRule="exact"/>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依托</w:t>
                  </w:r>
                  <w:r>
                    <w:rPr>
                      <w:rFonts w:hint="eastAsia" w:cs="Times New Roman"/>
                      <w:color w:val="000000"/>
                      <w:szCs w:val="21"/>
                      <w:lang w:eastAsia="zh-CN"/>
                    </w:rPr>
                    <w:t>厂区</w:t>
                  </w:r>
                  <w:r>
                    <w:rPr>
                      <w:rFonts w:hint="default" w:ascii="Times New Roman" w:hAnsi="Times New Roman" w:cs="Times New Roman"/>
                      <w:color w:val="000000"/>
                      <w:szCs w:val="21"/>
                    </w:rPr>
                    <w:t>现有</w:t>
                  </w:r>
                  <w:r>
                    <w:rPr>
                      <w:rFonts w:hint="eastAsia" w:ascii="Times New Roman" w:hAnsi="Times New Roman" w:cs="Times New Roman"/>
                      <w:color w:val="000000"/>
                      <w:szCs w:val="21"/>
                      <w:lang w:eastAsia="zh-CN"/>
                    </w:rPr>
                    <w:t>化粪池（</w:t>
                  </w:r>
                  <w:r>
                    <w:rPr>
                      <w:rFonts w:hint="eastAsia" w:ascii="Times New Roman" w:hAnsi="Times New Roman" w:cs="Times New Roman"/>
                      <w:color w:val="000000"/>
                      <w:szCs w:val="21"/>
                      <w:lang w:val="en-US" w:eastAsia="zh-CN"/>
                    </w:rPr>
                    <w:t>1座，</w:t>
                  </w:r>
                  <w:r>
                    <w:rPr>
                      <w:rFonts w:hint="eastAsia" w:cs="Times New Roman"/>
                      <w:b w:val="0"/>
                      <w:bCs w:val="0"/>
                      <w:color w:val="auto"/>
                      <w:sz w:val="21"/>
                      <w:szCs w:val="21"/>
                      <w:highlight w:val="none"/>
                      <w:u w:val="none"/>
                      <w:lang w:val="en-US" w:eastAsia="zh-CN"/>
                    </w:rPr>
                    <w:t>1</w:t>
                  </w:r>
                  <w:r>
                    <w:rPr>
                      <w:rFonts w:hint="default" w:ascii="Times New Roman" w:hAnsi="Times New Roman" w:cs="Times New Roman"/>
                      <w:b w:val="0"/>
                      <w:bCs w:val="0"/>
                      <w:color w:val="auto"/>
                      <w:sz w:val="21"/>
                      <w:szCs w:val="21"/>
                      <w:highlight w:val="none"/>
                      <w:u w:val="none"/>
                      <w:lang w:val="en-US" w:eastAsia="zh-CN"/>
                    </w:rPr>
                    <w:t>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处理后</w:t>
                  </w:r>
                  <w:r>
                    <w:rPr>
                      <w:rFonts w:hint="eastAsia" w:ascii="Times New Roman" w:hAnsi="Times New Roman" w:cs="Times New Roman"/>
                      <w:color w:val="000000"/>
                      <w:szCs w:val="21"/>
                      <w:lang w:eastAsia="zh-CN"/>
                    </w:rPr>
                    <w:t>定期清掏用作农肥</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eastAsia="zh-CN"/>
                    </w:rPr>
                    <w:t>生产设备冲洗和车间地面冲洗</w:t>
                  </w:r>
                  <w:r>
                    <w:rPr>
                      <w:rFonts w:hint="default" w:ascii="Times New Roman" w:hAnsi="Times New Roman" w:cs="Times New Roman" w:eastAsiaTheme="minorEastAsia"/>
                      <w:bCs/>
                      <w:color w:val="000000"/>
                      <w:szCs w:val="21"/>
                    </w:rPr>
                    <w:t>废水</w:t>
                  </w:r>
                </w:p>
              </w:tc>
              <w:tc>
                <w:tcPr>
                  <w:tcW w:w="1299" w:type="pct"/>
                  <w:vAlign w:val="center"/>
                </w:tcPr>
                <w:p>
                  <w:pPr>
                    <w:spacing w:line="360" w:lineRule="exact"/>
                    <w:rPr>
                      <w:rFonts w:hint="default" w:ascii="Times New Roman" w:hAnsi="Times New Roman" w:eastAsia="宋体" w:cs="Times New Roman"/>
                      <w:color w:val="000000"/>
                      <w:kern w:val="2"/>
                      <w:sz w:val="21"/>
                      <w:szCs w:val="21"/>
                      <w:lang w:val="en-US" w:eastAsia="zh-CN" w:bidi="ar-SA"/>
                    </w:rPr>
                  </w:pPr>
                  <w:r>
                    <w:rPr>
                      <w:rFonts w:hint="eastAsia" w:cs="Times New Roman" w:eastAsiaTheme="minorEastAsia"/>
                      <w:bCs/>
                      <w:color w:val="000000"/>
                      <w:szCs w:val="21"/>
                      <w:lang w:val="en-US" w:eastAsia="zh-CN"/>
                    </w:rPr>
                    <w:t>2</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cs="Times New Roman" w:eastAsiaTheme="minorEastAsia"/>
                      <w:bCs/>
                      <w:color w:val="000000"/>
                      <w:szCs w:val="21"/>
                      <w:lang w:val="en-US" w:eastAsia="zh-CN"/>
                    </w:rPr>
                    <w:t>沉淀池</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color w:val="000000"/>
                      <w:szCs w:val="21"/>
                    </w:rPr>
                    <w:t>车辆冲洗废水</w:t>
                  </w:r>
                </w:p>
              </w:tc>
              <w:tc>
                <w:tcPr>
                  <w:tcW w:w="1299" w:type="pct"/>
                  <w:vAlign w:val="center"/>
                </w:tcPr>
                <w:p>
                  <w:pPr>
                    <w:spacing w:line="360" w:lineRule="exact"/>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b w:val="0"/>
                      <w:bCs/>
                      <w:szCs w:val="21"/>
                      <w:u w:val="none"/>
                      <w:lang w:eastAsia="zh-CN"/>
                    </w:rPr>
                    <w:t>依托一期工程的</w:t>
                  </w:r>
                  <w:r>
                    <w:rPr>
                      <w:rFonts w:hint="eastAsia"/>
                      <w:b w:val="0"/>
                      <w:bCs w:val="0"/>
                      <w:color w:val="auto"/>
                      <w:szCs w:val="21"/>
                      <w:lang w:eastAsia="zh-CN"/>
                    </w:rPr>
                    <w:t>沉淀池</w:t>
                  </w:r>
                  <w:r>
                    <w:rPr>
                      <w:rFonts w:hint="eastAsia" w:cs="Times New Roman" w:eastAsiaTheme="minorEastAsia"/>
                      <w:bCs/>
                      <w:color w:val="000000"/>
                      <w:szCs w:val="21"/>
                      <w:lang w:val="en-US" w:eastAsia="zh-CN"/>
                    </w:rPr>
                    <w:t>1座20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 w:val="0"/>
                      <w:bCs w:val="0"/>
                      <w:szCs w:val="21"/>
                      <w:highlight w:val="none"/>
                      <w:u w:val="none" w:color="auto"/>
                      <w:lang w:eastAsia="zh-CN"/>
                    </w:rPr>
                    <w:t>循环使用，</w:t>
                  </w:r>
                  <w:r>
                    <w:rPr>
                      <w:rFonts w:hint="eastAsia" w:ascii="Times New Roman" w:hAnsi="Times New Roman" w:cs="Times New Roman" w:eastAsiaTheme="minorEastAsia"/>
                      <w:b w:val="0"/>
                      <w:bCs w:val="0"/>
                      <w:szCs w:val="21"/>
                      <w:highlight w:val="none"/>
                      <w:u w:val="none" w:color="auto"/>
                      <w:lang w:eastAsia="zh-CN"/>
                    </w:rPr>
                    <w:t>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color w:val="auto"/>
                      <w:szCs w:val="21"/>
                      <w:lang w:eastAsia="zh-CN"/>
                    </w:rPr>
                    <w:t>初期雨水</w:t>
                  </w:r>
                </w:p>
              </w:tc>
              <w:tc>
                <w:tcPr>
                  <w:tcW w:w="1299" w:type="pct"/>
                  <w:vAlign w:val="center"/>
                </w:tcPr>
                <w:p>
                  <w:pPr>
                    <w:spacing w:line="360" w:lineRule="exact"/>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b w:val="0"/>
                      <w:bCs/>
                      <w:szCs w:val="21"/>
                      <w:u w:val="none"/>
                      <w:lang w:eastAsia="zh-CN"/>
                    </w:rPr>
                    <w:t>依托一期工程的</w:t>
                  </w:r>
                  <w:r>
                    <w:rPr>
                      <w:rFonts w:hint="eastAsia"/>
                      <w:b w:val="0"/>
                      <w:bCs w:val="0"/>
                      <w:color w:val="auto"/>
                      <w:szCs w:val="21"/>
                      <w:lang w:eastAsia="zh-CN"/>
                    </w:rPr>
                    <w:t>初期雨水收集池</w:t>
                  </w:r>
                  <w:r>
                    <w:rPr>
                      <w:rFonts w:hint="eastAsia" w:cs="Times New Roman" w:eastAsiaTheme="minorEastAsia"/>
                      <w:bCs/>
                      <w:color w:val="000000"/>
                      <w:szCs w:val="21"/>
                      <w:lang w:val="en-US" w:eastAsia="zh-CN"/>
                    </w:rPr>
                    <w:t>1座100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3</w:t>
                  </w:r>
                </w:p>
              </w:tc>
              <w:tc>
                <w:tcPr>
                  <w:tcW w:w="1117" w:type="pct"/>
                  <w:gridSpan w:val="3"/>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噪声</w:t>
                  </w:r>
                </w:p>
              </w:tc>
              <w:tc>
                <w:tcPr>
                  <w:tcW w:w="1299"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b/>
                      <w:bCs/>
                      <w:szCs w:val="21"/>
                      <w:u w:val="single"/>
                      <w:lang w:eastAsia="zh-CN"/>
                    </w:rPr>
                    <w:t>车间窗户玻璃采用双层隔音玻璃、墙体设隔音棉、</w:t>
                  </w:r>
                  <w:r>
                    <w:rPr>
                      <w:rFonts w:ascii="Times New Roman" w:hAnsi="Times New Roman"/>
                      <w:szCs w:val="21"/>
                    </w:rPr>
                    <w:t>隔声降噪、基础减震等</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w:t>
                  </w:r>
                </w:p>
              </w:tc>
              <w:tc>
                <w:tcPr>
                  <w:tcW w:w="1295"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color w:val="000000"/>
                      <w:szCs w:val="21"/>
                    </w:rPr>
                    <w:t>《工业企业厂界环境噪声排放标准》（GB12348-2008）2类</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Cs w:val="21"/>
                      <w:lang w:val="en-US"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4</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eastAsia" w:cs="Times New Roman" w:eastAsiaTheme="minorEastAsia"/>
                      <w:bCs/>
                      <w:color w:val="000000"/>
                      <w:sz w:val="21"/>
                      <w:szCs w:val="21"/>
                      <w:lang w:eastAsia="zh-CN"/>
                    </w:rPr>
                    <w:t>固废</w:t>
                  </w:r>
                </w:p>
              </w:tc>
              <w:tc>
                <w:tcPr>
                  <w:tcW w:w="263" w:type="pct"/>
                  <w:vMerge w:val="restart"/>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bCs/>
                      <w:color w:val="000000"/>
                      <w:sz w:val="21"/>
                      <w:szCs w:val="21"/>
                      <w:lang w:eastAsia="zh-CN"/>
                    </w:rPr>
                    <w:t>一般</w:t>
                  </w:r>
                  <w:r>
                    <w:rPr>
                      <w:rFonts w:hint="default" w:ascii="Times New Roman" w:hAnsi="Times New Roman" w:cs="Times New Roman" w:eastAsiaTheme="minorEastAsia"/>
                      <w:bCs/>
                      <w:color w:val="000000"/>
                      <w:sz w:val="21"/>
                      <w:szCs w:val="21"/>
                    </w:rPr>
                    <w:t>固废</w:t>
                  </w:r>
                </w:p>
              </w:tc>
              <w:tc>
                <w:tcPr>
                  <w:tcW w:w="639" w:type="pct"/>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除尘器收集颗粒物</w:t>
                  </w:r>
                </w:p>
              </w:tc>
              <w:tc>
                <w:tcPr>
                  <w:tcW w:w="1299" w:type="pct"/>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回用于生产</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c>
                <w:tcPr>
                  <w:tcW w:w="1295" w:type="pct"/>
                  <w:vAlign w:val="center"/>
                </w:tcPr>
                <w:p>
                  <w:pPr>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b w:val="0"/>
                      <w:bCs w:val="0"/>
                      <w:sz w:val="21"/>
                      <w:szCs w:val="21"/>
                      <w:u w:val="none" w:color="auto"/>
                      <w:lang w:eastAsia="zh-CN"/>
                    </w:rPr>
                    <w:t>综合利用，不外排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63"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639" w:type="pct"/>
                  <w:vAlign w:val="center"/>
                </w:tcPr>
                <w:p>
                  <w:pPr>
                    <w:spacing w:line="240" w:lineRule="atLeas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lang w:eastAsia="zh-CN"/>
                    </w:rPr>
                    <w:t>不合格产品</w:t>
                  </w:r>
                </w:p>
              </w:tc>
              <w:tc>
                <w:tcPr>
                  <w:tcW w:w="1299" w:type="pct"/>
                  <w:vAlign w:val="center"/>
                </w:tcPr>
                <w:p>
                  <w:pPr>
                    <w:spacing w:line="240" w:lineRule="atLeast"/>
                    <w:jc w:val="center"/>
                    <w:rPr>
                      <w:rFonts w:hint="default" w:ascii="Times New Roman" w:hAnsi="Times New Roman" w:eastAsia="宋体" w:cs="Times New Roman"/>
                      <w:b w:val="0"/>
                      <w:bCs w:val="0"/>
                      <w:color w:val="000000"/>
                      <w:kern w:val="2"/>
                      <w:sz w:val="21"/>
                      <w:szCs w:val="21"/>
                      <w:u w:val="none"/>
                      <w:lang w:val="en-US" w:eastAsia="zh-CN" w:bidi="ar-SA"/>
                    </w:rPr>
                  </w:pPr>
                  <w:r>
                    <w:rPr>
                      <w:rFonts w:hint="default" w:ascii="Times New Roman" w:hAnsi="Times New Roman" w:eastAsia="宋体" w:cs="Times New Roman"/>
                      <w:b w:val="0"/>
                      <w:bCs w:val="0"/>
                      <w:color w:val="000000"/>
                      <w:sz w:val="21"/>
                      <w:szCs w:val="21"/>
                      <w:highlight w:val="none"/>
                      <w:u w:val="none"/>
                    </w:rPr>
                    <w:t>收集后</w:t>
                  </w:r>
                  <w:r>
                    <w:rPr>
                      <w:rFonts w:hint="eastAsia" w:ascii="Times New Roman" w:hAnsi="Times New Roman" w:eastAsia="宋体" w:cs="Times New Roman"/>
                      <w:b w:val="0"/>
                      <w:bCs w:val="0"/>
                      <w:color w:val="000000"/>
                      <w:sz w:val="21"/>
                      <w:szCs w:val="21"/>
                      <w:highlight w:val="none"/>
                      <w:u w:val="none"/>
                      <w:lang w:val="en-US" w:eastAsia="zh-CN"/>
                    </w:rPr>
                    <w:t>外售给</w:t>
                  </w:r>
                  <w:r>
                    <w:rPr>
                      <w:rFonts w:hint="eastAsia" w:ascii="Times New Roman" w:hAnsi="Times New Roman" w:eastAsia="宋体" w:cs="Times New Roman"/>
                      <w:b w:val="0"/>
                      <w:bCs w:val="0"/>
                      <w:color w:val="000000"/>
                      <w:sz w:val="21"/>
                      <w:szCs w:val="21"/>
                      <w:highlight w:val="none"/>
                      <w:u w:val="none"/>
                      <w:lang w:eastAsia="zh-CN"/>
                    </w:rPr>
                    <w:t>废</w:t>
                  </w:r>
                  <w:r>
                    <w:rPr>
                      <w:rFonts w:hint="eastAsia" w:ascii="Times New Roman" w:hAnsi="Times New Roman" w:eastAsia="宋体" w:cs="Times New Roman"/>
                      <w:b w:val="0"/>
                      <w:bCs w:val="0"/>
                      <w:color w:val="000000"/>
                      <w:sz w:val="21"/>
                      <w:szCs w:val="21"/>
                      <w:highlight w:val="none"/>
                      <w:u w:val="none"/>
                      <w:lang w:val="en-US" w:eastAsia="zh-CN"/>
                    </w:rPr>
                    <w:t>建筑材料加工厂作为原料</w:t>
                  </w:r>
                  <w:r>
                    <w:rPr>
                      <w:rFonts w:hint="default" w:ascii="Times New Roman" w:hAnsi="Times New Roman" w:eastAsia="宋体" w:cs="Times New Roman"/>
                      <w:b w:val="0"/>
                      <w:bCs w:val="0"/>
                      <w:color w:val="000000"/>
                      <w:sz w:val="21"/>
                      <w:szCs w:val="21"/>
                      <w:highlight w:val="none"/>
                      <w:u w:val="none"/>
                    </w:rPr>
                    <w:t>综合利用</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63"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639" w:type="pct"/>
                  <w:vAlign w:val="center"/>
                </w:tcPr>
                <w:p>
                  <w:pPr>
                    <w:spacing w:line="240" w:lineRule="atLeas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lang w:eastAsia="zh-CN"/>
                    </w:rPr>
                    <w:t>废钢筋</w:t>
                  </w:r>
                </w:p>
              </w:tc>
              <w:tc>
                <w:tcPr>
                  <w:tcW w:w="1299" w:type="pct"/>
                  <w:vAlign w:val="center"/>
                </w:tcPr>
                <w:p>
                  <w:pPr>
                    <w:spacing w:line="240" w:lineRule="atLeast"/>
                    <w:jc w:val="center"/>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63"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639" w:type="pct"/>
                  <w:vAlign w:val="center"/>
                </w:tcPr>
                <w:p>
                  <w:pPr>
                    <w:spacing w:line="240" w:lineRule="atLeast"/>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lang w:eastAsia="zh-CN"/>
                    </w:rPr>
                    <w:t>废包装材料</w:t>
                  </w:r>
                </w:p>
              </w:tc>
              <w:tc>
                <w:tcPr>
                  <w:tcW w:w="1299" w:type="pct"/>
                  <w:vAlign w:val="center"/>
                </w:tcPr>
                <w:p>
                  <w:pPr>
                    <w:spacing w:line="240" w:lineRule="atLeast"/>
                    <w:jc w:val="center"/>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63"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639" w:type="pct"/>
                  <w:vAlign w:val="center"/>
                </w:tcPr>
                <w:p>
                  <w:pPr>
                    <w:spacing w:line="240" w:lineRule="atLeast"/>
                    <w:jc w:val="center"/>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沉淀池底泥</w:t>
                  </w:r>
                </w:p>
              </w:tc>
              <w:tc>
                <w:tcPr>
                  <w:tcW w:w="1299" w:type="pct"/>
                  <w:vAlign w:val="center"/>
                </w:tcPr>
                <w:p>
                  <w:pPr>
                    <w:spacing w:line="240" w:lineRule="atLeast"/>
                    <w:jc w:val="center"/>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用于生产</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63"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639" w:type="pct"/>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生活垃圾</w:t>
                  </w:r>
                </w:p>
              </w:tc>
              <w:tc>
                <w:tcPr>
                  <w:tcW w:w="1299" w:type="pct"/>
                  <w:vAlign w:val="center"/>
                </w:tcPr>
                <w:p>
                  <w:pPr>
                    <w:spacing w:line="240" w:lineRule="atLeas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b w:val="0"/>
                      <w:bCs/>
                      <w:szCs w:val="21"/>
                      <w:u w:val="none"/>
                      <w:lang w:eastAsia="zh-CN"/>
                    </w:rPr>
                    <w:t>依托一期工程的</w:t>
                  </w:r>
                  <w:r>
                    <w:rPr>
                      <w:rFonts w:hint="default" w:ascii="Times New Roman" w:hAnsi="Times New Roman" w:cs="Times New Roman"/>
                      <w:sz w:val="21"/>
                      <w:szCs w:val="21"/>
                    </w:rPr>
                    <w:t>垃圾桶</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收集后由环卫部门清运</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eastAsia="zh-CN"/>
                    </w:rPr>
                    <w:t>合理处置，</w:t>
                  </w:r>
                  <w:r>
                    <w:rPr>
                      <w:rFonts w:hint="default" w:ascii="Times New Roman" w:hAnsi="Times New Roman" w:cs="Times New Roman" w:eastAsiaTheme="minorEastAsia"/>
                      <w:bCs/>
                      <w:sz w:val="21"/>
                      <w:szCs w:val="21"/>
                      <w:lang w:eastAsia="zh-CN"/>
                    </w:rPr>
                    <w:t>不外排</w:t>
                  </w:r>
                </w:p>
              </w:tc>
              <w:tc>
                <w:tcPr>
                  <w:tcW w:w="740" w:type="pct"/>
                  <w:vAlign w:val="center"/>
                </w:tcPr>
                <w:p>
                  <w:pPr>
                    <w:spacing w:line="240" w:lineRule="atLeast"/>
                    <w:jc w:val="center"/>
                    <w:rPr>
                      <w:rFonts w:hint="eastAsia" w:ascii="Times New Roman" w:hAnsi="Times New Roman" w:eastAsia="宋体" w:cs="Times New Roman"/>
                      <w:kern w:val="2"/>
                      <w:sz w:val="21"/>
                      <w:szCs w:val="24"/>
                      <w:lang w:val="en-US" w:eastAsia="zh-CN" w:bidi="ar-SA"/>
                    </w:rPr>
                  </w:pPr>
                  <w:r>
                    <w:rPr>
                      <w:rFonts w:hint="eastAsia"/>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p>
              </w:tc>
              <w:tc>
                <w:tcPr>
                  <w:tcW w:w="263"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eastAsia="zh-CN"/>
                    </w:rPr>
                    <w:t>危险固废</w:t>
                  </w:r>
                </w:p>
              </w:tc>
              <w:tc>
                <w:tcPr>
                  <w:tcW w:w="63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sz w:val="21"/>
                      <w:szCs w:val="21"/>
                      <w:u w:val="none" w:color="auto"/>
                      <w:lang w:val="en-US" w:eastAsia="zh-CN"/>
                    </w:rPr>
                    <w:t>废</w:t>
                  </w:r>
                  <w:r>
                    <w:rPr>
                      <w:rFonts w:hint="eastAsia" w:ascii="Times New Roman" w:hAnsi="Times New Roman" w:cs="Times New Roman"/>
                      <w:b w:val="0"/>
                      <w:bCs w:val="0"/>
                      <w:sz w:val="21"/>
                      <w:szCs w:val="21"/>
                      <w:u w:val="none" w:color="auto"/>
                      <w:lang w:val="en-US" w:eastAsia="zh-CN"/>
                    </w:rPr>
                    <w:t>润滑油</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ascii="Times New Roman" w:hAnsi="Times New Roman"/>
                      <w:b w:val="0"/>
                      <w:bCs/>
                      <w:szCs w:val="21"/>
                      <w:u w:val="none"/>
                      <w:lang w:eastAsia="zh-CN"/>
                    </w:rPr>
                    <w:t>依托一期工程的</w:t>
                  </w:r>
                  <w:r>
                    <w:rPr>
                      <w:rFonts w:hint="eastAsia" w:cs="Times New Roman"/>
                      <w:b w:val="0"/>
                      <w:bCs w:val="0"/>
                      <w:sz w:val="21"/>
                      <w:szCs w:val="21"/>
                      <w:highlight w:val="none"/>
                      <w:u w:val="none" w:color="auto"/>
                      <w:lang w:eastAsia="zh-CN"/>
                    </w:rPr>
                    <w:t>危废暂存间（</w:t>
                  </w:r>
                  <w:r>
                    <w:rPr>
                      <w:rFonts w:hint="eastAsia" w:cs="Times New Roman"/>
                      <w:b w:val="0"/>
                      <w:bCs w:val="0"/>
                      <w:sz w:val="21"/>
                      <w:szCs w:val="21"/>
                      <w:highlight w:val="none"/>
                      <w:u w:val="none" w:color="auto"/>
                      <w:lang w:val="en-US" w:eastAsia="zh-CN"/>
                    </w:rPr>
                    <w:t>1座，5m</w:t>
                  </w:r>
                  <w:r>
                    <w:rPr>
                      <w:rFonts w:hint="eastAsia" w:cs="Times New Roman"/>
                      <w:b w:val="0"/>
                      <w:bCs w:val="0"/>
                      <w:sz w:val="21"/>
                      <w:szCs w:val="21"/>
                      <w:highlight w:val="none"/>
                      <w:u w:val="none" w:color="auto"/>
                      <w:vertAlign w:val="superscript"/>
                      <w:lang w:val="en-US" w:eastAsia="zh-CN"/>
                    </w:rPr>
                    <w:t>2</w:t>
                  </w:r>
                  <w:r>
                    <w:rPr>
                      <w:rFonts w:hint="eastAsia" w:cs="Times New Roman"/>
                      <w:b w:val="0"/>
                      <w:bCs w:val="0"/>
                      <w:sz w:val="21"/>
                      <w:szCs w:val="21"/>
                      <w:highlight w:val="none"/>
                      <w:u w:val="none" w:color="auto"/>
                      <w:lang w:eastAsia="zh-CN"/>
                    </w:rPr>
                    <w:t>），</w:t>
                  </w:r>
                  <w:r>
                    <w:rPr>
                      <w:rFonts w:hint="default" w:ascii="Times New Roman" w:hAnsi="Times New Roman" w:cs="Times New Roman"/>
                      <w:b w:val="0"/>
                      <w:bCs w:val="0"/>
                      <w:sz w:val="21"/>
                      <w:szCs w:val="21"/>
                      <w:highlight w:val="none"/>
                      <w:u w:val="none" w:color="auto"/>
                      <w:lang w:eastAsia="zh-CN"/>
                    </w:rPr>
                    <w:t>收集后</w:t>
                  </w:r>
                  <w:r>
                    <w:rPr>
                      <w:rFonts w:hint="eastAsia" w:cs="Times New Roman"/>
                      <w:b w:val="0"/>
                      <w:bCs w:val="0"/>
                      <w:sz w:val="21"/>
                      <w:szCs w:val="21"/>
                      <w:highlight w:val="none"/>
                      <w:u w:val="none" w:color="auto"/>
                      <w:lang w:eastAsia="zh-CN"/>
                    </w:rPr>
                    <w:t>暂存后定期交由有相应资质的单位进行安全处置</w:t>
                  </w:r>
                </w:p>
              </w:tc>
              <w:tc>
                <w:tcPr>
                  <w:tcW w:w="35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eastAsia="zh-CN"/>
                    </w:rPr>
                    <w:t>安全</w:t>
                  </w:r>
                  <w:r>
                    <w:rPr>
                      <w:rFonts w:hint="default" w:ascii="Times New Roman" w:hAnsi="Times New Roman" w:cs="Times New Roman" w:eastAsiaTheme="minorEastAsia"/>
                      <w:b w:val="0"/>
                      <w:bCs w:val="0"/>
                      <w:color w:val="000000"/>
                      <w:sz w:val="21"/>
                      <w:szCs w:val="21"/>
                      <w:u w:val="none" w:color="auto"/>
                      <w:lang w:eastAsia="zh-CN"/>
                    </w:rPr>
                    <w:t>处置，</w:t>
                  </w:r>
                  <w:r>
                    <w:rPr>
                      <w:rFonts w:hint="default" w:ascii="Times New Roman" w:hAnsi="Times New Roman" w:cs="Times New Roman" w:eastAsiaTheme="minorEastAsia"/>
                      <w:b w:val="0"/>
                      <w:bCs w:val="0"/>
                      <w:sz w:val="21"/>
                      <w:szCs w:val="21"/>
                      <w:u w:val="none" w:color="auto"/>
                      <w:lang w:eastAsia="zh-CN"/>
                    </w:rPr>
                    <w:t>不外排</w:t>
                  </w:r>
                </w:p>
              </w:tc>
              <w:tc>
                <w:tcPr>
                  <w:tcW w:w="740" w:type="pct"/>
                  <w:vAlign w:val="center"/>
                </w:tcPr>
                <w:p>
                  <w:pPr>
                    <w:spacing w:line="240" w:lineRule="atLeast"/>
                    <w:jc w:val="center"/>
                    <w:rPr>
                      <w:rFonts w:hint="eastAsia"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259" w:type="pct"/>
                  <w:gridSpan w:val="7"/>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Cs w:val="21"/>
                    </w:rPr>
                    <w:t>合计</w:t>
                  </w:r>
                </w:p>
              </w:tc>
              <w:tc>
                <w:tcPr>
                  <w:tcW w:w="740" w:type="pct"/>
                  <w:vAlign w:val="center"/>
                </w:tcPr>
                <w:p>
                  <w:pPr>
                    <w:spacing w:line="240" w:lineRule="atLeast"/>
                    <w:jc w:val="center"/>
                    <w:rPr>
                      <w:rFonts w:hint="eastAsia" w:ascii="Times New Roman" w:hAnsi="Times New Roman" w:cs="Times New Roman" w:eastAsiaTheme="minorEastAsia"/>
                      <w:bCs/>
                      <w:color w:val="000000"/>
                      <w:kern w:val="2"/>
                      <w:sz w:val="21"/>
                      <w:szCs w:val="21"/>
                      <w:lang w:val="en-US" w:eastAsia="zh-CN" w:bidi="ar-SA"/>
                    </w:rPr>
                  </w:pPr>
                  <w:r>
                    <w:rPr>
                      <w:rFonts w:hint="eastAsia" w:cs="Times New Roman" w:eastAsiaTheme="minorEastAsia"/>
                      <w:b w:val="0"/>
                      <w:bCs/>
                      <w:color w:val="000000"/>
                      <w:szCs w:val="21"/>
                      <w:u w:val="none"/>
                      <w:lang w:val="en-US" w:eastAsia="zh-CN"/>
                    </w:rPr>
                    <w:t>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5000" w:type="pct"/>
                  <w:gridSpan w:val="8"/>
                  <w:vAlign w:val="center"/>
                </w:tcPr>
                <w:p>
                  <w:pPr>
                    <w:spacing w:line="240" w:lineRule="atLeast"/>
                    <w:jc w:val="center"/>
                    <w:rPr>
                      <w:rFonts w:hint="eastAsia" w:cs="Times New Roman" w:eastAsiaTheme="minorEastAsia"/>
                      <w:b/>
                      <w:bCs w:val="0"/>
                      <w:color w:val="000000"/>
                      <w:szCs w:val="21"/>
                      <w:lang w:val="en-US" w:eastAsia="zh-CN"/>
                    </w:rPr>
                  </w:pPr>
                  <w:r>
                    <w:rPr>
                      <w:rFonts w:hint="eastAsia" w:cs="Times New Roman" w:eastAsiaTheme="minorEastAsia"/>
                      <w:b/>
                      <w:bCs w:val="0"/>
                      <w:color w:val="000000"/>
                      <w:szCs w:val="21"/>
                      <w:lang w:val="en-US" w:eastAsia="zh-CN"/>
                    </w:rPr>
                    <w:t>全厂建成后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1</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废气</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lang w:val="en-US"/>
                    </w:rPr>
                  </w:pPr>
                  <w:r>
                    <w:rPr>
                      <w:rFonts w:hint="eastAsia" w:ascii="Times New Roman" w:hAnsi="Times New Roman" w:cs="Times New Roman"/>
                      <w:color w:val="auto"/>
                      <w:szCs w:val="21"/>
                      <w:lang w:eastAsia="zh-CN"/>
                    </w:rPr>
                    <w:t>砂石骨料装卸</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cs="Times New Roman"/>
                      <w:bCs/>
                      <w:color w:val="000000"/>
                      <w:szCs w:val="21"/>
                      <w:lang w:val="en-US" w:eastAsia="zh-CN"/>
                    </w:rPr>
                  </w:pPr>
                  <w:r>
                    <w:rPr>
                      <w:rFonts w:hint="eastAsia" w:ascii="Times New Roman" w:hAnsi="Times New Roman"/>
                      <w:b w:val="0"/>
                      <w:bCs/>
                      <w:szCs w:val="21"/>
                      <w:u w:val="none"/>
                      <w:lang w:eastAsia="zh-CN"/>
                    </w:rPr>
                    <w:t>全封闭</w:t>
                  </w:r>
                  <w:r>
                    <w:rPr>
                      <w:rFonts w:hint="eastAsia"/>
                      <w:b w:val="0"/>
                      <w:bCs/>
                      <w:szCs w:val="21"/>
                      <w:u w:val="none"/>
                      <w:lang w:eastAsia="zh-CN"/>
                    </w:rPr>
                    <w:t>原料库</w:t>
                  </w:r>
                  <w:r>
                    <w:rPr>
                      <w:rFonts w:hint="eastAsia"/>
                      <w:b w:val="0"/>
                      <w:bCs/>
                      <w:szCs w:val="21"/>
                      <w:u w:val="none"/>
                      <w:lang w:val="en-US" w:eastAsia="zh-CN"/>
                    </w:rPr>
                    <w:t>+喷干雾设施、</w:t>
                  </w:r>
                  <w:r>
                    <w:rPr>
                      <w:rFonts w:hint="eastAsia" w:ascii="Times New Roman" w:hAnsi="Times New Roman"/>
                      <w:b w:val="0"/>
                      <w:bCs/>
                      <w:szCs w:val="21"/>
                      <w:u w:val="none"/>
                      <w:lang w:eastAsia="zh-CN"/>
                    </w:rPr>
                    <w:t>全封闭</w:t>
                  </w:r>
                  <w:r>
                    <w:rPr>
                      <w:rFonts w:hint="eastAsia"/>
                      <w:b w:val="0"/>
                      <w:bCs/>
                      <w:szCs w:val="21"/>
                      <w:u w:val="none"/>
                      <w:lang w:eastAsia="zh-CN"/>
                    </w:rPr>
                    <w:t>生产车间内设原料区</w:t>
                  </w:r>
                  <w:r>
                    <w:rPr>
                      <w:rFonts w:hint="eastAsia"/>
                      <w:b w:val="0"/>
                      <w:bCs/>
                      <w:szCs w:val="21"/>
                      <w:u w:val="none"/>
                      <w:lang w:val="en-US" w:eastAsia="zh-CN"/>
                    </w:rPr>
                    <w:t>+喷干雾设施</w:t>
                  </w:r>
                </w:p>
              </w:tc>
              <w:tc>
                <w:tcPr>
                  <w:tcW w:w="350" w:type="pct"/>
                  <w:vAlign w:val="center"/>
                </w:tcPr>
                <w:p>
                  <w:pPr>
                    <w:spacing w:line="240" w:lineRule="atLeast"/>
                    <w:jc w:val="center"/>
                    <w:rPr>
                      <w:rFonts w:hint="eastAsia" w:ascii="Times New Roman" w:hAnsi="Times New Roman" w:cs="Times New Roman" w:eastAsiaTheme="minorEastAsia"/>
                      <w:bCs/>
                      <w:color w:val="000000"/>
                      <w:szCs w:val="21"/>
                      <w:lang w:eastAsia="zh-CN"/>
                    </w:rPr>
                  </w:pPr>
                  <w:r>
                    <w:rPr>
                      <w:rFonts w:hint="eastAsia" w:cs="Times New Roman" w:eastAsiaTheme="minorEastAsia"/>
                      <w:bCs/>
                      <w:color w:val="000000"/>
                      <w:szCs w:val="21"/>
                      <w:lang w:val="en-US" w:eastAsia="zh-CN"/>
                    </w:rPr>
                    <w:t>2</w:t>
                  </w:r>
                  <w:r>
                    <w:rPr>
                      <w:rFonts w:hint="default" w:ascii="Times New Roman" w:hAnsi="Times New Roman" w:cs="Times New Roman" w:eastAsiaTheme="minorEastAsia"/>
                      <w:bCs/>
                      <w:color w:val="000000"/>
                      <w:szCs w:val="21"/>
                    </w:rPr>
                    <w:t>套</w:t>
                  </w:r>
                </w:p>
              </w:tc>
              <w:tc>
                <w:tcPr>
                  <w:tcW w:w="1295" w:type="pct"/>
                  <w:vMerge w:val="restart"/>
                  <w:vAlign w:val="center"/>
                </w:tcPr>
                <w:p>
                  <w:pPr>
                    <w:adjustRightInd w:val="0"/>
                    <w:snapToGrid w:val="0"/>
                    <w:jc w:val="center"/>
                    <w:rPr>
                      <w:rFonts w:hint="default" w:ascii="Times New Roman" w:hAnsi="Times New Roman" w:cs="Times New Roman" w:eastAsiaTheme="minorEastAsia"/>
                      <w:szCs w:val="21"/>
                    </w:rPr>
                  </w:pPr>
                  <w:r>
                    <w:rPr>
                      <w:rFonts w:hint="default"/>
                      <w:b w:val="0"/>
                      <w:bCs w:val="0"/>
                      <w:szCs w:val="21"/>
                      <w:highlight w:val="none"/>
                      <w:u w:val="none" w:color="auto"/>
                      <w:lang w:val="en-US" w:eastAsia="zh-CN"/>
                    </w:rPr>
                    <w:t>《水泥工业大气污染物排放标准》（DB41/1953-2020）</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b/>
                      <w:bCs/>
                      <w:u w:val="single"/>
                      <w:lang w:val="en-US" w:eastAsia="zh-CN"/>
                    </w:rPr>
                  </w:pPr>
                  <w:r>
                    <w:rPr>
                      <w:rFonts w:hint="eastAsia" w:ascii="Times New Roman" w:hAnsi="Times New Roman" w:cs="Times New Roman"/>
                      <w:color w:val="auto"/>
                      <w:szCs w:val="21"/>
                      <w:lang w:eastAsia="zh-CN"/>
                    </w:rPr>
                    <w:t>砂石骨料</w:t>
                  </w:r>
                  <w:r>
                    <w:rPr>
                      <w:rFonts w:hint="eastAsia" w:cs="Times New Roman"/>
                      <w:color w:val="auto"/>
                      <w:szCs w:val="21"/>
                      <w:lang w:eastAsia="zh-CN"/>
                    </w:rPr>
                    <w:t>上</w:t>
                  </w:r>
                  <w:r>
                    <w:rPr>
                      <w:rFonts w:hint="eastAsia" w:ascii="Times New Roman" w:hAnsi="Times New Roman" w:cs="Times New Roman"/>
                      <w:color w:val="auto"/>
                      <w:szCs w:val="21"/>
                      <w:lang w:eastAsia="zh-CN"/>
                    </w:rPr>
                    <w:t>料</w:t>
                  </w:r>
                  <w:r>
                    <w:rPr>
                      <w:rFonts w:hint="eastAsia" w:ascii="Times New Roman" w:hAnsi="Times New Roman" w:eastAsia="宋体" w:cs="Times New Roman"/>
                      <w:b w:val="0"/>
                      <w:bCs/>
                      <w:szCs w:val="21"/>
                      <w:u w:val="none"/>
                      <w:lang w:eastAsia="zh-CN"/>
                    </w:rPr>
                    <w:t>产生的颗粒物</w:t>
                  </w:r>
                </w:p>
              </w:tc>
              <w:tc>
                <w:tcPr>
                  <w:tcW w:w="1299" w:type="pct"/>
                  <w:vAlign w:val="center"/>
                </w:tcPr>
                <w:p>
                  <w:pPr>
                    <w:spacing w:line="240" w:lineRule="atLeast"/>
                    <w:jc w:val="center"/>
                    <w:rPr>
                      <w:rFonts w:hint="default" w:ascii="Times New Roman" w:hAnsi="Times New Roman" w:eastAsia="宋体"/>
                      <w:b/>
                      <w:bCs/>
                      <w:szCs w:val="21"/>
                      <w:u w:val="single"/>
                      <w:lang w:val="en-US" w:eastAsia="zh-CN"/>
                    </w:rPr>
                  </w:pPr>
                  <w:r>
                    <w:rPr>
                      <w:rFonts w:hint="eastAsia" w:ascii="Times New Roman" w:hAnsi="Times New Roman" w:cs="Times New Roman"/>
                      <w:color w:val="auto"/>
                      <w:szCs w:val="21"/>
                      <w:lang w:eastAsia="zh-CN"/>
                    </w:rPr>
                    <w:t>集气罩</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袋式除尘器</w:t>
                  </w:r>
                  <w:r>
                    <w:rPr>
                      <w:rFonts w:hint="eastAsia" w:ascii="Times New Roman" w:hAnsi="Times New Roman" w:cs="Times New Roman"/>
                      <w:color w:val="auto"/>
                      <w:szCs w:val="21"/>
                      <w:lang w:val="en-US" w:eastAsia="zh-CN"/>
                    </w:rPr>
                    <w:t>+15m</w:t>
                  </w:r>
                  <w:r>
                    <w:rPr>
                      <w:rFonts w:hint="eastAsia" w:ascii="Times New Roman" w:hAnsi="Times New Roman" w:cs="Times New Roman"/>
                      <w:color w:val="auto"/>
                      <w:szCs w:val="21"/>
                      <w:lang w:eastAsia="zh-CN"/>
                    </w:rPr>
                    <w:t>排气筒</w:t>
                  </w:r>
                </w:p>
              </w:tc>
              <w:tc>
                <w:tcPr>
                  <w:tcW w:w="350" w:type="pct"/>
                  <w:vAlign w:val="center"/>
                </w:tcPr>
                <w:p>
                  <w:pPr>
                    <w:spacing w:line="240" w:lineRule="atLeast"/>
                    <w:jc w:val="center"/>
                    <w:rPr>
                      <w:rFonts w:hint="default" w:ascii="Times New Roman" w:hAnsi="Times New Roman" w:cs="Times New Roman" w:eastAsiaTheme="minorEastAsia"/>
                      <w:b/>
                      <w:bCs/>
                      <w:color w:val="000000"/>
                      <w:szCs w:val="21"/>
                      <w:u w:val="single"/>
                    </w:rPr>
                  </w:pPr>
                  <w:r>
                    <w:rPr>
                      <w:rFonts w:hint="eastAsia" w:cs="Times New Roman" w:eastAsiaTheme="minorEastAsia"/>
                      <w:bCs/>
                      <w:color w:val="000000"/>
                      <w:szCs w:val="21"/>
                      <w:lang w:val="en-US" w:eastAsia="zh-CN"/>
                    </w:rPr>
                    <w:t>3</w:t>
                  </w:r>
                  <w:r>
                    <w:rPr>
                      <w:rFonts w:hint="default" w:ascii="Times New Roman" w:hAnsi="Times New Roman" w:cs="Times New Roman" w:eastAsiaTheme="minorEastAsia"/>
                      <w:bCs/>
                      <w:color w:val="000000"/>
                      <w:szCs w:val="21"/>
                    </w:rPr>
                    <w:t>套</w:t>
                  </w:r>
                </w:p>
              </w:tc>
              <w:tc>
                <w:tcPr>
                  <w:tcW w:w="1295" w:type="pct"/>
                  <w:vMerge w:val="continue"/>
                  <w:vAlign w:val="center"/>
                </w:tcPr>
                <w:p>
                  <w:pPr>
                    <w:adjustRightInd w:val="0"/>
                    <w:snapToGrid w:val="0"/>
                    <w:jc w:val="both"/>
                    <w:rPr>
                      <w:rFonts w:hint="default" w:ascii="Times New Roman" w:hAnsi="Times New Roman" w:cs="Times New Roman" w:eastAsiaTheme="minorEastAsia"/>
                      <w:b/>
                      <w:bCs/>
                      <w:szCs w:val="21"/>
                      <w:u w:val="single"/>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cs="Times New Roman"/>
                      <w:color w:val="auto"/>
                      <w:szCs w:val="21"/>
                      <w:lang w:eastAsia="zh-CN"/>
                    </w:rPr>
                  </w:pPr>
                  <w:r>
                    <w:rPr>
                      <w:rFonts w:hint="eastAsia" w:cs="Times New Roman"/>
                      <w:color w:val="auto"/>
                      <w:szCs w:val="21"/>
                      <w:lang w:eastAsia="zh-CN"/>
                    </w:rPr>
                    <w:t>水泥进仓</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仓顶除尘器收集处理达标后经排气筒排放。</w:t>
                  </w:r>
                </w:p>
              </w:tc>
              <w:tc>
                <w:tcPr>
                  <w:tcW w:w="350" w:type="pct"/>
                  <w:vAlign w:val="center"/>
                </w:tcPr>
                <w:p>
                  <w:pPr>
                    <w:spacing w:line="240" w:lineRule="atLeast"/>
                    <w:jc w:val="center"/>
                    <w:rPr>
                      <w:rFonts w:hint="eastAsia"/>
                      <w:b/>
                      <w:bCs/>
                      <w:szCs w:val="21"/>
                      <w:u w:val="single"/>
                      <w:lang w:val="en-US" w:eastAsia="zh-CN"/>
                    </w:rPr>
                  </w:pPr>
                  <w:r>
                    <w:rPr>
                      <w:rFonts w:hint="eastAsia" w:cs="Times New Roman" w:eastAsiaTheme="minorEastAsia"/>
                      <w:bCs/>
                      <w:color w:val="000000"/>
                      <w:szCs w:val="21"/>
                      <w:lang w:val="en-US" w:eastAsia="zh-CN"/>
                    </w:rPr>
                    <w:t>3</w:t>
                  </w:r>
                  <w:r>
                    <w:rPr>
                      <w:rFonts w:hint="default" w:ascii="Times New Roman" w:hAnsi="Times New Roman" w:cs="Times New Roman" w:eastAsiaTheme="minorEastAsia"/>
                      <w:bCs/>
                      <w:color w:val="000000"/>
                      <w:szCs w:val="21"/>
                    </w:rPr>
                    <w:t>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bCs/>
                      <w:color w:val="000000"/>
                      <w:szCs w:val="21"/>
                      <w:u w:val="single"/>
                      <w:lang w:val="en-US" w:eastAsia="zh-CN"/>
                    </w:rPr>
                  </w:pPr>
                  <w:r>
                    <w:rPr>
                      <w:rFonts w:hint="eastAsia" w:cs="Times New Roman" w:eastAsiaTheme="minorEastAsia"/>
                      <w:b w:val="0"/>
                      <w:bCs w:val="0"/>
                      <w:color w:val="000000"/>
                      <w:szCs w:val="21"/>
                      <w:u w:val="none"/>
                      <w:lang w:val="en-US"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cs="Times New Roman"/>
                      <w:color w:val="auto"/>
                      <w:szCs w:val="21"/>
                      <w:lang w:eastAsia="zh-CN"/>
                    </w:rPr>
                    <w:t>混合</w:t>
                  </w:r>
                  <w:r>
                    <w:rPr>
                      <w:rFonts w:hint="eastAsia" w:ascii="Times New Roman" w:hAnsi="Times New Roman" w:cs="Times New Roman"/>
                      <w:color w:val="auto"/>
                      <w:szCs w:val="21"/>
                      <w:lang w:eastAsia="zh-CN"/>
                    </w:rPr>
                    <w:t>搅拌</w:t>
                  </w:r>
                  <w:r>
                    <w:rPr>
                      <w:rFonts w:hint="eastAsia" w:ascii="Times New Roman" w:hAnsi="Times New Roman" w:eastAsia="宋体" w:cs="Times New Roman"/>
                      <w:b w:val="0"/>
                      <w:bCs w:val="0"/>
                      <w:szCs w:val="21"/>
                      <w:highlight w:val="none"/>
                      <w:u w:val="none" w:color="auto"/>
                      <w:lang w:eastAsia="zh-CN"/>
                    </w:rPr>
                    <w:t>过程产生的颗粒物</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收集后经袋式除尘器处理达标后，与料仓仓顶除尘器共用</w:t>
                  </w:r>
                  <w:r>
                    <w:rPr>
                      <w:rFonts w:hint="eastAsia" w:ascii="Times New Roman" w:hAnsi="Times New Roman" w:cs="Times New Roman"/>
                      <w:color w:val="auto"/>
                      <w:szCs w:val="21"/>
                      <w:lang w:val="en-US" w:eastAsia="zh-CN"/>
                    </w:rPr>
                    <w:t>1根</w:t>
                  </w:r>
                  <w:r>
                    <w:rPr>
                      <w:rFonts w:hint="eastAsia" w:ascii="Times New Roman" w:hAnsi="Times New Roman" w:cs="Times New Roman"/>
                      <w:color w:val="auto"/>
                      <w:szCs w:val="21"/>
                      <w:lang w:eastAsia="zh-CN"/>
                    </w:rPr>
                    <w:t>排气筒排放。</w:t>
                  </w:r>
                </w:p>
              </w:tc>
              <w:tc>
                <w:tcPr>
                  <w:tcW w:w="350" w:type="pct"/>
                  <w:vAlign w:val="center"/>
                </w:tcPr>
                <w:p>
                  <w:pPr>
                    <w:spacing w:line="240" w:lineRule="atLeast"/>
                    <w:jc w:val="center"/>
                    <w:rPr>
                      <w:rFonts w:hint="eastAsia"/>
                      <w:b/>
                      <w:bCs/>
                      <w:szCs w:val="21"/>
                      <w:u w:val="single"/>
                      <w:lang w:val="en-US" w:eastAsia="zh-CN"/>
                    </w:rPr>
                  </w:pPr>
                  <w:r>
                    <w:rPr>
                      <w:rFonts w:hint="eastAsia" w:cs="Times New Roman" w:eastAsiaTheme="minorEastAsia"/>
                      <w:bCs/>
                      <w:color w:val="000000"/>
                      <w:szCs w:val="21"/>
                      <w:lang w:val="en-US" w:eastAsia="zh-CN"/>
                    </w:rPr>
                    <w:t>3</w:t>
                  </w:r>
                  <w:r>
                    <w:rPr>
                      <w:rFonts w:hint="default" w:ascii="Times New Roman" w:hAnsi="Times New Roman" w:cs="Times New Roman" w:eastAsiaTheme="minorEastAsia"/>
                      <w:bCs/>
                      <w:color w:val="000000"/>
                      <w:szCs w:val="21"/>
                    </w:rPr>
                    <w:t>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06"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ascii="Times New Roman" w:hAnsi="Times New Roman" w:eastAsia="宋体" w:cs="Times New Roman"/>
                      <w:b w:val="0"/>
                      <w:bCs w:val="0"/>
                      <w:color w:val="00000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车辆运输扬尘</w:t>
                  </w:r>
                </w:p>
              </w:tc>
              <w:tc>
                <w:tcPr>
                  <w:tcW w:w="1299" w:type="pct"/>
                  <w:vAlign w:val="center"/>
                </w:tcPr>
                <w:p>
                  <w:pPr>
                    <w:spacing w:line="240" w:lineRule="atLeast"/>
                    <w:jc w:val="center"/>
                    <w:rPr>
                      <w:rFonts w:hint="eastAsia" w:ascii="Times New Roman" w:hAnsi="Times New Roman" w:eastAsia="宋体" w:cs="Times New Roman"/>
                      <w:b w:val="0"/>
                      <w:bCs w:val="0"/>
                      <w:kern w:val="2"/>
                      <w:sz w:val="21"/>
                      <w:szCs w:val="21"/>
                      <w:highlight w:val="yellow"/>
                      <w:u w:val="none" w:color="auto"/>
                      <w:lang w:val="en-US" w:eastAsia="zh-CN" w:bidi="ar-SA"/>
                    </w:rPr>
                  </w:pPr>
                  <w:r>
                    <w:rPr>
                      <w:rFonts w:hint="eastAsia" w:ascii="Times New Roman" w:hAnsi="Times New Roman" w:cs="Times New Roman"/>
                      <w:color w:val="auto"/>
                      <w:szCs w:val="21"/>
                      <w:lang w:eastAsia="zh-CN"/>
                    </w:rPr>
                    <w:t>厂区车间及道路硬化，厂区地面及时清扫、洒水抑尘，设置自动洗车装置。</w:t>
                  </w:r>
                </w:p>
              </w:tc>
              <w:tc>
                <w:tcPr>
                  <w:tcW w:w="350" w:type="pct"/>
                  <w:vAlign w:val="center"/>
                </w:tcPr>
                <w:p>
                  <w:pPr>
                    <w:spacing w:line="240" w:lineRule="atLeast"/>
                    <w:jc w:val="center"/>
                    <w:rPr>
                      <w:rFonts w:hint="default" w:ascii="Times New Roman" w:hAnsi="Times New Roman" w:eastAsia="宋体" w:cs="Times New Roman"/>
                      <w:b w:val="0"/>
                      <w:bCs w:val="0"/>
                      <w:kern w:val="2"/>
                      <w:sz w:val="21"/>
                      <w:szCs w:val="21"/>
                      <w:highlight w:val="yellow"/>
                      <w:u w:val="none" w:color="auto"/>
                      <w:lang w:val="en-US" w:eastAsia="zh-CN" w:bidi="ar-SA"/>
                    </w:rPr>
                  </w:pPr>
                  <w:r>
                    <w:rPr>
                      <w:rFonts w:hint="eastAsia"/>
                      <w:b w:val="0"/>
                      <w:bCs w:val="0"/>
                      <w:szCs w:val="21"/>
                      <w:highlight w:val="none"/>
                      <w:u w:val="none" w:color="auto"/>
                      <w:lang w:val="en-US" w:eastAsia="zh-CN"/>
                    </w:rPr>
                    <w:t>1套</w:t>
                  </w:r>
                </w:p>
              </w:tc>
              <w:tc>
                <w:tcPr>
                  <w:tcW w:w="1295" w:type="pct"/>
                  <w:vMerge w:val="continue"/>
                  <w:vAlign w:val="center"/>
                </w:tcPr>
                <w:p>
                  <w:pPr>
                    <w:adjustRightInd w:val="0"/>
                    <w:snapToGrid w:val="0"/>
                    <w:jc w:val="center"/>
                    <w:rPr>
                      <w:rFonts w:hint="eastAsia" w:cs="Times New Roman"/>
                      <w:b/>
                      <w:bCs/>
                      <w:szCs w:val="21"/>
                      <w:highlight w:val="none"/>
                      <w:u w:val="single"/>
                      <w:lang w:val="en-US" w:eastAsia="zh-CN"/>
                    </w:rPr>
                  </w:pPr>
                </w:p>
              </w:tc>
              <w:tc>
                <w:tcPr>
                  <w:tcW w:w="740" w:type="pct"/>
                  <w:vAlign w:val="center"/>
                </w:tcPr>
                <w:p>
                  <w:pPr>
                    <w:spacing w:line="240" w:lineRule="atLeast"/>
                    <w:jc w:val="center"/>
                    <w:rPr>
                      <w:rFonts w:hint="default" w:cs="Times New Roman" w:eastAsiaTheme="minorEastAsia"/>
                      <w:b w:val="0"/>
                      <w:bCs w:val="0"/>
                      <w:color w:val="000000"/>
                      <w:szCs w:val="21"/>
                      <w:u w:val="none"/>
                      <w:lang w:val="en-US" w:eastAsia="zh-CN"/>
                    </w:rPr>
                  </w:pPr>
                  <w:r>
                    <w:rPr>
                      <w:rFonts w:hint="eastAsia" w:cs="Times New Roman" w:eastAsiaTheme="minorEastAsia"/>
                      <w:b w:val="0"/>
                      <w:bCs w:val="0"/>
                      <w:color w:val="000000"/>
                      <w:szCs w:val="21"/>
                      <w:u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2</w:t>
                  </w:r>
                </w:p>
              </w:tc>
              <w:tc>
                <w:tcPr>
                  <w:tcW w:w="215"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废水</w:t>
                  </w: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生活污水</w:t>
                  </w:r>
                </w:p>
              </w:tc>
              <w:tc>
                <w:tcPr>
                  <w:tcW w:w="1299" w:type="pct"/>
                  <w:vAlign w:val="center"/>
                </w:tcPr>
                <w:p>
                  <w:pPr>
                    <w:spacing w:line="360" w:lineRule="exact"/>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依托</w:t>
                  </w:r>
                  <w:r>
                    <w:rPr>
                      <w:rFonts w:hint="eastAsia" w:cs="Times New Roman"/>
                      <w:color w:val="000000"/>
                      <w:szCs w:val="21"/>
                      <w:lang w:eastAsia="zh-CN"/>
                    </w:rPr>
                    <w:t>厂区</w:t>
                  </w:r>
                  <w:r>
                    <w:rPr>
                      <w:rFonts w:hint="default" w:ascii="Times New Roman" w:hAnsi="Times New Roman" w:cs="Times New Roman"/>
                      <w:color w:val="000000"/>
                      <w:szCs w:val="21"/>
                    </w:rPr>
                    <w:t>现有</w:t>
                  </w:r>
                  <w:r>
                    <w:rPr>
                      <w:rFonts w:hint="eastAsia" w:ascii="Times New Roman" w:hAnsi="Times New Roman" w:cs="Times New Roman"/>
                      <w:color w:val="000000"/>
                      <w:szCs w:val="21"/>
                      <w:lang w:eastAsia="zh-CN"/>
                    </w:rPr>
                    <w:t>化粪池（</w:t>
                  </w:r>
                  <w:r>
                    <w:rPr>
                      <w:rFonts w:hint="eastAsia" w:ascii="Times New Roman" w:hAnsi="Times New Roman" w:cs="Times New Roman"/>
                      <w:color w:val="000000"/>
                      <w:szCs w:val="21"/>
                      <w:lang w:val="en-US" w:eastAsia="zh-CN"/>
                    </w:rPr>
                    <w:t>1座，</w:t>
                  </w:r>
                  <w:r>
                    <w:rPr>
                      <w:rFonts w:hint="eastAsia" w:cs="Times New Roman"/>
                      <w:b w:val="0"/>
                      <w:bCs w:val="0"/>
                      <w:color w:val="auto"/>
                      <w:sz w:val="21"/>
                      <w:szCs w:val="21"/>
                      <w:highlight w:val="none"/>
                      <w:u w:val="none"/>
                      <w:lang w:val="en-US" w:eastAsia="zh-CN"/>
                    </w:rPr>
                    <w:t>1</w:t>
                  </w:r>
                  <w:r>
                    <w:rPr>
                      <w:rFonts w:hint="default" w:ascii="Times New Roman" w:hAnsi="Times New Roman" w:cs="Times New Roman"/>
                      <w:b w:val="0"/>
                      <w:bCs w:val="0"/>
                      <w:color w:val="auto"/>
                      <w:sz w:val="21"/>
                      <w:szCs w:val="21"/>
                      <w:highlight w:val="none"/>
                      <w:u w:val="none"/>
                      <w:lang w:val="en-US" w:eastAsia="zh-CN"/>
                    </w:rPr>
                    <w:t>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处理后</w:t>
                  </w:r>
                  <w:r>
                    <w:rPr>
                      <w:rFonts w:hint="eastAsia" w:ascii="Times New Roman" w:hAnsi="Times New Roman" w:cs="Times New Roman"/>
                      <w:color w:val="000000"/>
                      <w:szCs w:val="21"/>
                      <w:lang w:eastAsia="zh-CN"/>
                    </w:rPr>
                    <w:t>定期清掏用作农肥</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ascii="Times New Roman" w:hAnsi="Times New Roman"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default" w:ascii="Times New Roman" w:hAnsi="Times New Roman" w:cs="Times New Roman" w:eastAsiaTheme="minorEastAsia"/>
                      <w:bCs/>
                      <w:color w:val="000000"/>
                      <w:szCs w:val="21"/>
                    </w:rPr>
                  </w:pPr>
                  <w:r>
                    <w:rPr>
                      <w:rFonts w:hint="eastAsia" w:cs="Times New Roman" w:eastAsiaTheme="minorEastAsia"/>
                      <w:bCs/>
                      <w:color w:val="000000"/>
                      <w:szCs w:val="21"/>
                      <w:lang w:eastAsia="zh-CN"/>
                    </w:rPr>
                    <w:t>生产设备冲洗和车间地面冲洗</w:t>
                  </w:r>
                  <w:r>
                    <w:rPr>
                      <w:rFonts w:hint="default" w:ascii="Times New Roman" w:hAnsi="Times New Roman" w:cs="Times New Roman" w:eastAsiaTheme="minorEastAsia"/>
                      <w:bCs/>
                      <w:color w:val="000000"/>
                      <w:szCs w:val="21"/>
                    </w:rPr>
                    <w:t>废水</w:t>
                  </w:r>
                </w:p>
              </w:tc>
              <w:tc>
                <w:tcPr>
                  <w:tcW w:w="1299" w:type="pct"/>
                  <w:vAlign w:val="center"/>
                </w:tcPr>
                <w:p>
                  <w:pPr>
                    <w:spacing w:line="360" w:lineRule="exact"/>
                    <w:rPr>
                      <w:rFonts w:hint="default" w:ascii="Times New Roman" w:hAnsi="Times New Roman" w:eastAsia="宋体" w:cs="Times New Roman"/>
                      <w:color w:val="000000"/>
                      <w:szCs w:val="21"/>
                      <w:lang w:val="en-US" w:eastAsia="zh-CN"/>
                    </w:rPr>
                  </w:pPr>
                  <w:r>
                    <w:rPr>
                      <w:rFonts w:hint="eastAsia" w:cs="Times New Roman" w:eastAsiaTheme="minorEastAsia"/>
                      <w:bCs/>
                      <w:color w:val="000000"/>
                      <w:szCs w:val="21"/>
                      <w:lang w:val="en-US" w:eastAsia="zh-CN"/>
                    </w:rPr>
                    <w:t>2</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r>
                    <w:rPr>
                      <w:rFonts w:hint="eastAsia" w:cs="Times New Roman" w:eastAsiaTheme="minorEastAsia"/>
                      <w:bCs/>
                      <w:color w:val="000000"/>
                      <w:szCs w:val="21"/>
                      <w:lang w:val="en-US" w:eastAsia="zh-CN"/>
                    </w:rPr>
                    <w:t>沉淀池</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cs="Times New Roman"/>
                      <w:color w:val="000000"/>
                      <w:szCs w:val="21"/>
                      <w:lang w:val="en-US" w:eastAsia="zh-CN"/>
                    </w:rPr>
                    <w:t>3</w:t>
                  </w:r>
                  <w:r>
                    <w:rPr>
                      <w:rFonts w:hint="eastAsia" w:ascii="Times New Roman" w:hAnsi="Times New Roman" w:cs="Times New Roman"/>
                      <w:color w:val="000000"/>
                      <w:szCs w:val="21"/>
                      <w:lang w:val="en-US" w:eastAsia="zh-CN"/>
                    </w:rPr>
                    <w:t>座</w:t>
                  </w:r>
                </w:p>
              </w:tc>
              <w:tc>
                <w:tcPr>
                  <w:tcW w:w="1295" w:type="pct"/>
                  <w:vAlign w:val="center"/>
                </w:tcPr>
                <w:p>
                  <w:pPr>
                    <w:spacing w:line="240" w:lineRule="atLeast"/>
                    <w:jc w:val="center"/>
                    <w:rPr>
                      <w:rFonts w:hint="default" w:ascii="Times New Roman" w:hAnsi="Times New Roman" w:cs="Times New Roman" w:eastAsiaTheme="minorEastAsia"/>
                      <w:bCs/>
                      <w:szCs w:val="21"/>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color w:val="000000"/>
                      <w:szCs w:val="21"/>
                    </w:rPr>
                    <w:t>车辆冲洗废水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b w:val="0"/>
                      <w:bCs w:val="0"/>
                      <w:color w:val="auto"/>
                      <w:szCs w:val="21"/>
                      <w:lang w:eastAsia="zh-CN"/>
                    </w:rPr>
                    <w:t>利用</w:t>
                  </w:r>
                  <w:r>
                    <w:rPr>
                      <w:color w:val="auto"/>
                      <w:szCs w:val="21"/>
                    </w:rPr>
                    <w:t>现有</w:t>
                  </w:r>
                  <w:r>
                    <w:rPr>
                      <w:rFonts w:hint="eastAsia"/>
                      <w:color w:val="auto"/>
                      <w:szCs w:val="21"/>
                      <w:lang w:eastAsia="zh-CN"/>
                    </w:rPr>
                    <w:t>水池</w:t>
                  </w:r>
                  <w:r>
                    <w:rPr>
                      <w:rFonts w:hint="eastAsia"/>
                      <w:b w:val="0"/>
                      <w:bCs w:val="0"/>
                      <w:color w:val="auto"/>
                      <w:szCs w:val="21"/>
                      <w:lang w:eastAsia="zh-CN"/>
                    </w:rPr>
                    <w:t>进行建设，沉淀池</w:t>
                  </w:r>
                  <w:r>
                    <w:rPr>
                      <w:rFonts w:hint="eastAsia" w:cs="Times New Roman" w:eastAsiaTheme="minorEastAsia"/>
                      <w:bCs/>
                      <w:color w:val="000000"/>
                      <w:szCs w:val="21"/>
                      <w:lang w:val="en-US" w:eastAsia="zh-CN"/>
                    </w:rPr>
                    <w:t>1座20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 w:val="0"/>
                      <w:bCs w:val="0"/>
                      <w:szCs w:val="21"/>
                      <w:highlight w:val="none"/>
                      <w:u w:val="none" w:color="auto"/>
                      <w:lang w:eastAsia="zh-CN"/>
                    </w:rPr>
                    <w:t>循环使用，</w:t>
                  </w:r>
                  <w:r>
                    <w:rPr>
                      <w:rFonts w:hint="eastAsia" w:ascii="Times New Roman" w:hAnsi="Times New Roman" w:cs="Times New Roman" w:eastAsiaTheme="minorEastAsia"/>
                      <w:b w:val="0"/>
                      <w:bCs w:val="0"/>
                      <w:szCs w:val="21"/>
                      <w:highlight w:val="none"/>
                      <w:u w:val="none" w:color="auto"/>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902" w:type="pct"/>
                  <w:gridSpan w:val="2"/>
                  <w:vAlign w:val="center"/>
                </w:tcPr>
                <w:p>
                  <w:pPr>
                    <w:spacing w:line="240" w:lineRule="atLeast"/>
                    <w:jc w:val="center"/>
                    <w:rPr>
                      <w:rFonts w:hint="eastAsia" w:cs="Times New Roman" w:eastAsiaTheme="minorEastAsia"/>
                      <w:bCs/>
                      <w:color w:val="000000"/>
                      <w:szCs w:val="21"/>
                      <w:lang w:eastAsia="zh-CN"/>
                    </w:rPr>
                  </w:pPr>
                  <w:r>
                    <w:rPr>
                      <w:rFonts w:hint="eastAsia" w:ascii="Times New Roman" w:hAnsi="Times New Roman" w:cs="Times New Roman"/>
                      <w:color w:val="auto"/>
                      <w:szCs w:val="21"/>
                      <w:lang w:eastAsia="zh-CN"/>
                    </w:rPr>
                    <w:t>初期雨水</w:t>
                  </w:r>
                </w:p>
              </w:tc>
              <w:tc>
                <w:tcPr>
                  <w:tcW w:w="1299" w:type="pct"/>
                  <w:vAlign w:val="center"/>
                </w:tcPr>
                <w:p>
                  <w:pPr>
                    <w:spacing w:line="360" w:lineRule="exact"/>
                    <w:rPr>
                      <w:rFonts w:hint="eastAsia" w:cs="Times New Roman" w:eastAsiaTheme="minorEastAsia"/>
                      <w:bCs/>
                      <w:color w:val="000000"/>
                      <w:szCs w:val="21"/>
                      <w:lang w:eastAsia="zh-CN"/>
                    </w:rPr>
                  </w:pPr>
                  <w:r>
                    <w:rPr>
                      <w:rFonts w:hint="eastAsia"/>
                      <w:b w:val="0"/>
                      <w:bCs w:val="0"/>
                      <w:color w:val="auto"/>
                      <w:szCs w:val="21"/>
                      <w:lang w:eastAsia="zh-CN"/>
                    </w:rPr>
                    <w:t>利用</w:t>
                  </w:r>
                  <w:r>
                    <w:rPr>
                      <w:color w:val="auto"/>
                      <w:szCs w:val="21"/>
                    </w:rPr>
                    <w:t>现有</w:t>
                  </w:r>
                  <w:r>
                    <w:rPr>
                      <w:rFonts w:hint="eastAsia"/>
                      <w:color w:val="auto"/>
                      <w:szCs w:val="21"/>
                      <w:lang w:eastAsia="zh-CN"/>
                    </w:rPr>
                    <w:t>水池</w:t>
                  </w:r>
                  <w:r>
                    <w:rPr>
                      <w:rFonts w:hint="eastAsia"/>
                      <w:b w:val="0"/>
                      <w:bCs w:val="0"/>
                      <w:color w:val="auto"/>
                      <w:szCs w:val="21"/>
                      <w:lang w:eastAsia="zh-CN"/>
                    </w:rPr>
                    <w:t>进行建设，初期雨水收集池</w:t>
                  </w:r>
                  <w:r>
                    <w:rPr>
                      <w:rFonts w:hint="eastAsia" w:cs="Times New Roman" w:eastAsiaTheme="minorEastAsia"/>
                      <w:bCs/>
                      <w:color w:val="000000"/>
                      <w:szCs w:val="21"/>
                      <w:lang w:val="en-US" w:eastAsia="zh-CN"/>
                    </w:rPr>
                    <w:t>1座100</w:t>
                  </w:r>
                  <w:r>
                    <w:rPr>
                      <w:rFonts w:hint="default" w:ascii="Times New Roman" w:hAnsi="Times New Roman" w:cs="Times New Roman"/>
                      <w:b w:val="0"/>
                      <w:bCs w:val="0"/>
                      <w:color w:val="auto"/>
                      <w:sz w:val="21"/>
                      <w:szCs w:val="21"/>
                      <w:highlight w:val="none"/>
                      <w:u w:val="none"/>
                    </w:rPr>
                    <w:t>m</w:t>
                  </w:r>
                  <w:r>
                    <w:rPr>
                      <w:rFonts w:hint="default" w:ascii="Times New Roman" w:hAnsi="Times New Roman" w:cs="Times New Roman"/>
                      <w:b w:val="0"/>
                      <w:bCs w:val="0"/>
                      <w:color w:val="auto"/>
                      <w:sz w:val="21"/>
                      <w:szCs w:val="21"/>
                      <w:highlight w:val="none"/>
                      <w:u w:val="none"/>
                      <w:vertAlign w:val="superscript"/>
                    </w:rPr>
                    <w:t>3</w:t>
                  </w:r>
                </w:p>
              </w:tc>
              <w:tc>
                <w:tcPr>
                  <w:tcW w:w="350" w:type="pct"/>
                  <w:vAlign w:val="center"/>
                </w:tcPr>
                <w:p>
                  <w:pPr>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eastAsia" w:cs="Times New Roman" w:eastAsiaTheme="minorEastAsia"/>
                      <w:bCs/>
                      <w:szCs w:val="21"/>
                      <w:lang w:eastAsia="zh-CN"/>
                    </w:rPr>
                  </w:pPr>
                  <w:r>
                    <w:rPr>
                      <w:rFonts w:hint="eastAsia" w:cs="Times New Roman" w:eastAsiaTheme="minorEastAsia"/>
                      <w:bCs/>
                      <w:szCs w:val="21"/>
                      <w:lang w:eastAsia="zh-CN"/>
                    </w:rPr>
                    <w:t>综合利用，</w:t>
                  </w:r>
                  <w:r>
                    <w:rPr>
                      <w:rFonts w:hint="eastAsia" w:ascii="Times New Roman" w:hAnsi="Times New Roman" w:cs="Times New Roman" w:eastAsiaTheme="minorEastAsia"/>
                      <w:bCs/>
                      <w:szCs w:val="21"/>
                      <w:lang w:eastAsia="zh-CN"/>
                    </w:rPr>
                    <w:t>不外排</w:t>
                  </w:r>
                </w:p>
              </w:tc>
              <w:tc>
                <w:tcPr>
                  <w:tcW w:w="740" w:type="pct"/>
                  <w:vAlign w:val="center"/>
                </w:tcPr>
                <w:p>
                  <w:pPr>
                    <w:spacing w:line="240" w:lineRule="atLeast"/>
                    <w:jc w:val="center"/>
                    <w:rPr>
                      <w:rFonts w:hint="default" w:cs="Times New Roman" w:eastAsiaTheme="minorEastAsia"/>
                      <w:bCs/>
                      <w:color w:val="000000"/>
                      <w:szCs w:val="21"/>
                      <w:lang w:val="en-US" w:eastAsia="zh-CN"/>
                    </w:rPr>
                  </w:pPr>
                  <w:r>
                    <w:rPr>
                      <w:rFonts w:hint="eastAsia" w:cs="Times New Roman" w:eastAsiaTheme="minorEastAsia"/>
                      <w:bCs/>
                      <w:color w:val="000000"/>
                      <w:szCs w:val="21"/>
                      <w:lang w:val="en-US" w:eastAsia="zh-CN"/>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3</w:t>
                  </w:r>
                </w:p>
              </w:tc>
              <w:tc>
                <w:tcPr>
                  <w:tcW w:w="1117" w:type="pct"/>
                  <w:gridSpan w:val="3"/>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噪声</w:t>
                  </w:r>
                </w:p>
              </w:tc>
              <w:tc>
                <w:tcPr>
                  <w:tcW w:w="1299" w:type="pct"/>
                  <w:vAlign w:val="center"/>
                </w:tcPr>
                <w:p>
                  <w:pPr>
                    <w:spacing w:line="240" w:lineRule="atLeast"/>
                    <w:jc w:val="center"/>
                    <w:rPr>
                      <w:rFonts w:hint="default" w:ascii="Times New Roman" w:hAnsi="Times New Roman" w:cs="Times New Roman" w:eastAsiaTheme="minorEastAsia"/>
                      <w:bCs/>
                      <w:color w:val="000000"/>
                      <w:szCs w:val="21"/>
                    </w:rPr>
                  </w:pPr>
                  <w:r>
                    <w:rPr>
                      <w:rFonts w:hint="eastAsia" w:ascii="Times New Roman" w:hAnsi="Times New Roman"/>
                      <w:b/>
                      <w:bCs/>
                      <w:szCs w:val="21"/>
                      <w:u w:val="single"/>
                      <w:lang w:eastAsia="zh-CN"/>
                    </w:rPr>
                    <w:t>车间窗户玻璃采用双层隔音玻璃、墙体设隔音棉、</w:t>
                  </w:r>
                  <w:r>
                    <w:rPr>
                      <w:rFonts w:ascii="Times New Roman" w:hAnsi="Times New Roman"/>
                      <w:szCs w:val="21"/>
                    </w:rPr>
                    <w:t>隔声降噪、基础减震等</w:t>
                  </w:r>
                </w:p>
              </w:tc>
              <w:tc>
                <w:tcPr>
                  <w:tcW w:w="350" w:type="pc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w:t>
                  </w:r>
                </w:p>
              </w:tc>
              <w:tc>
                <w:tcPr>
                  <w:tcW w:w="1295"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default" w:ascii="Times New Roman" w:hAnsi="Times New Roman" w:cs="Times New Roman" w:eastAsiaTheme="minorEastAsia"/>
                      <w:color w:val="000000"/>
                      <w:szCs w:val="21"/>
                    </w:rPr>
                    <w:t>《工业企业厂界环境噪声排放标准》（GB12348-2008）2类</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Cs/>
                      <w:color w:val="000000"/>
                      <w:szCs w:val="21"/>
                      <w:lang w:val="en-US" w:eastAsia="zh-CN"/>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restart"/>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4</w:t>
                  </w:r>
                </w:p>
              </w:tc>
              <w:tc>
                <w:tcPr>
                  <w:tcW w:w="215" w:type="pct"/>
                  <w:vMerge w:val="restart"/>
                  <w:vAlign w:val="center"/>
                </w:tcPr>
                <w:p>
                  <w:pPr>
                    <w:spacing w:line="240" w:lineRule="atLeast"/>
                    <w:jc w:val="center"/>
                    <w:rPr>
                      <w:rFonts w:hint="eastAsia" w:ascii="Times New Roman" w:hAnsi="Times New Roman" w:cs="Times New Roman" w:eastAsiaTheme="minorEastAsia"/>
                      <w:bCs/>
                      <w:color w:val="000000"/>
                      <w:sz w:val="21"/>
                      <w:szCs w:val="21"/>
                      <w:lang w:eastAsia="zh-CN"/>
                    </w:rPr>
                  </w:pPr>
                  <w:r>
                    <w:rPr>
                      <w:rFonts w:hint="eastAsia" w:cs="Times New Roman" w:eastAsiaTheme="minorEastAsia"/>
                      <w:bCs/>
                      <w:color w:val="000000"/>
                      <w:sz w:val="21"/>
                      <w:szCs w:val="21"/>
                      <w:lang w:eastAsia="zh-CN"/>
                    </w:rPr>
                    <w:t>固废</w:t>
                  </w:r>
                </w:p>
              </w:tc>
              <w:tc>
                <w:tcPr>
                  <w:tcW w:w="263" w:type="pct"/>
                  <w:vMerge w:val="restar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eastAsiaTheme="minorEastAsia"/>
                      <w:bCs/>
                      <w:color w:val="000000"/>
                      <w:sz w:val="21"/>
                      <w:szCs w:val="21"/>
                      <w:lang w:eastAsia="zh-CN"/>
                    </w:rPr>
                    <w:t>一般</w:t>
                  </w:r>
                  <w:r>
                    <w:rPr>
                      <w:rFonts w:hint="default" w:ascii="Times New Roman" w:hAnsi="Times New Roman" w:cs="Times New Roman" w:eastAsiaTheme="minorEastAsia"/>
                      <w:bCs/>
                      <w:color w:val="000000"/>
                      <w:sz w:val="21"/>
                      <w:szCs w:val="21"/>
                    </w:rPr>
                    <w:t>固废</w:t>
                  </w: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除尘器收集颗粒物</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回用于生产</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 w:val="0"/>
                      <w:bCs w:val="0"/>
                      <w:sz w:val="21"/>
                      <w:szCs w:val="21"/>
                      <w:u w:val="none" w:color="auto"/>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不合格产品</w:t>
                  </w:r>
                </w:p>
              </w:tc>
              <w:tc>
                <w:tcPr>
                  <w:tcW w:w="1299" w:type="pct"/>
                  <w:vAlign w:val="center"/>
                </w:tcPr>
                <w:p>
                  <w:pPr>
                    <w:spacing w:line="240" w:lineRule="atLeast"/>
                    <w:jc w:val="center"/>
                    <w:rPr>
                      <w:rFonts w:hint="default" w:ascii="Times New Roman" w:hAnsi="Times New Roman" w:cs="Times New Roman"/>
                      <w:b w:val="0"/>
                      <w:bCs w:val="0"/>
                      <w:color w:val="000000"/>
                      <w:sz w:val="21"/>
                      <w:szCs w:val="21"/>
                      <w:u w:val="none"/>
                    </w:rPr>
                  </w:pPr>
                  <w:r>
                    <w:rPr>
                      <w:rFonts w:hint="default" w:ascii="Times New Roman" w:hAnsi="Times New Roman" w:eastAsia="宋体" w:cs="Times New Roman"/>
                      <w:b w:val="0"/>
                      <w:bCs w:val="0"/>
                      <w:color w:val="000000"/>
                      <w:sz w:val="21"/>
                      <w:szCs w:val="21"/>
                      <w:highlight w:val="none"/>
                      <w:u w:val="none"/>
                    </w:rPr>
                    <w:t>收集后</w:t>
                  </w:r>
                  <w:r>
                    <w:rPr>
                      <w:rFonts w:hint="eastAsia" w:ascii="Times New Roman" w:hAnsi="Times New Roman" w:eastAsia="宋体" w:cs="Times New Roman"/>
                      <w:b w:val="0"/>
                      <w:bCs w:val="0"/>
                      <w:color w:val="000000"/>
                      <w:sz w:val="21"/>
                      <w:szCs w:val="21"/>
                      <w:highlight w:val="none"/>
                      <w:u w:val="none"/>
                      <w:lang w:val="en-US" w:eastAsia="zh-CN"/>
                    </w:rPr>
                    <w:t>外售给</w:t>
                  </w:r>
                  <w:r>
                    <w:rPr>
                      <w:rFonts w:hint="eastAsia" w:ascii="Times New Roman" w:hAnsi="Times New Roman" w:eastAsia="宋体" w:cs="Times New Roman"/>
                      <w:b w:val="0"/>
                      <w:bCs w:val="0"/>
                      <w:color w:val="000000"/>
                      <w:sz w:val="21"/>
                      <w:szCs w:val="21"/>
                      <w:highlight w:val="none"/>
                      <w:u w:val="none"/>
                      <w:lang w:eastAsia="zh-CN"/>
                    </w:rPr>
                    <w:t>废</w:t>
                  </w:r>
                  <w:r>
                    <w:rPr>
                      <w:rFonts w:hint="eastAsia" w:ascii="Times New Roman" w:hAnsi="Times New Roman" w:eastAsia="宋体" w:cs="Times New Roman"/>
                      <w:b w:val="0"/>
                      <w:bCs w:val="0"/>
                      <w:color w:val="000000"/>
                      <w:sz w:val="21"/>
                      <w:szCs w:val="21"/>
                      <w:highlight w:val="none"/>
                      <w:u w:val="none"/>
                      <w:lang w:val="en-US" w:eastAsia="zh-CN"/>
                    </w:rPr>
                    <w:t>建筑材料加工厂作为原料</w:t>
                  </w:r>
                  <w:r>
                    <w:rPr>
                      <w:rFonts w:hint="default" w:ascii="Times New Roman" w:hAnsi="Times New Roman" w:eastAsia="宋体" w:cs="Times New Roman"/>
                      <w:b w:val="0"/>
                      <w:bCs w:val="0"/>
                      <w:color w:val="000000"/>
                      <w:sz w:val="21"/>
                      <w:szCs w:val="21"/>
                      <w:highlight w:val="none"/>
                      <w:u w:val="none"/>
                    </w:rPr>
                    <w:t>综合利用</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废钢筋</w:t>
                  </w:r>
                </w:p>
              </w:tc>
              <w:tc>
                <w:tcPr>
                  <w:tcW w:w="1299" w:type="pct"/>
                  <w:vAlign w:val="center"/>
                </w:tcPr>
                <w:p>
                  <w:pPr>
                    <w:spacing w:line="240" w:lineRule="atLeast"/>
                    <w:jc w:val="center"/>
                    <w:rPr>
                      <w:rFonts w:hint="default" w:ascii="Times New Roman" w:hAnsi="Times New Roman"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cs="Times New Roman"/>
                      <w:b w:val="0"/>
                      <w:bCs w:val="0"/>
                      <w:color w:val="auto"/>
                      <w:sz w:val="21"/>
                      <w:szCs w:val="21"/>
                      <w:highlight w:val="none"/>
                      <w:u w:val="none" w:color="auto"/>
                      <w:lang w:eastAsia="zh-CN"/>
                    </w:rPr>
                  </w:pPr>
                  <w:r>
                    <w:rPr>
                      <w:rFonts w:hint="eastAsia" w:ascii="Times New Roman" w:hAnsi="Times New Roman" w:eastAsia="宋体" w:cs="Times New Roman"/>
                      <w:b w:val="0"/>
                      <w:bCs w:val="0"/>
                      <w:color w:val="000000"/>
                      <w:sz w:val="21"/>
                      <w:szCs w:val="21"/>
                      <w:highlight w:val="none"/>
                      <w:u w:val="none"/>
                      <w:lang w:eastAsia="zh-CN"/>
                    </w:rPr>
                    <w:t>废包装材料</w:t>
                  </w:r>
                </w:p>
              </w:tc>
              <w:tc>
                <w:tcPr>
                  <w:tcW w:w="1299" w:type="pct"/>
                  <w:vAlign w:val="center"/>
                </w:tcPr>
                <w:p>
                  <w:pPr>
                    <w:spacing w:line="240" w:lineRule="atLeast"/>
                    <w:jc w:val="center"/>
                    <w:rPr>
                      <w:rFonts w:hint="default" w:ascii="Times New Roman" w:hAnsi="Times New Roman"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eastAsia="zh-CN"/>
                    </w:rPr>
                    <w:t>收集后外售</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sz w:val="21"/>
                      <w:szCs w:val="21"/>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lang w:eastAsia="zh-CN"/>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eastAsia"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sz w:val="21"/>
                      <w:szCs w:val="21"/>
                      <w:highlight w:val="none"/>
                      <w:u w:val="none"/>
                      <w:lang w:val="en-US" w:eastAsia="zh-CN"/>
                    </w:rPr>
                    <w:t>沉淀池底泥</w:t>
                  </w:r>
                </w:p>
              </w:tc>
              <w:tc>
                <w:tcPr>
                  <w:tcW w:w="1299" w:type="pct"/>
                  <w:vAlign w:val="center"/>
                </w:tcPr>
                <w:p>
                  <w:pPr>
                    <w:spacing w:line="240" w:lineRule="atLeast"/>
                    <w:jc w:val="center"/>
                    <w:rPr>
                      <w:rFonts w:hint="eastAsia"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cs="Times New Roman"/>
                      <w:b w:val="0"/>
                      <w:bCs w:val="0"/>
                      <w:color w:val="000000"/>
                      <w:sz w:val="21"/>
                      <w:szCs w:val="21"/>
                      <w:highlight w:val="none"/>
                      <w:u w:val="none"/>
                    </w:rPr>
                    <w:t>收集后</w:t>
                  </w:r>
                  <w:r>
                    <w:rPr>
                      <w:rFonts w:hint="eastAsia" w:cs="Times New Roman"/>
                      <w:b w:val="0"/>
                      <w:bCs w:val="0"/>
                      <w:color w:val="000000"/>
                      <w:sz w:val="21"/>
                      <w:szCs w:val="21"/>
                      <w:highlight w:val="none"/>
                      <w:u w:val="none"/>
                      <w:lang w:eastAsia="zh-CN"/>
                    </w:rPr>
                    <w:t>用于生产</w:t>
                  </w:r>
                </w:p>
              </w:tc>
              <w:tc>
                <w:tcPr>
                  <w:tcW w:w="35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lang w:eastAsia="zh-CN"/>
                    </w:rPr>
                    <w:t>综合利用，不外排</w:t>
                  </w:r>
                </w:p>
              </w:tc>
              <w:tc>
                <w:tcPr>
                  <w:tcW w:w="740" w:type="pct"/>
                  <w:vAlign w:val="center"/>
                </w:tcPr>
                <w:p>
                  <w:pPr>
                    <w:spacing w:line="240" w:lineRule="atLeast"/>
                    <w:jc w:val="center"/>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eastAsiaTheme="minorEastAsia"/>
                      <w:bCs/>
                      <w:color w:val="000000"/>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Merge w:val="continue"/>
                  <w:vAlign w:val="center"/>
                </w:tcPr>
                <w:p>
                  <w:pPr>
                    <w:spacing w:line="240" w:lineRule="atLeast"/>
                    <w:jc w:val="center"/>
                    <w:rPr>
                      <w:rFonts w:hint="default" w:ascii="Times New Roman" w:hAnsi="Times New Roman" w:cs="Times New Roman"/>
                      <w:sz w:val="21"/>
                      <w:szCs w:val="21"/>
                      <w:lang w:eastAsia="zh-CN"/>
                    </w:rPr>
                  </w:pPr>
                </w:p>
              </w:tc>
              <w:tc>
                <w:tcPr>
                  <w:tcW w:w="63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129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垃圾桶收集后由环卫部门清运</w:t>
                  </w:r>
                </w:p>
              </w:tc>
              <w:tc>
                <w:tcPr>
                  <w:tcW w:w="350" w:type="pct"/>
                  <w:vAlign w:val="center"/>
                </w:tcPr>
                <w:p>
                  <w:pPr>
                    <w:spacing w:line="240" w:lineRule="atLeast"/>
                    <w:jc w:val="center"/>
                    <w:rPr>
                      <w:rFonts w:hint="default" w:ascii="Times New Roman" w:hAnsi="Times New Roman" w:cs="Times New Roman" w:eastAsiaTheme="minorEastAsia"/>
                      <w:bCs/>
                      <w:color w:val="000000"/>
                      <w:sz w:val="21"/>
                      <w:szCs w:val="21"/>
                      <w:lang w:val="en-US" w:eastAsia="zh-CN"/>
                    </w:rPr>
                  </w:pPr>
                  <w:r>
                    <w:rPr>
                      <w:rFonts w:hint="default" w:ascii="Times New Roman" w:hAnsi="Times New Roman" w:cs="Times New Roman" w:eastAsiaTheme="minorEastAsia"/>
                      <w:bCs/>
                      <w:color w:val="000000"/>
                      <w:sz w:val="21"/>
                      <w:szCs w:val="21"/>
                      <w:lang w:val="en-US" w:eastAsia="zh-CN"/>
                    </w:rPr>
                    <w:t>/</w:t>
                  </w:r>
                </w:p>
              </w:tc>
              <w:tc>
                <w:tcPr>
                  <w:tcW w:w="1295" w:type="pct"/>
                  <w:vAlign w:val="center"/>
                </w:tcPr>
                <w:p>
                  <w:pPr>
                    <w:spacing w:line="240" w:lineRule="atLeast"/>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lang w:eastAsia="zh-CN"/>
                    </w:rPr>
                    <w:t>合理处置，</w:t>
                  </w:r>
                  <w:r>
                    <w:rPr>
                      <w:rFonts w:hint="default" w:ascii="Times New Roman" w:hAnsi="Times New Roman" w:cs="Times New Roman" w:eastAsiaTheme="minorEastAsia"/>
                      <w:bCs/>
                      <w:sz w:val="21"/>
                      <w:szCs w:val="21"/>
                      <w:lang w:eastAsia="zh-CN"/>
                    </w:rPr>
                    <w:t>不外排</w:t>
                  </w:r>
                </w:p>
              </w:tc>
              <w:tc>
                <w:tcPr>
                  <w:tcW w:w="740" w:type="pct"/>
                  <w:vAlign w:val="center"/>
                </w:tcPr>
                <w:p>
                  <w:pPr>
                    <w:spacing w:line="240" w:lineRule="atLeast"/>
                    <w:jc w:val="center"/>
                    <w:rPr>
                      <w:rFonts w:hint="default"/>
                      <w:lang w:val="en-US" w:eastAsia="zh-CN"/>
                    </w:rPr>
                  </w:pPr>
                  <w:r>
                    <w:rPr>
                      <w:rFonts w:hint="default"/>
                      <w:lang w:val="en-US" w:eastAsia="zh-CN"/>
                    </w:rPr>
                    <w:t>0.</w:t>
                  </w:r>
                  <w:r>
                    <w:rPr>
                      <w:rFonts w:hint="eastAsia"/>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196" w:type="pct"/>
                  <w:vMerge w:val="continue"/>
                  <w:vAlign w:val="center"/>
                </w:tcPr>
                <w:p>
                  <w:pPr>
                    <w:spacing w:line="240" w:lineRule="atLeast"/>
                    <w:jc w:val="center"/>
                    <w:rPr>
                      <w:rFonts w:hint="default" w:ascii="Times New Roman" w:hAnsi="Times New Roman" w:cs="Times New Roman" w:eastAsiaTheme="minorEastAsia"/>
                      <w:bCs/>
                      <w:color w:val="000000"/>
                      <w:szCs w:val="21"/>
                    </w:rPr>
                  </w:pPr>
                </w:p>
              </w:tc>
              <w:tc>
                <w:tcPr>
                  <w:tcW w:w="215" w:type="pct"/>
                  <w:vMerge w:val="continue"/>
                  <w:vAlign w:val="center"/>
                </w:tcPr>
                <w:p>
                  <w:pPr>
                    <w:spacing w:line="240" w:lineRule="atLeast"/>
                    <w:jc w:val="center"/>
                    <w:rPr>
                      <w:rFonts w:hint="default" w:ascii="Times New Roman" w:hAnsi="Times New Roman" w:cs="Times New Roman" w:eastAsiaTheme="minorEastAsia"/>
                      <w:bCs/>
                      <w:color w:val="000000"/>
                      <w:sz w:val="21"/>
                      <w:szCs w:val="21"/>
                    </w:rPr>
                  </w:pPr>
                </w:p>
              </w:tc>
              <w:tc>
                <w:tcPr>
                  <w:tcW w:w="263"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u w:val="none" w:color="auto"/>
                      <w:lang w:eastAsia="zh-CN"/>
                    </w:rPr>
                    <w:t>危险固废</w:t>
                  </w:r>
                </w:p>
              </w:tc>
              <w:tc>
                <w:tcPr>
                  <w:tcW w:w="63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default" w:ascii="Times New Roman" w:hAnsi="Times New Roman" w:cs="Times New Roman"/>
                      <w:b w:val="0"/>
                      <w:bCs w:val="0"/>
                      <w:sz w:val="21"/>
                      <w:szCs w:val="21"/>
                      <w:u w:val="none" w:color="auto"/>
                      <w:lang w:val="en-US" w:eastAsia="zh-CN"/>
                    </w:rPr>
                    <w:t>废</w:t>
                  </w:r>
                  <w:r>
                    <w:rPr>
                      <w:rFonts w:hint="eastAsia" w:ascii="Times New Roman" w:hAnsi="Times New Roman" w:cs="Times New Roman"/>
                      <w:b w:val="0"/>
                      <w:bCs w:val="0"/>
                      <w:sz w:val="21"/>
                      <w:szCs w:val="21"/>
                      <w:u w:val="none" w:color="auto"/>
                      <w:lang w:val="en-US" w:eastAsia="zh-CN"/>
                    </w:rPr>
                    <w:t>润滑油</w:t>
                  </w:r>
                </w:p>
              </w:tc>
              <w:tc>
                <w:tcPr>
                  <w:tcW w:w="1299" w:type="pct"/>
                  <w:vAlign w:val="center"/>
                </w:tcPr>
                <w:p>
                  <w:pPr>
                    <w:spacing w:line="240" w:lineRule="atLeast"/>
                    <w:jc w:val="center"/>
                    <w:rPr>
                      <w:rFonts w:hint="default" w:ascii="Times New Roman" w:hAnsi="Times New Roman" w:eastAsia="宋体" w:cs="Times New Roman"/>
                      <w:b w:val="0"/>
                      <w:bCs w:val="0"/>
                      <w:kern w:val="2"/>
                      <w:sz w:val="21"/>
                      <w:szCs w:val="21"/>
                      <w:u w:val="none" w:color="auto"/>
                      <w:lang w:val="en-US" w:eastAsia="zh-CN" w:bidi="ar-SA"/>
                    </w:rPr>
                  </w:pPr>
                  <w:r>
                    <w:rPr>
                      <w:rFonts w:hint="eastAsia" w:cs="Times New Roman"/>
                      <w:b w:val="0"/>
                      <w:bCs w:val="0"/>
                      <w:sz w:val="21"/>
                      <w:szCs w:val="21"/>
                      <w:highlight w:val="none"/>
                      <w:u w:val="none" w:color="auto"/>
                      <w:lang w:eastAsia="zh-CN"/>
                    </w:rPr>
                    <w:t>危废暂存间</w:t>
                  </w:r>
                  <w:r>
                    <w:rPr>
                      <w:rFonts w:hint="default" w:ascii="Times New Roman" w:hAnsi="Times New Roman" w:cs="Times New Roman"/>
                      <w:b w:val="0"/>
                      <w:bCs w:val="0"/>
                      <w:sz w:val="21"/>
                      <w:szCs w:val="21"/>
                      <w:highlight w:val="none"/>
                      <w:u w:val="none" w:color="auto"/>
                      <w:lang w:eastAsia="zh-CN"/>
                    </w:rPr>
                    <w:t>收集后</w:t>
                  </w:r>
                  <w:r>
                    <w:rPr>
                      <w:rFonts w:hint="eastAsia" w:cs="Times New Roman"/>
                      <w:b w:val="0"/>
                      <w:bCs w:val="0"/>
                      <w:sz w:val="21"/>
                      <w:szCs w:val="21"/>
                      <w:highlight w:val="none"/>
                      <w:u w:val="none" w:color="auto"/>
                      <w:lang w:eastAsia="zh-CN"/>
                    </w:rPr>
                    <w:t>暂存于危废暂存间（</w:t>
                  </w:r>
                  <w:r>
                    <w:rPr>
                      <w:rFonts w:hint="eastAsia" w:cs="Times New Roman"/>
                      <w:b w:val="0"/>
                      <w:bCs w:val="0"/>
                      <w:sz w:val="21"/>
                      <w:szCs w:val="21"/>
                      <w:highlight w:val="none"/>
                      <w:u w:val="none" w:color="auto"/>
                      <w:lang w:val="en-US" w:eastAsia="zh-CN"/>
                    </w:rPr>
                    <w:t>1座，5m</w:t>
                  </w:r>
                  <w:r>
                    <w:rPr>
                      <w:rFonts w:hint="eastAsia" w:cs="Times New Roman"/>
                      <w:b w:val="0"/>
                      <w:bCs w:val="0"/>
                      <w:sz w:val="21"/>
                      <w:szCs w:val="21"/>
                      <w:highlight w:val="none"/>
                      <w:u w:val="none" w:color="auto"/>
                      <w:vertAlign w:val="superscript"/>
                      <w:lang w:val="en-US" w:eastAsia="zh-CN"/>
                    </w:rPr>
                    <w:t>2</w:t>
                  </w:r>
                  <w:r>
                    <w:rPr>
                      <w:rFonts w:hint="eastAsia" w:cs="Times New Roman"/>
                      <w:b w:val="0"/>
                      <w:bCs w:val="0"/>
                      <w:sz w:val="21"/>
                      <w:szCs w:val="21"/>
                      <w:highlight w:val="none"/>
                      <w:u w:val="none" w:color="auto"/>
                      <w:lang w:eastAsia="zh-CN"/>
                    </w:rPr>
                    <w:t>），定期交由有相应资质的单位进行安全处置</w:t>
                  </w:r>
                </w:p>
              </w:tc>
              <w:tc>
                <w:tcPr>
                  <w:tcW w:w="35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ascii="Times New Roman" w:hAnsi="Times New Roman" w:cs="Times New Roman"/>
                      <w:color w:val="000000"/>
                      <w:szCs w:val="21"/>
                      <w:lang w:val="en-US" w:eastAsia="zh-CN"/>
                    </w:rPr>
                    <w:t>1座</w:t>
                  </w:r>
                </w:p>
              </w:tc>
              <w:tc>
                <w:tcPr>
                  <w:tcW w:w="1295"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eastAsia="zh-CN"/>
                    </w:rPr>
                    <w:t>安全</w:t>
                  </w:r>
                  <w:r>
                    <w:rPr>
                      <w:rFonts w:hint="default" w:ascii="Times New Roman" w:hAnsi="Times New Roman" w:cs="Times New Roman" w:eastAsiaTheme="minorEastAsia"/>
                      <w:b w:val="0"/>
                      <w:bCs w:val="0"/>
                      <w:color w:val="000000"/>
                      <w:sz w:val="21"/>
                      <w:szCs w:val="21"/>
                      <w:u w:val="none" w:color="auto"/>
                      <w:lang w:eastAsia="zh-CN"/>
                    </w:rPr>
                    <w:t>处置，</w:t>
                  </w:r>
                  <w:r>
                    <w:rPr>
                      <w:rFonts w:hint="default" w:ascii="Times New Roman" w:hAnsi="Times New Roman" w:cs="Times New Roman" w:eastAsiaTheme="minorEastAsia"/>
                      <w:b w:val="0"/>
                      <w:bCs w:val="0"/>
                      <w:sz w:val="21"/>
                      <w:szCs w:val="21"/>
                      <w:u w:val="none" w:color="auto"/>
                      <w:lang w:eastAsia="zh-CN"/>
                    </w:rPr>
                    <w:t>不外排</w:t>
                  </w:r>
                </w:p>
              </w:tc>
              <w:tc>
                <w:tcPr>
                  <w:tcW w:w="740" w:type="pct"/>
                  <w:vAlign w:val="center"/>
                </w:tcPr>
                <w:p>
                  <w:pPr>
                    <w:spacing w:line="240" w:lineRule="atLeast"/>
                    <w:jc w:val="center"/>
                    <w:rPr>
                      <w:rFonts w:hint="default" w:ascii="Times New Roman" w:hAnsi="Times New Roman" w:cs="Times New Roman" w:eastAsiaTheme="minorEastAsia"/>
                      <w:b w:val="0"/>
                      <w:bCs w:val="0"/>
                      <w:color w:val="000000"/>
                      <w:kern w:val="2"/>
                      <w:sz w:val="21"/>
                      <w:szCs w:val="21"/>
                      <w:u w:val="none" w:color="auto"/>
                      <w:lang w:val="en-US" w:eastAsia="zh-CN" w:bidi="ar-SA"/>
                    </w:rPr>
                  </w:pPr>
                  <w:r>
                    <w:rPr>
                      <w:rFonts w:hint="eastAsia" w:cs="Times New Roman" w:eastAsiaTheme="minorEastAsia"/>
                      <w:b w:val="0"/>
                      <w:bCs w:val="0"/>
                      <w:color w:val="000000"/>
                      <w:sz w:val="21"/>
                      <w:szCs w:val="21"/>
                      <w:u w:val="none" w:color="auto"/>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0" w:hRule="atLeast"/>
              </w:trPr>
              <w:tc>
                <w:tcPr>
                  <w:tcW w:w="4259" w:type="pct"/>
                  <w:gridSpan w:val="7"/>
                  <w:vAlign w:val="center"/>
                </w:tcPr>
                <w:p>
                  <w:pPr>
                    <w:spacing w:line="240" w:lineRule="atLeast"/>
                    <w:jc w:val="center"/>
                    <w:rPr>
                      <w:rFonts w:hint="default" w:ascii="Times New Roman" w:hAnsi="Times New Roman" w:cs="Times New Roman" w:eastAsiaTheme="minorEastAsia"/>
                      <w:bCs/>
                      <w:color w:val="000000"/>
                      <w:szCs w:val="21"/>
                    </w:rPr>
                  </w:pPr>
                  <w:r>
                    <w:rPr>
                      <w:rFonts w:hint="default" w:ascii="Times New Roman" w:hAnsi="Times New Roman" w:cs="Times New Roman" w:eastAsiaTheme="minorEastAsia"/>
                      <w:bCs/>
                      <w:color w:val="000000"/>
                      <w:szCs w:val="21"/>
                    </w:rPr>
                    <w:t>合计</w:t>
                  </w:r>
                </w:p>
              </w:tc>
              <w:tc>
                <w:tcPr>
                  <w:tcW w:w="740" w:type="pct"/>
                  <w:vAlign w:val="center"/>
                </w:tcPr>
                <w:p>
                  <w:pPr>
                    <w:spacing w:line="240" w:lineRule="atLeast"/>
                    <w:jc w:val="center"/>
                    <w:rPr>
                      <w:rFonts w:hint="default" w:ascii="Times New Roman" w:hAnsi="Times New Roman" w:cs="Times New Roman" w:eastAsiaTheme="minorEastAsia"/>
                      <w:bCs/>
                      <w:color w:val="000000"/>
                      <w:szCs w:val="21"/>
                      <w:lang w:val="en-US" w:eastAsia="zh-CN"/>
                    </w:rPr>
                  </w:pPr>
                  <w:r>
                    <w:rPr>
                      <w:rFonts w:hint="eastAsia" w:cs="Times New Roman" w:eastAsiaTheme="minorEastAsia"/>
                      <w:b w:val="0"/>
                      <w:bCs/>
                      <w:color w:val="000000"/>
                      <w:szCs w:val="21"/>
                      <w:u w:val="none"/>
                      <w:lang w:val="en-US" w:eastAsia="zh-CN"/>
                    </w:rPr>
                    <w:t>50.4</w:t>
                  </w:r>
                </w:p>
              </w:tc>
            </w:tr>
          </w:tbl>
          <w:p>
            <w:pPr>
              <w:pStyle w:val="3"/>
              <w:spacing w:before="0" w:after="0" w:line="360" w:lineRule="auto"/>
              <w:ind w:left="0" w:firstLine="0"/>
              <w:rPr>
                <w:rFonts w:hint="default" w:ascii="Times New Roman" w:hAnsi="Times New Roman" w:cs="Times New Roman"/>
                <w:color w:val="auto"/>
                <w:sz w:val="24"/>
                <w:szCs w:val="24"/>
              </w:rPr>
            </w:pPr>
          </w:p>
        </w:tc>
      </w:tr>
    </w:tbl>
    <w:p>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6" w:name="_Hlk54167917"/>
      <w:r>
        <w:rPr>
          <w:rFonts w:ascii="Times New Roman" w:hAnsi="Times New Roman" w:eastAsia="黑体"/>
          <w:snapToGrid w:val="0"/>
          <w:sz w:val="30"/>
          <w:szCs w:val="30"/>
        </w:rPr>
        <w:t>环境保护措施监督检查清单</w:t>
      </w:r>
      <w:bookmarkEnd w:id="6"/>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625"/>
        <w:gridCol w:w="1388"/>
        <w:gridCol w:w="1225"/>
        <w:gridCol w:w="2562"/>
        <w:gridCol w:w="22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dxa"/>
            <w:tcBorders>
              <w:tl2br w:val="single" w:color="auto" w:sz="4" w:space="0"/>
            </w:tcBorders>
          </w:tcPr>
          <w:p>
            <w:pPr>
              <w:adjustRightInd w:val="0"/>
              <w:snapToGrid w:val="0"/>
              <w:rPr>
                <w:sz w:val="24"/>
              </w:rPr>
            </w:pPr>
            <w:r>
              <w:rPr>
                <w:sz w:val="24"/>
              </w:rPr>
              <w:t>内容</w:t>
            </w:r>
          </w:p>
          <w:p>
            <w:pPr>
              <w:adjustRightInd w:val="0"/>
              <w:snapToGrid w:val="0"/>
              <w:rPr>
                <w:sz w:val="24"/>
              </w:rPr>
            </w:pPr>
            <w:r>
              <w:rPr>
                <w:sz w:val="24"/>
              </w:rPr>
              <w:t>要素</w:t>
            </w:r>
          </w:p>
        </w:tc>
        <w:tc>
          <w:tcPr>
            <w:tcW w:w="2013" w:type="dxa"/>
            <w:gridSpan w:val="2"/>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1225" w:type="dxa"/>
            <w:vAlign w:val="center"/>
          </w:tcPr>
          <w:p>
            <w:pPr>
              <w:adjustRightInd w:val="0"/>
              <w:snapToGrid w:val="0"/>
              <w:jc w:val="center"/>
              <w:rPr>
                <w:sz w:val="24"/>
              </w:rPr>
            </w:pPr>
            <w:r>
              <w:rPr>
                <w:sz w:val="24"/>
              </w:rPr>
              <w:t>污染物项目</w:t>
            </w:r>
          </w:p>
        </w:tc>
        <w:tc>
          <w:tcPr>
            <w:tcW w:w="2562" w:type="dxa"/>
            <w:vAlign w:val="center"/>
          </w:tcPr>
          <w:p>
            <w:pPr>
              <w:adjustRightInd w:val="0"/>
              <w:snapToGrid w:val="0"/>
              <w:jc w:val="center"/>
              <w:rPr>
                <w:sz w:val="24"/>
              </w:rPr>
            </w:pPr>
            <w:r>
              <w:rPr>
                <w:sz w:val="24"/>
              </w:rPr>
              <w:t>环境保护措施</w:t>
            </w:r>
          </w:p>
        </w:tc>
        <w:tc>
          <w:tcPr>
            <w:tcW w:w="2274" w:type="dxa"/>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726" w:type="dxa"/>
            <w:vMerge w:val="restart"/>
            <w:vAlign w:val="center"/>
          </w:tcPr>
          <w:p>
            <w:pPr>
              <w:adjustRightInd w:val="0"/>
              <w:snapToGrid w:val="0"/>
              <w:jc w:val="center"/>
              <w:rPr>
                <w:rFonts w:hint="default" w:eastAsia="宋体"/>
                <w:sz w:val="24"/>
                <w:lang w:val="en-US" w:eastAsia="zh-CN"/>
              </w:rPr>
            </w:pPr>
            <w:r>
              <w:rPr>
                <w:sz w:val="24"/>
              </w:rPr>
              <w:t>大气环境</w:t>
            </w:r>
          </w:p>
        </w:tc>
        <w:tc>
          <w:tcPr>
            <w:tcW w:w="625" w:type="dxa"/>
            <w:vAlign w:val="center"/>
          </w:tcPr>
          <w:p>
            <w:pPr>
              <w:adjustRightInd w:val="0"/>
              <w:snapToGrid w:val="0"/>
              <w:jc w:val="center"/>
              <w:rPr>
                <w:sz w:val="24"/>
                <w:szCs w:val="24"/>
              </w:rPr>
            </w:pPr>
            <w:r>
              <w:rPr>
                <w:rFonts w:hint="eastAsia"/>
                <w:sz w:val="24"/>
                <w:szCs w:val="24"/>
              </w:rPr>
              <w:t>DA001</w:t>
            </w:r>
          </w:p>
        </w:tc>
        <w:tc>
          <w:tcPr>
            <w:tcW w:w="1388" w:type="dxa"/>
            <w:vAlign w:val="center"/>
          </w:tcPr>
          <w:p>
            <w:pPr>
              <w:adjustRightInd w:val="0"/>
              <w:snapToGrid w:val="0"/>
              <w:jc w:val="center"/>
              <w:rPr>
                <w:rFonts w:hint="eastAsia" w:eastAsia="宋体"/>
                <w:sz w:val="24"/>
                <w:szCs w:val="24"/>
                <w:lang w:val="en-US" w:eastAsia="zh-CN"/>
              </w:rPr>
            </w:pPr>
            <w:r>
              <w:rPr>
                <w:rFonts w:hint="eastAsia" w:ascii="Times New Roman" w:hAnsi="Times New Roman" w:cs="Times New Roman"/>
                <w:b w:val="0"/>
                <w:bCs/>
                <w:sz w:val="24"/>
                <w:szCs w:val="24"/>
                <w:u w:val="none"/>
                <w:lang w:val="en-US" w:eastAsia="zh-CN"/>
              </w:rPr>
              <w:t>一期工程砂石骨料上料</w:t>
            </w:r>
          </w:p>
        </w:tc>
        <w:tc>
          <w:tcPr>
            <w:tcW w:w="1225" w:type="dxa"/>
            <w:vMerge w:val="restart"/>
            <w:vAlign w:val="center"/>
          </w:tcPr>
          <w:p>
            <w:pPr>
              <w:adjustRightInd w:val="0"/>
              <w:snapToGrid w:val="0"/>
              <w:jc w:val="center"/>
              <w:rPr>
                <w:rFonts w:hint="eastAsia"/>
                <w:sz w:val="24"/>
                <w:szCs w:val="24"/>
              </w:rPr>
            </w:pPr>
            <w:r>
              <w:rPr>
                <w:rFonts w:hint="eastAsia"/>
                <w:sz w:val="24"/>
                <w:szCs w:val="24"/>
              </w:rPr>
              <w:t>颗粒物</w:t>
            </w:r>
          </w:p>
          <w:p>
            <w:pPr>
              <w:adjustRightInd w:val="0"/>
              <w:snapToGrid w:val="0"/>
              <w:jc w:val="center"/>
              <w:rPr>
                <w:rFonts w:hint="eastAsia"/>
                <w:sz w:val="24"/>
                <w:szCs w:val="24"/>
              </w:rPr>
            </w:pPr>
            <w:r>
              <w:rPr>
                <w:rFonts w:hint="eastAsia" w:cs="Times New Roman"/>
                <w:bCs/>
                <w:color w:val="000000"/>
                <w:sz w:val="24"/>
                <w:szCs w:val="24"/>
                <w:highlight w:val="none"/>
                <w:lang w:val="en-US" w:eastAsia="zh-CN"/>
              </w:rPr>
              <w:t xml:space="preserve"> </w:t>
            </w:r>
          </w:p>
        </w:tc>
        <w:tc>
          <w:tcPr>
            <w:tcW w:w="2562" w:type="dxa"/>
            <w:vAlign w:val="center"/>
          </w:tcPr>
          <w:p>
            <w:pPr>
              <w:spacing w:line="240" w:lineRule="atLeast"/>
              <w:jc w:val="center"/>
              <w:rPr>
                <w:sz w:val="24"/>
                <w:szCs w:val="24"/>
              </w:rPr>
            </w:pPr>
            <w:r>
              <w:rPr>
                <w:rFonts w:hint="eastAsia"/>
                <w:b w:val="0"/>
                <w:bCs/>
                <w:sz w:val="24"/>
                <w:szCs w:val="24"/>
                <w:u w:val="none"/>
                <w:lang w:eastAsia="zh-CN"/>
              </w:rPr>
              <w:t>集气罩</w:t>
            </w:r>
            <w:r>
              <w:rPr>
                <w:rFonts w:hint="eastAsia"/>
                <w:b w:val="0"/>
                <w:bCs/>
                <w:sz w:val="24"/>
                <w:szCs w:val="24"/>
                <w:u w:val="none"/>
                <w:lang w:val="en-US" w:eastAsia="zh-CN"/>
              </w:rPr>
              <w:t>+袋式除尘器+15m高排气筒</w:t>
            </w:r>
          </w:p>
        </w:tc>
        <w:tc>
          <w:tcPr>
            <w:tcW w:w="2274" w:type="dxa"/>
            <w:vMerge w:val="restart"/>
            <w:vAlign w:val="center"/>
          </w:tcPr>
          <w:p>
            <w:pPr>
              <w:adjustRightInd w:val="0"/>
              <w:snapToGrid w:val="0"/>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sz w:val="24"/>
                <w:szCs w:val="24"/>
                <w:lang w:val="en-US" w:eastAsia="zh-CN"/>
              </w:rPr>
              <w:t>《水泥工业大气污染物排放标准》（DB41/1953-2020）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726" w:type="dxa"/>
            <w:vMerge w:val="continue"/>
            <w:vAlign w:val="center"/>
          </w:tcPr>
          <w:p>
            <w:pPr>
              <w:adjustRightInd w:val="0"/>
              <w:snapToGrid w:val="0"/>
              <w:jc w:val="center"/>
              <w:rPr>
                <w:sz w:val="24"/>
              </w:rPr>
            </w:pPr>
          </w:p>
        </w:tc>
        <w:tc>
          <w:tcPr>
            <w:tcW w:w="625" w:type="dxa"/>
            <w:vMerge w:val="restart"/>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DA002</w:t>
            </w:r>
          </w:p>
        </w:tc>
        <w:tc>
          <w:tcPr>
            <w:tcW w:w="1388" w:type="dxa"/>
            <w:vAlign w:val="center"/>
          </w:tcPr>
          <w:p>
            <w:pPr>
              <w:adjustRightInd w:val="0"/>
              <w:snapToGrid w:val="0"/>
              <w:jc w:val="center"/>
              <w:rPr>
                <w:rFonts w:hint="eastAsia" w:ascii="Times New Roman" w:hAnsi="Times New Roman" w:cs="Times New Roman"/>
                <w:b w:val="0"/>
                <w:bCs/>
                <w:sz w:val="24"/>
                <w:szCs w:val="24"/>
                <w:u w:val="none"/>
                <w:lang w:val="en-US" w:eastAsia="zh-CN"/>
              </w:rPr>
            </w:pPr>
            <w:r>
              <w:rPr>
                <w:rFonts w:hint="eastAsia" w:ascii="Times New Roman" w:hAnsi="Times New Roman" w:cs="Times New Roman"/>
                <w:b w:val="0"/>
                <w:bCs/>
                <w:sz w:val="24"/>
                <w:szCs w:val="24"/>
                <w:u w:val="none"/>
                <w:lang w:val="en-US" w:eastAsia="zh-CN"/>
              </w:rPr>
              <w:t>一期工程水泥进仓</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cs="Times New Roman"/>
                <w:b w:val="0"/>
                <w:bCs/>
                <w:sz w:val="24"/>
                <w:szCs w:val="24"/>
                <w:u w:val="none"/>
                <w:lang w:eastAsia="zh-CN"/>
              </w:rPr>
            </w:pPr>
            <w:r>
              <w:rPr>
                <w:rFonts w:hint="eastAsia" w:ascii="Times New Roman" w:hAnsi="Times New Roman" w:cs="Times New Roman"/>
                <w:b w:val="0"/>
                <w:bCs/>
                <w:sz w:val="24"/>
                <w:szCs w:val="24"/>
                <w:u w:val="none"/>
                <w:lang w:eastAsia="zh-CN"/>
              </w:rPr>
              <w:t>仓顶除尘器收集处理达标后经排气筒排放</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 w:hRule="exact"/>
          <w:jc w:val="center"/>
        </w:trPr>
        <w:tc>
          <w:tcPr>
            <w:tcW w:w="726" w:type="dxa"/>
            <w:vMerge w:val="continue"/>
            <w:vAlign w:val="center"/>
          </w:tcPr>
          <w:p>
            <w:pPr>
              <w:adjustRightInd w:val="0"/>
              <w:snapToGrid w:val="0"/>
              <w:jc w:val="center"/>
              <w:rPr>
                <w:sz w:val="24"/>
              </w:rPr>
            </w:pPr>
          </w:p>
        </w:tc>
        <w:tc>
          <w:tcPr>
            <w:tcW w:w="625" w:type="dxa"/>
            <w:vMerge w:val="continue"/>
            <w:vAlign w:val="center"/>
          </w:tcPr>
          <w:p>
            <w:pPr>
              <w:adjustRightInd w:val="0"/>
              <w:snapToGrid w:val="0"/>
              <w:jc w:val="center"/>
              <w:rPr>
                <w:rFonts w:hint="default" w:eastAsia="宋体"/>
                <w:sz w:val="24"/>
                <w:szCs w:val="24"/>
                <w:lang w:val="en-US" w:eastAsia="zh-CN"/>
              </w:rPr>
            </w:pPr>
          </w:p>
        </w:tc>
        <w:tc>
          <w:tcPr>
            <w:tcW w:w="1388" w:type="dxa"/>
            <w:vAlign w:val="center"/>
          </w:tcPr>
          <w:p>
            <w:pPr>
              <w:adjustRightInd w:val="0"/>
              <w:snapToGrid w:val="0"/>
              <w:jc w:val="center"/>
              <w:rPr>
                <w:rFonts w:hint="eastAsia"/>
                <w:sz w:val="24"/>
                <w:szCs w:val="24"/>
                <w:lang w:eastAsia="zh-CN"/>
              </w:rPr>
            </w:pPr>
            <w:r>
              <w:rPr>
                <w:rFonts w:hint="eastAsia" w:ascii="Times New Roman" w:hAnsi="Times New Roman" w:cs="Times New Roman"/>
                <w:b w:val="0"/>
                <w:bCs/>
                <w:sz w:val="24"/>
                <w:szCs w:val="24"/>
                <w:u w:val="none"/>
                <w:lang w:val="en-US" w:eastAsia="zh-CN"/>
              </w:rPr>
              <w:t>一期工程混合搅拌</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cs="Times New Roman"/>
                <w:b w:val="0"/>
                <w:bCs/>
                <w:sz w:val="24"/>
                <w:szCs w:val="24"/>
                <w:u w:val="none"/>
                <w:lang w:eastAsia="zh-CN"/>
              </w:rPr>
            </w:pPr>
            <w:r>
              <w:rPr>
                <w:rFonts w:hint="eastAsia" w:ascii="Times New Roman" w:hAnsi="Times New Roman" w:cs="Times New Roman"/>
                <w:b w:val="0"/>
                <w:bCs/>
                <w:sz w:val="24"/>
                <w:szCs w:val="24"/>
                <w:u w:val="none"/>
                <w:lang w:eastAsia="zh-CN"/>
              </w:rPr>
              <w:t>收集后经袋式除尘器处理达标后，与料仓仓顶除尘器共用</w:t>
            </w:r>
            <w:r>
              <w:rPr>
                <w:rFonts w:hint="eastAsia"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eastAsia="zh-CN"/>
              </w:rPr>
              <w:t>排气筒排放</w:t>
            </w:r>
          </w:p>
        </w:tc>
        <w:tc>
          <w:tcPr>
            <w:tcW w:w="2274" w:type="dxa"/>
            <w:vMerge w:val="continue"/>
            <w:vAlign w:val="center"/>
          </w:tcPr>
          <w:p>
            <w:pPr>
              <w:adjustRightInd w:val="0"/>
              <w:snapToGrid w:val="0"/>
              <w:jc w:val="center"/>
              <w:rPr>
                <w:rFonts w:hint="default" w:ascii="Times New Roman" w:hAnsi="Times New Roman" w:cs="Times New Roman" w:eastAsiaTheme="minorEastAsia"/>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 w:hRule="exact"/>
          <w:jc w:val="center"/>
        </w:trPr>
        <w:tc>
          <w:tcPr>
            <w:tcW w:w="726" w:type="dxa"/>
            <w:vMerge w:val="continue"/>
            <w:vAlign w:val="center"/>
          </w:tcPr>
          <w:p>
            <w:pPr>
              <w:adjustRightInd w:val="0"/>
              <w:snapToGrid w:val="0"/>
              <w:jc w:val="center"/>
              <w:rPr>
                <w:sz w:val="24"/>
              </w:rPr>
            </w:pPr>
          </w:p>
        </w:tc>
        <w:tc>
          <w:tcPr>
            <w:tcW w:w="625" w:type="dxa"/>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DA003</w:t>
            </w:r>
          </w:p>
        </w:tc>
        <w:tc>
          <w:tcPr>
            <w:tcW w:w="1388" w:type="dxa"/>
            <w:vAlign w:val="center"/>
          </w:tcPr>
          <w:p>
            <w:pPr>
              <w:adjustRightInd w:val="0"/>
              <w:snapToGrid w:val="0"/>
              <w:jc w:val="center"/>
              <w:rPr>
                <w:rFonts w:hint="eastAsia" w:ascii="Times New Roman" w:hAnsi="Times New Roman" w:cs="Times New Roman"/>
                <w:b w:val="0"/>
                <w:bCs/>
                <w:sz w:val="24"/>
                <w:szCs w:val="24"/>
                <w:u w:val="none"/>
                <w:lang w:val="en-US" w:eastAsia="zh-CN"/>
              </w:rPr>
            </w:pPr>
            <w:r>
              <w:rPr>
                <w:rFonts w:hint="eastAsia" w:ascii="Times New Roman" w:hAnsi="Times New Roman" w:cs="Times New Roman"/>
                <w:b w:val="0"/>
                <w:bCs/>
                <w:sz w:val="24"/>
                <w:szCs w:val="24"/>
                <w:u w:val="none"/>
                <w:lang w:val="en-US" w:eastAsia="zh-CN"/>
              </w:rPr>
              <w:t>二期工程砂石骨料上料</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cs="Times New Roman"/>
                <w:b w:val="0"/>
                <w:bCs/>
                <w:sz w:val="24"/>
                <w:szCs w:val="24"/>
                <w:u w:val="none"/>
                <w:lang w:eastAsia="zh-CN"/>
              </w:rPr>
            </w:pPr>
            <w:r>
              <w:rPr>
                <w:rFonts w:hint="eastAsia"/>
                <w:b w:val="0"/>
                <w:bCs/>
                <w:sz w:val="24"/>
                <w:szCs w:val="24"/>
                <w:u w:val="none"/>
                <w:lang w:eastAsia="zh-CN"/>
              </w:rPr>
              <w:t>集气罩</w:t>
            </w:r>
            <w:r>
              <w:rPr>
                <w:rFonts w:hint="eastAsia"/>
                <w:b w:val="0"/>
                <w:bCs/>
                <w:sz w:val="24"/>
                <w:szCs w:val="24"/>
                <w:u w:val="none"/>
                <w:lang w:val="en-US" w:eastAsia="zh-CN"/>
              </w:rPr>
              <w:t>+袋式除尘器+15m高排气筒</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726" w:type="dxa"/>
            <w:vMerge w:val="continue"/>
            <w:vAlign w:val="center"/>
          </w:tcPr>
          <w:p>
            <w:pPr>
              <w:adjustRightInd w:val="0"/>
              <w:snapToGrid w:val="0"/>
              <w:jc w:val="center"/>
              <w:rPr>
                <w:sz w:val="24"/>
              </w:rPr>
            </w:pPr>
          </w:p>
        </w:tc>
        <w:tc>
          <w:tcPr>
            <w:tcW w:w="625" w:type="dxa"/>
            <w:vMerge w:val="restart"/>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DA004</w:t>
            </w:r>
          </w:p>
        </w:tc>
        <w:tc>
          <w:tcPr>
            <w:tcW w:w="1388" w:type="dxa"/>
            <w:vAlign w:val="center"/>
          </w:tcPr>
          <w:p>
            <w:pPr>
              <w:adjustRightInd w:val="0"/>
              <w:snapToGrid w:val="0"/>
              <w:jc w:val="center"/>
              <w:rPr>
                <w:rFonts w:hint="eastAsia" w:ascii="Times New Roman" w:hAnsi="Times New Roman" w:cs="Times New Roman"/>
                <w:b w:val="0"/>
                <w:bCs/>
                <w:sz w:val="24"/>
                <w:szCs w:val="24"/>
                <w:u w:val="none"/>
                <w:lang w:val="en-US" w:eastAsia="zh-CN"/>
              </w:rPr>
            </w:pPr>
            <w:r>
              <w:rPr>
                <w:rFonts w:hint="eastAsia" w:ascii="Times New Roman" w:hAnsi="Times New Roman" w:cs="Times New Roman"/>
                <w:b w:val="0"/>
                <w:bCs/>
                <w:sz w:val="24"/>
                <w:szCs w:val="24"/>
                <w:u w:val="none"/>
                <w:lang w:val="en-US" w:eastAsia="zh-CN"/>
              </w:rPr>
              <w:t>二期工程水泥进仓</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cs="Times New Roman"/>
                <w:b w:val="0"/>
                <w:bCs/>
                <w:sz w:val="24"/>
                <w:szCs w:val="24"/>
                <w:u w:val="none"/>
                <w:lang w:eastAsia="zh-CN"/>
              </w:rPr>
            </w:pPr>
            <w:r>
              <w:rPr>
                <w:rFonts w:hint="eastAsia" w:ascii="Times New Roman" w:hAnsi="Times New Roman" w:cs="Times New Roman"/>
                <w:b w:val="0"/>
                <w:bCs/>
                <w:sz w:val="24"/>
                <w:szCs w:val="24"/>
                <w:u w:val="none"/>
                <w:lang w:eastAsia="zh-CN"/>
              </w:rPr>
              <w:t>仓顶除尘器收集处理达标后经排气筒排放</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exact"/>
          <w:jc w:val="center"/>
        </w:trPr>
        <w:tc>
          <w:tcPr>
            <w:tcW w:w="726" w:type="dxa"/>
            <w:vMerge w:val="continue"/>
            <w:vAlign w:val="center"/>
          </w:tcPr>
          <w:p>
            <w:pPr>
              <w:adjustRightInd w:val="0"/>
              <w:snapToGrid w:val="0"/>
              <w:jc w:val="center"/>
              <w:rPr>
                <w:sz w:val="24"/>
              </w:rPr>
            </w:pPr>
          </w:p>
        </w:tc>
        <w:tc>
          <w:tcPr>
            <w:tcW w:w="625" w:type="dxa"/>
            <w:vMerge w:val="continue"/>
            <w:vAlign w:val="center"/>
          </w:tcPr>
          <w:p>
            <w:pPr>
              <w:adjustRightInd w:val="0"/>
              <w:snapToGrid w:val="0"/>
              <w:jc w:val="center"/>
              <w:rPr>
                <w:rFonts w:hint="default" w:eastAsia="宋体"/>
                <w:sz w:val="24"/>
                <w:szCs w:val="24"/>
                <w:lang w:val="en-US" w:eastAsia="zh-CN"/>
              </w:rPr>
            </w:pPr>
          </w:p>
        </w:tc>
        <w:tc>
          <w:tcPr>
            <w:tcW w:w="1388" w:type="dxa"/>
            <w:vAlign w:val="center"/>
          </w:tcPr>
          <w:p>
            <w:pPr>
              <w:adjustRightInd w:val="0"/>
              <w:snapToGrid w:val="0"/>
              <w:jc w:val="center"/>
              <w:rPr>
                <w:rFonts w:hint="eastAsia" w:ascii="Times New Roman" w:hAnsi="Times New Roman" w:cs="Times New Roman"/>
                <w:b w:val="0"/>
                <w:bCs/>
                <w:sz w:val="24"/>
                <w:szCs w:val="24"/>
                <w:u w:val="none"/>
                <w:lang w:val="en-US" w:eastAsia="zh-CN"/>
              </w:rPr>
            </w:pPr>
            <w:r>
              <w:rPr>
                <w:rFonts w:hint="eastAsia" w:ascii="Times New Roman" w:hAnsi="Times New Roman" w:cs="Times New Roman"/>
                <w:b w:val="0"/>
                <w:bCs/>
                <w:sz w:val="24"/>
                <w:szCs w:val="24"/>
                <w:u w:val="none"/>
                <w:lang w:val="en-US" w:eastAsia="zh-CN"/>
              </w:rPr>
              <w:t>二期工程混合搅拌</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cs="Times New Roman"/>
                <w:b w:val="0"/>
                <w:bCs/>
                <w:sz w:val="24"/>
                <w:szCs w:val="24"/>
                <w:u w:val="none"/>
                <w:lang w:eastAsia="zh-CN"/>
              </w:rPr>
            </w:pPr>
            <w:r>
              <w:rPr>
                <w:rFonts w:hint="eastAsia" w:ascii="Times New Roman" w:hAnsi="Times New Roman" w:cs="Times New Roman"/>
                <w:b w:val="0"/>
                <w:bCs/>
                <w:sz w:val="24"/>
                <w:szCs w:val="24"/>
                <w:u w:val="none"/>
                <w:lang w:eastAsia="zh-CN"/>
              </w:rPr>
              <w:t>收集后经袋式除尘器处理达标后，与料仓仓顶除尘器共用</w:t>
            </w:r>
            <w:r>
              <w:rPr>
                <w:rFonts w:hint="eastAsia"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eastAsia="zh-CN"/>
              </w:rPr>
              <w:t>排气筒排放</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exact"/>
          <w:jc w:val="center"/>
        </w:trPr>
        <w:tc>
          <w:tcPr>
            <w:tcW w:w="726" w:type="dxa"/>
            <w:vMerge w:val="continue"/>
            <w:vAlign w:val="center"/>
          </w:tcPr>
          <w:p>
            <w:pPr>
              <w:adjustRightInd w:val="0"/>
              <w:snapToGrid w:val="0"/>
              <w:jc w:val="center"/>
              <w:rPr>
                <w:sz w:val="24"/>
              </w:rPr>
            </w:pPr>
          </w:p>
        </w:tc>
        <w:tc>
          <w:tcPr>
            <w:tcW w:w="625" w:type="dxa"/>
            <w:vAlign w:val="center"/>
          </w:tcPr>
          <w:p>
            <w:pPr>
              <w:adjustRightInd w:val="0"/>
              <w:snapToGrid w:val="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DA005</w:t>
            </w:r>
          </w:p>
        </w:tc>
        <w:tc>
          <w:tcPr>
            <w:tcW w:w="1388" w:type="dxa"/>
            <w:vAlign w:val="center"/>
          </w:tcPr>
          <w:p>
            <w:pPr>
              <w:adjustRightInd w:val="0"/>
              <w:snapToGrid w:val="0"/>
              <w:jc w:val="center"/>
              <w:rPr>
                <w:rFonts w:hint="eastAsia" w:ascii="Times New Roman" w:hAnsi="Times New Roman" w:eastAsia="宋体" w:cs="Times New Roman"/>
                <w:b w:val="0"/>
                <w:bCs/>
                <w:kern w:val="2"/>
                <w:sz w:val="24"/>
                <w:szCs w:val="24"/>
                <w:u w:val="none"/>
                <w:lang w:val="en-US" w:eastAsia="zh-CN" w:bidi="ar-SA"/>
              </w:rPr>
            </w:pPr>
            <w:r>
              <w:rPr>
                <w:rFonts w:hint="eastAsia" w:cs="Times New Roman"/>
                <w:b w:val="0"/>
                <w:bCs/>
                <w:sz w:val="24"/>
                <w:szCs w:val="24"/>
                <w:u w:val="none"/>
                <w:lang w:val="en-US" w:eastAsia="zh-CN"/>
              </w:rPr>
              <w:t>三</w:t>
            </w:r>
            <w:r>
              <w:rPr>
                <w:rFonts w:hint="eastAsia" w:ascii="Times New Roman" w:hAnsi="Times New Roman" w:cs="Times New Roman"/>
                <w:b w:val="0"/>
                <w:bCs/>
                <w:sz w:val="24"/>
                <w:szCs w:val="24"/>
                <w:u w:val="none"/>
                <w:lang w:val="en-US" w:eastAsia="zh-CN"/>
              </w:rPr>
              <w:t>期工程砂石骨料上料</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eastAsia="宋体" w:cs="Times New Roman"/>
                <w:b w:val="0"/>
                <w:bCs/>
                <w:kern w:val="2"/>
                <w:sz w:val="24"/>
                <w:szCs w:val="24"/>
                <w:u w:val="none"/>
                <w:lang w:val="en-US" w:eastAsia="zh-CN" w:bidi="ar-SA"/>
              </w:rPr>
            </w:pPr>
            <w:r>
              <w:rPr>
                <w:rFonts w:hint="eastAsia"/>
                <w:b w:val="0"/>
                <w:bCs/>
                <w:sz w:val="24"/>
                <w:szCs w:val="24"/>
                <w:u w:val="none"/>
                <w:lang w:eastAsia="zh-CN"/>
              </w:rPr>
              <w:t>集气罩</w:t>
            </w:r>
            <w:r>
              <w:rPr>
                <w:rFonts w:hint="eastAsia"/>
                <w:b w:val="0"/>
                <w:bCs/>
                <w:sz w:val="24"/>
                <w:szCs w:val="24"/>
                <w:u w:val="none"/>
                <w:lang w:val="en-US" w:eastAsia="zh-CN"/>
              </w:rPr>
              <w:t>+袋式除尘器+15m高排气筒</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exact"/>
          <w:jc w:val="center"/>
        </w:trPr>
        <w:tc>
          <w:tcPr>
            <w:tcW w:w="726" w:type="dxa"/>
            <w:vMerge w:val="continue"/>
            <w:vAlign w:val="center"/>
          </w:tcPr>
          <w:p>
            <w:pPr>
              <w:adjustRightInd w:val="0"/>
              <w:snapToGrid w:val="0"/>
              <w:jc w:val="center"/>
              <w:rPr>
                <w:sz w:val="24"/>
              </w:rPr>
            </w:pPr>
          </w:p>
        </w:tc>
        <w:tc>
          <w:tcPr>
            <w:tcW w:w="625" w:type="dxa"/>
            <w:vMerge w:val="restart"/>
            <w:vAlign w:val="center"/>
          </w:tcPr>
          <w:p>
            <w:pPr>
              <w:adjustRightInd w:val="0"/>
              <w:snapToGrid w:val="0"/>
              <w:jc w:val="center"/>
              <w:rPr>
                <w:rFonts w:hint="default" w:ascii="Times New Roman" w:hAnsi="Times New Roman" w:eastAsia="宋体" w:cs="Times New Roman"/>
                <w:kern w:val="2"/>
                <w:sz w:val="24"/>
                <w:szCs w:val="24"/>
                <w:lang w:val="en-US" w:eastAsia="zh-CN" w:bidi="ar-SA"/>
              </w:rPr>
            </w:pPr>
            <w:r>
              <w:rPr>
                <w:rFonts w:hint="eastAsia"/>
                <w:sz w:val="24"/>
                <w:szCs w:val="24"/>
                <w:lang w:val="en-US" w:eastAsia="zh-CN"/>
              </w:rPr>
              <w:t>DA006</w:t>
            </w:r>
          </w:p>
          <w:p>
            <w:pPr>
              <w:adjustRightInd w:val="0"/>
              <w:snapToGrid w:val="0"/>
              <w:jc w:val="center"/>
              <w:rPr>
                <w:rFonts w:hint="default" w:eastAsia="宋体"/>
                <w:sz w:val="24"/>
                <w:szCs w:val="24"/>
                <w:lang w:val="en-US" w:eastAsia="zh-CN"/>
              </w:rPr>
            </w:pPr>
          </w:p>
        </w:tc>
        <w:tc>
          <w:tcPr>
            <w:tcW w:w="1388" w:type="dxa"/>
            <w:vAlign w:val="center"/>
          </w:tcPr>
          <w:p>
            <w:pPr>
              <w:adjustRightInd w:val="0"/>
              <w:snapToGrid w:val="0"/>
              <w:jc w:val="center"/>
              <w:rPr>
                <w:rFonts w:hint="eastAsia" w:ascii="Times New Roman" w:hAnsi="Times New Roman" w:eastAsia="宋体" w:cs="Times New Roman"/>
                <w:b w:val="0"/>
                <w:bCs/>
                <w:kern w:val="2"/>
                <w:sz w:val="24"/>
                <w:szCs w:val="24"/>
                <w:u w:val="none"/>
                <w:lang w:val="en-US" w:eastAsia="zh-CN" w:bidi="ar-SA"/>
              </w:rPr>
            </w:pPr>
            <w:r>
              <w:rPr>
                <w:rFonts w:hint="eastAsia" w:cs="Times New Roman"/>
                <w:b w:val="0"/>
                <w:bCs/>
                <w:sz w:val="24"/>
                <w:szCs w:val="24"/>
                <w:u w:val="none"/>
                <w:lang w:val="en-US" w:eastAsia="zh-CN"/>
              </w:rPr>
              <w:t>三</w:t>
            </w:r>
            <w:r>
              <w:rPr>
                <w:rFonts w:hint="eastAsia" w:ascii="Times New Roman" w:hAnsi="Times New Roman" w:cs="Times New Roman"/>
                <w:b w:val="0"/>
                <w:bCs/>
                <w:sz w:val="24"/>
                <w:szCs w:val="24"/>
                <w:u w:val="none"/>
                <w:lang w:val="en-US" w:eastAsia="zh-CN"/>
              </w:rPr>
              <w:t>期工程水泥进仓</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eastAsia="宋体" w:cs="Times New Roman"/>
                <w:b w:val="0"/>
                <w:bCs/>
                <w:kern w:val="2"/>
                <w:sz w:val="24"/>
                <w:szCs w:val="24"/>
                <w:u w:val="none"/>
                <w:lang w:val="en-US" w:eastAsia="zh-CN" w:bidi="ar-SA"/>
              </w:rPr>
            </w:pPr>
            <w:r>
              <w:rPr>
                <w:rFonts w:hint="eastAsia" w:ascii="Times New Roman" w:hAnsi="Times New Roman" w:cs="Times New Roman"/>
                <w:b w:val="0"/>
                <w:bCs/>
                <w:sz w:val="24"/>
                <w:szCs w:val="24"/>
                <w:u w:val="none"/>
                <w:lang w:eastAsia="zh-CN"/>
              </w:rPr>
              <w:t>仓顶除尘器收集处理达标后经排气筒排放</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exact"/>
          <w:jc w:val="center"/>
        </w:trPr>
        <w:tc>
          <w:tcPr>
            <w:tcW w:w="726" w:type="dxa"/>
            <w:vMerge w:val="continue"/>
            <w:vAlign w:val="center"/>
          </w:tcPr>
          <w:p>
            <w:pPr>
              <w:adjustRightInd w:val="0"/>
              <w:snapToGrid w:val="0"/>
              <w:jc w:val="center"/>
              <w:rPr>
                <w:sz w:val="24"/>
              </w:rPr>
            </w:pPr>
          </w:p>
        </w:tc>
        <w:tc>
          <w:tcPr>
            <w:tcW w:w="625" w:type="dxa"/>
            <w:vMerge w:val="continue"/>
            <w:vAlign w:val="center"/>
          </w:tcPr>
          <w:p>
            <w:pPr>
              <w:adjustRightInd w:val="0"/>
              <w:snapToGrid w:val="0"/>
              <w:jc w:val="center"/>
              <w:rPr>
                <w:rFonts w:hint="default" w:eastAsia="宋体"/>
                <w:sz w:val="24"/>
                <w:szCs w:val="24"/>
                <w:lang w:val="en-US" w:eastAsia="zh-CN"/>
              </w:rPr>
            </w:pPr>
          </w:p>
        </w:tc>
        <w:tc>
          <w:tcPr>
            <w:tcW w:w="1388" w:type="dxa"/>
            <w:vAlign w:val="center"/>
          </w:tcPr>
          <w:p>
            <w:pPr>
              <w:adjustRightInd w:val="0"/>
              <w:snapToGrid w:val="0"/>
              <w:jc w:val="center"/>
              <w:rPr>
                <w:rFonts w:hint="eastAsia" w:ascii="Times New Roman" w:hAnsi="Times New Roman" w:eastAsia="宋体" w:cs="Times New Roman"/>
                <w:b w:val="0"/>
                <w:bCs/>
                <w:kern w:val="2"/>
                <w:sz w:val="24"/>
                <w:szCs w:val="24"/>
                <w:u w:val="none"/>
                <w:lang w:val="en-US" w:eastAsia="zh-CN" w:bidi="ar-SA"/>
              </w:rPr>
            </w:pPr>
            <w:r>
              <w:rPr>
                <w:rFonts w:hint="eastAsia" w:cs="Times New Roman"/>
                <w:b w:val="0"/>
                <w:bCs/>
                <w:sz w:val="24"/>
                <w:szCs w:val="24"/>
                <w:u w:val="none"/>
                <w:lang w:val="en-US" w:eastAsia="zh-CN"/>
              </w:rPr>
              <w:t>三</w:t>
            </w:r>
            <w:r>
              <w:rPr>
                <w:rFonts w:hint="eastAsia" w:ascii="Times New Roman" w:hAnsi="Times New Roman" w:cs="Times New Roman"/>
                <w:b w:val="0"/>
                <w:bCs/>
                <w:sz w:val="24"/>
                <w:szCs w:val="24"/>
                <w:u w:val="none"/>
                <w:lang w:val="en-US" w:eastAsia="zh-CN"/>
              </w:rPr>
              <w:t>期工程混合搅拌</w:t>
            </w:r>
          </w:p>
        </w:tc>
        <w:tc>
          <w:tcPr>
            <w:tcW w:w="1225" w:type="dxa"/>
            <w:vMerge w:val="continue"/>
            <w:vAlign w:val="center"/>
          </w:tcPr>
          <w:p>
            <w:pPr>
              <w:adjustRightInd w:val="0"/>
              <w:snapToGrid w:val="0"/>
              <w:jc w:val="center"/>
              <w:rPr>
                <w:rFonts w:hint="eastAsia"/>
                <w:sz w:val="24"/>
                <w:szCs w:val="24"/>
              </w:rPr>
            </w:pPr>
          </w:p>
        </w:tc>
        <w:tc>
          <w:tcPr>
            <w:tcW w:w="2562" w:type="dxa"/>
            <w:vAlign w:val="center"/>
          </w:tcPr>
          <w:p>
            <w:pPr>
              <w:spacing w:line="240" w:lineRule="atLeast"/>
              <w:jc w:val="center"/>
              <w:rPr>
                <w:rFonts w:hint="eastAsia" w:ascii="Times New Roman" w:hAnsi="Times New Roman" w:eastAsia="宋体" w:cs="Times New Roman"/>
                <w:b w:val="0"/>
                <w:bCs/>
                <w:kern w:val="2"/>
                <w:sz w:val="24"/>
                <w:szCs w:val="24"/>
                <w:u w:val="none"/>
                <w:lang w:val="en-US" w:eastAsia="zh-CN" w:bidi="ar-SA"/>
              </w:rPr>
            </w:pPr>
            <w:r>
              <w:rPr>
                <w:rFonts w:hint="eastAsia" w:ascii="Times New Roman" w:hAnsi="Times New Roman" w:cs="Times New Roman"/>
                <w:b w:val="0"/>
                <w:bCs/>
                <w:sz w:val="24"/>
                <w:szCs w:val="24"/>
                <w:u w:val="none"/>
                <w:lang w:eastAsia="zh-CN"/>
              </w:rPr>
              <w:t>收集后经袋式除尘器处理达标后，与料仓仓顶除尘器共用</w:t>
            </w:r>
            <w:r>
              <w:rPr>
                <w:rFonts w:hint="eastAsia" w:ascii="Times New Roman" w:hAnsi="Times New Roman" w:cs="Times New Roman"/>
                <w:b w:val="0"/>
                <w:bCs/>
                <w:sz w:val="24"/>
                <w:szCs w:val="24"/>
                <w:u w:val="none"/>
                <w:lang w:val="en-US" w:eastAsia="zh-CN"/>
              </w:rPr>
              <w:t>1根</w:t>
            </w:r>
            <w:r>
              <w:rPr>
                <w:rFonts w:hint="eastAsia" w:ascii="Times New Roman" w:hAnsi="Times New Roman" w:cs="Times New Roman"/>
                <w:b w:val="0"/>
                <w:bCs/>
                <w:sz w:val="24"/>
                <w:szCs w:val="24"/>
                <w:u w:val="none"/>
                <w:lang w:eastAsia="zh-CN"/>
              </w:rPr>
              <w:t>排气筒排放</w:t>
            </w:r>
          </w:p>
        </w:tc>
        <w:tc>
          <w:tcPr>
            <w:tcW w:w="2274" w:type="dxa"/>
            <w:vMerge w:val="continue"/>
            <w:vAlign w:val="center"/>
          </w:tcPr>
          <w:p>
            <w:pPr>
              <w:adjustRightInd w:val="0"/>
              <w:snapToGrid w:val="0"/>
              <w:jc w:val="center"/>
              <w:rPr>
                <w:rFonts w:hint="eastAsia" w:cs="Times New Roman"/>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dxa"/>
            <w:vMerge w:val="restart"/>
            <w:vAlign w:val="center"/>
          </w:tcPr>
          <w:p>
            <w:pPr>
              <w:adjustRightInd w:val="0"/>
              <w:snapToGrid w:val="0"/>
              <w:jc w:val="center"/>
              <w:rPr>
                <w:sz w:val="24"/>
              </w:rPr>
            </w:pPr>
            <w:r>
              <w:rPr>
                <w:sz w:val="24"/>
              </w:rPr>
              <w:t>地表水环境</w:t>
            </w:r>
          </w:p>
        </w:tc>
        <w:tc>
          <w:tcPr>
            <w:tcW w:w="2013" w:type="dxa"/>
            <w:gridSpan w:val="2"/>
            <w:vAlign w:val="center"/>
          </w:tcPr>
          <w:p>
            <w:pPr>
              <w:adjustRightInd w:val="0"/>
              <w:snapToGrid w:val="0"/>
              <w:jc w:val="center"/>
              <w:rPr>
                <w:sz w:val="24"/>
                <w:szCs w:val="24"/>
              </w:rPr>
            </w:pPr>
            <w:r>
              <w:rPr>
                <w:kern w:val="0"/>
                <w:sz w:val="24"/>
                <w:szCs w:val="24"/>
              </w:rPr>
              <w:t>生活</w:t>
            </w:r>
            <w:r>
              <w:rPr>
                <w:rFonts w:hint="eastAsia"/>
                <w:kern w:val="0"/>
                <w:sz w:val="24"/>
                <w:szCs w:val="24"/>
                <w:lang w:eastAsia="zh-CN"/>
              </w:rPr>
              <w:t>污</w:t>
            </w:r>
            <w:r>
              <w:rPr>
                <w:kern w:val="0"/>
                <w:sz w:val="24"/>
                <w:szCs w:val="24"/>
              </w:rPr>
              <w:t>水</w:t>
            </w:r>
          </w:p>
        </w:tc>
        <w:tc>
          <w:tcPr>
            <w:tcW w:w="1225" w:type="dxa"/>
            <w:vAlign w:val="center"/>
          </w:tcPr>
          <w:p>
            <w:pPr>
              <w:jc w:val="center"/>
              <w:rPr>
                <w:sz w:val="24"/>
                <w:szCs w:val="24"/>
              </w:rPr>
            </w:pPr>
            <w:r>
              <w:rPr>
                <w:sz w:val="24"/>
                <w:szCs w:val="24"/>
              </w:rPr>
              <w:t>COD</w:t>
            </w:r>
          </w:p>
          <w:p>
            <w:pPr>
              <w:pStyle w:val="5"/>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BOD</w:t>
            </w:r>
          </w:p>
          <w:p>
            <w:pPr>
              <w:pStyle w:val="5"/>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SS</w:t>
            </w:r>
          </w:p>
          <w:p>
            <w:pPr>
              <w:adjustRightInd w:val="0"/>
              <w:snapToGrid w:val="0"/>
              <w:jc w:val="center"/>
              <w:rPr>
                <w:sz w:val="24"/>
                <w:szCs w:val="24"/>
              </w:rPr>
            </w:pPr>
            <w:r>
              <w:rPr>
                <w:sz w:val="24"/>
                <w:szCs w:val="24"/>
              </w:rPr>
              <w:t>NH</w:t>
            </w:r>
            <w:r>
              <w:rPr>
                <w:sz w:val="24"/>
                <w:szCs w:val="24"/>
                <w:vertAlign w:val="subscript"/>
              </w:rPr>
              <w:t>3</w:t>
            </w:r>
            <w:r>
              <w:rPr>
                <w:sz w:val="24"/>
                <w:szCs w:val="24"/>
              </w:rPr>
              <w:t>-N</w:t>
            </w:r>
          </w:p>
        </w:tc>
        <w:tc>
          <w:tcPr>
            <w:tcW w:w="2562" w:type="dxa"/>
            <w:vAlign w:val="center"/>
          </w:tcPr>
          <w:p>
            <w:pPr>
              <w:widowControl/>
              <w:jc w:val="center"/>
              <w:rPr>
                <w:sz w:val="24"/>
                <w:szCs w:val="24"/>
              </w:rPr>
            </w:pPr>
            <w:r>
              <w:rPr>
                <w:sz w:val="24"/>
                <w:szCs w:val="24"/>
              </w:rPr>
              <w:t>依托</w:t>
            </w:r>
            <w:r>
              <w:rPr>
                <w:rFonts w:hint="eastAsia"/>
                <w:sz w:val="24"/>
                <w:szCs w:val="24"/>
                <w:lang w:eastAsia="zh-CN"/>
              </w:rPr>
              <w:t>厂区</w:t>
            </w:r>
            <w:r>
              <w:rPr>
                <w:sz w:val="24"/>
                <w:szCs w:val="24"/>
              </w:rPr>
              <w:t>现有</w:t>
            </w:r>
            <w:r>
              <w:rPr>
                <w:rFonts w:hint="eastAsia" w:cs="Times New Roman"/>
                <w:b w:val="0"/>
                <w:bCs w:val="0"/>
                <w:color w:val="auto"/>
                <w:sz w:val="24"/>
                <w:szCs w:val="24"/>
                <w:highlight w:val="none"/>
                <w:u w:val="none"/>
                <w:lang w:val="en-US" w:eastAsia="zh-CN"/>
              </w:rPr>
              <w:t>1</w:t>
            </w:r>
            <w:r>
              <w:rPr>
                <w:rFonts w:hint="default" w:ascii="Times New Roman" w:hAnsi="Times New Roman" w:cs="Times New Roman"/>
                <w:b w:val="0"/>
                <w:bCs w:val="0"/>
                <w:color w:val="auto"/>
                <w:sz w:val="24"/>
                <w:szCs w:val="24"/>
                <w:highlight w:val="none"/>
                <w:u w:val="none"/>
                <w:lang w:val="en-US" w:eastAsia="zh-CN"/>
              </w:rPr>
              <w:t>0</w:t>
            </w:r>
            <w:r>
              <w:rPr>
                <w:rFonts w:hint="default" w:ascii="Times New Roman" w:hAnsi="Times New Roman" w:cs="Times New Roman"/>
                <w:b w:val="0"/>
                <w:bCs w:val="0"/>
                <w:color w:val="auto"/>
                <w:sz w:val="24"/>
                <w:szCs w:val="24"/>
                <w:highlight w:val="none"/>
                <w:u w:val="none"/>
              </w:rPr>
              <w:t>m</w:t>
            </w:r>
            <w:r>
              <w:rPr>
                <w:rFonts w:hint="default" w:ascii="Times New Roman" w:hAnsi="Times New Roman" w:cs="Times New Roman"/>
                <w:b w:val="0"/>
                <w:bCs w:val="0"/>
                <w:color w:val="auto"/>
                <w:sz w:val="24"/>
                <w:szCs w:val="24"/>
                <w:highlight w:val="none"/>
                <w:u w:val="none"/>
                <w:vertAlign w:val="superscript"/>
              </w:rPr>
              <w:t>3</w:t>
            </w:r>
            <w:r>
              <w:rPr>
                <w:rFonts w:hint="eastAsia"/>
                <w:sz w:val="24"/>
                <w:szCs w:val="24"/>
                <w:lang w:eastAsia="zh-CN"/>
              </w:rPr>
              <w:t>化粪</w:t>
            </w:r>
            <w:r>
              <w:rPr>
                <w:sz w:val="24"/>
                <w:szCs w:val="24"/>
              </w:rPr>
              <w:t>池</w:t>
            </w:r>
            <w:r>
              <w:rPr>
                <w:rFonts w:hint="eastAsia" w:ascii="Times New Roman" w:hAnsi="Times New Roman" w:cs="Times New Roman"/>
                <w:color w:val="000000"/>
                <w:sz w:val="24"/>
                <w:szCs w:val="24"/>
                <w:lang w:val="en-US" w:eastAsia="zh-CN"/>
              </w:rPr>
              <w:t>1座</w:t>
            </w:r>
          </w:p>
        </w:tc>
        <w:tc>
          <w:tcPr>
            <w:tcW w:w="2274" w:type="dxa"/>
            <w:vAlign w:val="center"/>
          </w:tcPr>
          <w:p>
            <w:pPr>
              <w:widowControl/>
              <w:jc w:val="center"/>
              <w:rPr>
                <w:sz w:val="24"/>
                <w:szCs w:val="24"/>
              </w:rPr>
            </w:pPr>
            <w:r>
              <w:rPr>
                <w:rFonts w:hint="eastAsia"/>
                <w:sz w:val="24"/>
                <w:szCs w:val="24"/>
                <w:lang w:eastAsia="zh-CN"/>
              </w:rPr>
              <w:t>综合</w:t>
            </w:r>
            <w:r>
              <w:rPr>
                <w:sz w:val="24"/>
                <w:szCs w:val="24"/>
              </w:rPr>
              <w:t>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26" w:type="dxa"/>
            <w:vMerge w:val="continue"/>
            <w:vAlign w:val="center"/>
          </w:tcPr>
          <w:p>
            <w:pPr>
              <w:adjustRightInd w:val="0"/>
              <w:snapToGrid w:val="0"/>
              <w:jc w:val="center"/>
              <w:rPr>
                <w:sz w:val="24"/>
              </w:rPr>
            </w:pPr>
          </w:p>
        </w:tc>
        <w:tc>
          <w:tcPr>
            <w:tcW w:w="2013" w:type="dxa"/>
            <w:gridSpan w:val="2"/>
            <w:vAlign w:val="center"/>
          </w:tcPr>
          <w:p>
            <w:pPr>
              <w:adjustRightInd w:val="0"/>
              <w:snapToGrid w:val="0"/>
              <w:jc w:val="center"/>
              <w:rPr>
                <w:kern w:val="0"/>
                <w:sz w:val="24"/>
                <w:szCs w:val="24"/>
              </w:rPr>
            </w:pPr>
            <w:r>
              <w:rPr>
                <w:rFonts w:hint="eastAsia" w:cs="Times New Roman" w:eastAsiaTheme="minorEastAsia"/>
                <w:bCs/>
                <w:color w:val="000000"/>
                <w:sz w:val="24"/>
                <w:szCs w:val="24"/>
                <w:lang w:eastAsia="zh-CN"/>
              </w:rPr>
              <w:t>生产设备冲洗和车间地面冲洗</w:t>
            </w:r>
            <w:r>
              <w:rPr>
                <w:rFonts w:hint="default" w:ascii="Times New Roman" w:hAnsi="Times New Roman" w:cs="Times New Roman" w:eastAsiaTheme="minorEastAsia"/>
                <w:bCs/>
                <w:color w:val="000000"/>
                <w:sz w:val="24"/>
                <w:szCs w:val="24"/>
              </w:rPr>
              <w:t>废水</w:t>
            </w:r>
          </w:p>
        </w:tc>
        <w:tc>
          <w:tcPr>
            <w:tcW w:w="1225" w:type="dxa"/>
            <w:vAlign w:val="center"/>
          </w:tcPr>
          <w:p>
            <w:pPr>
              <w:pStyle w:val="5"/>
              <w:jc w:val="center"/>
              <w:rPr>
                <w:sz w:val="24"/>
                <w:szCs w:val="24"/>
              </w:rPr>
            </w:pPr>
            <w:r>
              <w:rPr>
                <w:rFonts w:ascii="Times New Roman" w:hAnsi="Times New Roman" w:eastAsia="宋体" w:cs="Times New Roman"/>
                <w:kern w:val="2"/>
                <w:sz w:val="24"/>
                <w:szCs w:val="24"/>
                <w:lang w:val="en-US" w:eastAsia="zh-CN" w:bidi="ar-SA"/>
              </w:rPr>
              <w:t>SS</w:t>
            </w:r>
          </w:p>
        </w:tc>
        <w:tc>
          <w:tcPr>
            <w:tcW w:w="2562" w:type="dxa"/>
            <w:vAlign w:val="center"/>
          </w:tcPr>
          <w:p>
            <w:pPr>
              <w:widowControl/>
              <w:jc w:val="center"/>
              <w:rPr>
                <w:sz w:val="24"/>
                <w:szCs w:val="24"/>
              </w:rPr>
            </w:pPr>
            <w:r>
              <w:rPr>
                <w:rFonts w:hint="eastAsia" w:cs="Times New Roman" w:eastAsiaTheme="minorEastAsia"/>
                <w:bCs/>
                <w:color w:val="000000"/>
                <w:sz w:val="24"/>
                <w:szCs w:val="24"/>
                <w:lang w:val="en-US" w:eastAsia="zh-CN"/>
              </w:rPr>
              <w:t>2</w:t>
            </w:r>
            <w:r>
              <w:rPr>
                <w:rFonts w:hint="default" w:ascii="Times New Roman" w:hAnsi="Times New Roman" w:cs="Times New Roman"/>
                <w:b w:val="0"/>
                <w:bCs w:val="0"/>
                <w:color w:val="auto"/>
                <w:sz w:val="24"/>
                <w:szCs w:val="24"/>
                <w:highlight w:val="none"/>
                <w:u w:val="none"/>
              </w:rPr>
              <w:t>m</w:t>
            </w:r>
            <w:r>
              <w:rPr>
                <w:rFonts w:hint="default" w:ascii="Times New Roman" w:hAnsi="Times New Roman" w:cs="Times New Roman"/>
                <w:b w:val="0"/>
                <w:bCs w:val="0"/>
                <w:color w:val="auto"/>
                <w:sz w:val="24"/>
                <w:szCs w:val="24"/>
                <w:highlight w:val="none"/>
                <w:u w:val="none"/>
                <w:vertAlign w:val="superscript"/>
              </w:rPr>
              <w:t>3</w:t>
            </w:r>
            <w:r>
              <w:rPr>
                <w:rFonts w:hint="eastAsia" w:cs="Times New Roman" w:eastAsiaTheme="minorEastAsia"/>
                <w:bCs/>
                <w:color w:val="000000"/>
                <w:sz w:val="24"/>
                <w:szCs w:val="24"/>
                <w:lang w:val="en-US" w:eastAsia="zh-CN"/>
              </w:rPr>
              <w:t>沉淀池3座</w:t>
            </w:r>
          </w:p>
        </w:tc>
        <w:tc>
          <w:tcPr>
            <w:tcW w:w="2274" w:type="dxa"/>
            <w:vAlign w:val="center"/>
          </w:tcPr>
          <w:p>
            <w:pPr>
              <w:widowControl/>
              <w:jc w:val="center"/>
              <w:rPr>
                <w:rFonts w:hint="eastAsia"/>
                <w:sz w:val="24"/>
                <w:szCs w:val="24"/>
                <w:lang w:eastAsia="zh-CN"/>
              </w:rPr>
            </w:pPr>
            <w:r>
              <w:rPr>
                <w:rFonts w:hint="eastAsia"/>
                <w:sz w:val="24"/>
                <w:szCs w:val="24"/>
                <w:lang w:eastAsia="zh-CN"/>
              </w:rPr>
              <w:t>综合</w:t>
            </w:r>
            <w:r>
              <w:rPr>
                <w:sz w:val="24"/>
                <w:szCs w:val="24"/>
              </w:rPr>
              <w:t>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dxa"/>
            <w:vMerge w:val="continue"/>
            <w:vAlign w:val="center"/>
          </w:tcPr>
          <w:p>
            <w:pPr>
              <w:adjustRightInd w:val="0"/>
              <w:snapToGrid w:val="0"/>
              <w:jc w:val="center"/>
              <w:rPr>
                <w:sz w:val="24"/>
              </w:rPr>
            </w:pPr>
          </w:p>
        </w:tc>
        <w:tc>
          <w:tcPr>
            <w:tcW w:w="2013" w:type="dxa"/>
            <w:gridSpan w:val="2"/>
            <w:vAlign w:val="center"/>
          </w:tcPr>
          <w:p>
            <w:pPr>
              <w:adjustRightInd w:val="0"/>
              <w:snapToGrid w:val="0"/>
              <w:jc w:val="center"/>
              <w:rPr>
                <w:rFonts w:hint="eastAsia" w:ascii="Times New Roman" w:hAnsi="Times New Roman" w:eastAsia="宋体" w:cs="Times New Roman"/>
                <w:kern w:val="0"/>
                <w:sz w:val="24"/>
                <w:szCs w:val="24"/>
                <w:lang w:val="en-US" w:eastAsia="zh-CN" w:bidi="ar-SA"/>
              </w:rPr>
            </w:pPr>
            <w:r>
              <w:rPr>
                <w:rFonts w:hint="eastAsia"/>
                <w:color w:val="000000"/>
                <w:sz w:val="24"/>
                <w:szCs w:val="24"/>
              </w:rPr>
              <w:t>车辆冲洗废水</w:t>
            </w:r>
          </w:p>
        </w:tc>
        <w:tc>
          <w:tcPr>
            <w:tcW w:w="1225" w:type="dxa"/>
            <w:vAlign w:val="center"/>
          </w:tcPr>
          <w:p>
            <w:pPr>
              <w:pStyle w:val="5"/>
              <w:jc w:val="center"/>
              <w:rPr>
                <w:rFonts w:ascii="Calibri" w:hAnsi="Calibri"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SS</w:t>
            </w:r>
          </w:p>
        </w:tc>
        <w:tc>
          <w:tcPr>
            <w:tcW w:w="2562" w:type="dxa"/>
            <w:vAlign w:val="center"/>
          </w:tcPr>
          <w:p>
            <w:pPr>
              <w:widowControl/>
              <w:jc w:val="center"/>
              <w:rPr>
                <w:rFonts w:hint="eastAsia" w:ascii="Times New Roman" w:hAnsi="Times New Roman" w:eastAsia="宋体" w:cs="Times New Roman"/>
                <w:kern w:val="2"/>
                <w:sz w:val="24"/>
                <w:szCs w:val="24"/>
                <w:lang w:val="en-US" w:eastAsia="zh-CN" w:bidi="ar-SA"/>
              </w:rPr>
            </w:pPr>
            <w:r>
              <w:rPr>
                <w:rFonts w:hint="eastAsia"/>
                <w:b w:val="0"/>
                <w:bCs w:val="0"/>
                <w:color w:val="auto"/>
                <w:sz w:val="24"/>
                <w:szCs w:val="24"/>
                <w:lang w:eastAsia="zh-CN"/>
              </w:rPr>
              <w:t>沉淀池</w:t>
            </w:r>
            <w:r>
              <w:rPr>
                <w:rFonts w:hint="eastAsia" w:cs="Times New Roman" w:eastAsiaTheme="minorEastAsia"/>
                <w:bCs/>
                <w:color w:val="000000"/>
                <w:sz w:val="24"/>
                <w:szCs w:val="24"/>
                <w:lang w:val="en-US" w:eastAsia="zh-CN"/>
              </w:rPr>
              <w:t>1座20</w:t>
            </w:r>
            <w:r>
              <w:rPr>
                <w:rFonts w:hint="default" w:ascii="Times New Roman" w:hAnsi="Times New Roman" w:cs="Times New Roman"/>
                <w:b w:val="0"/>
                <w:bCs w:val="0"/>
                <w:color w:val="auto"/>
                <w:sz w:val="24"/>
                <w:szCs w:val="24"/>
                <w:highlight w:val="none"/>
                <w:u w:val="none"/>
              </w:rPr>
              <w:t>m</w:t>
            </w:r>
            <w:r>
              <w:rPr>
                <w:rFonts w:hint="default" w:ascii="Times New Roman" w:hAnsi="Times New Roman" w:cs="Times New Roman"/>
                <w:b w:val="0"/>
                <w:bCs w:val="0"/>
                <w:color w:val="auto"/>
                <w:sz w:val="24"/>
                <w:szCs w:val="24"/>
                <w:highlight w:val="none"/>
                <w:u w:val="none"/>
                <w:vertAlign w:val="superscript"/>
              </w:rPr>
              <w:t>3</w:t>
            </w:r>
          </w:p>
        </w:tc>
        <w:tc>
          <w:tcPr>
            <w:tcW w:w="2274" w:type="dxa"/>
            <w:vAlign w:val="center"/>
          </w:tcPr>
          <w:p>
            <w:pPr>
              <w:widowControl/>
              <w:jc w:val="center"/>
              <w:rPr>
                <w:rFonts w:hint="eastAsia"/>
                <w:sz w:val="24"/>
                <w:szCs w:val="24"/>
                <w:lang w:eastAsia="zh-CN"/>
              </w:rPr>
            </w:pPr>
            <w:r>
              <w:rPr>
                <w:rFonts w:hint="eastAsia" w:cs="Times New Roman" w:eastAsiaTheme="minorEastAsia"/>
                <w:b w:val="0"/>
                <w:bCs w:val="0"/>
                <w:sz w:val="24"/>
                <w:szCs w:val="24"/>
                <w:highlight w:val="none"/>
                <w:u w:val="none" w:color="auto"/>
                <w:lang w:eastAsia="zh-CN"/>
              </w:rPr>
              <w:t>循环使用，</w:t>
            </w:r>
            <w:r>
              <w:rPr>
                <w:rFonts w:hint="eastAsia" w:ascii="Times New Roman" w:hAnsi="Times New Roman" w:cs="Times New Roman" w:eastAsiaTheme="minorEastAsia"/>
                <w:b w:val="0"/>
                <w:bCs w:val="0"/>
                <w:sz w:val="24"/>
                <w:szCs w:val="24"/>
                <w:highlight w:val="none"/>
                <w:u w:val="none" w:color="auto"/>
                <w:lang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dxa"/>
            <w:vMerge w:val="continue"/>
            <w:vAlign w:val="center"/>
          </w:tcPr>
          <w:p>
            <w:pPr>
              <w:adjustRightInd w:val="0"/>
              <w:snapToGrid w:val="0"/>
              <w:jc w:val="center"/>
              <w:rPr>
                <w:sz w:val="24"/>
              </w:rPr>
            </w:pPr>
          </w:p>
        </w:tc>
        <w:tc>
          <w:tcPr>
            <w:tcW w:w="2013" w:type="dxa"/>
            <w:gridSpan w:val="2"/>
            <w:vAlign w:val="center"/>
          </w:tcPr>
          <w:p>
            <w:pPr>
              <w:adjustRightInd w:val="0"/>
              <w:snapToGrid w:val="0"/>
              <w:jc w:val="center"/>
              <w:rPr>
                <w:kern w:val="0"/>
                <w:sz w:val="24"/>
                <w:szCs w:val="24"/>
              </w:rPr>
            </w:pPr>
            <w:r>
              <w:rPr>
                <w:rFonts w:hint="eastAsia" w:ascii="Times New Roman" w:hAnsi="Times New Roman" w:cs="Times New Roman"/>
                <w:color w:val="auto"/>
                <w:sz w:val="24"/>
                <w:szCs w:val="24"/>
                <w:lang w:eastAsia="zh-CN"/>
              </w:rPr>
              <w:t>初期雨水</w:t>
            </w:r>
          </w:p>
        </w:tc>
        <w:tc>
          <w:tcPr>
            <w:tcW w:w="1225" w:type="dxa"/>
            <w:vAlign w:val="center"/>
          </w:tcPr>
          <w:p>
            <w:pPr>
              <w:pStyle w:val="5"/>
              <w:jc w:val="center"/>
              <w:rPr>
                <w:sz w:val="24"/>
                <w:szCs w:val="24"/>
              </w:rPr>
            </w:pPr>
            <w:r>
              <w:rPr>
                <w:rFonts w:ascii="Times New Roman" w:hAnsi="Times New Roman" w:eastAsia="宋体" w:cs="Times New Roman"/>
                <w:kern w:val="2"/>
                <w:sz w:val="24"/>
                <w:szCs w:val="24"/>
                <w:lang w:val="en-US" w:eastAsia="zh-CN" w:bidi="ar-SA"/>
              </w:rPr>
              <w:t>SS</w:t>
            </w:r>
          </w:p>
        </w:tc>
        <w:tc>
          <w:tcPr>
            <w:tcW w:w="2562" w:type="dxa"/>
            <w:vAlign w:val="center"/>
          </w:tcPr>
          <w:p>
            <w:pPr>
              <w:widowControl/>
              <w:jc w:val="center"/>
              <w:rPr>
                <w:rFonts w:hint="eastAsia" w:eastAsia="宋体"/>
                <w:sz w:val="24"/>
                <w:szCs w:val="24"/>
                <w:lang w:eastAsia="zh-CN"/>
              </w:rPr>
            </w:pPr>
            <w:r>
              <w:rPr>
                <w:rFonts w:hint="eastAsia"/>
                <w:b w:val="0"/>
                <w:bCs w:val="0"/>
                <w:color w:val="auto"/>
                <w:sz w:val="24"/>
                <w:szCs w:val="24"/>
                <w:lang w:eastAsia="zh-CN"/>
              </w:rPr>
              <w:t>初期雨水收集池</w:t>
            </w:r>
            <w:r>
              <w:rPr>
                <w:rFonts w:hint="eastAsia" w:cs="Times New Roman" w:eastAsiaTheme="minorEastAsia"/>
                <w:bCs/>
                <w:color w:val="000000"/>
                <w:sz w:val="24"/>
                <w:szCs w:val="24"/>
                <w:lang w:val="en-US" w:eastAsia="zh-CN"/>
              </w:rPr>
              <w:t>1座100</w:t>
            </w:r>
            <w:r>
              <w:rPr>
                <w:rFonts w:hint="default" w:ascii="Times New Roman" w:hAnsi="Times New Roman" w:cs="Times New Roman"/>
                <w:b w:val="0"/>
                <w:bCs w:val="0"/>
                <w:color w:val="auto"/>
                <w:sz w:val="24"/>
                <w:szCs w:val="24"/>
                <w:highlight w:val="none"/>
                <w:u w:val="none"/>
              </w:rPr>
              <w:t>m</w:t>
            </w:r>
            <w:r>
              <w:rPr>
                <w:rFonts w:hint="default" w:ascii="Times New Roman" w:hAnsi="Times New Roman" w:cs="Times New Roman"/>
                <w:b w:val="0"/>
                <w:bCs w:val="0"/>
                <w:color w:val="auto"/>
                <w:sz w:val="24"/>
                <w:szCs w:val="24"/>
                <w:highlight w:val="none"/>
                <w:u w:val="none"/>
                <w:vertAlign w:val="superscript"/>
              </w:rPr>
              <w:t>3</w:t>
            </w:r>
          </w:p>
        </w:tc>
        <w:tc>
          <w:tcPr>
            <w:tcW w:w="2274" w:type="dxa"/>
            <w:vAlign w:val="center"/>
          </w:tcPr>
          <w:p>
            <w:pPr>
              <w:widowControl/>
              <w:jc w:val="center"/>
              <w:rPr>
                <w:sz w:val="24"/>
                <w:szCs w:val="24"/>
              </w:rPr>
            </w:pPr>
            <w:r>
              <w:rPr>
                <w:rFonts w:hint="eastAsia"/>
                <w:sz w:val="24"/>
                <w:szCs w:val="24"/>
                <w:lang w:eastAsia="zh-CN"/>
              </w:rPr>
              <w:t>综合</w:t>
            </w:r>
            <w:r>
              <w:rPr>
                <w:sz w:val="24"/>
                <w:szCs w:val="24"/>
              </w:rPr>
              <w:t>利用，不外排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26" w:type="dxa"/>
            <w:vAlign w:val="center"/>
          </w:tcPr>
          <w:p>
            <w:pPr>
              <w:adjustRightInd w:val="0"/>
              <w:snapToGrid w:val="0"/>
              <w:jc w:val="center"/>
              <w:rPr>
                <w:sz w:val="24"/>
              </w:rPr>
            </w:pPr>
            <w:r>
              <w:rPr>
                <w:sz w:val="24"/>
              </w:rPr>
              <w:t>声环境</w:t>
            </w:r>
          </w:p>
        </w:tc>
        <w:tc>
          <w:tcPr>
            <w:tcW w:w="2013" w:type="dxa"/>
            <w:gridSpan w:val="2"/>
            <w:vAlign w:val="center"/>
          </w:tcPr>
          <w:p>
            <w:pPr>
              <w:adjustRightInd w:val="0"/>
              <w:snapToGrid w:val="0"/>
              <w:jc w:val="center"/>
              <w:rPr>
                <w:sz w:val="24"/>
              </w:rPr>
            </w:pPr>
            <w:r>
              <w:rPr>
                <w:kern w:val="0"/>
                <w:sz w:val="24"/>
              </w:rPr>
              <w:t>生产设备</w:t>
            </w:r>
          </w:p>
        </w:tc>
        <w:tc>
          <w:tcPr>
            <w:tcW w:w="1225" w:type="dxa"/>
            <w:vAlign w:val="center"/>
          </w:tcPr>
          <w:p>
            <w:pPr>
              <w:adjustRightInd w:val="0"/>
              <w:snapToGrid w:val="0"/>
              <w:jc w:val="center"/>
              <w:rPr>
                <w:sz w:val="24"/>
              </w:rPr>
            </w:pPr>
            <w:r>
              <w:rPr>
                <w:rFonts w:hint="eastAsia"/>
                <w:sz w:val="24"/>
              </w:rPr>
              <w:t>噪声</w:t>
            </w:r>
          </w:p>
        </w:tc>
        <w:tc>
          <w:tcPr>
            <w:tcW w:w="2562" w:type="dxa"/>
            <w:vAlign w:val="center"/>
          </w:tcPr>
          <w:p>
            <w:pPr>
              <w:adjustRightInd w:val="0"/>
              <w:snapToGrid w:val="0"/>
              <w:jc w:val="center"/>
              <w:rPr>
                <w:sz w:val="24"/>
                <w:szCs w:val="24"/>
              </w:rPr>
            </w:pPr>
            <w:r>
              <w:rPr>
                <w:rFonts w:hint="eastAsia" w:ascii="Times New Roman" w:hAnsi="Times New Roman"/>
                <w:b/>
                <w:bCs/>
                <w:sz w:val="24"/>
                <w:szCs w:val="24"/>
                <w:u w:val="single"/>
                <w:lang w:eastAsia="zh-CN"/>
              </w:rPr>
              <w:t>车间窗户玻璃采用双层隔音玻璃、墙体设隔音棉、</w:t>
            </w:r>
            <w:r>
              <w:rPr>
                <w:sz w:val="24"/>
                <w:szCs w:val="24"/>
              </w:rPr>
              <w:t>基础减震，</w:t>
            </w:r>
            <w:r>
              <w:rPr>
                <w:rFonts w:hint="eastAsia"/>
                <w:sz w:val="24"/>
                <w:szCs w:val="24"/>
                <w:lang w:eastAsia="zh-CN"/>
              </w:rPr>
              <w:t>厂房</w:t>
            </w:r>
            <w:r>
              <w:rPr>
                <w:sz w:val="24"/>
                <w:szCs w:val="24"/>
              </w:rPr>
              <w:t>隔声</w:t>
            </w:r>
          </w:p>
        </w:tc>
        <w:tc>
          <w:tcPr>
            <w:tcW w:w="2274" w:type="dxa"/>
            <w:vAlign w:val="center"/>
          </w:tcPr>
          <w:p>
            <w:pPr>
              <w:adjustRightInd w:val="0"/>
              <w:snapToGrid w:val="0"/>
              <w:jc w:val="center"/>
              <w:rPr>
                <w:sz w:val="24"/>
              </w:rPr>
            </w:pPr>
            <w:r>
              <w:rPr>
                <w:sz w:val="24"/>
                <w:szCs w:val="24"/>
              </w:rPr>
              <w:t>《工业企业厂界环境噪声排放标准》（GB12348-2008）</w:t>
            </w:r>
            <w:r>
              <w:rPr>
                <w:rFonts w:hint="eastAsia"/>
                <w:sz w:val="24"/>
                <w:szCs w:val="24"/>
              </w:rPr>
              <w:t>2</w:t>
            </w:r>
            <w:r>
              <w:rPr>
                <w:sz w:val="24"/>
                <w:szCs w:val="24"/>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6" w:type="dxa"/>
            <w:vAlign w:val="center"/>
          </w:tcPr>
          <w:p>
            <w:pPr>
              <w:adjustRightInd w:val="0"/>
              <w:snapToGrid w:val="0"/>
              <w:jc w:val="center"/>
              <w:rPr>
                <w:sz w:val="24"/>
              </w:rPr>
            </w:pPr>
            <w:r>
              <w:rPr>
                <w:sz w:val="24"/>
              </w:rPr>
              <w:t>电磁辐射</w:t>
            </w:r>
          </w:p>
        </w:tc>
        <w:tc>
          <w:tcPr>
            <w:tcW w:w="2013" w:type="dxa"/>
            <w:gridSpan w:val="2"/>
            <w:vAlign w:val="center"/>
          </w:tcPr>
          <w:p>
            <w:pPr>
              <w:adjustRightInd w:val="0"/>
              <w:snapToGrid w:val="0"/>
              <w:jc w:val="center"/>
              <w:rPr>
                <w:sz w:val="24"/>
              </w:rPr>
            </w:pPr>
            <w:r>
              <w:rPr>
                <w:rFonts w:hint="eastAsia"/>
                <w:sz w:val="24"/>
              </w:rPr>
              <w:t>/</w:t>
            </w:r>
          </w:p>
        </w:tc>
        <w:tc>
          <w:tcPr>
            <w:tcW w:w="1225" w:type="dxa"/>
            <w:vAlign w:val="center"/>
          </w:tcPr>
          <w:p>
            <w:pPr>
              <w:adjustRightInd w:val="0"/>
              <w:snapToGrid w:val="0"/>
              <w:jc w:val="center"/>
              <w:rPr>
                <w:sz w:val="24"/>
              </w:rPr>
            </w:pPr>
            <w:r>
              <w:rPr>
                <w:rFonts w:hint="eastAsia"/>
                <w:sz w:val="24"/>
              </w:rPr>
              <w:t>/</w:t>
            </w:r>
          </w:p>
        </w:tc>
        <w:tc>
          <w:tcPr>
            <w:tcW w:w="2562" w:type="dxa"/>
            <w:vAlign w:val="center"/>
          </w:tcPr>
          <w:p>
            <w:pPr>
              <w:adjustRightInd w:val="0"/>
              <w:snapToGrid w:val="0"/>
              <w:jc w:val="center"/>
              <w:rPr>
                <w:sz w:val="24"/>
              </w:rPr>
            </w:pPr>
            <w:r>
              <w:rPr>
                <w:rFonts w:hint="eastAsia"/>
                <w:sz w:val="24"/>
              </w:rPr>
              <w:t>/</w:t>
            </w:r>
          </w:p>
        </w:tc>
        <w:tc>
          <w:tcPr>
            <w:tcW w:w="2274" w:type="dxa"/>
            <w:vAlign w:val="center"/>
          </w:tcPr>
          <w:p>
            <w:pPr>
              <w:adjustRightInd w:val="0"/>
              <w:snapToGrid w:val="0"/>
              <w:jc w:val="center"/>
              <w:rPr>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6" w:type="dxa"/>
            <w:vAlign w:val="center"/>
          </w:tcPr>
          <w:p>
            <w:pPr>
              <w:adjustRightInd w:val="0"/>
              <w:snapToGrid w:val="0"/>
              <w:jc w:val="center"/>
              <w:rPr>
                <w:sz w:val="24"/>
              </w:rPr>
            </w:pPr>
            <w:r>
              <w:rPr>
                <w:sz w:val="24"/>
              </w:rPr>
              <w:t>固体废物</w:t>
            </w:r>
          </w:p>
        </w:tc>
        <w:tc>
          <w:tcPr>
            <w:tcW w:w="8074"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eastAsia="宋体"/>
                <w:sz w:val="24"/>
                <w:lang w:eastAsia="zh-CN"/>
              </w:rPr>
            </w:pPr>
            <w:r>
              <w:rPr>
                <w:rFonts w:hint="eastAsia"/>
                <w:bCs/>
                <w:sz w:val="24"/>
                <w:lang w:eastAsia="zh-CN"/>
              </w:rPr>
              <w:t>①</w:t>
            </w:r>
            <w:r>
              <w:rPr>
                <w:b w:val="0"/>
                <w:bCs w:val="0"/>
                <w:color w:val="000000"/>
                <w:sz w:val="24"/>
                <w:u w:val="none"/>
              </w:rPr>
              <w:t>除尘器收集</w:t>
            </w:r>
            <w:r>
              <w:rPr>
                <w:rFonts w:ascii="Times New Roman" w:hAnsi="Times New Roman" w:eastAsia="宋体" w:cs="Times New Roman"/>
                <w:b w:val="0"/>
                <w:bCs w:val="0"/>
                <w:color w:val="000000"/>
                <w:sz w:val="24"/>
                <w:u w:val="none"/>
              </w:rPr>
              <w:t>颗粒物</w:t>
            </w:r>
            <w:r>
              <w:rPr>
                <w:rFonts w:hint="default" w:ascii="Times New Roman" w:hAnsi="Times New Roman" w:eastAsia="宋体" w:cs="Times New Roman"/>
                <w:b w:val="0"/>
                <w:bCs w:val="0"/>
                <w:color w:val="000000"/>
                <w:sz w:val="24"/>
                <w:u w:val="none"/>
              </w:rPr>
              <w:t>收集后</w:t>
            </w:r>
            <w:r>
              <w:rPr>
                <w:rFonts w:hint="eastAsia" w:cs="Times New Roman"/>
                <w:b w:val="0"/>
                <w:bCs w:val="0"/>
                <w:color w:val="000000"/>
                <w:sz w:val="24"/>
                <w:u w:val="none"/>
                <w:lang w:eastAsia="zh-CN"/>
              </w:rPr>
              <w:t>回</w:t>
            </w:r>
            <w:r>
              <w:rPr>
                <w:rFonts w:hint="eastAsia" w:cs="Times New Roman"/>
                <w:b w:val="0"/>
                <w:bCs w:val="0"/>
                <w:color w:val="000000"/>
                <w:sz w:val="24"/>
                <w:szCs w:val="24"/>
                <w:u w:val="none"/>
                <w:lang w:eastAsia="zh-CN"/>
              </w:rPr>
              <w:t>用于生产</w:t>
            </w:r>
            <w:r>
              <w:rPr>
                <w:rFonts w:hint="eastAsia" w:ascii="Times New Roman" w:hAnsi="Times New Roman" w:eastAsia="宋体" w:cs="Times New Roman"/>
                <w:b w:val="0"/>
                <w:bCs w:val="0"/>
                <w:color w:val="000000"/>
                <w:sz w:val="24"/>
                <w:szCs w:val="24"/>
                <w:u w:val="none"/>
                <w:lang w:eastAsia="zh-CN"/>
              </w:rPr>
              <w:t>；②</w:t>
            </w:r>
            <w:r>
              <w:rPr>
                <w:rFonts w:hint="eastAsia" w:cs="Times New Roman"/>
                <w:b w:val="0"/>
                <w:bCs w:val="0"/>
                <w:color w:val="000000"/>
                <w:sz w:val="24"/>
                <w:szCs w:val="24"/>
                <w:u w:val="none"/>
                <w:lang w:val="en-US" w:eastAsia="zh-CN"/>
              </w:rPr>
              <w:t>不合格产品收集后外售给</w:t>
            </w:r>
            <w:r>
              <w:rPr>
                <w:rFonts w:hint="eastAsia" w:cs="Times New Roman"/>
                <w:b w:val="0"/>
                <w:bCs w:val="0"/>
                <w:sz w:val="24"/>
                <w:highlight w:val="none"/>
                <w:u w:val="none"/>
                <w:lang w:eastAsia="zh-CN"/>
              </w:rPr>
              <w:t>废</w:t>
            </w:r>
            <w:r>
              <w:rPr>
                <w:rFonts w:hint="eastAsia" w:cs="Times New Roman"/>
                <w:b w:val="0"/>
                <w:bCs w:val="0"/>
                <w:sz w:val="24"/>
                <w:highlight w:val="none"/>
                <w:u w:val="none"/>
                <w:lang w:val="en-US" w:eastAsia="zh-CN"/>
              </w:rPr>
              <w:t>建筑材料加工厂作为原料</w:t>
            </w:r>
            <w:r>
              <w:rPr>
                <w:rFonts w:hint="default" w:ascii="Times New Roman" w:hAnsi="Times New Roman" w:eastAsia="宋体" w:cs="Times New Roman"/>
                <w:b w:val="0"/>
                <w:bCs w:val="0"/>
                <w:sz w:val="24"/>
                <w:highlight w:val="none"/>
                <w:u w:val="none"/>
              </w:rPr>
              <w:t>综合利用</w:t>
            </w:r>
            <w:r>
              <w:rPr>
                <w:rFonts w:hint="eastAsia" w:ascii="Times New Roman" w:hAnsi="Times New Roman" w:eastAsia="宋体" w:cs="Times New Roman"/>
                <w:b w:val="0"/>
                <w:bCs w:val="0"/>
                <w:sz w:val="24"/>
                <w:highlight w:val="none"/>
                <w:u w:val="none"/>
                <w:lang w:eastAsia="zh-CN"/>
              </w:rPr>
              <w:t>；</w:t>
            </w:r>
            <w:r>
              <w:rPr>
                <w:rFonts w:hint="eastAsia" w:ascii="Times New Roman" w:hAnsi="Times New Roman" w:eastAsia="宋体" w:cs="Times New Roman"/>
                <w:b w:val="0"/>
                <w:bCs w:val="0"/>
                <w:color w:val="000000"/>
                <w:sz w:val="24"/>
                <w:szCs w:val="24"/>
                <w:u w:val="none"/>
                <w:lang w:eastAsia="zh-CN"/>
              </w:rPr>
              <w:t>③沉淀池底泥收集后</w:t>
            </w:r>
            <w:r>
              <w:rPr>
                <w:rFonts w:hint="eastAsia" w:cs="Times New Roman"/>
                <w:b w:val="0"/>
                <w:bCs w:val="0"/>
                <w:color w:val="000000"/>
                <w:sz w:val="24"/>
                <w:szCs w:val="24"/>
                <w:u w:val="none"/>
                <w:lang w:eastAsia="zh-CN"/>
              </w:rPr>
              <w:t>用于生产</w:t>
            </w:r>
            <w:r>
              <w:rPr>
                <w:rFonts w:hint="eastAsia" w:ascii="Times New Roman" w:hAnsi="Times New Roman" w:eastAsia="宋体" w:cs="Times New Roman"/>
                <w:b w:val="0"/>
                <w:bCs w:val="0"/>
                <w:color w:val="000000"/>
                <w:sz w:val="24"/>
                <w:szCs w:val="24"/>
                <w:u w:val="none"/>
                <w:lang w:eastAsia="zh-CN"/>
              </w:rPr>
              <w:t>；④</w:t>
            </w:r>
            <w:r>
              <w:rPr>
                <w:rFonts w:hint="eastAsia" w:ascii="Times New Roman" w:hAnsi="Times New Roman" w:eastAsia="宋体" w:cs="Times New Roman"/>
                <w:b w:val="0"/>
                <w:bCs w:val="0"/>
                <w:sz w:val="24"/>
                <w:highlight w:val="none"/>
                <w:u w:val="none"/>
                <w:lang w:eastAsia="zh-CN"/>
              </w:rPr>
              <w:t>废钢筋和废包装材料收集后外售；</w:t>
            </w:r>
            <w:r>
              <w:rPr>
                <w:rFonts w:hint="eastAsia" w:cs="Times New Roman"/>
                <w:b w:val="0"/>
                <w:bCs w:val="0"/>
                <w:color w:val="000000"/>
                <w:sz w:val="24"/>
                <w:szCs w:val="24"/>
                <w:u w:val="none"/>
                <w:lang w:eastAsia="zh-CN"/>
              </w:rPr>
              <w:t>⑤</w:t>
            </w:r>
            <w:r>
              <w:rPr>
                <w:rFonts w:hint="eastAsia" w:ascii="Times New Roman" w:hAnsi="Times New Roman" w:eastAsia="宋体" w:cs="Times New Roman"/>
                <w:b w:val="0"/>
                <w:bCs w:val="0"/>
                <w:color w:val="000000"/>
                <w:sz w:val="24"/>
                <w:szCs w:val="24"/>
                <w:u w:val="none"/>
              </w:rPr>
              <w:t>生活垃圾收集后定期交由当地环卫部门统一清理</w:t>
            </w:r>
            <w:r>
              <w:rPr>
                <w:rFonts w:hint="eastAsia" w:ascii="Times New Roman" w:hAnsi="Times New Roman" w:eastAsia="宋体" w:cs="Times New Roman"/>
                <w:b w:val="0"/>
                <w:bCs w:val="0"/>
                <w:color w:val="000000"/>
                <w:sz w:val="24"/>
                <w:szCs w:val="24"/>
                <w:u w:val="none"/>
                <w:lang w:eastAsia="zh-CN"/>
              </w:rPr>
              <w:t>；</w:t>
            </w:r>
            <w:r>
              <w:rPr>
                <w:rFonts w:hint="eastAsia" w:cs="Times New Roman"/>
                <w:b w:val="0"/>
                <w:bCs w:val="0"/>
                <w:color w:val="000000"/>
                <w:sz w:val="24"/>
                <w:szCs w:val="24"/>
                <w:u w:val="none"/>
                <w:lang w:eastAsia="zh-CN"/>
              </w:rPr>
              <w:t>⑥</w:t>
            </w:r>
            <w:r>
              <w:rPr>
                <w:rFonts w:hint="default" w:ascii="Times New Roman" w:hAnsi="Times New Roman" w:cs="Times New Roman"/>
                <w:b w:val="0"/>
                <w:bCs w:val="0"/>
                <w:sz w:val="24"/>
                <w:szCs w:val="24"/>
                <w:u w:val="none" w:color="auto"/>
                <w:lang w:val="en-US" w:eastAsia="zh-CN"/>
              </w:rPr>
              <w:t>废</w:t>
            </w:r>
            <w:r>
              <w:rPr>
                <w:rFonts w:hint="eastAsia" w:ascii="Times New Roman" w:hAnsi="Times New Roman" w:cs="Times New Roman"/>
                <w:b w:val="0"/>
                <w:bCs w:val="0"/>
                <w:sz w:val="24"/>
                <w:szCs w:val="24"/>
                <w:u w:val="none" w:color="auto"/>
                <w:lang w:val="en-US" w:eastAsia="zh-CN"/>
              </w:rPr>
              <w:t>润滑油经</w:t>
            </w:r>
            <w:r>
              <w:rPr>
                <w:rFonts w:hint="eastAsia" w:cs="Times New Roman"/>
                <w:b w:val="0"/>
                <w:bCs w:val="0"/>
                <w:sz w:val="24"/>
                <w:szCs w:val="24"/>
                <w:highlight w:val="none"/>
                <w:u w:val="none" w:color="auto"/>
                <w:lang w:eastAsia="zh-CN"/>
              </w:rPr>
              <w:t>危废暂存间</w:t>
            </w:r>
            <w:r>
              <w:rPr>
                <w:rFonts w:hint="default" w:ascii="Times New Roman" w:hAnsi="Times New Roman" w:cs="Times New Roman"/>
                <w:b w:val="0"/>
                <w:bCs w:val="0"/>
                <w:sz w:val="24"/>
                <w:szCs w:val="24"/>
                <w:highlight w:val="none"/>
                <w:u w:val="none" w:color="auto"/>
                <w:lang w:eastAsia="zh-CN"/>
              </w:rPr>
              <w:t>收集后</w:t>
            </w:r>
            <w:r>
              <w:rPr>
                <w:rFonts w:hint="eastAsia" w:cs="Times New Roman"/>
                <w:b w:val="0"/>
                <w:bCs w:val="0"/>
                <w:sz w:val="24"/>
                <w:szCs w:val="24"/>
                <w:highlight w:val="none"/>
                <w:u w:val="none" w:color="auto"/>
                <w:lang w:eastAsia="zh-CN"/>
              </w:rPr>
              <w:t>暂存于危废暂存间，定期交由有相应资质的单位进行安全处置</w:t>
            </w:r>
            <w:r>
              <w:rPr>
                <w:rFonts w:hint="eastAsia" w:ascii="Times New Roman" w:hAnsi="Times New Roman" w:eastAsia="宋体" w:cs="Times New Roman"/>
                <w:b w:val="0"/>
                <w:bCs w:val="0"/>
                <w:color w:val="000000"/>
                <w:sz w:val="24"/>
                <w:szCs w:val="24"/>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6" w:type="dxa"/>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8074" w:type="dxa"/>
            <w:gridSpan w:val="5"/>
            <w:vAlign w:val="center"/>
          </w:tcPr>
          <w:p>
            <w:pPr>
              <w:autoSpaceDE w:val="0"/>
              <w:autoSpaceDN w:val="0"/>
              <w:spacing w:before="50" w:line="520" w:lineRule="exact"/>
              <w:rPr>
                <w:rFonts w:hint="eastAsia" w:eastAsia="宋体"/>
                <w:sz w:val="24"/>
                <w:lang w:eastAsia="zh-CN"/>
              </w:rPr>
            </w:pPr>
            <w:r>
              <w:rPr>
                <w:rFonts w:hint="eastAsia"/>
                <w:b w:val="0"/>
                <w:bCs w:val="0"/>
                <w:color w:val="000000"/>
                <w:sz w:val="24"/>
                <w:u w:val="none"/>
                <w:lang w:eastAsia="zh-CN"/>
              </w:rPr>
              <w:t>对产生的废物进行合理的治理和回用，以尽可能从源头上减少污染物排放；生产废水进入污水处理系统处理后回用生产，不外排；厂区和生产车间、成品区均进行地面硬化，沉淀池等厂内池体均进行防渗处理。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726" w:type="dxa"/>
            <w:vAlign w:val="center"/>
          </w:tcPr>
          <w:p>
            <w:pPr>
              <w:adjustRightInd w:val="0"/>
              <w:snapToGrid w:val="0"/>
              <w:jc w:val="center"/>
              <w:rPr>
                <w:sz w:val="24"/>
              </w:rPr>
            </w:pPr>
            <w:r>
              <w:rPr>
                <w:sz w:val="24"/>
              </w:rPr>
              <w:t>生态保护措施</w:t>
            </w:r>
          </w:p>
        </w:tc>
        <w:tc>
          <w:tcPr>
            <w:tcW w:w="8074" w:type="dxa"/>
            <w:gridSpan w:val="5"/>
            <w:vAlign w:val="center"/>
          </w:tcPr>
          <w:p>
            <w:pPr>
              <w:adjustRightInd w:val="0"/>
              <w:snapToGrid w:val="0"/>
              <w:jc w:val="center"/>
              <w:rPr>
                <w:sz w:val="24"/>
              </w:rPr>
            </w:pPr>
            <w:r>
              <w:rPr>
                <w:rFonts w:hint="eastAsia"/>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726" w:type="dxa"/>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8074"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50" w:line="400" w:lineRule="exact"/>
              <w:textAlignment w:val="auto"/>
              <w:rPr>
                <w:sz w:val="24"/>
              </w:rPr>
            </w:pPr>
            <w:r>
              <w:rPr>
                <w:rFonts w:hint="eastAsia" w:ascii="Times New Roman" w:hAnsi="Times New Roman" w:eastAsia="宋体" w:cs="Times New Roman"/>
                <w:b w:val="0"/>
                <w:bCs w:val="0"/>
                <w:color w:val="000000"/>
                <w:sz w:val="24"/>
                <w:u w:val="none"/>
                <w:lang w:val="en-US" w:eastAsia="zh-CN"/>
              </w:rPr>
              <w:t>①定期对环保设备进行检修维护，确保环保设备稳定运行。②生产车间、厂区运输道路、成品区均进行硬化处理。③沉淀池、化粪池等厂内池体做水泥硬化，防渗处理，确保废水全部收集，循环使用，不外排。④设置符合规范要求的危废暂存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26" w:type="dxa"/>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8074" w:type="dxa"/>
            <w:gridSpan w:val="5"/>
            <w:vAlign w:val="center"/>
          </w:tcPr>
          <w:p>
            <w:pPr>
              <w:adjustRightInd w:val="0"/>
              <w:snapToGrid w:val="0"/>
              <w:jc w:val="center"/>
              <w:rPr>
                <w:sz w:val="24"/>
              </w:rPr>
            </w:pPr>
            <w:r>
              <w:rPr>
                <w:rFonts w:hint="eastAsia" w:ascii="Times New Roman" w:hAnsi="Times New Roman" w:eastAsia="宋体" w:cs="Times New Roman"/>
                <w:b w:val="0"/>
                <w:bCs w:val="0"/>
                <w:color w:val="000000"/>
                <w:sz w:val="24"/>
                <w:u w:val="none"/>
                <w:lang w:val="en-US" w:eastAsia="zh-CN"/>
              </w:rPr>
              <w:fldChar w:fldCharType="begin"/>
            </w:r>
            <w:r>
              <w:rPr>
                <w:rFonts w:hint="eastAsia" w:ascii="Times New Roman" w:hAnsi="Times New Roman" w:eastAsia="宋体" w:cs="Times New Roman"/>
                <w:b w:val="0"/>
                <w:bCs w:val="0"/>
                <w:color w:val="000000"/>
                <w:sz w:val="24"/>
                <w:u w:val="none"/>
                <w:lang w:val="en-US" w:eastAsia="zh-CN"/>
              </w:rPr>
              <w:instrText xml:space="preserve"> = 1 \* GB3 \* MERGEFORMAT </w:instrText>
            </w:r>
            <w:r>
              <w:rPr>
                <w:rFonts w:hint="eastAsia" w:ascii="Times New Roman" w:hAnsi="Times New Roman" w:eastAsia="宋体" w:cs="Times New Roman"/>
                <w:b w:val="0"/>
                <w:bCs w:val="0"/>
                <w:color w:val="000000"/>
                <w:sz w:val="24"/>
                <w:u w:val="none"/>
                <w:lang w:val="en-US" w:eastAsia="zh-CN"/>
              </w:rPr>
              <w:fldChar w:fldCharType="separate"/>
            </w:r>
            <w:r>
              <w:rPr>
                <w:rFonts w:hint="eastAsia" w:ascii="Times New Roman" w:hAnsi="Times New Roman" w:eastAsia="宋体" w:cs="Times New Roman"/>
                <w:b w:val="0"/>
                <w:bCs w:val="0"/>
                <w:color w:val="000000"/>
                <w:sz w:val="24"/>
                <w:u w:val="none"/>
                <w:lang w:val="en-US" w:eastAsia="zh-CN"/>
              </w:rPr>
              <w:t>①</w:t>
            </w:r>
            <w:r>
              <w:rPr>
                <w:rFonts w:hint="eastAsia" w:ascii="Times New Roman" w:hAnsi="Times New Roman" w:eastAsia="宋体" w:cs="Times New Roman"/>
                <w:b w:val="0"/>
                <w:bCs w:val="0"/>
                <w:color w:val="000000"/>
                <w:sz w:val="24"/>
                <w:u w:val="none"/>
                <w:lang w:val="en-US" w:eastAsia="zh-CN"/>
              </w:rPr>
              <w:fldChar w:fldCharType="end"/>
            </w:r>
            <w:r>
              <w:rPr>
                <w:rFonts w:hint="eastAsia" w:ascii="Times New Roman" w:hAnsi="Times New Roman" w:eastAsia="宋体" w:cs="Times New Roman"/>
                <w:b w:val="0"/>
                <w:bCs w:val="0"/>
                <w:color w:val="000000"/>
                <w:sz w:val="24"/>
                <w:u w:val="none"/>
                <w:lang w:val="en-US" w:eastAsia="zh-CN"/>
              </w:rPr>
              <w:t>建立环境管理机构及明确职责；</w:t>
            </w:r>
            <w:r>
              <w:rPr>
                <w:rFonts w:hint="eastAsia" w:ascii="Times New Roman" w:hAnsi="Times New Roman" w:eastAsia="宋体" w:cs="Times New Roman"/>
                <w:b w:val="0"/>
                <w:bCs w:val="0"/>
                <w:color w:val="000000"/>
                <w:sz w:val="24"/>
                <w:u w:val="none"/>
                <w:lang w:val="en-US" w:eastAsia="zh-CN"/>
              </w:rPr>
              <w:fldChar w:fldCharType="begin"/>
            </w:r>
            <w:r>
              <w:rPr>
                <w:rFonts w:hint="eastAsia" w:ascii="Times New Roman" w:hAnsi="Times New Roman" w:eastAsia="宋体" w:cs="Times New Roman"/>
                <w:b w:val="0"/>
                <w:bCs w:val="0"/>
                <w:color w:val="000000"/>
                <w:sz w:val="24"/>
                <w:u w:val="none"/>
                <w:lang w:val="en-US" w:eastAsia="zh-CN"/>
              </w:rPr>
              <w:instrText xml:space="preserve"> = 2 \* GB3 \* MERGEFORMAT </w:instrText>
            </w:r>
            <w:r>
              <w:rPr>
                <w:rFonts w:hint="eastAsia" w:ascii="Times New Roman" w:hAnsi="Times New Roman" w:eastAsia="宋体" w:cs="Times New Roman"/>
                <w:b w:val="0"/>
                <w:bCs w:val="0"/>
                <w:color w:val="000000"/>
                <w:sz w:val="24"/>
                <w:u w:val="none"/>
                <w:lang w:val="en-US" w:eastAsia="zh-CN"/>
              </w:rPr>
              <w:fldChar w:fldCharType="separate"/>
            </w:r>
            <w:r>
              <w:rPr>
                <w:rFonts w:hint="eastAsia" w:ascii="Times New Roman" w:hAnsi="Times New Roman" w:eastAsia="宋体" w:cs="Times New Roman"/>
                <w:b w:val="0"/>
                <w:bCs w:val="0"/>
                <w:color w:val="000000"/>
                <w:sz w:val="24"/>
                <w:u w:val="none"/>
                <w:lang w:val="en-US" w:eastAsia="zh-CN"/>
              </w:rPr>
              <w:t>②</w:t>
            </w:r>
            <w:r>
              <w:rPr>
                <w:rFonts w:hint="eastAsia" w:ascii="Times New Roman" w:hAnsi="Times New Roman" w:eastAsia="宋体" w:cs="Times New Roman"/>
                <w:b w:val="0"/>
                <w:bCs w:val="0"/>
                <w:color w:val="000000"/>
                <w:sz w:val="24"/>
                <w:u w:val="none"/>
                <w:lang w:val="en-US" w:eastAsia="zh-CN"/>
              </w:rPr>
              <w:fldChar w:fldCharType="end"/>
            </w:r>
            <w:r>
              <w:rPr>
                <w:rFonts w:hint="eastAsia" w:ascii="Times New Roman" w:hAnsi="Times New Roman" w:eastAsia="宋体" w:cs="Times New Roman"/>
                <w:b w:val="0"/>
                <w:bCs w:val="0"/>
                <w:color w:val="000000"/>
                <w:sz w:val="24"/>
                <w:u w:val="none"/>
                <w:lang w:val="en-US" w:eastAsia="zh-CN"/>
              </w:rPr>
              <w:t>建设单位应制订合理的环保管理制度，健全环保设备的安全操作规程和岗位管理责</w:t>
            </w:r>
            <w:bookmarkStart w:id="7" w:name="_GoBack"/>
            <w:bookmarkEnd w:id="7"/>
            <w:r>
              <w:rPr>
                <w:rFonts w:hint="eastAsia" w:ascii="Times New Roman" w:hAnsi="Times New Roman" w:eastAsia="宋体" w:cs="Times New Roman"/>
                <w:b w:val="0"/>
                <w:bCs w:val="0"/>
                <w:color w:val="000000"/>
                <w:sz w:val="24"/>
                <w:u w:val="none"/>
                <w:lang w:val="en-US" w:eastAsia="zh-CN"/>
              </w:rPr>
              <w:t>任制，设置各种设备运行台帐记录，规范操作程序。同时要按照环保部门的要求，按时上报环保设施运行情况及排污申报表，接受环保部门的日常监督</w:t>
            </w:r>
            <w:r>
              <w:rPr>
                <w:rFonts w:hint="eastAsia" w:ascii="Times New Roman" w:hAnsi="Times New Roman" w:cs="Times New Roman"/>
                <w:b w:val="0"/>
                <w:bCs w:val="0"/>
                <w:color w:val="000000"/>
                <w:sz w:val="24"/>
                <w:u w:val="none"/>
                <w:lang w:val="en-US" w:eastAsia="zh-CN"/>
              </w:rPr>
              <w:t>；</w:t>
            </w:r>
            <w:r>
              <w:rPr>
                <w:rFonts w:hint="eastAsia" w:ascii="Times New Roman" w:hAnsi="Times New Roman" w:eastAsia="宋体" w:cs="Times New Roman"/>
                <w:b w:val="0"/>
                <w:bCs w:val="0"/>
                <w:color w:val="000000"/>
                <w:sz w:val="24"/>
                <w:u w:val="none"/>
                <w:lang w:val="en-US" w:eastAsia="zh-CN"/>
              </w:rPr>
              <w:fldChar w:fldCharType="begin"/>
            </w:r>
            <w:r>
              <w:rPr>
                <w:rFonts w:hint="eastAsia" w:ascii="Times New Roman" w:hAnsi="Times New Roman" w:eastAsia="宋体" w:cs="Times New Roman"/>
                <w:b w:val="0"/>
                <w:bCs w:val="0"/>
                <w:color w:val="000000"/>
                <w:sz w:val="24"/>
                <w:u w:val="none"/>
                <w:lang w:val="en-US" w:eastAsia="zh-CN"/>
              </w:rPr>
              <w:instrText xml:space="preserve"> = 3 \* GB3 \* MERGEFORMAT </w:instrText>
            </w:r>
            <w:r>
              <w:rPr>
                <w:rFonts w:hint="eastAsia" w:ascii="Times New Roman" w:hAnsi="Times New Roman" w:eastAsia="宋体" w:cs="Times New Roman"/>
                <w:b w:val="0"/>
                <w:bCs w:val="0"/>
                <w:color w:val="000000"/>
                <w:sz w:val="24"/>
                <w:u w:val="none"/>
                <w:lang w:val="en-US" w:eastAsia="zh-CN"/>
              </w:rPr>
              <w:fldChar w:fldCharType="separate"/>
            </w:r>
            <w:r>
              <w:rPr>
                <w:rFonts w:hint="eastAsia" w:ascii="Times New Roman" w:hAnsi="Times New Roman" w:eastAsia="宋体" w:cs="Times New Roman"/>
                <w:b w:val="0"/>
                <w:bCs w:val="0"/>
                <w:color w:val="000000"/>
                <w:sz w:val="24"/>
                <w:u w:val="none"/>
                <w:lang w:val="en-US" w:eastAsia="zh-CN"/>
              </w:rPr>
              <w:t>③</w:t>
            </w:r>
            <w:r>
              <w:rPr>
                <w:rFonts w:hint="eastAsia" w:ascii="Times New Roman" w:hAnsi="Times New Roman" w:eastAsia="宋体" w:cs="Times New Roman"/>
                <w:b w:val="0"/>
                <w:bCs w:val="0"/>
                <w:color w:val="000000"/>
                <w:sz w:val="24"/>
                <w:u w:val="none"/>
                <w:lang w:val="en-US" w:eastAsia="zh-CN"/>
              </w:rPr>
              <w:fldChar w:fldCharType="end"/>
            </w:r>
            <w:r>
              <w:rPr>
                <w:rFonts w:hint="eastAsia" w:ascii="Times New Roman" w:hAnsi="Times New Roman" w:eastAsia="宋体" w:cs="Times New Roman"/>
                <w:b w:val="0"/>
                <w:bCs w:val="0"/>
                <w:color w:val="000000"/>
                <w:sz w:val="24"/>
                <w:u w:val="none"/>
                <w:lang w:val="en-US" w:eastAsia="zh-CN"/>
              </w:rPr>
              <w:t>制定环境监测计划：有组织废气每</w:t>
            </w:r>
            <w:r>
              <w:rPr>
                <w:rFonts w:hint="eastAsia" w:cs="Times New Roman"/>
                <w:b w:val="0"/>
                <w:bCs w:val="0"/>
                <w:color w:val="000000"/>
                <w:sz w:val="24"/>
                <w:u w:val="none"/>
                <w:lang w:val="en-US" w:eastAsia="zh-CN"/>
              </w:rPr>
              <w:t>两年</w:t>
            </w:r>
            <w:r>
              <w:rPr>
                <w:rFonts w:hint="eastAsia" w:ascii="Times New Roman" w:hAnsi="Times New Roman" w:eastAsia="宋体" w:cs="Times New Roman"/>
                <w:b w:val="0"/>
                <w:bCs w:val="0"/>
                <w:color w:val="000000"/>
                <w:sz w:val="24"/>
                <w:u w:val="none"/>
                <w:lang w:val="en-US" w:eastAsia="zh-CN"/>
              </w:rPr>
              <w:t>监测一次</w:t>
            </w:r>
            <w:r>
              <w:rPr>
                <w:rFonts w:hint="eastAsia" w:cs="Times New Roman"/>
                <w:b w:val="0"/>
                <w:bCs w:val="0"/>
                <w:color w:val="000000"/>
                <w:sz w:val="24"/>
                <w:u w:val="none"/>
                <w:lang w:val="en-US" w:eastAsia="zh-CN"/>
              </w:rPr>
              <w:t>，</w:t>
            </w:r>
            <w:r>
              <w:rPr>
                <w:rFonts w:hint="eastAsia" w:ascii="Times New Roman" w:hAnsi="Times New Roman" w:eastAsia="宋体" w:cs="Times New Roman"/>
                <w:b w:val="0"/>
                <w:bCs w:val="0"/>
                <w:color w:val="000000"/>
                <w:sz w:val="24"/>
                <w:u w:val="none"/>
                <w:lang w:val="en-US" w:eastAsia="zh-CN"/>
              </w:rPr>
              <w:t>无组织废气每</w:t>
            </w:r>
            <w:r>
              <w:rPr>
                <w:rFonts w:hint="eastAsia" w:cs="Times New Roman"/>
                <w:b w:val="0"/>
                <w:bCs w:val="0"/>
                <w:color w:val="000000"/>
                <w:sz w:val="24"/>
                <w:u w:val="none"/>
                <w:lang w:val="en-US" w:eastAsia="zh-CN"/>
              </w:rPr>
              <w:t>季度</w:t>
            </w:r>
            <w:r>
              <w:rPr>
                <w:rFonts w:hint="eastAsia" w:ascii="Times New Roman" w:hAnsi="Times New Roman" w:eastAsia="宋体" w:cs="Times New Roman"/>
                <w:b w:val="0"/>
                <w:bCs w:val="0"/>
                <w:color w:val="000000"/>
                <w:sz w:val="24"/>
                <w:u w:val="none"/>
                <w:lang w:val="en-US" w:eastAsia="zh-CN"/>
              </w:rPr>
              <w:t>监测一次，噪声每季度监测一次</w:t>
            </w:r>
            <w:r>
              <w:rPr>
                <w:rFonts w:hint="eastAsia" w:cs="Times New Roman"/>
                <w:b w:val="0"/>
                <w:bCs w:val="0"/>
                <w:color w:val="000000"/>
                <w:sz w:val="24"/>
                <w:szCs w:val="24"/>
                <w:highlight w:val="none"/>
                <w:u w:val="none"/>
                <w:lang w:val="en-US" w:eastAsia="zh-CN"/>
              </w:rPr>
              <w:t>；</w:t>
            </w:r>
            <w:r>
              <w:rPr>
                <w:rFonts w:hint="eastAsia" w:ascii="Times New Roman" w:hAnsi="Times New Roman" w:cs="Times New Roman"/>
                <w:b w:val="0"/>
                <w:bCs w:val="0"/>
                <w:color w:val="000000"/>
                <w:sz w:val="24"/>
                <w:szCs w:val="24"/>
                <w:highlight w:val="none"/>
                <w:u w:val="none"/>
                <w:lang w:eastAsia="zh-CN"/>
              </w:rPr>
              <w:t>④按照相关规范要求设置标准化监测孔</w:t>
            </w:r>
            <w:r>
              <w:rPr>
                <w:rFonts w:hint="eastAsia" w:cs="Times New Roman"/>
                <w:b w:val="0"/>
                <w:bCs w:val="0"/>
                <w:color w:val="000000"/>
                <w:sz w:val="24"/>
                <w:szCs w:val="24"/>
                <w:highlight w:val="none"/>
                <w:u w:val="none"/>
                <w:lang w:eastAsia="zh-CN"/>
              </w:rPr>
              <w:t>。</w:t>
            </w:r>
          </w:p>
        </w:tc>
      </w:tr>
    </w:tbl>
    <w:p>
      <w:pPr>
        <w:pStyle w:val="24"/>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520" w:lineRule="exact"/>
              <w:ind w:firstLine="480" w:firstLineChars="200"/>
              <w:rPr>
                <w:sz w:val="24"/>
              </w:rPr>
            </w:pPr>
            <w:r>
              <w:rPr>
                <w:sz w:val="24"/>
              </w:rPr>
              <w:t>本项目符合国家有关产业政策，选址合理。评价认为，项目采取的污染防治措施有效、可行，建设单位在严格落实环境影响报告表提出的环保对策和措施后，各项污染物可实现达标排放或合理处置，项目建设对区域环境质量影响可以接受。因此，从环保角度考虑，本项目建设是可行的。</w:t>
            </w:r>
          </w:p>
          <w:p>
            <w:pPr>
              <w:spacing w:line="360" w:lineRule="auto"/>
              <w:rPr>
                <w:sz w:val="24"/>
              </w:rPr>
            </w:pPr>
          </w:p>
        </w:tc>
      </w:tr>
    </w:tbl>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adjustRightInd w:val="0"/>
        <w:snapToGrid w:val="0"/>
        <w:spacing w:before="0" w:beforeAutospacing="0" w:after="0" w:afterAutospacing="0"/>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24"/>
        <w:adjustRightInd w:val="0"/>
        <w:snapToGrid w:val="0"/>
        <w:spacing w:before="0" w:beforeAutospacing="0" w:after="0" w:afterAutospacing="0"/>
        <w:jc w:val="center"/>
        <w:outlineLvl w:val="0"/>
        <w:rPr>
          <w:rFonts w:hint="eastAsia" w:ascii="Times New Roman" w:hAnsi="Times New Roman" w:eastAsia="方正小标宋_GBK"/>
          <w:snapToGrid w:val="0"/>
          <w:sz w:val="38"/>
          <w:szCs w:val="38"/>
          <w:lang w:eastAsia="zh-CN"/>
        </w:rPr>
      </w:pPr>
      <w:r>
        <w:rPr>
          <w:rFonts w:ascii="Times New Roman" w:hAnsi="Times New Roman" w:eastAsia="方正小标宋_GBK"/>
          <w:snapToGrid w:val="0"/>
          <w:sz w:val="38"/>
          <w:szCs w:val="38"/>
        </w:rPr>
        <w:t>建设项目污染物排放量汇总表</w:t>
      </w:r>
      <w:r>
        <w:rPr>
          <w:rFonts w:hint="eastAsia" w:ascii="Times New Roman" w:hAnsi="Times New Roman" w:eastAsia="方正小标宋_GBK"/>
          <w:snapToGrid w:val="0"/>
          <w:sz w:val="38"/>
          <w:szCs w:val="38"/>
          <w:lang w:eastAsia="zh-CN"/>
        </w:rPr>
        <w:t>（一期工程建成后）</w:t>
      </w:r>
    </w:p>
    <w:tbl>
      <w:tblPr>
        <w:tblStyle w:val="28"/>
        <w:tblW w:w="136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417"/>
        <w:gridCol w:w="1701"/>
        <w:gridCol w:w="1276"/>
        <w:gridCol w:w="1701"/>
        <w:gridCol w:w="1559"/>
        <w:gridCol w:w="1761"/>
        <w:gridCol w:w="1563"/>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72"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pPr>
              <w:pStyle w:val="46"/>
              <w:spacing w:beforeLines="0" w:afterLines="0" w:line="240" w:lineRule="auto"/>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417" w:type="dxa"/>
            <w:tcMar>
              <w:left w:w="28" w:type="dxa"/>
              <w:right w:w="28" w:type="dxa"/>
            </w:tcMar>
            <w:vAlign w:val="center"/>
          </w:tcPr>
          <w:p>
            <w:pPr>
              <w:pStyle w:val="46"/>
              <w:spacing w:beforeLines="0" w:afterLines="0" w:line="240" w:lineRule="auto"/>
              <w:rPr>
                <w:rFonts w:ascii="Times New Roman" w:eastAsia="黑体"/>
                <w:snapToGrid w:val="0"/>
                <w:color w:val="000000"/>
                <w:spacing w:val="-6"/>
                <w:kern w:val="21"/>
                <w:szCs w:val="21"/>
              </w:rPr>
            </w:pPr>
            <w:r>
              <w:rPr>
                <w:rFonts w:hint="eastAsia" w:ascii="黑体" w:hAnsi="黑体" w:eastAsia="黑体" w:cs="宋体"/>
                <w:snapToGrid w:val="0"/>
                <w:color w:val="000000"/>
                <w:kern w:val="21"/>
                <w:szCs w:val="21"/>
              </w:rPr>
              <w:t>污染物名称</w:t>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1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①</w:t>
            </w:r>
            <w:r>
              <w:rPr>
                <w:rFonts w:ascii="黑体" w:hAnsi="黑体" w:eastAsia="黑体"/>
                <w:snapToGrid w:val="0"/>
                <w:color w:val="000000"/>
                <w:kern w:val="21"/>
                <w:szCs w:val="21"/>
              </w:rPr>
              <w:fldChar w:fldCharType="end"/>
            </w:r>
          </w:p>
        </w:tc>
        <w:tc>
          <w:tcPr>
            <w:tcW w:w="1276"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许可排放量</w:t>
            </w:r>
          </w:p>
          <w:p>
            <w:pPr>
              <w:pStyle w:val="46"/>
              <w:spacing w:beforeLines="0" w:afterLines="0"/>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2 \* GB3 \* MERGEFORMAT </w:instrText>
            </w:r>
            <w:r>
              <w:rPr>
                <w:rFonts w:ascii="黑体" w:hAnsi="黑体" w:eastAsia="黑体"/>
                <w:snapToGrid w:val="0"/>
                <w:color w:val="000000"/>
                <w:kern w:val="21"/>
                <w:szCs w:val="21"/>
              </w:rPr>
              <w:fldChar w:fldCharType="separate"/>
            </w:r>
            <w:r>
              <w:rPr>
                <w:rFonts w:hint="eastAsia" w:ascii="黑体" w:hAnsi="黑体" w:eastAsia="黑体" w:cs="宋体"/>
                <w:snapToGrid w:val="0"/>
                <w:color w:val="000000"/>
                <w:kern w:val="21"/>
                <w:szCs w:val="21"/>
              </w:rPr>
              <w:t>②</w:t>
            </w:r>
            <w:r>
              <w:rPr>
                <w:rFonts w:ascii="黑体" w:hAnsi="黑体" w:eastAsia="黑体"/>
                <w:snapToGrid w:val="0"/>
                <w:color w:val="000000"/>
                <w:kern w:val="21"/>
                <w:szCs w:val="21"/>
              </w:rPr>
              <w:fldChar w:fldCharType="end"/>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在建工程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3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③</w:t>
            </w:r>
            <w:r>
              <w:rPr>
                <w:rFonts w:ascii="黑体" w:hAnsi="黑体" w:eastAsia="黑体"/>
                <w:snapToGrid w:val="0"/>
                <w:color w:val="000000"/>
                <w:kern w:val="21"/>
                <w:szCs w:val="21"/>
              </w:rPr>
              <w:fldChar w:fldCharType="end"/>
            </w:r>
          </w:p>
        </w:tc>
        <w:tc>
          <w:tcPr>
            <w:tcW w:w="1559"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4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④</w:t>
            </w:r>
            <w:r>
              <w:rPr>
                <w:rFonts w:ascii="黑体" w:hAnsi="黑体" w:eastAsia="黑体"/>
                <w:snapToGrid w:val="0"/>
                <w:color w:val="000000"/>
                <w:kern w:val="21"/>
                <w:szCs w:val="21"/>
              </w:rPr>
              <w:fldChar w:fldCharType="end"/>
            </w:r>
          </w:p>
        </w:tc>
        <w:tc>
          <w:tcPr>
            <w:tcW w:w="176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以新带老削减量</w:t>
            </w:r>
          </w:p>
          <w:p>
            <w:pPr>
              <w:pStyle w:val="46"/>
              <w:spacing w:beforeLines="0" w:afterLines="0" w:line="240" w:lineRule="auto"/>
              <w:rPr>
                <w:rFonts w:ascii="Times New Roman" w:eastAsia="黑体"/>
                <w:snapToGrid w:val="0"/>
                <w:color w:val="000000"/>
                <w:spacing w:val="-16"/>
                <w:kern w:val="21"/>
                <w:szCs w:val="21"/>
              </w:rPr>
            </w:pPr>
            <w:r>
              <w:rPr>
                <w:rFonts w:ascii="黑体" w:hAnsi="黑体" w:eastAsia="黑体"/>
                <w:snapToGrid w:val="0"/>
                <w:color w:val="000000"/>
                <w:kern w:val="21"/>
                <w:szCs w:val="21"/>
              </w:rPr>
              <w:t>（新建项目不填）</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5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⑤</w:t>
            </w:r>
            <w:r>
              <w:rPr>
                <w:rFonts w:ascii="黑体" w:hAnsi="黑体" w:eastAsia="黑体"/>
                <w:snapToGrid w:val="0"/>
                <w:color w:val="000000"/>
                <w:kern w:val="21"/>
                <w:szCs w:val="21"/>
              </w:rPr>
              <w:fldChar w:fldCharType="end"/>
            </w:r>
          </w:p>
        </w:tc>
        <w:tc>
          <w:tcPr>
            <w:tcW w:w="1563"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本项目建成后</w:t>
            </w:r>
          </w:p>
          <w:p>
            <w:pPr>
              <w:pStyle w:val="46"/>
              <w:spacing w:beforeLines="0" w:afterLines="0" w:line="240" w:lineRule="auto"/>
              <w:rPr>
                <w:rFonts w:ascii="Times New Roman" w:eastAsia="黑体"/>
                <w:snapToGrid w:val="0"/>
                <w:color w:val="000000"/>
                <w:spacing w:val="-16"/>
                <w:kern w:val="21"/>
                <w:szCs w:val="21"/>
              </w:rPr>
            </w:pPr>
            <w:r>
              <w:rPr>
                <w:rFonts w:hint="eastAsia" w:ascii="黑体" w:hAnsi="黑体" w:eastAsia="黑体"/>
                <w:snapToGrid w:val="0"/>
                <w:color w:val="000000"/>
                <w:kern w:val="21"/>
                <w:szCs w:val="21"/>
              </w:rPr>
              <w:t>全厂</w:t>
            </w: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6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⑥</w:t>
            </w:r>
            <w:r>
              <w:rPr>
                <w:rFonts w:ascii="黑体" w:hAnsi="黑体" w:eastAsia="黑体"/>
                <w:snapToGrid w:val="0"/>
                <w:color w:val="000000"/>
                <w:kern w:val="21"/>
                <w:szCs w:val="21"/>
              </w:rPr>
              <w:fldChar w:fldCharType="end"/>
            </w:r>
          </w:p>
        </w:tc>
        <w:tc>
          <w:tcPr>
            <w:tcW w:w="1512"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变化量</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7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⑦</w:t>
            </w:r>
            <w:r>
              <w:rPr>
                <w:rFonts w:ascii="黑体" w:hAnsi="黑体" w:eastAsia="黑体"/>
                <w:snapToGrid w:val="0"/>
                <w:color w:val="000000"/>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417" w:type="dxa"/>
            <w:vAlign w:val="center"/>
          </w:tcPr>
          <w:p>
            <w:pPr>
              <w:jc w:val="center"/>
              <w:rPr>
                <w:rFonts w:ascii="Times New Roman"/>
                <w:snapToGrid w:val="0"/>
                <w:color w:val="000000"/>
                <w:kern w:val="21"/>
                <w:szCs w:val="21"/>
              </w:rPr>
            </w:pPr>
            <w:r>
              <w:rPr>
                <w:rFonts w:hint="default" w:ascii="Times New Roman" w:hAnsi="Times New Roman" w:eastAsia="宋体" w:cs="Times New Roman"/>
                <w:color w:val="auto"/>
                <w:szCs w:val="24"/>
                <w:lang w:val="en-US" w:eastAsia="zh-CN"/>
              </w:rPr>
              <w:t>颗粒物</w:t>
            </w:r>
          </w:p>
        </w:tc>
        <w:tc>
          <w:tcPr>
            <w:tcW w:w="1701" w:type="dxa"/>
            <w:vAlign w:val="center"/>
          </w:tcPr>
          <w:p>
            <w:pPr>
              <w:jc w:val="center"/>
              <w:rPr>
                <w:rFonts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701"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废水量</w:t>
            </w:r>
          </w:p>
        </w:tc>
        <w:tc>
          <w:tcPr>
            <w:tcW w:w="1701" w:type="dxa"/>
            <w:vAlign w:val="center"/>
          </w:tcPr>
          <w:p>
            <w:pPr>
              <w:jc w:val="center"/>
              <w:rPr>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COD</w:t>
            </w:r>
          </w:p>
        </w:tc>
        <w:tc>
          <w:tcPr>
            <w:tcW w:w="1701" w:type="dxa"/>
            <w:vAlign w:val="center"/>
          </w:tcPr>
          <w:p>
            <w:pPr>
              <w:jc w:val="center"/>
              <w:rPr>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氨氮</w:t>
            </w:r>
          </w:p>
        </w:tc>
        <w:tc>
          <w:tcPr>
            <w:tcW w:w="1701" w:type="dxa"/>
            <w:vAlign w:val="center"/>
          </w:tcPr>
          <w:p>
            <w:pPr>
              <w:jc w:val="center"/>
              <w:rPr>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auto"/>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w:t>
            </w:r>
          </w:p>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固体废物</w:t>
            </w:r>
          </w:p>
        </w:tc>
        <w:tc>
          <w:tcPr>
            <w:tcW w:w="1417" w:type="dxa"/>
            <w:vAlign w:val="center"/>
          </w:tcPr>
          <w:p>
            <w:pPr>
              <w:widowControl/>
              <w:tabs>
                <w:tab w:val="left" w:pos="4984"/>
              </w:tabs>
              <w:spacing w:before="24" w:line="320" w:lineRule="exact"/>
              <w:jc w:val="center"/>
              <w:rPr>
                <w:snapToGrid w:val="0"/>
                <w:color w:val="000000"/>
                <w:kern w:val="21"/>
                <w:szCs w:val="21"/>
              </w:rPr>
            </w:pPr>
            <w:r>
              <w:rPr>
                <w:rFonts w:hint="eastAsia"/>
                <w:kern w:val="0"/>
                <w:szCs w:val="21"/>
              </w:rPr>
              <w:t>生活垃圾</w:t>
            </w:r>
          </w:p>
        </w:tc>
        <w:tc>
          <w:tcPr>
            <w:tcW w:w="1701" w:type="dxa"/>
            <w:vAlign w:val="center"/>
          </w:tcPr>
          <w:p>
            <w:pPr>
              <w:jc w:val="center"/>
              <w:rPr>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hint="default" w:ascii="Times New Roman" w:eastAsia="宋体"/>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lang w:val="en-US" w:eastAsia="zh-CN"/>
              </w:rPr>
              <w:t>1.</w:t>
            </w:r>
            <w:r>
              <w:rPr>
                <w:rFonts w:hint="eastAsia" w:ascii="Times New Roman" w:cs="Times New Roman"/>
                <w:b w:val="0"/>
                <w:bCs w:val="0"/>
                <w:color w:val="000000"/>
                <w:kern w:val="2"/>
                <w:sz w:val="21"/>
                <w:szCs w:val="21"/>
                <w:u w:val="none"/>
                <w:lang w:val="en-US" w:eastAsia="zh-CN"/>
              </w:rPr>
              <w:t>12</w:t>
            </w:r>
            <w:r>
              <w:rPr>
                <w:rFonts w:hint="default" w:ascii="Times New Roman" w:hAnsi="Times New Roman"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hAnsi="Times New Roman" w:cs="Times New Roman"/>
                <w:b w:val="0"/>
                <w:bCs w:val="0"/>
                <w:color w:val="000000"/>
                <w:kern w:val="2"/>
                <w:sz w:val="21"/>
                <w:szCs w:val="21"/>
                <w:u w:val="none"/>
                <w:lang w:val="en-US" w:eastAsia="zh-CN"/>
              </w:rPr>
              <w:t>1.</w:t>
            </w:r>
            <w:r>
              <w:rPr>
                <w:rFonts w:hint="eastAsia" w:ascii="Times New Roman" w:cs="Times New Roman"/>
                <w:b w:val="0"/>
                <w:bCs w:val="0"/>
                <w:color w:val="000000"/>
                <w:kern w:val="2"/>
                <w:sz w:val="21"/>
                <w:szCs w:val="21"/>
                <w:u w:val="none"/>
                <w:lang w:val="en-US" w:eastAsia="zh-CN"/>
              </w:rPr>
              <w:t>12</w:t>
            </w:r>
            <w:r>
              <w:rPr>
                <w:rFonts w:hint="default" w:ascii="Times New Roman" w:hAnsi="Times New Roman"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eastAsia" w:ascii="Times New Roman" w:eastAsia="宋体"/>
                <w:snapToGrid w:val="0"/>
                <w:color w:val="000000"/>
                <w:kern w:val="21"/>
                <w:szCs w:val="21"/>
                <w:lang w:eastAsia="zh-CN"/>
              </w:rPr>
            </w:pPr>
            <w:r>
              <w:rPr>
                <w:rFonts w:hint="eastAsia" w:ascii="Times New Roman"/>
                <w:snapToGrid w:val="0"/>
                <w:color w:val="000000"/>
                <w:kern w:val="21"/>
                <w:szCs w:val="21"/>
                <w:lang w:val="en-US" w:eastAsia="zh-CN"/>
              </w:rPr>
              <w:t>+</w:t>
            </w:r>
            <w:r>
              <w:rPr>
                <w:rFonts w:hint="eastAsia" w:ascii="Times New Roman" w:hAnsi="Times New Roman" w:cs="Times New Roman"/>
                <w:b w:val="0"/>
                <w:bCs w:val="0"/>
                <w:color w:val="000000"/>
                <w:kern w:val="2"/>
                <w:sz w:val="21"/>
                <w:szCs w:val="21"/>
                <w:u w:val="none"/>
                <w:lang w:val="en-US" w:eastAsia="zh-CN"/>
              </w:rPr>
              <w:t>1.</w:t>
            </w:r>
            <w:r>
              <w:rPr>
                <w:rFonts w:hint="eastAsia" w:ascii="Times New Roman" w:cs="Times New Roman"/>
                <w:b w:val="0"/>
                <w:bCs w:val="0"/>
                <w:color w:val="000000"/>
                <w:kern w:val="2"/>
                <w:sz w:val="21"/>
                <w:szCs w:val="21"/>
                <w:u w:val="none"/>
                <w:lang w:val="en-US" w:eastAsia="zh-CN"/>
              </w:rPr>
              <w:t>12</w:t>
            </w:r>
            <w:r>
              <w:rPr>
                <w:rFonts w:hint="default" w:ascii="Times New Roman" w:hAnsi="Times New Roman"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hAnsi="Times New Roman" w:cs="Times New Roman"/>
                <w:b w:val="0"/>
                <w:bCs w:val="0"/>
                <w:color w:val="auto"/>
                <w:sz w:val="21"/>
                <w:szCs w:val="21"/>
                <w:highlight w:val="none"/>
                <w:u w:val="none" w:color="auto"/>
                <w:lang w:eastAsia="zh-CN"/>
              </w:rPr>
              <w:t>不合格</w:t>
            </w:r>
            <w:r>
              <w:rPr>
                <w:rFonts w:hint="eastAsia" w:ascii="Times New Roman" w:hAnsi="Times New Roman" w:eastAsia="宋体" w:cs="Times New Roman"/>
                <w:b w:val="0"/>
                <w:bCs w:val="0"/>
                <w:color w:val="auto"/>
                <w:sz w:val="21"/>
                <w:szCs w:val="21"/>
                <w:highlight w:val="none"/>
                <w:u w:val="none" w:color="auto"/>
                <w:lang w:eastAsia="zh-CN"/>
              </w:rPr>
              <w:t>产品</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color="auto"/>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hAnsi="Times New Roman" w:eastAsia="宋体" w:cs="Times New Roman"/>
                <w:b w:val="0"/>
                <w:bCs w:val="0"/>
                <w:color w:val="000000"/>
                <w:kern w:val="2"/>
                <w:sz w:val="21"/>
                <w:szCs w:val="21"/>
                <w:u w:val="none"/>
                <w:lang w:val="en-US" w:eastAsia="zh-CN"/>
              </w:rPr>
              <w:t>/</w:t>
            </w:r>
          </w:p>
        </w:tc>
        <w:tc>
          <w:tcPr>
            <w:tcW w:w="1563" w:type="dxa"/>
            <w:vAlign w:val="center"/>
          </w:tcPr>
          <w:p>
            <w:pPr>
              <w:pStyle w:val="46"/>
              <w:spacing w:beforeLines="0" w:afterLines="0" w:line="240" w:lineRule="auto"/>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color="auto"/>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000000"/>
                <w:kern w:val="21"/>
                <w:szCs w:val="21"/>
                <w:lang w:val="en-US" w:eastAsia="zh-CN"/>
              </w:rPr>
              <w:t>+</w:t>
            </w:r>
            <w:r>
              <w:rPr>
                <w:rFonts w:hint="eastAsia" w:ascii="Times New Roman" w:cs="Times New Roman"/>
                <w:b w:val="0"/>
                <w:bCs w:val="0"/>
                <w:color w:val="000000"/>
                <w:kern w:val="2"/>
                <w:sz w:val="21"/>
                <w:szCs w:val="21"/>
                <w:u w:val="none" w:color="auto"/>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snapToGrid w:val="0"/>
                <w:color w:val="auto"/>
                <w:kern w:val="21"/>
                <w:szCs w:val="21"/>
              </w:rPr>
            </w:pPr>
            <w:r>
              <w:rPr>
                <w:rFonts w:hint="eastAsia" w:ascii="Times New Roman"/>
                <w:snapToGrid w:val="0"/>
                <w:color w:val="auto"/>
                <w:kern w:val="21"/>
                <w:szCs w:val="21"/>
              </w:rPr>
              <w:t>/</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lang w:val="en-US" w:eastAsia="zh-CN"/>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cs="Times New Roman"/>
                <w:b w:val="0"/>
                <w:bCs w:val="0"/>
                <w:color w:val="000000"/>
                <w:kern w:val="2"/>
                <w:sz w:val="21"/>
                <w:szCs w:val="21"/>
                <w:u w:val="none" w:color="auto"/>
                <w:lang w:val="en-US" w:eastAsia="zh-CN"/>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cs="Times New Roman"/>
                <w:color w:val="auto"/>
                <w:kern w:val="2"/>
                <w:sz w:val="21"/>
                <w:szCs w:val="24"/>
                <w:lang w:val="en-US" w:eastAsia="zh-CN" w:bidi="ar-SA"/>
              </w:rPr>
              <w:t>除尘器收集颗粒物</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snapToGrid w:val="0"/>
                <w:color w:val="000000"/>
                <w:kern w:val="21"/>
                <w:szCs w:val="21"/>
              </w:rPr>
            </w:pPr>
            <w:r>
              <w:rPr>
                <w:rFonts w:hint="eastAsia" w:ascii="Times New Roman"/>
                <w:snapToGrid w:val="0"/>
                <w:color w:val="auto"/>
                <w:kern w:val="21"/>
                <w:szCs w:val="21"/>
              </w:rPr>
              <w:t>/</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cs="Times New Roman"/>
                <w:b w:val="0"/>
                <w:bCs w:val="0"/>
                <w:color w:val="000000"/>
                <w:kern w:val="2"/>
                <w:sz w:val="21"/>
                <w:szCs w:val="21"/>
                <w:u w:val="none" w:color="auto"/>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color="auto"/>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000000"/>
                <w:kern w:val="21"/>
                <w:szCs w:val="21"/>
                <w:lang w:val="en-US" w:eastAsia="zh-CN"/>
              </w:rPr>
              <w:t>+</w:t>
            </w:r>
            <w:r>
              <w:rPr>
                <w:rFonts w:hint="eastAsia" w:cs="Times New Roman"/>
                <w:b w:val="0"/>
                <w:bCs w:val="0"/>
                <w:color w:val="000000"/>
                <w:kern w:val="2"/>
                <w:sz w:val="21"/>
                <w:szCs w:val="21"/>
                <w:u w:val="none" w:color="auto"/>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72"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eastAsia="zh-CN"/>
              </w:rPr>
              <w:t>危险废物</w:t>
            </w: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eastAsia="zh-CN"/>
              </w:rPr>
              <w:t>废润滑油</w:t>
            </w:r>
          </w:p>
        </w:tc>
        <w:tc>
          <w:tcPr>
            <w:tcW w:w="170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701" w:type="dxa"/>
            <w:vAlign w:val="center"/>
          </w:tcPr>
          <w:p>
            <w:pPr>
              <w:pStyle w:val="46"/>
              <w:spacing w:beforeLines="0" w:afterLines="0" w:line="240" w:lineRule="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559"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c>
          <w:tcPr>
            <w:tcW w:w="176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c>
          <w:tcPr>
            <w:tcW w:w="1512"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r>
    </w:tbl>
    <w:p>
      <w:pPr>
        <w:pStyle w:val="46"/>
        <w:spacing w:before="192" w:beforeLines="80" w:after="24"/>
        <w:jc w:val="left"/>
        <w:rPr>
          <w:rFonts w:ascii="Times New Roman"/>
          <w:snapToGrid w:val="0"/>
          <w:color w:val="000000"/>
          <w:spacing w:val="-6"/>
          <w:kern w:val="21"/>
          <w:szCs w:val="21"/>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p>
    <w:p>
      <w:pPr>
        <w:pStyle w:val="24"/>
        <w:adjustRightInd w:val="0"/>
        <w:snapToGrid w:val="0"/>
        <w:spacing w:before="0" w:beforeAutospacing="0" w:after="0" w:afterAutospacing="0"/>
        <w:jc w:val="center"/>
        <w:outlineLvl w:val="0"/>
        <w:rPr>
          <w:rFonts w:hint="eastAsia" w:ascii="Times New Roman" w:hAnsi="Times New Roman" w:eastAsia="方正小标宋_GBK"/>
          <w:snapToGrid w:val="0"/>
          <w:sz w:val="38"/>
          <w:szCs w:val="38"/>
          <w:lang w:eastAsia="zh-CN"/>
        </w:rPr>
      </w:pPr>
      <w:r>
        <w:rPr>
          <w:rFonts w:ascii="Times New Roman" w:hAnsi="Times New Roman" w:eastAsia="方正小标宋_GBK"/>
          <w:snapToGrid w:val="0"/>
          <w:sz w:val="38"/>
          <w:szCs w:val="38"/>
        </w:rPr>
        <w:t>建设项目污染物排放量汇总表</w:t>
      </w:r>
      <w:r>
        <w:rPr>
          <w:rFonts w:hint="eastAsia" w:ascii="Times New Roman" w:hAnsi="Times New Roman" w:eastAsia="方正小标宋_GBK"/>
          <w:snapToGrid w:val="0"/>
          <w:sz w:val="38"/>
          <w:szCs w:val="38"/>
          <w:lang w:eastAsia="zh-CN"/>
        </w:rPr>
        <w:t>（二期工程建成后）</w:t>
      </w:r>
    </w:p>
    <w:tbl>
      <w:tblPr>
        <w:tblStyle w:val="28"/>
        <w:tblW w:w="136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417"/>
        <w:gridCol w:w="1701"/>
        <w:gridCol w:w="1276"/>
        <w:gridCol w:w="1701"/>
        <w:gridCol w:w="1559"/>
        <w:gridCol w:w="1761"/>
        <w:gridCol w:w="1563"/>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72"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pPr>
              <w:pStyle w:val="46"/>
              <w:spacing w:beforeLines="0" w:afterLines="0" w:line="240" w:lineRule="auto"/>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417" w:type="dxa"/>
            <w:tcMar>
              <w:left w:w="28" w:type="dxa"/>
              <w:right w:w="28" w:type="dxa"/>
            </w:tcMar>
            <w:vAlign w:val="center"/>
          </w:tcPr>
          <w:p>
            <w:pPr>
              <w:pStyle w:val="46"/>
              <w:spacing w:beforeLines="0" w:afterLines="0" w:line="240" w:lineRule="auto"/>
              <w:rPr>
                <w:rFonts w:ascii="Times New Roman" w:eastAsia="黑体"/>
                <w:snapToGrid w:val="0"/>
                <w:color w:val="000000"/>
                <w:spacing w:val="-6"/>
                <w:kern w:val="21"/>
                <w:szCs w:val="21"/>
              </w:rPr>
            </w:pPr>
            <w:r>
              <w:rPr>
                <w:rFonts w:hint="eastAsia" w:ascii="黑体" w:hAnsi="黑体" w:eastAsia="黑体" w:cs="宋体"/>
                <w:snapToGrid w:val="0"/>
                <w:color w:val="000000"/>
                <w:kern w:val="21"/>
                <w:szCs w:val="21"/>
              </w:rPr>
              <w:t>污染物名称</w:t>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1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①</w:t>
            </w:r>
            <w:r>
              <w:rPr>
                <w:rFonts w:ascii="黑体" w:hAnsi="黑体" w:eastAsia="黑体"/>
                <w:snapToGrid w:val="0"/>
                <w:color w:val="000000"/>
                <w:kern w:val="21"/>
                <w:szCs w:val="21"/>
              </w:rPr>
              <w:fldChar w:fldCharType="end"/>
            </w:r>
          </w:p>
        </w:tc>
        <w:tc>
          <w:tcPr>
            <w:tcW w:w="1276"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许可排放量</w:t>
            </w:r>
          </w:p>
          <w:p>
            <w:pPr>
              <w:pStyle w:val="46"/>
              <w:spacing w:beforeLines="0" w:afterLines="0"/>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2 \* GB3 \* MERGEFORMAT </w:instrText>
            </w:r>
            <w:r>
              <w:rPr>
                <w:rFonts w:ascii="黑体" w:hAnsi="黑体" w:eastAsia="黑体"/>
                <w:snapToGrid w:val="0"/>
                <w:color w:val="000000"/>
                <w:kern w:val="21"/>
                <w:szCs w:val="21"/>
              </w:rPr>
              <w:fldChar w:fldCharType="separate"/>
            </w:r>
            <w:r>
              <w:rPr>
                <w:rFonts w:hint="eastAsia" w:ascii="黑体" w:hAnsi="黑体" w:eastAsia="黑体" w:cs="宋体"/>
                <w:snapToGrid w:val="0"/>
                <w:color w:val="000000"/>
                <w:kern w:val="21"/>
                <w:szCs w:val="21"/>
              </w:rPr>
              <w:t>②</w:t>
            </w:r>
            <w:r>
              <w:rPr>
                <w:rFonts w:ascii="黑体" w:hAnsi="黑体" w:eastAsia="黑体"/>
                <w:snapToGrid w:val="0"/>
                <w:color w:val="000000"/>
                <w:kern w:val="21"/>
                <w:szCs w:val="21"/>
              </w:rPr>
              <w:fldChar w:fldCharType="end"/>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在建工程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3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③</w:t>
            </w:r>
            <w:r>
              <w:rPr>
                <w:rFonts w:ascii="黑体" w:hAnsi="黑体" w:eastAsia="黑体"/>
                <w:snapToGrid w:val="0"/>
                <w:color w:val="000000"/>
                <w:kern w:val="21"/>
                <w:szCs w:val="21"/>
              </w:rPr>
              <w:fldChar w:fldCharType="end"/>
            </w:r>
          </w:p>
        </w:tc>
        <w:tc>
          <w:tcPr>
            <w:tcW w:w="1559"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4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④</w:t>
            </w:r>
            <w:r>
              <w:rPr>
                <w:rFonts w:ascii="黑体" w:hAnsi="黑体" w:eastAsia="黑体"/>
                <w:snapToGrid w:val="0"/>
                <w:color w:val="000000"/>
                <w:kern w:val="21"/>
                <w:szCs w:val="21"/>
              </w:rPr>
              <w:fldChar w:fldCharType="end"/>
            </w:r>
          </w:p>
        </w:tc>
        <w:tc>
          <w:tcPr>
            <w:tcW w:w="176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以新带老削减量</w:t>
            </w:r>
          </w:p>
          <w:p>
            <w:pPr>
              <w:pStyle w:val="46"/>
              <w:spacing w:beforeLines="0" w:afterLines="0" w:line="240" w:lineRule="auto"/>
              <w:rPr>
                <w:rFonts w:ascii="Times New Roman" w:eastAsia="黑体"/>
                <w:snapToGrid w:val="0"/>
                <w:color w:val="000000"/>
                <w:spacing w:val="-16"/>
                <w:kern w:val="21"/>
                <w:szCs w:val="21"/>
              </w:rPr>
            </w:pPr>
            <w:r>
              <w:rPr>
                <w:rFonts w:ascii="黑体" w:hAnsi="黑体" w:eastAsia="黑体"/>
                <w:snapToGrid w:val="0"/>
                <w:color w:val="000000"/>
                <w:kern w:val="21"/>
                <w:szCs w:val="21"/>
              </w:rPr>
              <w:t>（新建项目不填）</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5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⑤</w:t>
            </w:r>
            <w:r>
              <w:rPr>
                <w:rFonts w:ascii="黑体" w:hAnsi="黑体" w:eastAsia="黑体"/>
                <w:snapToGrid w:val="0"/>
                <w:color w:val="000000"/>
                <w:kern w:val="21"/>
                <w:szCs w:val="21"/>
              </w:rPr>
              <w:fldChar w:fldCharType="end"/>
            </w:r>
          </w:p>
        </w:tc>
        <w:tc>
          <w:tcPr>
            <w:tcW w:w="1563"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本项目建成后</w:t>
            </w:r>
          </w:p>
          <w:p>
            <w:pPr>
              <w:pStyle w:val="46"/>
              <w:spacing w:beforeLines="0" w:afterLines="0" w:line="240" w:lineRule="auto"/>
              <w:rPr>
                <w:rFonts w:ascii="Times New Roman" w:eastAsia="黑体"/>
                <w:snapToGrid w:val="0"/>
                <w:color w:val="000000"/>
                <w:spacing w:val="-16"/>
                <w:kern w:val="21"/>
                <w:szCs w:val="21"/>
              </w:rPr>
            </w:pPr>
            <w:r>
              <w:rPr>
                <w:rFonts w:hint="eastAsia" w:ascii="黑体" w:hAnsi="黑体" w:eastAsia="黑体"/>
                <w:snapToGrid w:val="0"/>
                <w:color w:val="000000"/>
                <w:kern w:val="21"/>
                <w:szCs w:val="21"/>
              </w:rPr>
              <w:t>全厂</w:t>
            </w: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6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⑥</w:t>
            </w:r>
            <w:r>
              <w:rPr>
                <w:rFonts w:ascii="黑体" w:hAnsi="黑体" w:eastAsia="黑体"/>
                <w:snapToGrid w:val="0"/>
                <w:color w:val="000000"/>
                <w:kern w:val="21"/>
                <w:szCs w:val="21"/>
              </w:rPr>
              <w:fldChar w:fldCharType="end"/>
            </w:r>
          </w:p>
        </w:tc>
        <w:tc>
          <w:tcPr>
            <w:tcW w:w="1512"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变化量</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7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⑦</w:t>
            </w:r>
            <w:r>
              <w:rPr>
                <w:rFonts w:ascii="黑体" w:hAnsi="黑体" w:eastAsia="黑体"/>
                <w:snapToGrid w:val="0"/>
                <w:color w:val="000000"/>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417" w:type="dxa"/>
            <w:vAlign w:val="center"/>
          </w:tcPr>
          <w:p>
            <w:pPr>
              <w:jc w:val="center"/>
              <w:rPr>
                <w:rFonts w:ascii="Times New Roman"/>
                <w:snapToGrid w:val="0"/>
                <w:color w:val="000000"/>
                <w:kern w:val="21"/>
                <w:szCs w:val="21"/>
              </w:rPr>
            </w:pPr>
            <w:r>
              <w:rPr>
                <w:rFonts w:hint="default" w:ascii="Times New Roman" w:hAnsi="Times New Roman" w:eastAsia="宋体" w:cs="Times New Roman"/>
                <w:color w:val="auto"/>
                <w:szCs w:val="24"/>
                <w:lang w:val="en-US" w:eastAsia="zh-CN"/>
              </w:rPr>
              <w:t>颗粒物</w:t>
            </w:r>
          </w:p>
        </w:tc>
        <w:tc>
          <w:tcPr>
            <w:tcW w:w="1701" w:type="dxa"/>
            <w:vAlign w:val="center"/>
          </w:tcPr>
          <w:p>
            <w:pPr>
              <w:jc w:val="center"/>
              <w:rPr>
                <w:rFonts w:ascii="Times New Roman"/>
                <w:snapToGrid w:val="0"/>
                <w:color w:val="auto"/>
                <w:kern w:val="21"/>
                <w:szCs w:val="21"/>
              </w:rPr>
            </w:pP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276"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701"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0.0976</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r>
              <w:rPr>
                <w:rFonts w:hint="eastAsia" w:cs="Times New Roman"/>
                <w:b w:val="0"/>
                <w:bCs w:val="0"/>
                <w:color w:val="000000"/>
                <w:kern w:val="2"/>
                <w:sz w:val="21"/>
                <w:szCs w:val="21"/>
                <w:u w:val="none"/>
                <w:lang w:val="en-US" w:eastAsia="zh-CN" w:bidi="ar-SA"/>
              </w:rPr>
              <w:t>0.0488</w:t>
            </w:r>
            <w:r>
              <w:rPr>
                <w:rFonts w:hint="eastAsia"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废水量</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COD</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氨氮</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auto"/>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w:t>
            </w:r>
          </w:p>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固体废物</w:t>
            </w:r>
          </w:p>
        </w:tc>
        <w:tc>
          <w:tcPr>
            <w:tcW w:w="1417" w:type="dxa"/>
            <w:vAlign w:val="center"/>
          </w:tcPr>
          <w:p>
            <w:pPr>
              <w:widowControl/>
              <w:tabs>
                <w:tab w:val="left" w:pos="4984"/>
              </w:tabs>
              <w:spacing w:before="24" w:line="320" w:lineRule="exact"/>
              <w:jc w:val="center"/>
              <w:rPr>
                <w:snapToGrid w:val="0"/>
                <w:color w:val="000000"/>
                <w:kern w:val="21"/>
                <w:szCs w:val="21"/>
              </w:rPr>
            </w:pPr>
            <w:r>
              <w:rPr>
                <w:rFonts w:hint="eastAsia"/>
                <w:kern w:val="0"/>
                <w:szCs w:val="21"/>
              </w:rPr>
              <w:t>生活垃圾</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hAnsi="Times New Roman" w:cs="Times New Roman"/>
                <w:b w:val="0"/>
                <w:bCs w:val="0"/>
                <w:color w:val="000000"/>
                <w:kern w:val="2"/>
                <w:sz w:val="21"/>
                <w:szCs w:val="21"/>
                <w:u w:val="none"/>
                <w:lang w:val="en-US" w:eastAsia="zh-CN"/>
              </w:rPr>
              <w:t>1.</w:t>
            </w:r>
            <w:r>
              <w:rPr>
                <w:rFonts w:hint="eastAsia" w:ascii="Times New Roman" w:cs="Times New Roman"/>
                <w:b w:val="0"/>
                <w:bCs w:val="0"/>
                <w:color w:val="000000"/>
                <w:kern w:val="2"/>
                <w:sz w:val="21"/>
                <w:szCs w:val="21"/>
                <w:u w:val="none"/>
                <w:lang w:val="en-US" w:eastAsia="zh-CN"/>
              </w:rPr>
              <w:t>12</w:t>
            </w:r>
            <w:r>
              <w:rPr>
                <w:rFonts w:hint="default" w:ascii="Times New Roman" w:hAnsi="Times New Roman" w:cs="Times New Roman"/>
                <w:b w:val="0"/>
                <w:bCs w:val="0"/>
                <w:color w:val="000000"/>
                <w:kern w:val="2"/>
                <w:sz w:val="21"/>
                <w:szCs w:val="21"/>
                <w:u w:val="none"/>
                <w:lang w:val="en-US" w:eastAsia="zh-CN"/>
              </w:rPr>
              <w:t>t/a</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hint="default" w:ascii="Times New Roman" w:eastAsia="宋体"/>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lang w:val="en-US" w:eastAsia="zh-CN"/>
              </w:rPr>
              <w:t>0.42</w:t>
            </w:r>
            <w:r>
              <w:rPr>
                <w:rFonts w:hint="default" w:ascii="Times New Roman" w:hAnsi="Times New Roman"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hAnsi="Times New Roman" w:cs="Times New Roman"/>
                <w:b w:val="0"/>
                <w:bCs w:val="0"/>
                <w:color w:val="000000"/>
                <w:kern w:val="2"/>
                <w:sz w:val="21"/>
                <w:szCs w:val="21"/>
                <w:u w:val="none"/>
                <w:lang w:val="en-US" w:eastAsia="zh-CN"/>
              </w:rPr>
              <w:t>1.54</w:t>
            </w:r>
            <w:r>
              <w:rPr>
                <w:rFonts w:hint="default" w:ascii="Times New Roman" w:hAnsi="Times New Roman"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eastAsia" w:ascii="Times New Roman" w:eastAsia="宋体"/>
                <w:snapToGrid w:val="0"/>
                <w:color w:val="000000"/>
                <w:kern w:val="21"/>
                <w:szCs w:val="21"/>
                <w:lang w:eastAsia="zh-CN"/>
              </w:rPr>
            </w:pPr>
            <w:r>
              <w:rPr>
                <w:rFonts w:hint="eastAsia" w:ascii="Times New Roman"/>
                <w:snapToGrid w:val="0"/>
                <w:color w:val="000000"/>
                <w:kern w:val="21"/>
                <w:szCs w:val="21"/>
                <w:lang w:val="en-US" w:eastAsia="zh-CN"/>
              </w:rPr>
              <w:t>+</w:t>
            </w:r>
            <w:r>
              <w:rPr>
                <w:rFonts w:hint="eastAsia" w:ascii="Times New Roman" w:hAnsi="Times New Roman" w:cs="Times New Roman"/>
                <w:b w:val="0"/>
                <w:bCs w:val="0"/>
                <w:color w:val="000000"/>
                <w:kern w:val="2"/>
                <w:sz w:val="21"/>
                <w:szCs w:val="21"/>
                <w:u w:val="none"/>
                <w:lang w:val="en-US" w:eastAsia="zh-CN"/>
              </w:rPr>
              <w:t>0.42</w:t>
            </w:r>
            <w:r>
              <w:rPr>
                <w:rFonts w:hint="default" w:ascii="Times New Roman" w:hAnsi="Times New Roman"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hAnsi="Times New Roman" w:cs="Times New Roman"/>
                <w:b w:val="0"/>
                <w:bCs w:val="0"/>
                <w:color w:val="auto"/>
                <w:sz w:val="21"/>
                <w:szCs w:val="21"/>
                <w:highlight w:val="none"/>
                <w:u w:val="none" w:color="auto"/>
                <w:lang w:eastAsia="zh-CN"/>
              </w:rPr>
              <w:t>不合格</w:t>
            </w:r>
            <w:r>
              <w:rPr>
                <w:rFonts w:hint="eastAsia" w:ascii="Times New Roman" w:hAnsi="Times New Roman" w:eastAsia="宋体" w:cs="Times New Roman"/>
                <w:b w:val="0"/>
                <w:bCs w:val="0"/>
                <w:color w:val="auto"/>
                <w:sz w:val="21"/>
                <w:szCs w:val="21"/>
                <w:highlight w:val="none"/>
                <w:u w:val="none" w:color="auto"/>
                <w:lang w:eastAsia="zh-CN"/>
              </w:rPr>
              <w:t>产品</w:t>
            </w:r>
          </w:p>
        </w:tc>
        <w:tc>
          <w:tcPr>
            <w:tcW w:w="1701" w:type="dxa"/>
            <w:vAlign w:val="center"/>
          </w:tcPr>
          <w:p>
            <w:pPr>
              <w:pStyle w:val="46"/>
              <w:spacing w:beforeLines="0" w:afterLines="0" w:line="240" w:lineRule="auto"/>
              <w:rPr>
                <w:rFonts w:hint="eastAsia" w:ascii="Times New Roman"/>
                <w:snapToGrid w:val="0"/>
                <w:color w:val="000000"/>
                <w:kern w:val="21"/>
                <w:szCs w:val="21"/>
              </w:rPr>
            </w:pPr>
            <w:r>
              <w:rPr>
                <w:rFonts w:hint="eastAsia" w:ascii="Times New Roman" w:cs="Times New Roman"/>
                <w:b w:val="0"/>
                <w:bCs w:val="0"/>
                <w:color w:val="000000"/>
                <w:kern w:val="2"/>
                <w:sz w:val="21"/>
                <w:szCs w:val="21"/>
                <w:u w:val="none" w:color="auto"/>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color="auto"/>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hAnsi="Times New Roman" w:eastAsia="宋体" w:cs="Times New Roman"/>
                <w:b w:val="0"/>
                <w:bCs w:val="0"/>
                <w:color w:val="000000"/>
                <w:kern w:val="2"/>
                <w:sz w:val="21"/>
                <w:szCs w:val="21"/>
                <w:u w:val="none"/>
                <w:lang w:val="en-US" w:eastAsia="zh-CN"/>
              </w:rPr>
              <w:t>/</w:t>
            </w:r>
          </w:p>
        </w:tc>
        <w:tc>
          <w:tcPr>
            <w:tcW w:w="1563" w:type="dxa"/>
            <w:vAlign w:val="center"/>
          </w:tcPr>
          <w:p>
            <w:pPr>
              <w:pStyle w:val="46"/>
              <w:spacing w:beforeLines="0" w:afterLines="0" w:line="240" w:lineRule="auto"/>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lang w:val="en-US" w:eastAsia="zh-CN"/>
              </w:rPr>
              <w:t>57.88</w:t>
            </w:r>
            <w:r>
              <w:rPr>
                <w:rFonts w:hint="default" w:ascii="Times New Roman" w:hAnsi="Times New Roman" w:eastAsia="宋体"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000000"/>
                <w:kern w:val="21"/>
                <w:szCs w:val="21"/>
                <w:lang w:val="en-US" w:eastAsia="zh-CN"/>
              </w:rPr>
              <w:t>+</w:t>
            </w:r>
            <w:r>
              <w:rPr>
                <w:rFonts w:hint="eastAsia" w:ascii="Times New Roman" w:cs="Times New Roman"/>
                <w:b w:val="0"/>
                <w:bCs w:val="0"/>
                <w:color w:val="000000"/>
                <w:kern w:val="2"/>
                <w:sz w:val="21"/>
                <w:szCs w:val="21"/>
                <w:u w:val="none"/>
                <w:lang w:val="en-US" w:eastAsia="zh-CN"/>
              </w:rPr>
              <w:t>28.94</w:t>
            </w:r>
            <w:r>
              <w:rPr>
                <w:rFonts w:hint="default" w:ascii="Times New Roman" w:hAnsi="Times New Roman" w:eastAsia="宋体"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0.06</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0.006</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+0.003</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0.04</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+0.02</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cs="Times New Roman"/>
                <w:color w:val="auto"/>
                <w:kern w:val="2"/>
                <w:sz w:val="21"/>
                <w:szCs w:val="24"/>
                <w:lang w:val="en-US" w:eastAsia="zh-CN" w:bidi="ar-SA"/>
              </w:rPr>
              <w:t>除尘器收集颗粒物</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rPr>
            </w:pPr>
            <w:r>
              <w:rPr>
                <w:rFonts w:hint="eastAsia" w:ascii="Times New Roman" w:cs="Times New Roman"/>
                <w:b w:val="0"/>
                <w:bCs w:val="0"/>
                <w:color w:val="000000"/>
                <w:kern w:val="2"/>
                <w:sz w:val="21"/>
                <w:szCs w:val="21"/>
                <w:u w:val="none" w:color="auto"/>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cs="Times New Roman"/>
                <w:b w:val="0"/>
                <w:bCs w:val="0"/>
                <w:color w:val="000000"/>
                <w:kern w:val="2"/>
                <w:sz w:val="21"/>
                <w:szCs w:val="21"/>
                <w:u w:val="none" w:color="auto"/>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8.2512</w:t>
            </w:r>
            <w:r>
              <w:rPr>
                <w:rFonts w:hint="default"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000000"/>
                <w:kern w:val="21"/>
                <w:szCs w:val="21"/>
                <w:lang w:val="en-US" w:eastAsia="zh-CN"/>
              </w:rPr>
              <w:t>+</w:t>
            </w:r>
            <w:r>
              <w:rPr>
                <w:rFonts w:hint="eastAsia"/>
                <w:snapToGrid w:val="0"/>
                <w:color w:val="000000"/>
                <w:kern w:val="21"/>
                <w:szCs w:val="21"/>
                <w:lang w:val="en-US" w:eastAsia="zh-CN"/>
              </w:rPr>
              <w:t>4.1256</w:t>
            </w:r>
            <w:r>
              <w:rPr>
                <w:rFonts w:hint="default"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72"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eastAsia="zh-CN"/>
              </w:rPr>
              <w:t>危险废物</w:t>
            </w: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eastAsia="zh-CN"/>
              </w:rPr>
              <w:t>废润滑油</w:t>
            </w:r>
          </w:p>
        </w:tc>
        <w:tc>
          <w:tcPr>
            <w:tcW w:w="170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701" w:type="dxa"/>
            <w:vAlign w:val="center"/>
          </w:tcPr>
          <w:p>
            <w:pPr>
              <w:pStyle w:val="46"/>
              <w:spacing w:beforeLines="0" w:afterLines="0" w:line="240" w:lineRule="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559"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c>
          <w:tcPr>
            <w:tcW w:w="176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0.04</w:t>
            </w:r>
            <w:r>
              <w:rPr>
                <w:rFonts w:hint="eastAsia" w:ascii="Times New Roman"/>
                <w:snapToGrid w:val="0"/>
                <w:color w:val="000000"/>
                <w:kern w:val="21"/>
                <w:szCs w:val="21"/>
              </w:rPr>
              <w:t>t/a</w:t>
            </w:r>
          </w:p>
        </w:tc>
        <w:tc>
          <w:tcPr>
            <w:tcW w:w="1512"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r>
    </w:tbl>
    <w:p>
      <w:pPr>
        <w:pStyle w:val="46"/>
        <w:spacing w:before="192" w:beforeLines="80" w:after="24"/>
        <w:jc w:val="left"/>
        <w:sectPr>
          <w:footerReference r:id="rId4"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p>
    <w:p>
      <w:pPr>
        <w:pStyle w:val="24"/>
        <w:adjustRightInd w:val="0"/>
        <w:snapToGrid w:val="0"/>
        <w:spacing w:before="0" w:beforeAutospacing="0" w:after="0" w:afterAutospacing="0"/>
        <w:jc w:val="center"/>
        <w:outlineLvl w:val="0"/>
        <w:rPr>
          <w:rFonts w:hint="eastAsia" w:ascii="Times New Roman" w:hAnsi="Times New Roman" w:eastAsia="方正小标宋_GBK"/>
          <w:snapToGrid w:val="0"/>
          <w:sz w:val="38"/>
          <w:szCs w:val="38"/>
          <w:lang w:eastAsia="zh-CN"/>
        </w:rPr>
      </w:pPr>
      <w:r>
        <w:rPr>
          <w:rFonts w:ascii="Times New Roman" w:hAnsi="Times New Roman" w:eastAsia="方正小标宋_GBK"/>
          <w:snapToGrid w:val="0"/>
          <w:sz w:val="38"/>
          <w:szCs w:val="38"/>
        </w:rPr>
        <w:t>建设项目污染物排放量汇总表</w:t>
      </w:r>
      <w:r>
        <w:rPr>
          <w:rFonts w:hint="eastAsia" w:ascii="Times New Roman" w:hAnsi="Times New Roman" w:eastAsia="方正小标宋_GBK"/>
          <w:snapToGrid w:val="0"/>
          <w:sz w:val="38"/>
          <w:szCs w:val="38"/>
          <w:lang w:eastAsia="zh-CN"/>
        </w:rPr>
        <w:t>（三期工程建成后）</w:t>
      </w:r>
    </w:p>
    <w:tbl>
      <w:tblPr>
        <w:tblStyle w:val="28"/>
        <w:tblW w:w="136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417"/>
        <w:gridCol w:w="1701"/>
        <w:gridCol w:w="1276"/>
        <w:gridCol w:w="1701"/>
        <w:gridCol w:w="1559"/>
        <w:gridCol w:w="1761"/>
        <w:gridCol w:w="1563"/>
        <w:gridCol w:w="15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72"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pPr>
              <w:pStyle w:val="46"/>
              <w:spacing w:beforeLines="0" w:afterLines="0" w:line="240" w:lineRule="auto"/>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417" w:type="dxa"/>
            <w:tcMar>
              <w:left w:w="28" w:type="dxa"/>
              <w:right w:w="28" w:type="dxa"/>
            </w:tcMar>
            <w:vAlign w:val="center"/>
          </w:tcPr>
          <w:p>
            <w:pPr>
              <w:pStyle w:val="46"/>
              <w:spacing w:beforeLines="0" w:afterLines="0" w:line="240" w:lineRule="auto"/>
              <w:rPr>
                <w:rFonts w:ascii="Times New Roman" w:eastAsia="黑体"/>
                <w:snapToGrid w:val="0"/>
                <w:color w:val="000000"/>
                <w:spacing w:val="-6"/>
                <w:kern w:val="21"/>
                <w:szCs w:val="21"/>
              </w:rPr>
            </w:pPr>
            <w:r>
              <w:rPr>
                <w:rFonts w:hint="eastAsia" w:ascii="黑体" w:hAnsi="黑体" w:eastAsia="黑体" w:cs="宋体"/>
                <w:snapToGrid w:val="0"/>
                <w:color w:val="000000"/>
                <w:kern w:val="21"/>
                <w:szCs w:val="21"/>
              </w:rPr>
              <w:t>污染物名称</w:t>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1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①</w:t>
            </w:r>
            <w:r>
              <w:rPr>
                <w:rFonts w:ascii="黑体" w:hAnsi="黑体" w:eastAsia="黑体"/>
                <w:snapToGrid w:val="0"/>
                <w:color w:val="000000"/>
                <w:kern w:val="21"/>
                <w:szCs w:val="21"/>
              </w:rPr>
              <w:fldChar w:fldCharType="end"/>
            </w:r>
          </w:p>
        </w:tc>
        <w:tc>
          <w:tcPr>
            <w:tcW w:w="1276"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现有工程</w:t>
            </w:r>
          </w:p>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许可排放量</w:t>
            </w:r>
          </w:p>
          <w:p>
            <w:pPr>
              <w:pStyle w:val="46"/>
              <w:spacing w:beforeLines="0" w:afterLines="0"/>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2 \* GB3 \* MERGEFORMAT </w:instrText>
            </w:r>
            <w:r>
              <w:rPr>
                <w:rFonts w:ascii="黑体" w:hAnsi="黑体" w:eastAsia="黑体"/>
                <w:snapToGrid w:val="0"/>
                <w:color w:val="000000"/>
                <w:kern w:val="21"/>
                <w:szCs w:val="21"/>
              </w:rPr>
              <w:fldChar w:fldCharType="separate"/>
            </w:r>
            <w:r>
              <w:rPr>
                <w:rFonts w:hint="eastAsia" w:ascii="黑体" w:hAnsi="黑体" w:eastAsia="黑体" w:cs="宋体"/>
                <w:snapToGrid w:val="0"/>
                <w:color w:val="000000"/>
                <w:kern w:val="21"/>
                <w:szCs w:val="21"/>
              </w:rPr>
              <w:t>②</w:t>
            </w:r>
            <w:r>
              <w:rPr>
                <w:rFonts w:ascii="黑体" w:hAnsi="黑体" w:eastAsia="黑体"/>
                <w:snapToGrid w:val="0"/>
                <w:color w:val="000000"/>
                <w:kern w:val="21"/>
                <w:szCs w:val="21"/>
              </w:rPr>
              <w:fldChar w:fldCharType="end"/>
            </w:r>
          </w:p>
        </w:tc>
        <w:tc>
          <w:tcPr>
            <w:tcW w:w="170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在建工程</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3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③</w:t>
            </w:r>
            <w:r>
              <w:rPr>
                <w:rFonts w:ascii="黑体" w:hAnsi="黑体" w:eastAsia="黑体"/>
                <w:snapToGrid w:val="0"/>
                <w:color w:val="000000"/>
                <w:kern w:val="21"/>
                <w:szCs w:val="21"/>
              </w:rPr>
              <w:fldChar w:fldCharType="end"/>
            </w:r>
          </w:p>
        </w:tc>
        <w:tc>
          <w:tcPr>
            <w:tcW w:w="1559"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4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④</w:t>
            </w:r>
            <w:r>
              <w:rPr>
                <w:rFonts w:ascii="黑体" w:hAnsi="黑体" w:eastAsia="黑体"/>
                <w:snapToGrid w:val="0"/>
                <w:color w:val="000000"/>
                <w:kern w:val="21"/>
                <w:szCs w:val="21"/>
              </w:rPr>
              <w:fldChar w:fldCharType="end"/>
            </w:r>
          </w:p>
        </w:tc>
        <w:tc>
          <w:tcPr>
            <w:tcW w:w="1761"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以新带老削减量</w:t>
            </w:r>
          </w:p>
          <w:p>
            <w:pPr>
              <w:pStyle w:val="46"/>
              <w:spacing w:beforeLines="0" w:afterLines="0" w:line="240" w:lineRule="auto"/>
              <w:rPr>
                <w:rFonts w:ascii="Times New Roman" w:eastAsia="黑体"/>
                <w:snapToGrid w:val="0"/>
                <w:color w:val="000000"/>
                <w:spacing w:val="-16"/>
                <w:kern w:val="21"/>
                <w:szCs w:val="21"/>
              </w:rPr>
            </w:pPr>
            <w:r>
              <w:rPr>
                <w:rFonts w:ascii="黑体" w:hAnsi="黑体" w:eastAsia="黑体"/>
                <w:snapToGrid w:val="0"/>
                <w:color w:val="000000"/>
                <w:kern w:val="21"/>
                <w:szCs w:val="21"/>
              </w:rPr>
              <w:t>（新建项目不填）</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5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⑤</w:t>
            </w:r>
            <w:r>
              <w:rPr>
                <w:rFonts w:ascii="黑体" w:hAnsi="黑体" w:eastAsia="黑体"/>
                <w:snapToGrid w:val="0"/>
                <w:color w:val="000000"/>
                <w:kern w:val="21"/>
                <w:szCs w:val="21"/>
              </w:rPr>
              <w:fldChar w:fldCharType="end"/>
            </w:r>
          </w:p>
        </w:tc>
        <w:tc>
          <w:tcPr>
            <w:tcW w:w="1563"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本项目建成后</w:t>
            </w:r>
          </w:p>
          <w:p>
            <w:pPr>
              <w:pStyle w:val="46"/>
              <w:spacing w:beforeLines="0" w:afterLines="0" w:line="240" w:lineRule="auto"/>
              <w:rPr>
                <w:rFonts w:ascii="Times New Roman" w:eastAsia="黑体"/>
                <w:snapToGrid w:val="0"/>
                <w:color w:val="000000"/>
                <w:spacing w:val="-16"/>
                <w:kern w:val="21"/>
                <w:szCs w:val="21"/>
              </w:rPr>
            </w:pPr>
            <w:r>
              <w:rPr>
                <w:rFonts w:hint="eastAsia" w:ascii="黑体" w:hAnsi="黑体" w:eastAsia="黑体"/>
                <w:snapToGrid w:val="0"/>
                <w:color w:val="000000"/>
                <w:kern w:val="21"/>
                <w:szCs w:val="21"/>
              </w:rPr>
              <w:t>全厂</w:t>
            </w:r>
            <w:r>
              <w:rPr>
                <w:rFonts w:ascii="黑体" w:hAnsi="黑体" w:eastAsia="黑体"/>
                <w:snapToGrid w:val="0"/>
                <w:color w:val="000000"/>
                <w:kern w:val="21"/>
                <w:szCs w:val="21"/>
              </w:rPr>
              <w:t>排放量（固</w:t>
            </w:r>
            <w:r>
              <w:rPr>
                <w:rFonts w:hint="eastAsia" w:ascii="黑体" w:hAnsi="黑体" w:eastAsia="黑体"/>
                <w:snapToGrid w:val="0"/>
                <w:color w:val="000000"/>
                <w:kern w:val="21"/>
                <w:szCs w:val="21"/>
              </w:rPr>
              <w:t>体</w:t>
            </w:r>
            <w:r>
              <w:rPr>
                <w:rFonts w:ascii="黑体" w:hAnsi="黑体" w:eastAsia="黑体"/>
                <w:snapToGrid w:val="0"/>
                <w:color w:val="000000"/>
                <w:kern w:val="21"/>
                <w:szCs w:val="21"/>
              </w:rPr>
              <w:t>废</w:t>
            </w:r>
            <w:r>
              <w:rPr>
                <w:rFonts w:hint="eastAsia" w:ascii="黑体" w:hAnsi="黑体" w:eastAsia="黑体"/>
                <w:snapToGrid w:val="0"/>
                <w:color w:val="000000"/>
                <w:kern w:val="21"/>
                <w:szCs w:val="21"/>
              </w:rPr>
              <w:t>物</w:t>
            </w:r>
            <w:r>
              <w:rPr>
                <w:rFonts w:ascii="黑体" w:hAnsi="黑体" w:eastAsia="黑体"/>
                <w:snapToGrid w:val="0"/>
                <w:color w:val="000000"/>
                <w:kern w:val="21"/>
                <w:szCs w:val="21"/>
              </w:rPr>
              <w:t>产生量）</w:t>
            </w: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6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⑥</w:t>
            </w:r>
            <w:r>
              <w:rPr>
                <w:rFonts w:ascii="黑体" w:hAnsi="黑体" w:eastAsia="黑体"/>
                <w:snapToGrid w:val="0"/>
                <w:color w:val="000000"/>
                <w:kern w:val="21"/>
                <w:szCs w:val="21"/>
              </w:rPr>
              <w:fldChar w:fldCharType="end"/>
            </w:r>
          </w:p>
        </w:tc>
        <w:tc>
          <w:tcPr>
            <w:tcW w:w="1512" w:type="dxa"/>
            <w:tcMar>
              <w:left w:w="28" w:type="dxa"/>
              <w:right w:w="28" w:type="dxa"/>
            </w:tcMar>
            <w:vAlign w:val="center"/>
          </w:tcPr>
          <w:p>
            <w:pPr>
              <w:pStyle w:val="46"/>
              <w:spacing w:beforeLines="0" w:afterLines="0" w:line="240" w:lineRule="auto"/>
              <w:rPr>
                <w:rFonts w:ascii="黑体" w:hAnsi="黑体" w:eastAsia="黑体"/>
                <w:snapToGrid w:val="0"/>
                <w:color w:val="000000"/>
                <w:kern w:val="21"/>
                <w:szCs w:val="21"/>
              </w:rPr>
            </w:pPr>
            <w:r>
              <w:rPr>
                <w:rFonts w:ascii="黑体" w:hAnsi="黑体" w:eastAsia="黑体"/>
                <w:snapToGrid w:val="0"/>
                <w:color w:val="000000"/>
                <w:kern w:val="21"/>
                <w:szCs w:val="21"/>
              </w:rPr>
              <w:t>变化量</w:t>
            </w:r>
          </w:p>
          <w:p>
            <w:pPr>
              <w:pStyle w:val="46"/>
              <w:spacing w:beforeLines="0" w:afterLines="0" w:line="240" w:lineRule="auto"/>
              <w:rPr>
                <w:rFonts w:ascii="Times New Roman" w:eastAsia="黑体"/>
                <w:snapToGrid w:val="0"/>
                <w:color w:val="000000"/>
                <w:spacing w:val="-6"/>
                <w:kern w:val="21"/>
                <w:szCs w:val="21"/>
              </w:rPr>
            </w:pPr>
            <w:r>
              <w:rPr>
                <w:rFonts w:ascii="黑体" w:hAnsi="黑体" w:eastAsia="黑体"/>
                <w:snapToGrid w:val="0"/>
                <w:color w:val="000000"/>
                <w:kern w:val="21"/>
                <w:szCs w:val="21"/>
              </w:rPr>
              <w:fldChar w:fldCharType="begin"/>
            </w:r>
            <w:r>
              <w:rPr>
                <w:rFonts w:ascii="黑体" w:hAnsi="黑体" w:eastAsia="黑体"/>
                <w:snapToGrid w:val="0"/>
                <w:color w:val="000000"/>
                <w:kern w:val="21"/>
                <w:szCs w:val="21"/>
              </w:rPr>
              <w:instrText xml:space="preserve"> = 7 \* GB3 \* MERGEFORMAT </w:instrText>
            </w:r>
            <w:r>
              <w:rPr>
                <w:rFonts w:ascii="黑体" w:hAnsi="黑体" w:eastAsia="黑体"/>
                <w:snapToGrid w:val="0"/>
                <w:color w:val="000000"/>
                <w:kern w:val="21"/>
                <w:szCs w:val="21"/>
              </w:rPr>
              <w:fldChar w:fldCharType="separate"/>
            </w:r>
            <w:r>
              <w:rPr>
                <w:rFonts w:hint="eastAsia" w:ascii="黑体" w:hAnsi="黑体" w:eastAsia="黑体" w:cs="宋体"/>
                <w:kern w:val="21"/>
                <w:szCs w:val="21"/>
              </w:rPr>
              <w:t>⑦</w:t>
            </w:r>
            <w:r>
              <w:rPr>
                <w:rFonts w:ascii="黑体" w:hAnsi="黑体" w:eastAsia="黑体"/>
                <w:snapToGrid w:val="0"/>
                <w:color w:val="000000"/>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废气</w:t>
            </w:r>
          </w:p>
        </w:tc>
        <w:tc>
          <w:tcPr>
            <w:tcW w:w="1417" w:type="dxa"/>
            <w:vAlign w:val="center"/>
          </w:tcPr>
          <w:p>
            <w:pPr>
              <w:jc w:val="center"/>
              <w:rPr>
                <w:rFonts w:ascii="Times New Roman"/>
                <w:snapToGrid w:val="0"/>
                <w:color w:val="000000"/>
                <w:kern w:val="21"/>
                <w:szCs w:val="21"/>
              </w:rPr>
            </w:pPr>
            <w:r>
              <w:rPr>
                <w:rFonts w:hint="default" w:ascii="Times New Roman" w:hAnsi="Times New Roman" w:eastAsia="宋体" w:cs="Times New Roman"/>
                <w:color w:val="auto"/>
                <w:szCs w:val="24"/>
                <w:lang w:val="en-US" w:eastAsia="zh-CN"/>
              </w:rPr>
              <w:t>颗粒物</w:t>
            </w:r>
          </w:p>
        </w:tc>
        <w:tc>
          <w:tcPr>
            <w:tcW w:w="1701" w:type="dxa"/>
            <w:vAlign w:val="center"/>
          </w:tcPr>
          <w:p>
            <w:pPr>
              <w:jc w:val="center"/>
              <w:rPr>
                <w:rFonts w:ascii="Times New Roman"/>
                <w:snapToGrid w:val="0"/>
                <w:color w:val="auto"/>
                <w:kern w:val="21"/>
                <w:szCs w:val="21"/>
              </w:rPr>
            </w:pPr>
            <w:r>
              <w:rPr>
                <w:rFonts w:hint="eastAsia" w:cs="Times New Roman"/>
                <w:b w:val="0"/>
                <w:bCs w:val="0"/>
                <w:color w:val="000000"/>
                <w:kern w:val="2"/>
                <w:sz w:val="21"/>
                <w:szCs w:val="21"/>
                <w:u w:val="none"/>
                <w:lang w:val="en-US" w:eastAsia="zh-CN" w:bidi="ar-SA"/>
              </w:rPr>
              <w:t>0.0976</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276"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701" w:type="dxa"/>
            <w:vAlign w:val="center"/>
          </w:tcPr>
          <w:p>
            <w:pPr>
              <w:pStyle w:val="46"/>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w:t>
            </w:r>
          </w:p>
        </w:tc>
        <w:tc>
          <w:tcPr>
            <w:tcW w:w="1559"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0.0681</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default"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0.1577</w:t>
            </w:r>
            <w:r>
              <w:rPr>
                <w:rFonts w:hint="eastAsia"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r>
              <w:rPr>
                <w:rFonts w:hint="eastAsia" w:cs="Times New Roman"/>
                <w:b w:val="0"/>
                <w:bCs w:val="0"/>
                <w:color w:val="000000"/>
                <w:kern w:val="2"/>
                <w:sz w:val="21"/>
                <w:szCs w:val="21"/>
                <w:u w:val="none"/>
                <w:lang w:val="en-US" w:eastAsia="zh-CN" w:bidi="ar-SA"/>
              </w:rPr>
              <w:t>0.0681</w:t>
            </w:r>
            <w:r>
              <w:rPr>
                <w:rFonts w:hint="eastAsia"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废水量</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COD</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氨氮</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snapToGrid w:val="0"/>
                <w:color w:val="000000"/>
                <w:kern w:val="21"/>
                <w:szCs w:val="21"/>
              </w:rPr>
              <w:t>0</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auto"/>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c>
          <w:tcPr>
            <w:tcW w:w="1512"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172" w:type="dxa"/>
            <w:vMerge w:val="restart"/>
            <w:vAlign w:val="center"/>
          </w:tcPr>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w:t>
            </w:r>
          </w:p>
          <w:p>
            <w:pPr>
              <w:pStyle w:val="46"/>
              <w:spacing w:beforeLines="0" w:afterLines="0" w:line="240" w:lineRule="auto"/>
              <w:rPr>
                <w:rFonts w:ascii="Times New Roman"/>
                <w:snapToGrid w:val="0"/>
                <w:color w:val="000000"/>
                <w:kern w:val="21"/>
                <w:szCs w:val="21"/>
              </w:rPr>
            </w:pPr>
            <w:r>
              <w:rPr>
                <w:rFonts w:ascii="Times New Roman"/>
                <w:snapToGrid w:val="0"/>
                <w:color w:val="000000"/>
                <w:kern w:val="21"/>
                <w:szCs w:val="21"/>
              </w:rPr>
              <w:t>固体废物</w:t>
            </w:r>
          </w:p>
        </w:tc>
        <w:tc>
          <w:tcPr>
            <w:tcW w:w="1417" w:type="dxa"/>
            <w:vAlign w:val="center"/>
          </w:tcPr>
          <w:p>
            <w:pPr>
              <w:widowControl/>
              <w:tabs>
                <w:tab w:val="left" w:pos="4984"/>
              </w:tabs>
              <w:spacing w:before="24" w:line="320" w:lineRule="exact"/>
              <w:jc w:val="center"/>
              <w:rPr>
                <w:snapToGrid w:val="0"/>
                <w:color w:val="000000"/>
                <w:kern w:val="21"/>
                <w:szCs w:val="21"/>
              </w:rPr>
            </w:pPr>
            <w:r>
              <w:rPr>
                <w:rFonts w:hint="eastAsia"/>
                <w:kern w:val="0"/>
                <w:szCs w:val="21"/>
              </w:rPr>
              <w:t>生活垃圾</w:t>
            </w:r>
          </w:p>
        </w:tc>
        <w:tc>
          <w:tcPr>
            <w:tcW w:w="1701" w:type="dxa"/>
            <w:vAlign w:val="center"/>
          </w:tcPr>
          <w:p>
            <w:pPr>
              <w:pStyle w:val="46"/>
              <w:spacing w:beforeLines="0" w:afterLines="0" w:line="240" w:lineRule="auto"/>
              <w:rPr>
                <w:snapToGrid w:val="0"/>
                <w:color w:val="000000"/>
                <w:kern w:val="21"/>
                <w:szCs w:val="21"/>
              </w:rPr>
            </w:pPr>
            <w:r>
              <w:rPr>
                <w:rFonts w:hint="eastAsia" w:ascii="Times New Roman" w:hAnsi="Times New Roman" w:cs="Times New Roman"/>
                <w:b w:val="0"/>
                <w:bCs w:val="0"/>
                <w:color w:val="000000"/>
                <w:kern w:val="2"/>
                <w:sz w:val="21"/>
                <w:szCs w:val="21"/>
                <w:u w:val="none"/>
                <w:lang w:val="en-US" w:eastAsia="zh-CN"/>
              </w:rPr>
              <w:t>1.54</w:t>
            </w:r>
            <w:r>
              <w:rPr>
                <w:rFonts w:hint="default" w:ascii="Times New Roman" w:hAnsi="Times New Roman" w:cs="Times New Roman"/>
                <w:b w:val="0"/>
                <w:bCs w:val="0"/>
                <w:color w:val="000000"/>
                <w:kern w:val="2"/>
                <w:sz w:val="21"/>
                <w:szCs w:val="21"/>
                <w:u w:val="none"/>
                <w:lang w:val="en-US" w:eastAsia="zh-CN"/>
              </w:rPr>
              <w:t>t/a</w:t>
            </w:r>
          </w:p>
        </w:tc>
        <w:tc>
          <w:tcPr>
            <w:tcW w:w="1276"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vAlign w:val="center"/>
          </w:tcPr>
          <w:p>
            <w:pPr>
              <w:pStyle w:val="46"/>
              <w:spacing w:beforeLines="0" w:afterLines="0" w:line="240" w:lineRule="auto"/>
              <w:rPr>
                <w:rFonts w:hint="default" w:ascii="Times New Roman" w:eastAsia="宋体"/>
                <w:snapToGrid w:val="0"/>
                <w:color w:val="000000"/>
                <w:kern w:val="21"/>
                <w:szCs w:val="21"/>
                <w:lang w:val="en-US" w:eastAsia="zh-CN"/>
              </w:rPr>
            </w:pPr>
            <w:r>
              <w:rPr>
                <w:rFonts w:hint="eastAsia" w:ascii="Times New Roman" w:hAnsi="Times New Roman" w:cs="Times New Roman"/>
                <w:b w:val="0"/>
                <w:bCs w:val="0"/>
                <w:color w:val="000000"/>
                <w:kern w:val="2"/>
                <w:sz w:val="21"/>
                <w:szCs w:val="21"/>
                <w:u w:val="none"/>
                <w:lang w:val="en-US" w:eastAsia="zh-CN"/>
              </w:rPr>
              <w:t>0.42</w:t>
            </w:r>
            <w:r>
              <w:rPr>
                <w:rFonts w:hint="default" w:ascii="Times New Roman" w:hAnsi="Times New Roman"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63" w:type="dxa"/>
            <w:vAlign w:val="center"/>
          </w:tcPr>
          <w:p>
            <w:pPr>
              <w:pStyle w:val="46"/>
              <w:spacing w:beforeLines="0" w:afterLines="0" w:line="240" w:lineRule="auto"/>
              <w:rPr>
                <w:rFonts w:ascii="Times New Roman"/>
                <w:snapToGrid w:val="0"/>
                <w:color w:val="000000"/>
                <w:kern w:val="21"/>
                <w:szCs w:val="21"/>
              </w:rPr>
            </w:pPr>
            <w:r>
              <w:rPr>
                <w:rFonts w:hint="eastAsia" w:ascii="Times New Roman" w:hAnsi="Times New Roman" w:cs="Times New Roman"/>
                <w:b w:val="0"/>
                <w:bCs w:val="0"/>
                <w:color w:val="000000"/>
                <w:kern w:val="2"/>
                <w:sz w:val="21"/>
                <w:szCs w:val="21"/>
                <w:u w:val="none"/>
                <w:lang w:val="en-US" w:eastAsia="zh-CN"/>
              </w:rPr>
              <w:t>1.</w:t>
            </w:r>
            <w:r>
              <w:rPr>
                <w:rFonts w:hint="eastAsia" w:ascii="Times New Roman" w:cs="Times New Roman"/>
                <w:b w:val="0"/>
                <w:bCs w:val="0"/>
                <w:color w:val="000000"/>
                <w:kern w:val="2"/>
                <w:sz w:val="21"/>
                <w:szCs w:val="21"/>
                <w:u w:val="none"/>
                <w:lang w:val="en-US" w:eastAsia="zh-CN"/>
              </w:rPr>
              <w:t>96</w:t>
            </w:r>
            <w:r>
              <w:rPr>
                <w:rFonts w:hint="default" w:ascii="Times New Roman" w:hAnsi="Times New Roman"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eastAsia" w:ascii="Times New Roman" w:eastAsia="宋体"/>
                <w:snapToGrid w:val="0"/>
                <w:color w:val="000000"/>
                <w:kern w:val="21"/>
                <w:szCs w:val="21"/>
                <w:lang w:eastAsia="zh-CN"/>
              </w:rPr>
            </w:pPr>
            <w:r>
              <w:rPr>
                <w:rFonts w:hint="eastAsia" w:ascii="Times New Roman"/>
                <w:snapToGrid w:val="0"/>
                <w:color w:val="000000"/>
                <w:kern w:val="21"/>
                <w:szCs w:val="21"/>
                <w:lang w:val="en-US" w:eastAsia="zh-CN"/>
              </w:rPr>
              <w:t>+</w:t>
            </w:r>
            <w:r>
              <w:rPr>
                <w:rFonts w:hint="eastAsia" w:ascii="Times New Roman" w:hAnsi="Times New Roman" w:cs="Times New Roman"/>
                <w:b w:val="0"/>
                <w:bCs w:val="0"/>
                <w:color w:val="000000"/>
                <w:kern w:val="2"/>
                <w:sz w:val="21"/>
                <w:szCs w:val="21"/>
                <w:u w:val="none"/>
                <w:lang w:val="en-US" w:eastAsia="zh-CN"/>
              </w:rPr>
              <w:t>0.42</w:t>
            </w:r>
            <w:r>
              <w:rPr>
                <w:rFonts w:hint="default" w:ascii="Times New Roman" w:hAnsi="Times New Roman"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hAnsi="Times New Roman" w:cs="Times New Roman"/>
                <w:b w:val="0"/>
                <w:bCs w:val="0"/>
                <w:color w:val="auto"/>
                <w:sz w:val="21"/>
                <w:szCs w:val="21"/>
                <w:highlight w:val="none"/>
                <w:u w:val="none" w:color="auto"/>
                <w:lang w:eastAsia="zh-CN"/>
              </w:rPr>
              <w:t>不合格</w:t>
            </w:r>
            <w:r>
              <w:rPr>
                <w:rFonts w:hint="eastAsia" w:ascii="Times New Roman" w:hAnsi="Times New Roman" w:eastAsia="宋体" w:cs="Times New Roman"/>
                <w:b w:val="0"/>
                <w:bCs w:val="0"/>
                <w:color w:val="auto"/>
                <w:sz w:val="21"/>
                <w:szCs w:val="21"/>
                <w:highlight w:val="none"/>
                <w:u w:val="none" w:color="auto"/>
                <w:lang w:eastAsia="zh-CN"/>
              </w:rPr>
              <w:t>产品</w:t>
            </w:r>
          </w:p>
        </w:tc>
        <w:tc>
          <w:tcPr>
            <w:tcW w:w="1701" w:type="dxa"/>
            <w:vAlign w:val="center"/>
          </w:tcPr>
          <w:p>
            <w:pPr>
              <w:pStyle w:val="46"/>
              <w:spacing w:beforeLines="0" w:afterLines="0" w:line="240" w:lineRule="auto"/>
              <w:rPr>
                <w:rFonts w:hint="eastAsia" w:ascii="Times New Roman"/>
                <w:snapToGrid w:val="0"/>
                <w:color w:val="000000"/>
                <w:kern w:val="21"/>
                <w:szCs w:val="21"/>
              </w:rPr>
            </w:pPr>
            <w:r>
              <w:rPr>
                <w:rFonts w:hint="eastAsia" w:ascii="Times New Roman" w:cs="Times New Roman"/>
                <w:b w:val="0"/>
                <w:bCs w:val="0"/>
                <w:color w:val="000000"/>
                <w:kern w:val="2"/>
                <w:sz w:val="21"/>
                <w:szCs w:val="21"/>
                <w:u w:val="none"/>
                <w:lang w:val="en-US" w:eastAsia="zh-CN"/>
              </w:rPr>
              <w:t>57.88</w:t>
            </w:r>
            <w:r>
              <w:rPr>
                <w:rFonts w:hint="default" w:ascii="Times New Roman" w:hAnsi="Times New Roman" w:eastAsia="宋体" w:cs="Times New Roman"/>
                <w:b w:val="0"/>
                <w:bCs w:val="0"/>
                <w:color w:val="000000"/>
                <w:kern w:val="2"/>
                <w:sz w:val="21"/>
                <w:szCs w:val="21"/>
                <w:u w:val="none"/>
                <w:lang w:val="en-US" w:eastAsia="zh-CN"/>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color="auto"/>
                <w:lang w:val="en-US" w:eastAsia="zh-CN"/>
              </w:rPr>
              <w:t>38.59</w:t>
            </w:r>
            <w:r>
              <w:rPr>
                <w:rFonts w:hint="default" w:ascii="Times New Roman" w:hAnsi="Times New Roman" w:eastAsia="宋体" w:cs="Times New Roman"/>
                <w:b w:val="0"/>
                <w:bCs w:val="0"/>
                <w:color w:val="000000"/>
                <w:kern w:val="2"/>
                <w:sz w:val="21"/>
                <w:szCs w:val="21"/>
                <w:u w:val="none"/>
                <w:lang w:val="en-US" w:eastAsia="zh-CN"/>
              </w:rPr>
              <w:t>t/a</w:t>
            </w:r>
          </w:p>
        </w:tc>
        <w:tc>
          <w:tcPr>
            <w:tcW w:w="1761"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hAnsi="Times New Roman" w:eastAsia="宋体" w:cs="Times New Roman"/>
                <w:b w:val="0"/>
                <w:bCs w:val="0"/>
                <w:color w:val="000000"/>
                <w:kern w:val="2"/>
                <w:sz w:val="21"/>
                <w:szCs w:val="21"/>
                <w:u w:val="none"/>
                <w:lang w:val="en-US" w:eastAsia="zh-CN"/>
              </w:rPr>
              <w:t>/</w:t>
            </w:r>
          </w:p>
        </w:tc>
        <w:tc>
          <w:tcPr>
            <w:tcW w:w="1563" w:type="dxa"/>
            <w:vAlign w:val="center"/>
          </w:tcPr>
          <w:p>
            <w:pPr>
              <w:pStyle w:val="46"/>
              <w:spacing w:beforeLines="0" w:afterLines="0" w:line="240" w:lineRule="auto"/>
              <w:rPr>
                <w:rFonts w:hint="eastAsia" w:ascii="Times New Roman" w:hAnsi="Times New Roman" w:eastAsia="宋体" w:cs="Times New Roman"/>
                <w:b w:val="0"/>
                <w:bCs w:val="0"/>
                <w:color w:val="000000"/>
                <w:kern w:val="2"/>
                <w:sz w:val="21"/>
                <w:szCs w:val="21"/>
                <w:u w:val="none"/>
                <w:lang w:val="en-US" w:eastAsia="zh-CN"/>
              </w:rPr>
            </w:pPr>
            <w:r>
              <w:rPr>
                <w:rFonts w:hint="eastAsia" w:ascii="Times New Roman" w:cs="Times New Roman"/>
                <w:b w:val="0"/>
                <w:bCs w:val="0"/>
                <w:color w:val="000000"/>
                <w:kern w:val="2"/>
                <w:sz w:val="21"/>
                <w:szCs w:val="21"/>
                <w:u w:val="none"/>
                <w:lang w:val="en-US" w:eastAsia="zh-CN"/>
              </w:rPr>
              <w:t>96.47</w:t>
            </w:r>
            <w:r>
              <w:rPr>
                <w:rFonts w:hint="default" w:ascii="Times New Roman" w:hAnsi="Times New Roman" w:eastAsia="宋体" w:cs="Times New Roman"/>
                <w:b w:val="0"/>
                <w:bCs w:val="0"/>
                <w:color w:val="000000"/>
                <w:kern w:val="2"/>
                <w:sz w:val="21"/>
                <w:szCs w:val="21"/>
                <w:u w:val="none"/>
                <w:lang w:val="en-US" w:eastAsia="zh-CN"/>
              </w:rPr>
              <w:t>t/a</w:t>
            </w:r>
          </w:p>
        </w:tc>
        <w:tc>
          <w:tcPr>
            <w:tcW w:w="1512" w:type="dxa"/>
            <w:vAlign w:val="center"/>
          </w:tcPr>
          <w:p>
            <w:pPr>
              <w:pStyle w:val="46"/>
              <w:spacing w:beforeLines="0" w:afterLines="0" w:line="240" w:lineRule="auto"/>
              <w:rPr>
                <w:rFonts w:hint="default" w:ascii="Times New Roman" w:hAnsi="Times New Roman" w:eastAsia="宋体" w:cs="Times New Roman"/>
                <w:b w:val="0"/>
                <w:bCs w:val="0"/>
                <w:color w:val="000000"/>
                <w:kern w:val="2"/>
                <w:sz w:val="21"/>
                <w:szCs w:val="21"/>
                <w:u w:val="none"/>
                <w:lang w:val="en-US" w:eastAsia="zh-CN"/>
              </w:rPr>
            </w:pPr>
            <w:r>
              <w:rPr>
                <w:rFonts w:hint="eastAsia" w:ascii="Times New Roman"/>
                <w:snapToGrid w:val="0"/>
                <w:color w:val="000000"/>
                <w:kern w:val="21"/>
                <w:szCs w:val="21"/>
                <w:lang w:val="en-US" w:eastAsia="zh-CN"/>
              </w:rPr>
              <w:t>+</w:t>
            </w:r>
            <w:r>
              <w:rPr>
                <w:rFonts w:hint="eastAsia" w:ascii="Times New Roman" w:cs="Times New Roman"/>
                <w:b w:val="0"/>
                <w:bCs w:val="0"/>
                <w:color w:val="000000"/>
                <w:kern w:val="2"/>
                <w:sz w:val="21"/>
                <w:szCs w:val="21"/>
                <w:u w:val="none"/>
                <w:lang w:val="en-US" w:eastAsia="zh-CN"/>
              </w:rPr>
              <w:t>38.59</w:t>
            </w:r>
            <w:r>
              <w:rPr>
                <w:rFonts w:hint="default" w:ascii="Times New Roman" w:hAnsi="Times New Roman" w:eastAsia="宋体" w:cs="Times New Roman"/>
                <w:b w:val="0"/>
                <w:bCs w:val="0"/>
                <w:color w:val="000000"/>
                <w:kern w:val="2"/>
                <w:sz w:val="21"/>
                <w:szCs w:val="21"/>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沉淀池底泥</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0.06</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0.12</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0.18</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+0.12</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废钢筋</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0.006</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0.005</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0.011</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+0.005</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85"/>
              <w:ind w:right="-94" w:rightChars="-45"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sz w:val="21"/>
                <w:szCs w:val="21"/>
                <w:highlight w:val="none"/>
                <w:u w:val="none" w:color="auto"/>
                <w:lang w:eastAsia="zh-CN"/>
              </w:rPr>
              <w:t>废包装材料</w:t>
            </w:r>
          </w:p>
        </w:tc>
        <w:tc>
          <w:tcPr>
            <w:tcW w:w="1701" w:type="dxa"/>
            <w:vAlign w:val="center"/>
          </w:tcPr>
          <w:p>
            <w:pPr>
              <w:pStyle w:val="85"/>
              <w:ind w:right="-94" w:rightChars="-45"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0.04</w:t>
            </w:r>
            <w:r>
              <w:rPr>
                <w:rFonts w:hint="default" w:ascii="Times New Roman" w:hAnsi="Times New Roman" w:cs="Times New Roman"/>
                <w:b w:val="0"/>
                <w:bCs w:val="0"/>
                <w:color w:val="000000"/>
                <w:kern w:val="2"/>
                <w:sz w:val="21"/>
                <w:szCs w:val="21"/>
                <w:u w:val="none" w:color="auto"/>
                <w:lang w:val="en-US" w:eastAsia="zh-CN"/>
              </w:rPr>
              <w:t>t/a</w:t>
            </w:r>
          </w:p>
        </w:tc>
        <w:tc>
          <w:tcPr>
            <w:tcW w:w="1276"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auto"/>
                <w:kern w:val="21"/>
                <w:szCs w:val="21"/>
              </w:rPr>
              <w:t>/</w:t>
            </w:r>
          </w:p>
        </w:tc>
        <w:tc>
          <w:tcPr>
            <w:tcW w:w="1559"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c>
          <w:tcPr>
            <w:tcW w:w="1761" w:type="dxa"/>
            <w:vAlign w:val="center"/>
          </w:tcPr>
          <w:p>
            <w:pPr>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auto"/>
                <w:kern w:val="21"/>
                <w:szCs w:val="21"/>
              </w:rPr>
              <w:t>/</w:t>
            </w:r>
          </w:p>
        </w:tc>
        <w:tc>
          <w:tcPr>
            <w:tcW w:w="1563" w:type="dxa"/>
            <w:vAlign w:val="center"/>
          </w:tcPr>
          <w:p>
            <w:pPr>
              <w:pStyle w:val="85"/>
              <w:ind w:right="-94" w:rightChars="-45" w:firstLine="0" w:firstLineChars="0"/>
              <w:jc w:val="center"/>
              <w:rPr>
                <w:rFonts w:hint="eastAsia" w:ascii="Times New Roman" w:hAnsi="Times New Roman" w:eastAsia="宋体" w:cs="Times New Roman"/>
                <w:b w:val="0"/>
                <w:bCs w:val="0"/>
                <w:color w:val="000000"/>
                <w:kern w:val="2"/>
                <w:sz w:val="21"/>
                <w:szCs w:val="21"/>
                <w:u w:val="none" w:color="auto"/>
                <w:lang w:val="en-US" w:eastAsia="zh-CN" w:bidi="ar-SA"/>
              </w:rPr>
            </w:pPr>
            <w:r>
              <w:rPr>
                <w:rFonts w:hint="eastAsia" w:ascii="Times New Roman" w:hAnsi="Times New Roman" w:cs="Times New Roman"/>
                <w:b w:val="0"/>
                <w:bCs w:val="0"/>
                <w:color w:val="000000"/>
                <w:kern w:val="2"/>
                <w:sz w:val="21"/>
                <w:szCs w:val="21"/>
                <w:u w:val="none" w:color="auto"/>
                <w:lang w:val="en-US" w:eastAsia="zh-CN"/>
              </w:rPr>
              <w:t>0.07</w:t>
            </w:r>
            <w:r>
              <w:rPr>
                <w:rFonts w:hint="default" w:ascii="Times New Roman" w:hAnsi="Times New Roman" w:cs="Times New Roman"/>
                <w:b w:val="0"/>
                <w:bCs w:val="0"/>
                <w:color w:val="000000"/>
                <w:kern w:val="2"/>
                <w:sz w:val="21"/>
                <w:szCs w:val="21"/>
                <w:u w:val="none" w:color="auto"/>
                <w:lang w:val="en-US" w:eastAsia="zh-CN"/>
              </w:rPr>
              <w:t>t/a</w:t>
            </w:r>
          </w:p>
        </w:tc>
        <w:tc>
          <w:tcPr>
            <w:tcW w:w="1512" w:type="dxa"/>
            <w:vAlign w:val="center"/>
          </w:tcPr>
          <w:p>
            <w:pPr>
              <w:pStyle w:val="85"/>
              <w:ind w:right="-94" w:rightChars="-45" w:firstLine="0" w:firstLineChars="0"/>
              <w:jc w:val="center"/>
              <w:rPr>
                <w:rFonts w:hint="eastAsia" w:ascii="Times New Roman" w:hAnsi="宋体" w:eastAsia="宋体" w:cs="Times New Roman"/>
                <w:snapToGrid w:val="0"/>
                <w:color w:val="000000"/>
                <w:kern w:val="21"/>
                <w:sz w:val="24"/>
                <w:szCs w:val="21"/>
                <w:lang w:val="en-US" w:eastAsia="zh-CN" w:bidi="ar-SA"/>
              </w:rPr>
            </w:pPr>
            <w:r>
              <w:rPr>
                <w:rFonts w:hint="eastAsia" w:ascii="Times New Roman" w:hAnsi="Times New Roman" w:cs="Times New Roman"/>
                <w:b w:val="0"/>
                <w:bCs w:val="0"/>
                <w:color w:val="000000"/>
                <w:kern w:val="2"/>
                <w:sz w:val="21"/>
                <w:szCs w:val="21"/>
                <w:u w:val="none" w:color="auto"/>
                <w:lang w:val="en-US" w:eastAsia="zh-CN"/>
              </w:rPr>
              <w:t>+0.03</w:t>
            </w:r>
            <w:r>
              <w:rPr>
                <w:rFonts w:hint="default" w:ascii="Times New Roman" w:hAnsi="Times New Roman" w:cs="Times New Roman"/>
                <w:b w:val="0"/>
                <w:bCs w:val="0"/>
                <w:color w:val="000000"/>
                <w:kern w:val="2"/>
                <w:sz w:val="21"/>
                <w:szCs w:val="21"/>
                <w:u w:val="none" w:color="auto"/>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72" w:type="dxa"/>
            <w:vMerge w:val="continue"/>
            <w:vAlign w:val="center"/>
          </w:tcPr>
          <w:p>
            <w:pPr>
              <w:pStyle w:val="46"/>
              <w:spacing w:beforeLines="0" w:afterLines="0" w:line="240" w:lineRule="auto"/>
              <w:rPr>
                <w:rFonts w:ascii="Times New Roman"/>
                <w:snapToGrid w:val="0"/>
                <w:color w:val="000000"/>
                <w:kern w:val="21"/>
                <w:szCs w:val="21"/>
              </w:rPr>
            </w:pP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jc w:val="center"/>
              <w:textAlignment w:val="auto"/>
              <w:rPr>
                <w:rFonts w:hint="eastAsia"/>
                <w:kern w:val="0"/>
                <w:szCs w:val="21"/>
              </w:rPr>
            </w:pPr>
            <w:r>
              <w:rPr>
                <w:rFonts w:hint="eastAsia" w:ascii="Times New Roman" w:cs="Times New Roman"/>
                <w:color w:val="auto"/>
                <w:kern w:val="2"/>
                <w:sz w:val="21"/>
                <w:szCs w:val="24"/>
                <w:lang w:val="en-US" w:eastAsia="zh-CN" w:bidi="ar-SA"/>
              </w:rPr>
              <w:t>除尘器收集颗粒物</w:t>
            </w:r>
          </w:p>
        </w:tc>
        <w:tc>
          <w:tcPr>
            <w:tcW w:w="1701"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snapToGrid w:val="0"/>
                <w:color w:val="000000"/>
                <w:kern w:val="21"/>
                <w:szCs w:val="21"/>
              </w:rPr>
            </w:pPr>
            <w:r>
              <w:rPr>
                <w:rFonts w:hint="eastAsia" w:cs="Times New Roman"/>
                <w:b w:val="0"/>
                <w:bCs w:val="0"/>
                <w:color w:val="000000"/>
                <w:kern w:val="2"/>
                <w:sz w:val="21"/>
                <w:szCs w:val="21"/>
                <w:u w:val="none"/>
                <w:lang w:val="en-US" w:eastAsia="zh-CN" w:bidi="ar-SA"/>
              </w:rPr>
              <w:t>8.2512</w:t>
            </w:r>
            <w:r>
              <w:rPr>
                <w:rFonts w:hint="default" w:ascii="Times New Roman" w:hAnsi="Times New Roman" w:eastAsia="宋体" w:cs="Times New Roman"/>
                <w:b w:val="0"/>
                <w:bCs w:val="0"/>
                <w:color w:val="000000"/>
                <w:kern w:val="2"/>
                <w:sz w:val="21"/>
                <w:szCs w:val="21"/>
                <w:u w:val="none"/>
                <w:lang w:val="en-US" w:eastAsia="zh-CN" w:bidi="ar-SA"/>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701"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59"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cs="Times New Roman"/>
                <w:b w:val="0"/>
                <w:bCs w:val="0"/>
                <w:color w:val="000000"/>
                <w:kern w:val="2"/>
                <w:sz w:val="21"/>
                <w:szCs w:val="21"/>
                <w:u w:val="none" w:color="auto"/>
                <w:lang w:val="en-US" w:eastAsia="zh-CN"/>
              </w:rPr>
              <w:t>5.5085</w:t>
            </w:r>
            <w:r>
              <w:rPr>
                <w:rFonts w:hint="default" w:ascii="Times New Roman" w:hAnsi="Times New Roman" w:eastAsia="宋体" w:cs="Times New Roman"/>
                <w:b w:val="0"/>
                <w:bCs w:val="0"/>
                <w:color w:val="000000"/>
                <w:kern w:val="2"/>
                <w:sz w:val="21"/>
                <w:szCs w:val="21"/>
                <w:u w:val="none"/>
                <w:lang w:val="en-US" w:eastAsia="zh-CN" w:bidi="ar-SA"/>
              </w:rPr>
              <w:t>t/a</w:t>
            </w:r>
          </w:p>
        </w:tc>
        <w:tc>
          <w:tcPr>
            <w:tcW w:w="1761" w:type="dxa"/>
            <w:vAlign w:val="center"/>
          </w:tcPr>
          <w:p>
            <w:pPr>
              <w:pStyle w:val="46"/>
              <w:spacing w:beforeLines="0" w:afterLines="0" w:line="240" w:lineRule="auto"/>
              <w:jc w:val="center"/>
              <w:rPr>
                <w:rFonts w:hint="eastAsia" w:ascii="Times New Roman" w:hAnsi="Times New Roman" w:eastAsia="宋体" w:cs="Times New Roman"/>
                <w:b w:val="0"/>
                <w:bCs w:val="0"/>
                <w:color w:val="000000"/>
                <w:kern w:val="2"/>
                <w:sz w:val="21"/>
                <w:szCs w:val="21"/>
                <w:u w:val="none"/>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keepNext w:val="0"/>
              <w:keepLines w:val="0"/>
              <w:pageBreakBefore w:val="0"/>
              <w:widowControl w:val="0"/>
              <w:kinsoku/>
              <w:wordWrap/>
              <w:overflowPunct/>
              <w:topLinePunct w:val="0"/>
              <w:autoSpaceDE/>
              <w:autoSpaceDN/>
              <w:bidi w:val="0"/>
              <w:spacing w:beforeLines="0" w:afterLines="0" w:line="240" w:lineRule="auto"/>
              <w:jc w:val="center"/>
              <w:textAlignment w:val="auto"/>
              <w:rPr>
                <w:rFonts w:hint="eastAsia" w:ascii="Times New Roman" w:hAnsi="Times New Roman" w:eastAsia="宋体" w:cs="Times New Roman"/>
                <w:b w:val="0"/>
                <w:bCs w:val="0"/>
                <w:color w:val="000000"/>
                <w:kern w:val="2"/>
                <w:sz w:val="21"/>
                <w:szCs w:val="21"/>
                <w:u w:val="none"/>
                <w:lang w:val="en-US" w:eastAsia="zh-CN" w:bidi="ar-SA"/>
              </w:rPr>
            </w:pPr>
            <w:r>
              <w:rPr>
                <w:rFonts w:hint="eastAsia" w:cs="Times New Roman"/>
                <w:b w:val="0"/>
                <w:bCs w:val="0"/>
                <w:color w:val="000000"/>
                <w:kern w:val="2"/>
                <w:sz w:val="21"/>
                <w:szCs w:val="21"/>
                <w:u w:val="none"/>
                <w:lang w:val="en-US" w:eastAsia="zh-CN" w:bidi="ar-SA"/>
              </w:rPr>
              <w:t>13.7597</w:t>
            </w:r>
            <w:r>
              <w:rPr>
                <w:rFonts w:hint="default" w:ascii="Times New Roman" w:hAnsi="Times New Roman" w:eastAsia="宋体" w:cs="Times New Roman"/>
                <w:b w:val="0"/>
                <w:bCs w:val="0"/>
                <w:color w:val="000000"/>
                <w:kern w:val="2"/>
                <w:sz w:val="21"/>
                <w:szCs w:val="21"/>
                <w:u w:val="none"/>
                <w:lang w:val="en-US" w:eastAsia="zh-CN" w:bidi="ar-SA"/>
              </w:rPr>
              <w:t>t/a</w:t>
            </w:r>
          </w:p>
        </w:tc>
        <w:tc>
          <w:tcPr>
            <w:tcW w:w="1512" w:type="dxa"/>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eastAsia" w:ascii="Times New Roman"/>
                <w:snapToGrid w:val="0"/>
                <w:color w:val="000000"/>
                <w:kern w:val="21"/>
                <w:szCs w:val="21"/>
                <w:lang w:val="en-US" w:eastAsia="zh-CN"/>
              </w:rPr>
              <w:t>+</w:t>
            </w:r>
            <w:r>
              <w:rPr>
                <w:rFonts w:hint="eastAsia" w:cs="Times New Roman"/>
                <w:b w:val="0"/>
                <w:bCs w:val="0"/>
                <w:color w:val="000000"/>
                <w:kern w:val="2"/>
                <w:sz w:val="21"/>
                <w:szCs w:val="21"/>
                <w:u w:val="none" w:color="auto"/>
                <w:lang w:val="en-US" w:eastAsia="zh-CN"/>
              </w:rPr>
              <w:t>5.5085</w:t>
            </w:r>
            <w:r>
              <w:rPr>
                <w:rFonts w:hint="default" w:ascii="Times New Roman" w:hAnsi="Times New Roman" w:eastAsia="宋体" w:cs="Times New Roman"/>
                <w:b w:val="0"/>
                <w:bCs w:val="0"/>
                <w:color w:val="000000"/>
                <w:kern w:val="2"/>
                <w:sz w:val="21"/>
                <w:szCs w:val="21"/>
                <w:u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72"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eastAsia="zh-CN"/>
              </w:rPr>
              <w:t>危险废物</w:t>
            </w:r>
          </w:p>
        </w:tc>
        <w:tc>
          <w:tcPr>
            <w:tcW w:w="1417"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color w:val="000000"/>
                <w:kern w:val="21"/>
                <w:szCs w:val="21"/>
                <w:lang w:eastAsia="zh-CN"/>
              </w:rPr>
              <w:t>废润滑油</w:t>
            </w:r>
          </w:p>
        </w:tc>
        <w:tc>
          <w:tcPr>
            <w:tcW w:w="170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0.04</w:t>
            </w:r>
            <w:r>
              <w:rPr>
                <w:rFonts w:hint="eastAsia" w:ascii="Times New Roman"/>
                <w:snapToGrid w:val="0"/>
                <w:color w:val="000000"/>
                <w:kern w:val="21"/>
                <w:szCs w:val="21"/>
              </w:rPr>
              <w:t>t/a</w:t>
            </w:r>
          </w:p>
        </w:tc>
        <w:tc>
          <w:tcPr>
            <w:tcW w:w="1276" w:type="dxa"/>
            <w:vAlign w:val="center"/>
          </w:tcPr>
          <w:p>
            <w:pPr>
              <w:pStyle w:val="46"/>
              <w:keepNext w:val="0"/>
              <w:keepLines w:val="0"/>
              <w:pageBreakBefore w:val="0"/>
              <w:widowControl w:val="0"/>
              <w:kinsoku/>
              <w:wordWrap/>
              <w:overflowPunct/>
              <w:topLinePunct w:val="0"/>
              <w:autoSpaceDE/>
              <w:autoSpaceDN/>
              <w:bidi w:val="0"/>
              <w:spacing w:beforeLines="0" w:afterLines="0" w:line="240" w:lineRule="atLeast"/>
              <w:textAlignment w:val="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701" w:type="dxa"/>
            <w:vAlign w:val="center"/>
          </w:tcPr>
          <w:p>
            <w:pPr>
              <w:pStyle w:val="46"/>
              <w:spacing w:beforeLines="0" w:afterLines="0" w:line="240" w:lineRule="auto"/>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snapToGrid w:val="0"/>
                <w:color w:val="000000"/>
                <w:kern w:val="21"/>
                <w:szCs w:val="21"/>
                <w:lang w:val="en-US" w:eastAsia="zh-CN"/>
              </w:rPr>
              <w:t>/</w:t>
            </w:r>
          </w:p>
        </w:tc>
        <w:tc>
          <w:tcPr>
            <w:tcW w:w="1559"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c>
          <w:tcPr>
            <w:tcW w:w="1761"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b w:val="0"/>
                <w:bCs w:val="0"/>
                <w:color w:val="000000"/>
                <w:kern w:val="2"/>
                <w:sz w:val="21"/>
                <w:szCs w:val="21"/>
                <w:u w:val="none"/>
                <w:lang w:val="en-US" w:eastAsia="zh-CN" w:bidi="ar-SA"/>
              </w:rPr>
              <w:t>/</w:t>
            </w:r>
          </w:p>
        </w:tc>
        <w:tc>
          <w:tcPr>
            <w:tcW w:w="1563"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0.06</w:t>
            </w:r>
            <w:r>
              <w:rPr>
                <w:rFonts w:hint="eastAsia" w:ascii="Times New Roman"/>
                <w:snapToGrid w:val="0"/>
                <w:color w:val="000000"/>
                <w:kern w:val="21"/>
                <w:szCs w:val="21"/>
              </w:rPr>
              <w:t>t/a</w:t>
            </w:r>
          </w:p>
        </w:tc>
        <w:tc>
          <w:tcPr>
            <w:tcW w:w="1512" w:type="dxa"/>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snapToGrid w:val="0"/>
                <w:color w:val="000000"/>
                <w:kern w:val="21"/>
                <w:szCs w:val="21"/>
                <w:lang w:val="en-US" w:eastAsia="zh-CN"/>
              </w:rPr>
              <w:t>+0.02</w:t>
            </w:r>
            <w:r>
              <w:rPr>
                <w:rFonts w:hint="eastAsia" w:ascii="Times New Roman"/>
                <w:snapToGrid w:val="0"/>
                <w:color w:val="000000"/>
                <w:kern w:val="21"/>
                <w:szCs w:val="21"/>
              </w:rPr>
              <w:t>t/a</w:t>
            </w:r>
          </w:p>
        </w:tc>
      </w:tr>
    </w:tbl>
    <w:p>
      <w:pPr>
        <w:pStyle w:val="46"/>
        <w:spacing w:before="192" w:beforeLines="80" w:after="24"/>
        <w:jc w:val="left"/>
        <w:sectPr>
          <w:footerReference r:id="rId5"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0" w:num="1"/>
          <w:rtlGutter w:val="0"/>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szCs w:val="21"/>
        </w:rPr>
        <w:t>①</w:t>
      </w:r>
      <w:r>
        <w:rPr>
          <w:rFonts w:ascii="Times New Roman"/>
          <w:snapToGrid w:val="0"/>
          <w:color w:val="000000"/>
          <w:spacing w:val="-6"/>
          <w:kern w:val="21"/>
          <w:szCs w:val="21"/>
        </w:rPr>
        <w:fldChar w:fldCharType="end"/>
      </w:r>
    </w:p>
    <w:p>
      <w:pPr>
        <w:spacing w:line="360" w:lineRule="auto"/>
        <w:jc w:val="center"/>
        <w:rPr>
          <w:color w:val="000000"/>
          <w:sz w:val="36"/>
          <w:szCs w:val="36"/>
          <w:highlight w:val="none"/>
        </w:rPr>
      </w:pPr>
      <w:r>
        <w:rPr>
          <w:color w:val="000000"/>
          <w:sz w:val="36"/>
          <w:szCs w:val="36"/>
          <w:highlight w:val="none"/>
        </w:rPr>
        <w:t>附图附件</w:t>
      </w:r>
    </w:p>
    <w:p>
      <w:pPr>
        <w:spacing w:line="360" w:lineRule="auto"/>
        <w:rPr>
          <w:color w:val="000000"/>
          <w:sz w:val="28"/>
          <w:szCs w:val="28"/>
          <w:highlight w:val="none"/>
        </w:rPr>
      </w:pPr>
    </w:p>
    <w:p>
      <w:pPr>
        <w:spacing w:line="360" w:lineRule="auto"/>
        <w:rPr>
          <w:color w:val="000000"/>
          <w:sz w:val="28"/>
          <w:szCs w:val="28"/>
          <w:highlight w:val="none"/>
        </w:rPr>
      </w:pPr>
      <w:r>
        <w:rPr>
          <w:rFonts w:hint="eastAsia"/>
          <w:color w:val="000000"/>
          <w:sz w:val="28"/>
          <w:szCs w:val="28"/>
          <w:highlight w:val="none"/>
        </w:rPr>
        <w:t>附图：</w:t>
      </w:r>
    </w:p>
    <w:p>
      <w:pPr>
        <w:spacing w:line="360" w:lineRule="auto"/>
        <w:rPr>
          <w:color w:val="000000"/>
          <w:sz w:val="28"/>
          <w:szCs w:val="28"/>
          <w:highlight w:val="none"/>
        </w:rPr>
      </w:pPr>
      <w:r>
        <w:rPr>
          <w:color w:val="000000"/>
          <w:sz w:val="28"/>
          <w:szCs w:val="28"/>
          <w:highlight w:val="none"/>
        </w:rPr>
        <w:t>附图1   项目地理</w:t>
      </w:r>
      <w:r>
        <w:rPr>
          <w:rFonts w:hint="eastAsia"/>
          <w:color w:val="000000"/>
          <w:sz w:val="28"/>
          <w:szCs w:val="28"/>
          <w:highlight w:val="none"/>
        </w:rPr>
        <w:t>位置</w:t>
      </w:r>
      <w:r>
        <w:rPr>
          <w:rFonts w:hint="eastAsia"/>
          <w:color w:val="000000"/>
          <w:sz w:val="28"/>
          <w:szCs w:val="28"/>
          <w:highlight w:val="none"/>
          <w:lang w:eastAsia="zh-CN"/>
        </w:rPr>
        <w:t>示意</w:t>
      </w:r>
      <w:r>
        <w:rPr>
          <w:color w:val="000000"/>
          <w:sz w:val="28"/>
          <w:szCs w:val="28"/>
          <w:highlight w:val="none"/>
        </w:rPr>
        <w:t>图</w:t>
      </w:r>
    </w:p>
    <w:p>
      <w:pPr>
        <w:spacing w:line="360" w:lineRule="auto"/>
        <w:rPr>
          <w:rFonts w:hint="eastAsia" w:ascii="Times New Roman" w:hAnsi="Times New Roman" w:eastAsia="宋体" w:cs="Times New Roman"/>
          <w:color w:val="000000"/>
          <w:sz w:val="28"/>
          <w:szCs w:val="28"/>
          <w:highlight w:val="none"/>
          <w:lang w:val="en-US" w:eastAsia="zh-CN"/>
        </w:rPr>
      </w:pPr>
      <w:r>
        <w:rPr>
          <w:rFonts w:hint="eastAsia"/>
          <w:color w:val="000000"/>
          <w:sz w:val="28"/>
          <w:szCs w:val="28"/>
          <w:highlight w:val="none"/>
        </w:rPr>
        <w:t>附图</w:t>
      </w:r>
      <w:r>
        <w:rPr>
          <w:color w:val="000000"/>
          <w:sz w:val="28"/>
          <w:szCs w:val="28"/>
          <w:highlight w:val="none"/>
        </w:rPr>
        <w:t>2   项目周</w:t>
      </w:r>
      <w:r>
        <w:rPr>
          <w:rFonts w:hint="eastAsia"/>
          <w:color w:val="000000"/>
          <w:sz w:val="28"/>
          <w:szCs w:val="28"/>
          <w:highlight w:val="none"/>
          <w:lang w:eastAsia="zh-CN"/>
        </w:rPr>
        <w:t>边</w:t>
      </w:r>
      <w:r>
        <w:rPr>
          <w:color w:val="000000"/>
          <w:sz w:val="28"/>
          <w:szCs w:val="28"/>
          <w:highlight w:val="none"/>
        </w:rPr>
        <w:t>环境示意</w:t>
      </w:r>
      <w:r>
        <w:rPr>
          <w:rFonts w:ascii="Times New Roman" w:hAnsi="Times New Roman" w:eastAsia="宋体" w:cs="Times New Roman"/>
          <w:color w:val="000000"/>
          <w:sz w:val="28"/>
          <w:szCs w:val="28"/>
          <w:highlight w:val="none"/>
        </w:rPr>
        <w:t>图</w:t>
      </w:r>
    </w:p>
    <w:p>
      <w:pPr>
        <w:spacing w:line="360" w:lineRule="auto"/>
        <w:rPr>
          <w:rFonts w:hint="eastAsia" w:ascii="Times New Roman" w:hAnsi="Times New Roman" w:eastAsia="宋体" w:cs="Times New Roman"/>
          <w:color w:val="000000"/>
          <w:sz w:val="28"/>
          <w:szCs w:val="28"/>
          <w:highlight w:val="none"/>
          <w:lang w:val="en-US" w:eastAsia="zh-CN"/>
        </w:rPr>
      </w:pPr>
      <w:r>
        <w:rPr>
          <w:rFonts w:hint="eastAsia" w:ascii="Times New Roman" w:hAnsi="Times New Roman" w:eastAsia="宋体" w:cs="Times New Roman"/>
          <w:color w:val="000000"/>
          <w:sz w:val="28"/>
          <w:szCs w:val="28"/>
          <w:highlight w:val="none"/>
          <w:lang w:eastAsia="zh-CN"/>
        </w:rPr>
        <w:t>附图</w:t>
      </w:r>
      <w:r>
        <w:rPr>
          <w:rFonts w:hint="eastAsia" w:cs="Times New Roman"/>
          <w:color w:val="000000"/>
          <w:sz w:val="28"/>
          <w:szCs w:val="28"/>
          <w:highlight w:val="none"/>
          <w:lang w:val="en-US" w:eastAsia="zh-CN"/>
        </w:rPr>
        <w:t>3</w:t>
      </w:r>
      <w:r>
        <w:rPr>
          <w:rFonts w:hint="eastAsia" w:ascii="Times New Roman" w:hAnsi="Times New Roman" w:eastAsia="宋体" w:cs="Times New Roman"/>
          <w:color w:val="000000"/>
          <w:sz w:val="28"/>
          <w:szCs w:val="28"/>
          <w:highlight w:val="none"/>
          <w:lang w:val="en-US" w:eastAsia="zh-CN"/>
        </w:rPr>
        <w:t xml:space="preserve">   </w:t>
      </w:r>
      <w:r>
        <w:rPr>
          <w:rFonts w:hint="eastAsia" w:ascii="Times New Roman" w:hAnsi="Times New Roman" w:eastAsia="宋体" w:cs="Times New Roman"/>
          <w:color w:val="000000"/>
          <w:sz w:val="28"/>
          <w:szCs w:val="28"/>
          <w:highlight w:val="none"/>
          <w:lang w:eastAsia="zh-CN"/>
        </w:rPr>
        <w:t>河南省“三线一单”查询结果示意图</w:t>
      </w:r>
    </w:p>
    <w:p>
      <w:pPr>
        <w:spacing w:line="360" w:lineRule="auto"/>
        <w:rPr>
          <w:rFonts w:hint="eastAsia" w:eastAsia="宋体"/>
          <w:color w:val="000000"/>
          <w:sz w:val="28"/>
          <w:szCs w:val="28"/>
          <w:highlight w:val="none"/>
          <w:lang w:val="en-US" w:eastAsia="zh-CN"/>
        </w:rPr>
      </w:pPr>
      <w:r>
        <w:rPr>
          <w:rFonts w:ascii="Times New Roman" w:hAnsi="Times New Roman" w:eastAsia="宋体" w:cs="Times New Roman"/>
          <w:color w:val="000000"/>
          <w:sz w:val="28"/>
          <w:szCs w:val="28"/>
          <w:highlight w:val="none"/>
        </w:rPr>
        <w:t>附图</w:t>
      </w:r>
      <w:r>
        <w:rPr>
          <w:rFonts w:hint="eastAsia" w:cs="Times New Roman"/>
          <w:color w:val="000000"/>
          <w:sz w:val="28"/>
          <w:szCs w:val="28"/>
          <w:highlight w:val="none"/>
          <w:lang w:val="en-US" w:eastAsia="zh-CN"/>
        </w:rPr>
        <w:t>4</w:t>
      </w:r>
      <w:r>
        <w:rPr>
          <w:rFonts w:ascii="Times New Roman" w:hAnsi="Times New Roman" w:eastAsia="宋体" w:cs="Times New Roman"/>
          <w:color w:val="000000"/>
          <w:sz w:val="28"/>
          <w:szCs w:val="28"/>
          <w:highlight w:val="none"/>
        </w:rPr>
        <w:t xml:space="preserve">  </w:t>
      </w:r>
      <w:r>
        <w:rPr>
          <w:rFonts w:hint="eastAsia" w:ascii="Times New Roman" w:hAnsi="Times New Roman" w:eastAsia="宋体" w:cs="Times New Roman"/>
          <w:color w:val="000000"/>
          <w:sz w:val="28"/>
          <w:szCs w:val="28"/>
          <w:highlight w:val="none"/>
          <w:lang w:val="en-US" w:eastAsia="zh-CN"/>
        </w:rPr>
        <w:t xml:space="preserve"> </w:t>
      </w:r>
      <w:r>
        <w:rPr>
          <w:rFonts w:hint="eastAsia" w:eastAsia="宋体"/>
          <w:color w:val="000000"/>
          <w:sz w:val="28"/>
          <w:szCs w:val="28"/>
          <w:highlight w:val="none"/>
          <w:lang w:eastAsia="zh-CN"/>
        </w:rPr>
        <w:t>南水北调中线总干渠平顶山市段保护范围图（马楼乡）</w:t>
      </w:r>
    </w:p>
    <w:p>
      <w:pPr>
        <w:spacing w:line="360" w:lineRule="auto"/>
        <w:ind w:left="1120" w:hanging="1120" w:hangingChars="400"/>
        <w:rPr>
          <w:rFonts w:hint="eastAsia" w:eastAsia="宋体"/>
          <w:color w:val="000000"/>
          <w:sz w:val="28"/>
          <w:szCs w:val="28"/>
          <w:highlight w:val="none"/>
          <w:lang w:eastAsia="zh-CN"/>
        </w:rPr>
      </w:pPr>
      <w:r>
        <w:rPr>
          <w:rFonts w:hint="eastAsia" w:eastAsia="宋体"/>
          <w:color w:val="000000"/>
          <w:sz w:val="28"/>
          <w:szCs w:val="28"/>
          <w:highlight w:val="none"/>
          <w:lang w:eastAsia="zh-CN"/>
        </w:rPr>
        <w:t>附图</w:t>
      </w:r>
      <w:r>
        <w:rPr>
          <w:rFonts w:hint="eastAsia" w:eastAsia="宋体"/>
          <w:color w:val="000000"/>
          <w:sz w:val="28"/>
          <w:szCs w:val="28"/>
          <w:highlight w:val="none"/>
          <w:lang w:val="en-US" w:eastAsia="zh-CN"/>
        </w:rPr>
        <w:t xml:space="preserve">5   </w:t>
      </w:r>
      <w:r>
        <w:rPr>
          <w:rFonts w:hint="eastAsia" w:eastAsia="宋体"/>
          <w:color w:val="000000"/>
          <w:sz w:val="28"/>
          <w:szCs w:val="28"/>
          <w:highlight w:val="none"/>
          <w:lang w:eastAsia="zh-CN"/>
        </w:rPr>
        <w:t>本项目与南水北调中线总干渠平顶山市段保护范围图（马楼乡）位置关系示意图</w:t>
      </w:r>
    </w:p>
    <w:p>
      <w:pPr>
        <w:spacing w:line="360" w:lineRule="auto"/>
        <w:rPr>
          <w:rFonts w:hint="eastAsia" w:ascii="Times New Roman" w:hAnsi="Times New Roman" w:eastAsia="宋体" w:cs="Times New Roman"/>
          <w:color w:val="000000"/>
          <w:sz w:val="28"/>
          <w:szCs w:val="28"/>
          <w:highlight w:val="none"/>
          <w:lang w:val="en-US" w:eastAsia="zh-CN"/>
        </w:rPr>
      </w:pPr>
      <w:r>
        <w:rPr>
          <w:rFonts w:ascii="Times New Roman" w:hAnsi="Times New Roman" w:eastAsia="宋体" w:cs="Times New Roman"/>
          <w:color w:val="000000"/>
          <w:sz w:val="28"/>
          <w:szCs w:val="28"/>
          <w:highlight w:val="none"/>
        </w:rPr>
        <w:t>附图</w:t>
      </w:r>
      <w:r>
        <w:rPr>
          <w:rFonts w:hint="eastAsia" w:cs="Times New Roman"/>
          <w:color w:val="000000"/>
          <w:sz w:val="28"/>
          <w:szCs w:val="28"/>
          <w:highlight w:val="none"/>
          <w:lang w:val="en-US" w:eastAsia="zh-CN"/>
        </w:rPr>
        <w:t>6</w:t>
      </w:r>
      <w:r>
        <w:rPr>
          <w:rFonts w:ascii="Times New Roman" w:hAnsi="Times New Roman" w:eastAsia="宋体" w:cs="Times New Roman"/>
          <w:color w:val="000000"/>
          <w:sz w:val="28"/>
          <w:szCs w:val="28"/>
          <w:highlight w:val="none"/>
        </w:rPr>
        <w:t xml:space="preserve">  </w:t>
      </w:r>
      <w:r>
        <w:rPr>
          <w:rFonts w:hint="eastAsia" w:ascii="Times New Roman" w:hAnsi="Times New Roman" w:eastAsia="宋体" w:cs="Times New Roman"/>
          <w:color w:val="000000"/>
          <w:sz w:val="28"/>
          <w:szCs w:val="28"/>
          <w:highlight w:val="none"/>
          <w:lang w:val="en-US" w:eastAsia="zh-CN"/>
        </w:rPr>
        <w:t xml:space="preserve"> 项目</w:t>
      </w:r>
      <w:r>
        <w:rPr>
          <w:rFonts w:hint="eastAsia" w:cs="Times New Roman"/>
          <w:color w:val="000000"/>
          <w:sz w:val="28"/>
          <w:szCs w:val="28"/>
          <w:highlight w:val="none"/>
          <w:lang w:val="en-US" w:eastAsia="zh-CN"/>
        </w:rPr>
        <w:t>厂区</w:t>
      </w:r>
      <w:r>
        <w:rPr>
          <w:rFonts w:hint="eastAsia" w:ascii="Times New Roman" w:hAnsi="Times New Roman" w:eastAsia="宋体" w:cs="Times New Roman"/>
          <w:color w:val="000000"/>
          <w:sz w:val="28"/>
          <w:szCs w:val="28"/>
          <w:highlight w:val="none"/>
          <w:lang w:val="en-US" w:eastAsia="zh-CN"/>
        </w:rPr>
        <w:t>平面布置示意图</w:t>
      </w:r>
    </w:p>
    <w:p>
      <w:pPr>
        <w:spacing w:line="360" w:lineRule="auto"/>
        <w:rPr>
          <w:rFonts w:hint="eastAsia" w:ascii="Times New Roman" w:hAnsi="Times New Roman" w:eastAsia="宋体" w:cs="Times New Roman"/>
          <w:color w:val="000000"/>
          <w:sz w:val="28"/>
          <w:szCs w:val="28"/>
          <w:highlight w:val="none"/>
        </w:rPr>
      </w:pPr>
      <w:r>
        <w:rPr>
          <w:rFonts w:hint="eastAsia" w:ascii="Times New Roman" w:hAnsi="Times New Roman" w:eastAsia="宋体" w:cs="Times New Roman"/>
          <w:color w:val="000000"/>
          <w:sz w:val="28"/>
          <w:szCs w:val="28"/>
          <w:highlight w:val="none"/>
          <w:lang w:eastAsia="zh-CN"/>
        </w:rPr>
        <w:t>附图</w:t>
      </w:r>
      <w:r>
        <w:rPr>
          <w:rFonts w:hint="eastAsia" w:cs="Times New Roman"/>
          <w:color w:val="000000"/>
          <w:sz w:val="28"/>
          <w:szCs w:val="28"/>
          <w:highlight w:val="none"/>
          <w:lang w:val="en-US" w:eastAsia="zh-CN"/>
        </w:rPr>
        <w:t>7</w:t>
      </w:r>
      <w:r>
        <w:rPr>
          <w:rFonts w:hint="eastAsia" w:ascii="Times New Roman" w:hAnsi="Times New Roman" w:eastAsia="宋体" w:cs="Times New Roman"/>
          <w:color w:val="000000"/>
          <w:sz w:val="28"/>
          <w:szCs w:val="28"/>
          <w:highlight w:val="none"/>
          <w:lang w:val="en-US" w:eastAsia="zh-CN"/>
        </w:rPr>
        <w:t xml:space="preserve">   </w:t>
      </w:r>
      <w:r>
        <w:rPr>
          <w:rFonts w:hint="eastAsia" w:ascii="Times New Roman" w:hAnsi="Times New Roman" w:eastAsia="宋体" w:cs="Times New Roman"/>
          <w:color w:val="000000"/>
          <w:sz w:val="28"/>
          <w:szCs w:val="28"/>
          <w:highlight w:val="none"/>
          <w:lang w:eastAsia="zh-CN"/>
        </w:rPr>
        <w:t>项目周边环境</w:t>
      </w:r>
      <w:r>
        <w:rPr>
          <w:rFonts w:hint="eastAsia" w:ascii="Times New Roman" w:hAnsi="Times New Roman" w:eastAsia="宋体" w:cs="Times New Roman"/>
          <w:color w:val="000000"/>
          <w:sz w:val="28"/>
          <w:szCs w:val="28"/>
          <w:highlight w:val="none"/>
        </w:rPr>
        <w:t>现状</w:t>
      </w:r>
      <w:r>
        <w:rPr>
          <w:rFonts w:hint="eastAsia" w:ascii="Times New Roman" w:hAnsi="Times New Roman" w:eastAsia="宋体" w:cs="Times New Roman"/>
          <w:color w:val="000000"/>
          <w:sz w:val="28"/>
          <w:szCs w:val="28"/>
          <w:highlight w:val="none"/>
          <w:lang w:eastAsia="zh-CN"/>
        </w:rPr>
        <w:t>图</w:t>
      </w:r>
    </w:p>
    <w:p>
      <w:pPr>
        <w:spacing w:line="360" w:lineRule="auto"/>
        <w:rPr>
          <w:rFonts w:hint="eastAsia" w:ascii="Times New Roman" w:hAnsi="Times New Roman" w:eastAsia="宋体" w:cs="Times New Roman"/>
          <w:color w:val="000000"/>
          <w:sz w:val="28"/>
          <w:szCs w:val="28"/>
          <w:highlight w:val="none"/>
        </w:rPr>
      </w:pPr>
      <w:r>
        <w:rPr>
          <w:rFonts w:hint="eastAsia" w:ascii="Times New Roman" w:hAnsi="Times New Roman" w:eastAsia="宋体" w:cs="Times New Roman"/>
          <w:color w:val="000000"/>
          <w:sz w:val="28"/>
          <w:szCs w:val="28"/>
          <w:highlight w:val="none"/>
          <w:lang w:eastAsia="zh-CN"/>
        </w:rPr>
        <w:t>附图</w:t>
      </w:r>
      <w:r>
        <w:rPr>
          <w:rFonts w:hint="eastAsia" w:cs="Times New Roman"/>
          <w:color w:val="000000"/>
          <w:sz w:val="28"/>
          <w:szCs w:val="28"/>
          <w:highlight w:val="none"/>
          <w:lang w:val="en-US" w:eastAsia="zh-CN"/>
        </w:rPr>
        <w:t>8</w:t>
      </w:r>
      <w:r>
        <w:rPr>
          <w:rFonts w:hint="eastAsia" w:ascii="Times New Roman" w:hAnsi="Times New Roman" w:eastAsia="宋体" w:cs="Times New Roman"/>
          <w:color w:val="000000"/>
          <w:sz w:val="28"/>
          <w:szCs w:val="28"/>
          <w:highlight w:val="none"/>
          <w:lang w:val="en-US" w:eastAsia="zh-CN"/>
        </w:rPr>
        <w:t xml:space="preserve">   </w:t>
      </w:r>
      <w:r>
        <w:rPr>
          <w:rFonts w:hint="eastAsia" w:ascii="Times New Roman" w:hAnsi="Times New Roman" w:eastAsia="宋体" w:cs="Times New Roman"/>
          <w:color w:val="000000"/>
          <w:sz w:val="28"/>
          <w:szCs w:val="28"/>
          <w:highlight w:val="none"/>
          <w:lang w:eastAsia="zh-CN"/>
        </w:rPr>
        <w:t>项目</w:t>
      </w:r>
      <w:r>
        <w:rPr>
          <w:rFonts w:hint="eastAsia" w:eastAsia="宋体" w:cs="Times New Roman"/>
          <w:color w:val="000000"/>
          <w:sz w:val="28"/>
          <w:szCs w:val="28"/>
          <w:highlight w:val="none"/>
          <w:lang w:eastAsia="zh-CN"/>
        </w:rPr>
        <w:t>厂区</w:t>
      </w:r>
      <w:r>
        <w:rPr>
          <w:rFonts w:hint="eastAsia" w:ascii="Times New Roman" w:hAnsi="Times New Roman" w:eastAsia="宋体" w:cs="Times New Roman"/>
          <w:color w:val="000000"/>
          <w:sz w:val="28"/>
          <w:szCs w:val="28"/>
          <w:highlight w:val="none"/>
        </w:rPr>
        <w:t>现状</w:t>
      </w:r>
      <w:r>
        <w:rPr>
          <w:rFonts w:hint="eastAsia" w:ascii="Times New Roman" w:hAnsi="Times New Roman" w:eastAsia="宋体" w:cs="Times New Roman"/>
          <w:color w:val="000000"/>
          <w:sz w:val="28"/>
          <w:szCs w:val="28"/>
          <w:highlight w:val="none"/>
          <w:lang w:eastAsia="zh-CN"/>
        </w:rPr>
        <w:t>图</w:t>
      </w:r>
    </w:p>
    <w:p>
      <w:pPr>
        <w:spacing w:line="360" w:lineRule="auto"/>
        <w:rPr>
          <w:rFonts w:hint="eastAsia" w:ascii="Times New Roman" w:hAnsi="Times New Roman" w:eastAsia="宋体" w:cs="Times New Roman"/>
          <w:color w:val="000000"/>
          <w:sz w:val="28"/>
          <w:szCs w:val="28"/>
          <w:highlight w:val="none"/>
        </w:rPr>
      </w:pPr>
    </w:p>
    <w:p>
      <w:pPr>
        <w:spacing w:line="360" w:lineRule="auto"/>
        <w:rPr>
          <w:rFonts w:hint="eastAsia" w:ascii="Times New Roman" w:hAnsi="Times New Roman" w:eastAsia="宋体" w:cs="Times New Roman"/>
          <w:color w:val="000000"/>
          <w:sz w:val="28"/>
          <w:szCs w:val="28"/>
          <w:highlight w:val="none"/>
          <w:lang w:eastAsia="zh-CN"/>
        </w:rPr>
      </w:pPr>
      <w:r>
        <w:rPr>
          <w:rFonts w:ascii="Times New Roman" w:hAnsi="Times New Roman" w:eastAsia="宋体" w:cs="Times New Roman"/>
          <w:color w:val="000000"/>
          <w:sz w:val="28"/>
          <w:szCs w:val="28"/>
          <w:highlight w:val="none"/>
        </w:rPr>
        <w:t xml:space="preserve"> </w:t>
      </w:r>
      <w:r>
        <w:rPr>
          <w:rFonts w:hint="eastAsia" w:ascii="Times New Roman" w:hAnsi="Times New Roman" w:eastAsia="宋体" w:cs="Times New Roman"/>
          <w:color w:val="000000"/>
          <w:sz w:val="28"/>
          <w:szCs w:val="28"/>
          <w:highlight w:val="none"/>
          <w:lang w:val="en-US" w:eastAsia="zh-CN"/>
        </w:rPr>
        <w:t xml:space="preserve"> </w:t>
      </w:r>
    </w:p>
    <w:p>
      <w:pPr>
        <w:spacing w:line="360" w:lineRule="auto"/>
        <w:rPr>
          <w:color w:val="000000"/>
          <w:sz w:val="28"/>
          <w:szCs w:val="28"/>
          <w:highlight w:val="none"/>
        </w:rPr>
      </w:pPr>
      <w:r>
        <w:rPr>
          <w:rFonts w:hint="eastAsia"/>
          <w:color w:val="000000"/>
          <w:sz w:val="28"/>
          <w:szCs w:val="28"/>
          <w:highlight w:val="none"/>
        </w:rPr>
        <w:t>附件：</w:t>
      </w:r>
    </w:p>
    <w:p>
      <w:pPr>
        <w:spacing w:line="360" w:lineRule="auto"/>
        <w:rPr>
          <w:color w:val="000000"/>
          <w:sz w:val="28"/>
          <w:szCs w:val="28"/>
          <w:highlight w:val="none"/>
        </w:rPr>
      </w:pPr>
      <w:r>
        <w:rPr>
          <w:rFonts w:hint="eastAsia"/>
          <w:color w:val="000000"/>
          <w:sz w:val="28"/>
          <w:szCs w:val="28"/>
          <w:highlight w:val="none"/>
        </w:rPr>
        <w:t>附件</w:t>
      </w:r>
      <w:r>
        <w:rPr>
          <w:color w:val="000000"/>
          <w:sz w:val="28"/>
          <w:szCs w:val="28"/>
          <w:highlight w:val="none"/>
        </w:rPr>
        <w:t xml:space="preserve">1   </w:t>
      </w:r>
      <w:r>
        <w:rPr>
          <w:rFonts w:hint="eastAsia"/>
          <w:color w:val="000000"/>
          <w:sz w:val="28"/>
          <w:szCs w:val="28"/>
          <w:highlight w:val="none"/>
        </w:rPr>
        <w:t>委托书</w:t>
      </w:r>
    </w:p>
    <w:p>
      <w:pPr>
        <w:spacing w:line="360" w:lineRule="auto"/>
        <w:rPr>
          <w:color w:val="000000"/>
          <w:sz w:val="28"/>
          <w:szCs w:val="28"/>
          <w:highlight w:val="none"/>
        </w:rPr>
      </w:pPr>
      <w:r>
        <w:rPr>
          <w:rFonts w:hint="eastAsia"/>
          <w:color w:val="000000"/>
          <w:sz w:val="28"/>
          <w:szCs w:val="28"/>
          <w:highlight w:val="none"/>
        </w:rPr>
        <w:t>附件</w:t>
      </w:r>
      <w:r>
        <w:rPr>
          <w:color w:val="000000"/>
          <w:sz w:val="28"/>
          <w:szCs w:val="28"/>
          <w:highlight w:val="none"/>
        </w:rPr>
        <w:t xml:space="preserve">2   </w:t>
      </w:r>
      <w:r>
        <w:rPr>
          <w:rFonts w:hint="eastAsia"/>
          <w:color w:val="000000"/>
          <w:sz w:val="28"/>
          <w:szCs w:val="28"/>
          <w:highlight w:val="none"/>
        </w:rPr>
        <w:t>企业投资项目备案证明</w:t>
      </w:r>
    </w:p>
    <w:p>
      <w:pPr>
        <w:spacing w:line="360" w:lineRule="auto"/>
        <w:rPr>
          <w:rFonts w:hint="eastAsia" w:eastAsia="宋体"/>
          <w:color w:val="000000"/>
          <w:sz w:val="28"/>
          <w:szCs w:val="28"/>
          <w:highlight w:val="none"/>
          <w:lang w:eastAsia="zh-CN"/>
        </w:rPr>
      </w:pPr>
      <w:r>
        <w:rPr>
          <w:rFonts w:hint="eastAsia"/>
          <w:color w:val="000000"/>
          <w:sz w:val="28"/>
          <w:szCs w:val="28"/>
          <w:highlight w:val="none"/>
        </w:rPr>
        <w:t>附件</w:t>
      </w:r>
      <w:r>
        <w:rPr>
          <w:color w:val="000000"/>
          <w:sz w:val="28"/>
          <w:szCs w:val="28"/>
          <w:highlight w:val="none"/>
        </w:rPr>
        <w:t xml:space="preserve">3  </w:t>
      </w:r>
      <w:r>
        <w:rPr>
          <w:rFonts w:hint="eastAsia"/>
          <w:color w:val="000000"/>
          <w:sz w:val="28"/>
          <w:szCs w:val="28"/>
          <w:highlight w:val="none"/>
          <w:lang w:val="en-US" w:eastAsia="zh-CN"/>
        </w:rPr>
        <w:t xml:space="preserve"> </w:t>
      </w:r>
      <w:r>
        <w:rPr>
          <w:rFonts w:hint="eastAsia"/>
          <w:color w:val="000000"/>
          <w:sz w:val="28"/>
          <w:szCs w:val="28"/>
          <w:highlight w:val="none"/>
          <w:lang w:eastAsia="zh-CN"/>
        </w:rPr>
        <w:t>规划证明</w:t>
      </w:r>
    </w:p>
    <w:p>
      <w:pPr>
        <w:spacing w:line="360" w:lineRule="auto"/>
        <w:rPr>
          <w:color w:val="000000"/>
          <w:sz w:val="28"/>
          <w:szCs w:val="28"/>
          <w:highlight w:val="none"/>
        </w:rPr>
      </w:pPr>
      <w:r>
        <w:rPr>
          <w:rFonts w:hint="eastAsia"/>
          <w:color w:val="000000"/>
          <w:sz w:val="28"/>
          <w:szCs w:val="28"/>
          <w:highlight w:val="none"/>
        </w:rPr>
        <w:t>附件</w:t>
      </w:r>
      <w:r>
        <w:rPr>
          <w:color w:val="000000"/>
          <w:sz w:val="28"/>
          <w:szCs w:val="28"/>
          <w:highlight w:val="none"/>
        </w:rPr>
        <w:t xml:space="preserve">4   </w:t>
      </w:r>
      <w:r>
        <w:rPr>
          <w:rFonts w:hint="eastAsia"/>
          <w:color w:val="000000"/>
          <w:sz w:val="28"/>
          <w:szCs w:val="28"/>
          <w:highlight w:val="none"/>
          <w:lang w:eastAsia="zh-CN"/>
        </w:rPr>
        <w:t>营业执照</w:t>
      </w:r>
    </w:p>
    <w:p>
      <w:pPr>
        <w:spacing w:line="360" w:lineRule="auto"/>
        <w:rPr>
          <w:rFonts w:hint="eastAsia"/>
          <w:color w:val="000000"/>
          <w:sz w:val="28"/>
          <w:szCs w:val="28"/>
          <w:highlight w:val="none"/>
          <w:lang w:eastAsia="zh-CN"/>
        </w:rPr>
      </w:pPr>
      <w:r>
        <w:rPr>
          <w:rFonts w:hint="eastAsia"/>
          <w:color w:val="000000"/>
          <w:sz w:val="28"/>
          <w:szCs w:val="28"/>
          <w:highlight w:val="none"/>
        </w:rPr>
        <w:t xml:space="preserve">附件5  </w:t>
      </w:r>
      <w:r>
        <w:rPr>
          <w:rFonts w:hint="eastAsia"/>
          <w:color w:val="000000"/>
          <w:sz w:val="28"/>
          <w:szCs w:val="28"/>
          <w:highlight w:val="none"/>
          <w:lang w:val="en-US" w:eastAsia="zh-CN"/>
        </w:rPr>
        <w:t xml:space="preserve"> </w:t>
      </w:r>
      <w:r>
        <w:rPr>
          <w:rFonts w:hint="eastAsia"/>
          <w:color w:val="000000"/>
          <w:sz w:val="28"/>
          <w:szCs w:val="28"/>
          <w:highlight w:val="none"/>
          <w:lang w:eastAsia="zh-CN"/>
        </w:rPr>
        <w:t>厂房租赁协议</w:t>
      </w:r>
    </w:p>
    <w:p>
      <w:pPr>
        <w:spacing w:line="360" w:lineRule="auto"/>
        <w:rPr>
          <w:rFonts w:hint="eastAsia"/>
          <w:color w:val="000000"/>
          <w:sz w:val="28"/>
          <w:szCs w:val="28"/>
          <w:highlight w:val="none"/>
          <w:lang w:val="en-US" w:eastAsia="zh-CN"/>
        </w:rPr>
      </w:pPr>
      <w:r>
        <w:rPr>
          <w:rFonts w:hint="eastAsia"/>
          <w:color w:val="000000"/>
          <w:sz w:val="28"/>
          <w:szCs w:val="28"/>
          <w:highlight w:val="none"/>
        </w:rPr>
        <w:t>附件6</w:t>
      </w:r>
      <w:r>
        <w:rPr>
          <w:rFonts w:hint="eastAsia"/>
          <w:color w:val="000000"/>
          <w:sz w:val="28"/>
          <w:szCs w:val="28"/>
          <w:highlight w:val="none"/>
          <w:lang w:val="en-US" w:eastAsia="zh-CN"/>
        </w:rPr>
        <w:t xml:space="preserve">   供货证明</w:t>
      </w:r>
    </w:p>
    <w:p>
      <w:pPr>
        <w:spacing w:line="360" w:lineRule="auto"/>
        <w:rPr>
          <w:rFonts w:hint="eastAsia"/>
          <w:color w:val="000000"/>
          <w:sz w:val="28"/>
          <w:szCs w:val="28"/>
          <w:highlight w:val="none"/>
          <w:lang w:val="en-US" w:eastAsia="zh-CN"/>
        </w:rPr>
      </w:pPr>
      <w:r>
        <w:rPr>
          <w:rFonts w:hint="eastAsia"/>
          <w:color w:val="000000"/>
          <w:sz w:val="28"/>
          <w:szCs w:val="28"/>
          <w:highlight w:val="none"/>
        </w:rPr>
        <w:t>附件</w:t>
      </w:r>
      <w:r>
        <w:rPr>
          <w:rFonts w:hint="eastAsia"/>
          <w:color w:val="000000"/>
          <w:sz w:val="28"/>
          <w:szCs w:val="28"/>
          <w:highlight w:val="none"/>
          <w:lang w:val="en-US" w:eastAsia="zh-CN"/>
        </w:rPr>
        <w:t>7   执行标准意见</w:t>
      </w:r>
    </w:p>
    <w:p>
      <w:pPr>
        <w:spacing w:line="360" w:lineRule="auto"/>
        <w:rPr>
          <w:rFonts w:hint="eastAsia"/>
          <w:color w:val="000000"/>
          <w:sz w:val="28"/>
          <w:szCs w:val="28"/>
          <w:highlight w:val="none"/>
          <w:lang w:eastAsia="zh-CN"/>
        </w:rPr>
      </w:pPr>
      <w:r>
        <w:rPr>
          <w:rFonts w:hint="eastAsia"/>
          <w:color w:val="000000"/>
          <w:sz w:val="28"/>
          <w:szCs w:val="28"/>
          <w:highlight w:val="none"/>
        </w:rPr>
        <w:t>附件</w:t>
      </w:r>
      <w:r>
        <w:rPr>
          <w:rFonts w:hint="eastAsia"/>
          <w:color w:val="000000"/>
          <w:sz w:val="28"/>
          <w:szCs w:val="28"/>
          <w:highlight w:val="none"/>
          <w:lang w:val="en-US" w:eastAsia="zh-CN"/>
        </w:rPr>
        <w:t>8   承诺书</w:t>
      </w:r>
      <w:r>
        <w:rPr>
          <w:rFonts w:hint="eastAsia"/>
          <w:color w:val="000000"/>
          <w:sz w:val="28"/>
          <w:szCs w:val="28"/>
          <w:highlight w:val="none"/>
        </w:rPr>
        <w:t xml:space="preserve">  </w:t>
      </w:r>
    </w:p>
    <w:p>
      <w:pPr>
        <w:rPr>
          <w:rFonts w:eastAsia="黑体"/>
        </w:rPr>
      </w:pPr>
    </w:p>
    <w:sectPr>
      <w:pgSz w:w="11906" w:h="16838"/>
      <w:pgMar w:top="1701" w:right="1531" w:bottom="1701" w:left="1531" w:header="851" w:footer="850"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6"/>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roman"/>
    <w:pitch w:val="default"/>
    <w:sig w:usb0="E00002FF" w:usb1="6AC7FDFB" w:usb2="00000012" w:usb3="00000000" w:csb0="4002009F" w:csb1="DFD7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7745238"/>
    </w:sdtPr>
    <w:sdtContent>
      <w:p>
        <w:pPr>
          <w:pStyle w:val="21"/>
          <w:jc w:val="center"/>
        </w:pPr>
        <w:r>
          <w:fldChar w:fldCharType="begin"/>
        </w:r>
        <w:r>
          <w:instrText xml:space="preserve">PAGE   \* MERGEFORMAT</w:instrText>
        </w:r>
        <w:r>
          <w:fldChar w:fldCharType="separate"/>
        </w:r>
        <w:r>
          <w:rPr>
            <w:lang w:val="zh-CN"/>
          </w:rPr>
          <w:t>62</w:t>
        </w:r>
        <w:r>
          <w:fldChar w:fldCharType="end"/>
        </w:r>
      </w:p>
    </w:sdtContent>
  </w:sdt>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6057655"/>
      <w:docPartObj>
        <w:docPartGallery w:val="autotext"/>
      </w:docPartObj>
    </w:sdtPr>
    <w:sdtContent>
      <w:p>
        <w:pPr>
          <w:pStyle w:val="21"/>
          <w:jc w:val="center"/>
        </w:pPr>
        <w:r>
          <w:fldChar w:fldCharType="begin"/>
        </w:r>
        <w:r>
          <w:instrText xml:space="preserve">PAGE   \* MERGEFORMAT</w:instrText>
        </w:r>
        <w:r>
          <w:fldChar w:fldCharType="separate"/>
        </w:r>
        <w:r>
          <w:rPr>
            <w:lang w:val="zh-CN"/>
          </w:rPr>
          <w:t>64</w:t>
        </w:r>
        <w:r>
          <w:fldChar w:fldCharType="end"/>
        </w:r>
      </w:p>
    </w:sdtContent>
  </w:sdt>
  <w:p>
    <w:pPr>
      <w:pStyle w:val="21"/>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6057655"/>
      <w:docPartObj>
        <w:docPartGallery w:val="autotext"/>
      </w:docPartObj>
    </w:sdtPr>
    <w:sdtContent>
      <w:p>
        <w:pPr>
          <w:pStyle w:val="21"/>
          <w:jc w:val="center"/>
        </w:pPr>
        <w:r>
          <w:fldChar w:fldCharType="begin"/>
        </w:r>
        <w:r>
          <w:instrText xml:space="preserve">PAGE   \* MERGEFORMAT</w:instrText>
        </w:r>
        <w:r>
          <w:fldChar w:fldCharType="separate"/>
        </w:r>
        <w:r>
          <w:rPr>
            <w:lang w:val="zh-CN"/>
          </w:rPr>
          <w:t>64</w:t>
        </w:r>
        <w:r>
          <w:fldChar w:fldCharType="end"/>
        </w:r>
      </w:p>
    </w:sdtContent>
  </w:sdt>
  <w:p>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8EB011"/>
    <w:multiLevelType w:val="singleLevel"/>
    <w:tmpl w:val="968EB011"/>
    <w:lvl w:ilvl="0" w:tentative="0">
      <w:start w:val="1"/>
      <w:numFmt w:val="decimal"/>
      <w:suff w:val="nothing"/>
      <w:lvlText w:val="（%1）"/>
      <w:lvlJc w:val="left"/>
    </w:lvl>
  </w:abstractNum>
  <w:abstractNum w:abstractNumId="1">
    <w:nsid w:val="F131F7B7"/>
    <w:multiLevelType w:val="singleLevel"/>
    <w:tmpl w:val="F131F7B7"/>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
    <w:nsid w:val="5B4EF80B"/>
    <w:multiLevelType w:val="singleLevel"/>
    <w:tmpl w:val="5B4EF80B"/>
    <w:lvl w:ilvl="0" w:tentative="0">
      <w:start w:val="1"/>
      <w:numFmt w:val="chineseCounting"/>
      <w:suff w:val="nothing"/>
      <w:lvlText w:val="%1、"/>
      <w:lvlJc w:val="left"/>
    </w:lvl>
  </w:abstractNum>
  <w:abstractNum w:abstractNumId="3">
    <w:nsid w:val="5B4EF8EB"/>
    <w:multiLevelType w:val="singleLevel"/>
    <w:tmpl w:val="5B4EF8EB"/>
    <w:lvl w:ilvl="0" w:tentative="0">
      <w:start w:val="2"/>
      <w:numFmt w:val="chineseCounting"/>
      <w:suff w:val="nothing"/>
      <w:lvlText w:val="%1、"/>
      <w:lvlJc w:val="left"/>
    </w:lvl>
  </w:abstractNum>
  <w:abstractNum w:abstractNumId="4">
    <w:nsid w:val="5B4EF9D1"/>
    <w:multiLevelType w:val="singleLevel"/>
    <w:tmpl w:val="5B4EF9D1"/>
    <w:lvl w:ilvl="0" w:tentative="0">
      <w:start w:val="1"/>
      <w:numFmt w:val="chineseCounting"/>
      <w:suff w:val="nothing"/>
      <w:lvlText w:val="（%1）"/>
      <w:lvlJc w:val="left"/>
    </w:lvl>
  </w:abstractNum>
  <w:abstractNum w:abstractNumId="5">
    <w:nsid w:val="5B4EFA58"/>
    <w:multiLevelType w:val="singleLevel"/>
    <w:tmpl w:val="5B4EFA58"/>
    <w:lvl w:ilvl="0" w:tentative="0">
      <w:start w:val="2"/>
      <w:numFmt w:val="chineseCounting"/>
      <w:suff w:val="nothing"/>
      <w:lvlText w:val="（%1）"/>
      <w:lvlJc w:val="left"/>
    </w:lvl>
  </w:abstractNum>
  <w:abstractNum w:abstractNumId="6">
    <w:nsid w:val="5B4EFAC3"/>
    <w:multiLevelType w:val="singleLevel"/>
    <w:tmpl w:val="5B4EFAC3"/>
    <w:lvl w:ilvl="0" w:tentative="0">
      <w:start w:val="1"/>
      <w:numFmt w:val="decimal"/>
      <w:suff w:val="nothing"/>
      <w:lvlText w:val="%1、"/>
      <w:lvlJc w:val="left"/>
    </w:lvl>
  </w:abstractNum>
  <w:abstractNum w:abstractNumId="7">
    <w:nsid w:val="5B4EFB9D"/>
    <w:multiLevelType w:val="singleLevel"/>
    <w:tmpl w:val="5B4EFB9D"/>
    <w:lvl w:ilvl="0" w:tentative="0">
      <w:start w:val="2"/>
      <w:numFmt w:val="decimal"/>
      <w:suff w:val="nothing"/>
      <w:lvlText w:val="%1、"/>
      <w:lvlJc w:val="left"/>
    </w:lvl>
  </w:abstractNum>
  <w:abstractNum w:abstractNumId="8">
    <w:nsid w:val="5B4EFC8F"/>
    <w:multiLevelType w:val="singleLevel"/>
    <w:tmpl w:val="5B4EFC8F"/>
    <w:lvl w:ilvl="0" w:tentative="0">
      <w:start w:val="2"/>
      <w:numFmt w:val="decimal"/>
      <w:suff w:val="nothing"/>
      <w:lvlText w:val="（%1）"/>
      <w:lvlJc w:val="left"/>
    </w:lvl>
  </w:abstractNum>
  <w:abstractNum w:abstractNumId="9">
    <w:nsid w:val="5B4EFD03"/>
    <w:multiLevelType w:val="singleLevel"/>
    <w:tmpl w:val="5B4EFD03"/>
    <w:lvl w:ilvl="0" w:tentative="0">
      <w:start w:val="3"/>
      <w:numFmt w:val="decimal"/>
      <w:suff w:val="nothing"/>
      <w:lvlText w:val="（%1）"/>
      <w:lvlJc w:val="left"/>
      <w:pPr>
        <w:ind w:left="150"/>
      </w:pPr>
    </w:lvl>
  </w:abstractNum>
  <w:abstractNum w:abstractNumId="10">
    <w:nsid w:val="7BD44F69"/>
    <w:multiLevelType w:val="singleLevel"/>
    <w:tmpl w:val="7BD44F69"/>
    <w:lvl w:ilvl="0" w:tentative="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xNjRiMDMzZjZhN2ViMmEyMDM1ZjYyYzU2NjA1MjQifQ=="/>
  </w:docVars>
  <w:rsids>
    <w:rsidRoot w:val="00A14947"/>
    <w:rsid w:val="000060B3"/>
    <w:rsid w:val="00012FC3"/>
    <w:rsid w:val="00020950"/>
    <w:rsid w:val="00025625"/>
    <w:rsid w:val="000303A2"/>
    <w:rsid w:val="00035E30"/>
    <w:rsid w:val="0004364B"/>
    <w:rsid w:val="000458DE"/>
    <w:rsid w:val="00046250"/>
    <w:rsid w:val="00052AD8"/>
    <w:rsid w:val="00053269"/>
    <w:rsid w:val="0006135E"/>
    <w:rsid w:val="00061B1F"/>
    <w:rsid w:val="000624BD"/>
    <w:rsid w:val="000705F2"/>
    <w:rsid w:val="000733C4"/>
    <w:rsid w:val="00074783"/>
    <w:rsid w:val="00076432"/>
    <w:rsid w:val="0008070B"/>
    <w:rsid w:val="000810AC"/>
    <w:rsid w:val="00081A02"/>
    <w:rsid w:val="00082231"/>
    <w:rsid w:val="00083388"/>
    <w:rsid w:val="00092509"/>
    <w:rsid w:val="00092D38"/>
    <w:rsid w:val="000931F5"/>
    <w:rsid w:val="0009377B"/>
    <w:rsid w:val="000A20C9"/>
    <w:rsid w:val="000B058F"/>
    <w:rsid w:val="000B0A9C"/>
    <w:rsid w:val="000B4467"/>
    <w:rsid w:val="000B4DB9"/>
    <w:rsid w:val="000C09AC"/>
    <w:rsid w:val="000C380C"/>
    <w:rsid w:val="000C4144"/>
    <w:rsid w:val="000C4E2F"/>
    <w:rsid w:val="000C767F"/>
    <w:rsid w:val="000D01BD"/>
    <w:rsid w:val="000D3F3D"/>
    <w:rsid w:val="000D5A44"/>
    <w:rsid w:val="000E33D1"/>
    <w:rsid w:val="000E3ED2"/>
    <w:rsid w:val="000E4AB2"/>
    <w:rsid w:val="000F0EE3"/>
    <w:rsid w:val="000F4A49"/>
    <w:rsid w:val="000F6956"/>
    <w:rsid w:val="000F7910"/>
    <w:rsid w:val="00127B7D"/>
    <w:rsid w:val="001315D9"/>
    <w:rsid w:val="00131F42"/>
    <w:rsid w:val="001357F1"/>
    <w:rsid w:val="00140FA8"/>
    <w:rsid w:val="00142FEB"/>
    <w:rsid w:val="00143A2D"/>
    <w:rsid w:val="00145A41"/>
    <w:rsid w:val="00151675"/>
    <w:rsid w:val="00151F49"/>
    <w:rsid w:val="001532B1"/>
    <w:rsid w:val="00155CC9"/>
    <w:rsid w:val="00155DFF"/>
    <w:rsid w:val="00157435"/>
    <w:rsid w:val="001604BA"/>
    <w:rsid w:val="00167768"/>
    <w:rsid w:val="0017504D"/>
    <w:rsid w:val="0017671A"/>
    <w:rsid w:val="00177422"/>
    <w:rsid w:val="00184590"/>
    <w:rsid w:val="00185274"/>
    <w:rsid w:val="001870D1"/>
    <w:rsid w:val="0018781E"/>
    <w:rsid w:val="0019262D"/>
    <w:rsid w:val="00197CA7"/>
    <w:rsid w:val="001A1B35"/>
    <w:rsid w:val="001A48A2"/>
    <w:rsid w:val="001A5A39"/>
    <w:rsid w:val="001A6F61"/>
    <w:rsid w:val="001A7DC6"/>
    <w:rsid w:val="001B223C"/>
    <w:rsid w:val="001B72B8"/>
    <w:rsid w:val="001C69B3"/>
    <w:rsid w:val="001D5595"/>
    <w:rsid w:val="001D58A0"/>
    <w:rsid w:val="001D7874"/>
    <w:rsid w:val="001D7F22"/>
    <w:rsid w:val="001F0F17"/>
    <w:rsid w:val="001F3347"/>
    <w:rsid w:val="001F69E4"/>
    <w:rsid w:val="00204098"/>
    <w:rsid w:val="002106DC"/>
    <w:rsid w:val="002117AC"/>
    <w:rsid w:val="00211B0F"/>
    <w:rsid w:val="002121AB"/>
    <w:rsid w:val="002125B4"/>
    <w:rsid w:val="002134FC"/>
    <w:rsid w:val="002135A3"/>
    <w:rsid w:val="002155B8"/>
    <w:rsid w:val="00224839"/>
    <w:rsid w:val="002249B2"/>
    <w:rsid w:val="00225473"/>
    <w:rsid w:val="00226574"/>
    <w:rsid w:val="0022699B"/>
    <w:rsid w:val="002278EC"/>
    <w:rsid w:val="0023280E"/>
    <w:rsid w:val="00235877"/>
    <w:rsid w:val="002377D1"/>
    <w:rsid w:val="00237A6E"/>
    <w:rsid w:val="0024134D"/>
    <w:rsid w:val="00246D9C"/>
    <w:rsid w:val="002506BC"/>
    <w:rsid w:val="0025375A"/>
    <w:rsid w:val="00254345"/>
    <w:rsid w:val="00264557"/>
    <w:rsid w:val="00270BE1"/>
    <w:rsid w:val="00274093"/>
    <w:rsid w:val="002751A0"/>
    <w:rsid w:val="002777E2"/>
    <w:rsid w:val="002805AB"/>
    <w:rsid w:val="00284204"/>
    <w:rsid w:val="00291773"/>
    <w:rsid w:val="002940D9"/>
    <w:rsid w:val="00297B7C"/>
    <w:rsid w:val="002A168C"/>
    <w:rsid w:val="002A3DC7"/>
    <w:rsid w:val="002B0BAD"/>
    <w:rsid w:val="002B1E6A"/>
    <w:rsid w:val="002B49E2"/>
    <w:rsid w:val="002B507D"/>
    <w:rsid w:val="002B7B00"/>
    <w:rsid w:val="002B7C44"/>
    <w:rsid w:val="002C2B17"/>
    <w:rsid w:val="002C5202"/>
    <w:rsid w:val="002C74E2"/>
    <w:rsid w:val="002D0318"/>
    <w:rsid w:val="002D3DD0"/>
    <w:rsid w:val="002E01C1"/>
    <w:rsid w:val="002E1F3A"/>
    <w:rsid w:val="002E234E"/>
    <w:rsid w:val="002E298A"/>
    <w:rsid w:val="002E4BEE"/>
    <w:rsid w:val="002F39ED"/>
    <w:rsid w:val="003017C4"/>
    <w:rsid w:val="00301978"/>
    <w:rsid w:val="0030332C"/>
    <w:rsid w:val="003051C2"/>
    <w:rsid w:val="003101ED"/>
    <w:rsid w:val="00312296"/>
    <w:rsid w:val="00314F0E"/>
    <w:rsid w:val="00321D8E"/>
    <w:rsid w:val="003221D2"/>
    <w:rsid w:val="00325928"/>
    <w:rsid w:val="00332269"/>
    <w:rsid w:val="00332863"/>
    <w:rsid w:val="0033684D"/>
    <w:rsid w:val="00337B42"/>
    <w:rsid w:val="00341B42"/>
    <w:rsid w:val="00341CCE"/>
    <w:rsid w:val="0034348F"/>
    <w:rsid w:val="003507A0"/>
    <w:rsid w:val="00353A58"/>
    <w:rsid w:val="00354CB2"/>
    <w:rsid w:val="00356653"/>
    <w:rsid w:val="0035743F"/>
    <w:rsid w:val="00357BE2"/>
    <w:rsid w:val="0036170C"/>
    <w:rsid w:val="00366E0F"/>
    <w:rsid w:val="00376A72"/>
    <w:rsid w:val="003773DB"/>
    <w:rsid w:val="003810FF"/>
    <w:rsid w:val="00381A72"/>
    <w:rsid w:val="00384676"/>
    <w:rsid w:val="00390857"/>
    <w:rsid w:val="003A3791"/>
    <w:rsid w:val="003A4BF3"/>
    <w:rsid w:val="003B420D"/>
    <w:rsid w:val="003C25D9"/>
    <w:rsid w:val="003C6C16"/>
    <w:rsid w:val="003D61CF"/>
    <w:rsid w:val="003D794D"/>
    <w:rsid w:val="003E3058"/>
    <w:rsid w:val="003E76A9"/>
    <w:rsid w:val="003F0809"/>
    <w:rsid w:val="003F6A8C"/>
    <w:rsid w:val="003F6C3F"/>
    <w:rsid w:val="003F755C"/>
    <w:rsid w:val="004025AA"/>
    <w:rsid w:val="004063F6"/>
    <w:rsid w:val="00406F01"/>
    <w:rsid w:val="0041306F"/>
    <w:rsid w:val="00416D50"/>
    <w:rsid w:val="00416FD5"/>
    <w:rsid w:val="00417772"/>
    <w:rsid w:val="00420E6A"/>
    <w:rsid w:val="00425A9E"/>
    <w:rsid w:val="00426D6B"/>
    <w:rsid w:val="00431E6C"/>
    <w:rsid w:val="00433CE7"/>
    <w:rsid w:val="0043687B"/>
    <w:rsid w:val="00441B5C"/>
    <w:rsid w:val="00452738"/>
    <w:rsid w:val="0045430D"/>
    <w:rsid w:val="00456091"/>
    <w:rsid w:val="00466321"/>
    <w:rsid w:val="00466D36"/>
    <w:rsid w:val="004751B6"/>
    <w:rsid w:val="004840F6"/>
    <w:rsid w:val="00484B9B"/>
    <w:rsid w:val="004855F6"/>
    <w:rsid w:val="0048661E"/>
    <w:rsid w:val="00486831"/>
    <w:rsid w:val="00494670"/>
    <w:rsid w:val="004A3823"/>
    <w:rsid w:val="004A5491"/>
    <w:rsid w:val="004B2B21"/>
    <w:rsid w:val="004B3E91"/>
    <w:rsid w:val="004E6946"/>
    <w:rsid w:val="004F1AD8"/>
    <w:rsid w:val="004F6A2F"/>
    <w:rsid w:val="004F7FCC"/>
    <w:rsid w:val="005039CB"/>
    <w:rsid w:val="0050558F"/>
    <w:rsid w:val="00506286"/>
    <w:rsid w:val="00510813"/>
    <w:rsid w:val="00511990"/>
    <w:rsid w:val="00511DE0"/>
    <w:rsid w:val="005126C1"/>
    <w:rsid w:val="00514870"/>
    <w:rsid w:val="00514B9B"/>
    <w:rsid w:val="005168E2"/>
    <w:rsid w:val="00517F02"/>
    <w:rsid w:val="00523B96"/>
    <w:rsid w:val="00524303"/>
    <w:rsid w:val="005258A2"/>
    <w:rsid w:val="005276F5"/>
    <w:rsid w:val="0053325D"/>
    <w:rsid w:val="005374CF"/>
    <w:rsid w:val="005401AE"/>
    <w:rsid w:val="00542E07"/>
    <w:rsid w:val="00543168"/>
    <w:rsid w:val="00545424"/>
    <w:rsid w:val="00554A7B"/>
    <w:rsid w:val="0055572C"/>
    <w:rsid w:val="005604C6"/>
    <w:rsid w:val="0056106A"/>
    <w:rsid w:val="00566220"/>
    <w:rsid w:val="005720AE"/>
    <w:rsid w:val="00581C57"/>
    <w:rsid w:val="00594D77"/>
    <w:rsid w:val="00595224"/>
    <w:rsid w:val="005969E4"/>
    <w:rsid w:val="005A06B7"/>
    <w:rsid w:val="005A0D91"/>
    <w:rsid w:val="005A1759"/>
    <w:rsid w:val="005A68A7"/>
    <w:rsid w:val="005C724A"/>
    <w:rsid w:val="005C77E7"/>
    <w:rsid w:val="005C7EC7"/>
    <w:rsid w:val="005D36AB"/>
    <w:rsid w:val="005E0AA6"/>
    <w:rsid w:val="005F474B"/>
    <w:rsid w:val="005F47CA"/>
    <w:rsid w:val="005F56E0"/>
    <w:rsid w:val="00610626"/>
    <w:rsid w:val="00617CC3"/>
    <w:rsid w:val="00627318"/>
    <w:rsid w:val="00627E82"/>
    <w:rsid w:val="00630386"/>
    <w:rsid w:val="006326F6"/>
    <w:rsid w:val="00636E70"/>
    <w:rsid w:val="006377A6"/>
    <w:rsid w:val="00637A3D"/>
    <w:rsid w:val="006411EF"/>
    <w:rsid w:val="00642EF0"/>
    <w:rsid w:val="006501B9"/>
    <w:rsid w:val="00652312"/>
    <w:rsid w:val="00653D8B"/>
    <w:rsid w:val="00654ECF"/>
    <w:rsid w:val="00670798"/>
    <w:rsid w:val="006748B8"/>
    <w:rsid w:val="00675481"/>
    <w:rsid w:val="006775C3"/>
    <w:rsid w:val="006811C7"/>
    <w:rsid w:val="006836A3"/>
    <w:rsid w:val="00683D9E"/>
    <w:rsid w:val="0069290A"/>
    <w:rsid w:val="00692FA7"/>
    <w:rsid w:val="0069684B"/>
    <w:rsid w:val="0069775A"/>
    <w:rsid w:val="00697813"/>
    <w:rsid w:val="006A3EE8"/>
    <w:rsid w:val="006A72BF"/>
    <w:rsid w:val="006B03F2"/>
    <w:rsid w:val="006B37DC"/>
    <w:rsid w:val="006B444B"/>
    <w:rsid w:val="006B4F68"/>
    <w:rsid w:val="006B5DAA"/>
    <w:rsid w:val="006B5EEF"/>
    <w:rsid w:val="006C0592"/>
    <w:rsid w:val="006C272E"/>
    <w:rsid w:val="006C5479"/>
    <w:rsid w:val="006D13B5"/>
    <w:rsid w:val="006D6010"/>
    <w:rsid w:val="006E12FF"/>
    <w:rsid w:val="006E607E"/>
    <w:rsid w:val="006E6EA4"/>
    <w:rsid w:val="006F041A"/>
    <w:rsid w:val="006F7FF0"/>
    <w:rsid w:val="00703D6A"/>
    <w:rsid w:val="00706C5D"/>
    <w:rsid w:val="00707A49"/>
    <w:rsid w:val="00713127"/>
    <w:rsid w:val="007169C6"/>
    <w:rsid w:val="00732078"/>
    <w:rsid w:val="00732922"/>
    <w:rsid w:val="00734146"/>
    <w:rsid w:val="00734B73"/>
    <w:rsid w:val="007369F1"/>
    <w:rsid w:val="00741E23"/>
    <w:rsid w:val="0074287A"/>
    <w:rsid w:val="007464E0"/>
    <w:rsid w:val="0075075E"/>
    <w:rsid w:val="0075162E"/>
    <w:rsid w:val="00754034"/>
    <w:rsid w:val="00756556"/>
    <w:rsid w:val="007618C4"/>
    <w:rsid w:val="007644C9"/>
    <w:rsid w:val="00767980"/>
    <w:rsid w:val="00770B19"/>
    <w:rsid w:val="0077463F"/>
    <w:rsid w:val="00780E42"/>
    <w:rsid w:val="0078143C"/>
    <w:rsid w:val="007836EA"/>
    <w:rsid w:val="00784CDA"/>
    <w:rsid w:val="0078768E"/>
    <w:rsid w:val="007906C4"/>
    <w:rsid w:val="007940EA"/>
    <w:rsid w:val="007967E8"/>
    <w:rsid w:val="007A2170"/>
    <w:rsid w:val="007A22BF"/>
    <w:rsid w:val="007A3323"/>
    <w:rsid w:val="007B0DC4"/>
    <w:rsid w:val="007B6CC1"/>
    <w:rsid w:val="007B72B8"/>
    <w:rsid w:val="007B7A58"/>
    <w:rsid w:val="007C21B5"/>
    <w:rsid w:val="007D4070"/>
    <w:rsid w:val="007E219D"/>
    <w:rsid w:val="007E36CD"/>
    <w:rsid w:val="007E4BD2"/>
    <w:rsid w:val="007E5CD6"/>
    <w:rsid w:val="007E66D4"/>
    <w:rsid w:val="00801250"/>
    <w:rsid w:val="00801393"/>
    <w:rsid w:val="00802F88"/>
    <w:rsid w:val="0080303D"/>
    <w:rsid w:val="00811004"/>
    <w:rsid w:val="00811950"/>
    <w:rsid w:val="0081293E"/>
    <w:rsid w:val="00815465"/>
    <w:rsid w:val="00817D33"/>
    <w:rsid w:val="00817E9A"/>
    <w:rsid w:val="008306BD"/>
    <w:rsid w:val="008317B5"/>
    <w:rsid w:val="00831A80"/>
    <w:rsid w:val="00833743"/>
    <w:rsid w:val="008340A4"/>
    <w:rsid w:val="0084160C"/>
    <w:rsid w:val="00842162"/>
    <w:rsid w:val="00843B3E"/>
    <w:rsid w:val="0084597F"/>
    <w:rsid w:val="008609A3"/>
    <w:rsid w:val="00861F24"/>
    <w:rsid w:val="00867410"/>
    <w:rsid w:val="0087109A"/>
    <w:rsid w:val="0087135F"/>
    <w:rsid w:val="008720DE"/>
    <w:rsid w:val="00872D94"/>
    <w:rsid w:val="00875877"/>
    <w:rsid w:val="00880364"/>
    <w:rsid w:val="00886856"/>
    <w:rsid w:val="00890EBB"/>
    <w:rsid w:val="00891592"/>
    <w:rsid w:val="00891E9E"/>
    <w:rsid w:val="0089306A"/>
    <w:rsid w:val="00893925"/>
    <w:rsid w:val="008A2F68"/>
    <w:rsid w:val="008B4FA6"/>
    <w:rsid w:val="008B5282"/>
    <w:rsid w:val="008B73C2"/>
    <w:rsid w:val="008B7C17"/>
    <w:rsid w:val="008C2D01"/>
    <w:rsid w:val="008C39F5"/>
    <w:rsid w:val="008C40E6"/>
    <w:rsid w:val="008D0F7A"/>
    <w:rsid w:val="008D68E4"/>
    <w:rsid w:val="008E0211"/>
    <w:rsid w:val="008E0506"/>
    <w:rsid w:val="008E0CFF"/>
    <w:rsid w:val="008E28BD"/>
    <w:rsid w:val="008E5D6B"/>
    <w:rsid w:val="008E76F0"/>
    <w:rsid w:val="008F15FE"/>
    <w:rsid w:val="008F2D29"/>
    <w:rsid w:val="008F5187"/>
    <w:rsid w:val="008F60D8"/>
    <w:rsid w:val="008F70B3"/>
    <w:rsid w:val="008F79A0"/>
    <w:rsid w:val="00900C56"/>
    <w:rsid w:val="00902727"/>
    <w:rsid w:val="0090312B"/>
    <w:rsid w:val="0090334A"/>
    <w:rsid w:val="009133F3"/>
    <w:rsid w:val="00915381"/>
    <w:rsid w:val="0091736D"/>
    <w:rsid w:val="0093037A"/>
    <w:rsid w:val="00930E46"/>
    <w:rsid w:val="00935A57"/>
    <w:rsid w:val="00937460"/>
    <w:rsid w:val="0094154D"/>
    <w:rsid w:val="00945150"/>
    <w:rsid w:val="00950240"/>
    <w:rsid w:val="0095155F"/>
    <w:rsid w:val="009525D0"/>
    <w:rsid w:val="00953745"/>
    <w:rsid w:val="00954429"/>
    <w:rsid w:val="009563CE"/>
    <w:rsid w:val="00957E29"/>
    <w:rsid w:val="009648C8"/>
    <w:rsid w:val="00970237"/>
    <w:rsid w:val="00971B57"/>
    <w:rsid w:val="009726D9"/>
    <w:rsid w:val="00972A04"/>
    <w:rsid w:val="00976328"/>
    <w:rsid w:val="0097680D"/>
    <w:rsid w:val="00982438"/>
    <w:rsid w:val="00982C93"/>
    <w:rsid w:val="0098404C"/>
    <w:rsid w:val="00985283"/>
    <w:rsid w:val="00995992"/>
    <w:rsid w:val="009A03E5"/>
    <w:rsid w:val="009A0F3B"/>
    <w:rsid w:val="009A1BB4"/>
    <w:rsid w:val="009A2628"/>
    <w:rsid w:val="009A3200"/>
    <w:rsid w:val="009B0897"/>
    <w:rsid w:val="009B21F4"/>
    <w:rsid w:val="009B37C5"/>
    <w:rsid w:val="009B6F8C"/>
    <w:rsid w:val="009B7BD9"/>
    <w:rsid w:val="009C0321"/>
    <w:rsid w:val="009C5099"/>
    <w:rsid w:val="009C7DD5"/>
    <w:rsid w:val="009D14A8"/>
    <w:rsid w:val="009D4E81"/>
    <w:rsid w:val="009D7E38"/>
    <w:rsid w:val="009E227D"/>
    <w:rsid w:val="009E5019"/>
    <w:rsid w:val="009E5916"/>
    <w:rsid w:val="00A04F1B"/>
    <w:rsid w:val="00A0501B"/>
    <w:rsid w:val="00A12F0C"/>
    <w:rsid w:val="00A14947"/>
    <w:rsid w:val="00A20A38"/>
    <w:rsid w:val="00A2679B"/>
    <w:rsid w:val="00A32926"/>
    <w:rsid w:val="00A32A83"/>
    <w:rsid w:val="00A33333"/>
    <w:rsid w:val="00A355D3"/>
    <w:rsid w:val="00A368DB"/>
    <w:rsid w:val="00A423AA"/>
    <w:rsid w:val="00A474AB"/>
    <w:rsid w:val="00A53EC6"/>
    <w:rsid w:val="00A55C0F"/>
    <w:rsid w:val="00A56385"/>
    <w:rsid w:val="00A67454"/>
    <w:rsid w:val="00A67F1B"/>
    <w:rsid w:val="00A7641B"/>
    <w:rsid w:val="00A8183B"/>
    <w:rsid w:val="00A83AD0"/>
    <w:rsid w:val="00A8713F"/>
    <w:rsid w:val="00A902E7"/>
    <w:rsid w:val="00A90452"/>
    <w:rsid w:val="00A90BA1"/>
    <w:rsid w:val="00A95A9A"/>
    <w:rsid w:val="00A97A9A"/>
    <w:rsid w:val="00AA0671"/>
    <w:rsid w:val="00AA1797"/>
    <w:rsid w:val="00AA2531"/>
    <w:rsid w:val="00AA2AB7"/>
    <w:rsid w:val="00AA35FE"/>
    <w:rsid w:val="00AB1E09"/>
    <w:rsid w:val="00AB4A3C"/>
    <w:rsid w:val="00AB5330"/>
    <w:rsid w:val="00AB637A"/>
    <w:rsid w:val="00AB7747"/>
    <w:rsid w:val="00AB7A64"/>
    <w:rsid w:val="00AC0FFB"/>
    <w:rsid w:val="00AC14CE"/>
    <w:rsid w:val="00AC2A56"/>
    <w:rsid w:val="00AC3BDE"/>
    <w:rsid w:val="00AC7DB6"/>
    <w:rsid w:val="00AD055E"/>
    <w:rsid w:val="00AD47A7"/>
    <w:rsid w:val="00AF0CBF"/>
    <w:rsid w:val="00AF257F"/>
    <w:rsid w:val="00AF33CF"/>
    <w:rsid w:val="00AF4D50"/>
    <w:rsid w:val="00AF5664"/>
    <w:rsid w:val="00AF6179"/>
    <w:rsid w:val="00AF66F5"/>
    <w:rsid w:val="00B11EE7"/>
    <w:rsid w:val="00B1295A"/>
    <w:rsid w:val="00B12CF5"/>
    <w:rsid w:val="00B13C49"/>
    <w:rsid w:val="00B20A45"/>
    <w:rsid w:val="00B22C5C"/>
    <w:rsid w:val="00B24F30"/>
    <w:rsid w:val="00B31ABF"/>
    <w:rsid w:val="00B33BE3"/>
    <w:rsid w:val="00B3497D"/>
    <w:rsid w:val="00B43E31"/>
    <w:rsid w:val="00B53B5D"/>
    <w:rsid w:val="00B57FE5"/>
    <w:rsid w:val="00B6055E"/>
    <w:rsid w:val="00B6317D"/>
    <w:rsid w:val="00B7723F"/>
    <w:rsid w:val="00B80534"/>
    <w:rsid w:val="00B82064"/>
    <w:rsid w:val="00B8433C"/>
    <w:rsid w:val="00B846A4"/>
    <w:rsid w:val="00B87491"/>
    <w:rsid w:val="00B92181"/>
    <w:rsid w:val="00B9660E"/>
    <w:rsid w:val="00BA051D"/>
    <w:rsid w:val="00BA2078"/>
    <w:rsid w:val="00BA29E9"/>
    <w:rsid w:val="00BA2ACE"/>
    <w:rsid w:val="00BA7142"/>
    <w:rsid w:val="00BB0C9B"/>
    <w:rsid w:val="00BB237C"/>
    <w:rsid w:val="00BB41A3"/>
    <w:rsid w:val="00BB5E74"/>
    <w:rsid w:val="00BB7679"/>
    <w:rsid w:val="00BC32DC"/>
    <w:rsid w:val="00BC35B6"/>
    <w:rsid w:val="00BD1729"/>
    <w:rsid w:val="00BD1B51"/>
    <w:rsid w:val="00BD4596"/>
    <w:rsid w:val="00BD5245"/>
    <w:rsid w:val="00BE1405"/>
    <w:rsid w:val="00BE312D"/>
    <w:rsid w:val="00BF16C4"/>
    <w:rsid w:val="00BF1C20"/>
    <w:rsid w:val="00BF6C1A"/>
    <w:rsid w:val="00BF77CA"/>
    <w:rsid w:val="00C038F8"/>
    <w:rsid w:val="00C03F57"/>
    <w:rsid w:val="00C05733"/>
    <w:rsid w:val="00C10578"/>
    <w:rsid w:val="00C135BC"/>
    <w:rsid w:val="00C15C95"/>
    <w:rsid w:val="00C21C9F"/>
    <w:rsid w:val="00C2596A"/>
    <w:rsid w:val="00C27537"/>
    <w:rsid w:val="00C328FE"/>
    <w:rsid w:val="00C33507"/>
    <w:rsid w:val="00C40DD4"/>
    <w:rsid w:val="00C43DBE"/>
    <w:rsid w:val="00C4409D"/>
    <w:rsid w:val="00C44E72"/>
    <w:rsid w:val="00C45A06"/>
    <w:rsid w:val="00C47E5B"/>
    <w:rsid w:val="00C61A79"/>
    <w:rsid w:val="00C61E4B"/>
    <w:rsid w:val="00C64BFF"/>
    <w:rsid w:val="00C704E9"/>
    <w:rsid w:val="00C75D1F"/>
    <w:rsid w:val="00C763C9"/>
    <w:rsid w:val="00C80057"/>
    <w:rsid w:val="00C81EA4"/>
    <w:rsid w:val="00C82232"/>
    <w:rsid w:val="00C82913"/>
    <w:rsid w:val="00C972B1"/>
    <w:rsid w:val="00CA29C2"/>
    <w:rsid w:val="00CA2CCE"/>
    <w:rsid w:val="00CA43FD"/>
    <w:rsid w:val="00CA7EF8"/>
    <w:rsid w:val="00CB028C"/>
    <w:rsid w:val="00CC04BE"/>
    <w:rsid w:val="00CC489B"/>
    <w:rsid w:val="00CC4D85"/>
    <w:rsid w:val="00CD1788"/>
    <w:rsid w:val="00CD22FF"/>
    <w:rsid w:val="00CD2BCD"/>
    <w:rsid w:val="00CD3A4C"/>
    <w:rsid w:val="00CE10E9"/>
    <w:rsid w:val="00CE1906"/>
    <w:rsid w:val="00CE2910"/>
    <w:rsid w:val="00CE5393"/>
    <w:rsid w:val="00CF1110"/>
    <w:rsid w:val="00CF36BE"/>
    <w:rsid w:val="00CF6000"/>
    <w:rsid w:val="00D0019C"/>
    <w:rsid w:val="00D003F3"/>
    <w:rsid w:val="00D0364F"/>
    <w:rsid w:val="00D06834"/>
    <w:rsid w:val="00D12808"/>
    <w:rsid w:val="00D16E5C"/>
    <w:rsid w:val="00D308ED"/>
    <w:rsid w:val="00D32CBF"/>
    <w:rsid w:val="00D36D86"/>
    <w:rsid w:val="00D37A42"/>
    <w:rsid w:val="00D40D69"/>
    <w:rsid w:val="00D428AA"/>
    <w:rsid w:val="00D43404"/>
    <w:rsid w:val="00D4627F"/>
    <w:rsid w:val="00D50A34"/>
    <w:rsid w:val="00D53EFA"/>
    <w:rsid w:val="00D94A7C"/>
    <w:rsid w:val="00D95896"/>
    <w:rsid w:val="00DA590A"/>
    <w:rsid w:val="00DA5F20"/>
    <w:rsid w:val="00DB2983"/>
    <w:rsid w:val="00DC1257"/>
    <w:rsid w:val="00DC3DC0"/>
    <w:rsid w:val="00DC51A1"/>
    <w:rsid w:val="00DC5634"/>
    <w:rsid w:val="00DC5B2B"/>
    <w:rsid w:val="00DD013A"/>
    <w:rsid w:val="00DD318D"/>
    <w:rsid w:val="00DD5570"/>
    <w:rsid w:val="00DE6617"/>
    <w:rsid w:val="00DF2E12"/>
    <w:rsid w:val="00DF514A"/>
    <w:rsid w:val="00DF6690"/>
    <w:rsid w:val="00DF6804"/>
    <w:rsid w:val="00E0358D"/>
    <w:rsid w:val="00E04323"/>
    <w:rsid w:val="00E070A2"/>
    <w:rsid w:val="00E17BFE"/>
    <w:rsid w:val="00E20963"/>
    <w:rsid w:val="00E24197"/>
    <w:rsid w:val="00E2656A"/>
    <w:rsid w:val="00E274A0"/>
    <w:rsid w:val="00E27E52"/>
    <w:rsid w:val="00E412D0"/>
    <w:rsid w:val="00E4370B"/>
    <w:rsid w:val="00E56322"/>
    <w:rsid w:val="00E567E7"/>
    <w:rsid w:val="00E60982"/>
    <w:rsid w:val="00E62C62"/>
    <w:rsid w:val="00E654C1"/>
    <w:rsid w:val="00E65D97"/>
    <w:rsid w:val="00E72A5A"/>
    <w:rsid w:val="00E72E92"/>
    <w:rsid w:val="00E73354"/>
    <w:rsid w:val="00E742F4"/>
    <w:rsid w:val="00E74C6F"/>
    <w:rsid w:val="00E8701E"/>
    <w:rsid w:val="00E917AB"/>
    <w:rsid w:val="00E9242D"/>
    <w:rsid w:val="00EA0087"/>
    <w:rsid w:val="00EA261B"/>
    <w:rsid w:val="00EA6786"/>
    <w:rsid w:val="00EB22DF"/>
    <w:rsid w:val="00EB4E56"/>
    <w:rsid w:val="00EB5255"/>
    <w:rsid w:val="00EB5C47"/>
    <w:rsid w:val="00EC09D0"/>
    <w:rsid w:val="00EC4255"/>
    <w:rsid w:val="00ED0639"/>
    <w:rsid w:val="00ED4559"/>
    <w:rsid w:val="00ED77ED"/>
    <w:rsid w:val="00EF2A77"/>
    <w:rsid w:val="00EF4755"/>
    <w:rsid w:val="00EF545C"/>
    <w:rsid w:val="00EF7135"/>
    <w:rsid w:val="00F00B3B"/>
    <w:rsid w:val="00F027DB"/>
    <w:rsid w:val="00F07AE1"/>
    <w:rsid w:val="00F11D5E"/>
    <w:rsid w:val="00F14A7A"/>
    <w:rsid w:val="00F14AA7"/>
    <w:rsid w:val="00F22985"/>
    <w:rsid w:val="00F22F9D"/>
    <w:rsid w:val="00F25E58"/>
    <w:rsid w:val="00F262CB"/>
    <w:rsid w:val="00F3039F"/>
    <w:rsid w:val="00F334BB"/>
    <w:rsid w:val="00F33523"/>
    <w:rsid w:val="00F3383E"/>
    <w:rsid w:val="00F372D2"/>
    <w:rsid w:val="00F44471"/>
    <w:rsid w:val="00F465A7"/>
    <w:rsid w:val="00F47F46"/>
    <w:rsid w:val="00F50B7C"/>
    <w:rsid w:val="00F550E6"/>
    <w:rsid w:val="00F63441"/>
    <w:rsid w:val="00F70A3B"/>
    <w:rsid w:val="00F71D36"/>
    <w:rsid w:val="00F73133"/>
    <w:rsid w:val="00F74345"/>
    <w:rsid w:val="00F74A3B"/>
    <w:rsid w:val="00F759EB"/>
    <w:rsid w:val="00F80A0A"/>
    <w:rsid w:val="00F82761"/>
    <w:rsid w:val="00F82B19"/>
    <w:rsid w:val="00F9212D"/>
    <w:rsid w:val="00F9464E"/>
    <w:rsid w:val="00F965DA"/>
    <w:rsid w:val="00FA00A3"/>
    <w:rsid w:val="00FA406A"/>
    <w:rsid w:val="00FA74B9"/>
    <w:rsid w:val="00FB0CF3"/>
    <w:rsid w:val="00FB503A"/>
    <w:rsid w:val="00FB516C"/>
    <w:rsid w:val="00FC1814"/>
    <w:rsid w:val="00FD0236"/>
    <w:rsid w:val="00FD18F4"/>
    <w:rsid w:val="00FD20E5"/>
    <w:rsid w:val="00FD54DB"/>
    <w:rsid w:val="00FD619F"/>
    <w:rsid w:val="00FF00A2"/>
    <w:rsid w:val="00FF779D"/>
    <w:rsid w:val="01017684"/>
    <w:rsid w:val="01050F22"/>
    <w:rsid w:val="01115B19"/>
    <w:rsid w:val="011542CC"/>
    <w:rsid w:val="011559B7"/>
    <w:rsid w:val="01211AD4"/>
    <w:rsid w:val="01260E98"/>
    <w:rsid w:val="012706AB"/>
    <w:rsid w:val="01282E62"/>
    <w:rsid w:val="01290F7E"/>
    <w:rsid w:val="012B5C48"/>
    <w:rsid w:val="012C31B9"/>
    <w:rsid w:val="012F6E79"/>
    <w:rsid w:val="01343DEA"/>
    <w:rsid w:val="01355A28"/>
    <w:rsid w:val="013730A5"/>
    <w:rsid w:val="013B0DE8"/>
    <w:rsid w:val="01422176"/>
    <w:rsid w:val="01436082"/>
    <w:rsid w:val="01436805"/>
    <w:rsid w:val="014D28C9"/>
    <w:rsid w:val="014D3B43"/>
    <w:rsid w:val="014F11E8"/>
    <w:rsid w:val="01536F55"/>
    <w:rsid w:val="01565C22"/>
    <w:rsid w:val="0159126E"/>
    <w:rsid w:val="015A0209"/>
    <w:rsid w:val="015D1E09"/>
    <w:rsid w:val="016043AA"/>
    <w:rsid w:val="016067B5"/>
    <w:rsid w:val="01626876"/>
    <w:rsid w:val="01633D7E"/>
    <w:rsid w:val="016376E1"/>
    <w:rsid w:val="016536E6"/>
    <w:rsid w:val="01682E9C"/>
    <w:rsid w:val="016F0805"/>
    <w:rsid w:val="016F0A91"/>
    <w:rsid w:val="017029CA"/>
    <w:rsid w:val="0173356F"/>
    <w:rsid w:val="01735F55"/>
    <w:rsid w:val="0176597C"/>
    <w:rsid w:val="01795B45"/>
    <w:rsid w:val="017E688C"/>
    <w:rsid w:val="01805291"/>
    <w:rsid w:val="01847D88"/>
    <w:rsid w:val="01855F04"/>
    <w:rsid w:val="018605C8"/>
    <w:rsid w:val="018B08DD"/>
    <w:rsid w:val="018B66C2"/>
    <w:rsid w:val="018D0F17"/>
    <w:rsid w:val="018D69B6"/>
    <w:rsid w:val="018E1BB8"/>
    <w:rsid w:val="018F6D76"/>
    <w:rsid w:val="019329D2"/>
    <w:rsid w:val="019978BC"/>
    <w:rsid w:val="019A1610"/>
    <w:rsid w:val="019E58A6"/>
    <w:rsid w:val="01A338CD"/>
    <w:rsid w:val="01A4698D"/>
    <w:rsid w:val="01AC1A85"/>
    <w:rsid w:val="01AC2285"/>
    <w:rsid w:val="01AE15BA"/>
    <w:rsid w:val="01BA5382"/>
    <w:rsid w:val="01BD0F11"/>
    <w:rsid w:val="01BD3A22"/>
    <w:rsid w:val="01C012ED"/>
    <w:rsid w:val="01C05320"/>
    <w:rsid w:val="01C20BC1"/>
    <w:rsid w:val="01C42B8B"/>
    <w:rsid w:val="01CA53AB"/>
    <w:rsid w:val="01CB4251"/>
    <w:rsid w:val="01CD2FAC"/>
    <w:rsid w:val="01CE3A0A"/>
    <w:rsid w:val="01DE69FB"/>
    <w:rsid w:val="01DF0FC6"/>
    <w:rsid w:val="01DF2DB5"/>
    <w:rsid w:val="01E2462E"/>
    <w:rsid w:val="01E52B01"/>
    <w:rsid w:val="01E74ACC"/>
    <w:rsid w:val="01ED4E57"/>
    <w:rsid w:val="01F4461A"/>
    <w:rsid w:val="01F7624A"/>
    <w:rsid w:val="01FA47FF"/>
    <w:rsid w:val="02021E9F"/>
    <w:rsid w:val="020236B3"/>
    <w:rsid w:val="020654E4"/>
    <w:rsid w:val="02070059"/>
    <w:rsid w:val="020A2537"/>
    <w:rsid w:val="020B6A0C"/>
    <w:rsid w:val="020C008E"/>
    <w:rsid w:val="020F04AF"/>
    <w:rsid w:val="021A1BEE"/>
    <w:rsid w:val="021D229B"/>
    <w:rsid w:val="021F723B"/>
    <w:rsid w:val="02216E5A"/>
    <w:rsid w:val="02237B4A"/>
    <w:rsid w:val="0226174B"/>
    <w:rsid w:val="022C2001"/>
    <w:rsid w:val="02327467"/>
    <w:rsid w:val="0237612B"/>
    <w:rsid w:val="02381E39"/>
    <w:rsid w:val="024207BC"/>
    <w:rsid w:val="0242314F"/>
    <w:rsid w:val="0249725E"/>
    <w:rsid w:val="02534827"/>
    <w:rsid w:val="0258289F"/>
    <w:rsid w:val="0259442C"/>
    <w:rsid w:val="025A0035"/>
    <w:rsid w:val="025A529E"/>
    <w:rsid w:val="025E3718"/>
    <w:rsid w:val="02602565"/>
    <w:rsid w:val="0269530E"/>
    <w:rsid w:val="02697903"/>
    <w:rsid w:val="026B389E"/>
    <w:rsid w:val="027552D9"/>
    <w:rsid w:val="02793AC3"/>
    <w:rsid w:val="0288005D"/>
    <w:rsid w:val="0288383F"/>
    <w:rsid w:val="028C594D"/>
    <w:rsid w:val="029167E5"/>
    <w:rsid w:val="02950671"/>
    <w:rsid w:val="029543E4"/>
    <w:rsid w:val="02954528"/>
    <w:rsid w:val="02965166"/>
    <w:rsid w:val="029D45D5"/>
    <w:rsid w:val="02A14C7A"/>
    <w:rsid w:val="02A37653"/>
    <w:rsid w:val="02A5732B"/>
    <w:rsid w:val="02AB358F"/>
    <w:rsid w:val="02B229D7"/>
    <w:rsid w:val="02B30143"/>
    <w:rsid w:val="02BA3B58"/>
    <w:rsid w:val="02C014D9"/>
    <w:rsid w:val="02C356A8"/>
    <w:rsid w:val="02C80F7D"/>
    <w:rsid w:val="02CA0BA6"/>
    <w:rsid w:val="02D200C1"/>
    <w:rsid w:val="02D54924"/>
    <w:rsid w:val="02D917F0"/>
    <w:rsid w:val="02DA4630"/>
    <w:rsid w:val="02DD1A2B"/>
    <w:rsid w:val="02F05C02"/>
    <w:rsid w:val="02F32FFC"/>
    <w:rsid w:val="02F34A45"/>
    <w:rsid w:val="02F92D08"/>
    <w:rsid w:val="02F96569"/>
    <w:rsid w:val="02FF2889"/>
    <w:rsid w:val="02FF7C6D"/>
    <w:rsid w:val="03002423"/>
    <w:rsid w:val="03043147"/>
    <w:rsid w:val="03060F81"/>
    <w:rsid w:val="03072AA0"/>
    <w:rsid w:val="030A5195"/>
    <w:rsid w:val="030D234B"/>
    <w:rsid w:val="031127D5"/>
    <w:rsid w:val="031E276F"/>
    <w:rsid w:val="031E739C"/>
    <w:rsid w:val="032F3594"/>
    <w:rsid w:val="03363C91"/>
    <w:rsid w:val="03394EB3"/>
    <w:rsid w:val="033B6E7D"/>
    <w:rsid w:val="033C0E47"/>
    <w:rsid w:val="034E2075"/>
    <w:rsid w:val="035508BA"/>
    <w:rsid w:val="03653EFA"/>
    <w:rsid w:val="037405E1"/>
    <w:rsid w:val="03767EB5"/>
    <w:rsid w:val="03785CC3"/>
    <w:rsid w:val="037C7321"/>
    <w:rsid w:val="037E3799"/>
    <w:rsid w:val="03832F2D"/>
    <w:rsid w:val="038A570F"/>
    <w:rsid w:val="03916E05"/>
    <w:rsid w:val="03917B3D"/>
    <w:rsid w:val="039B256C"/>
    <w:rsid w:val="039B5D11"/>
    <w:rsid w:val="039F0BE9"/>
    <w:rsid w:val="03A04E5E"/>
    <w:rsid w:val="03A10CAA"/>
    <w:rsid w:val="03A57F3B"/>
    <w:rsid w:val="03B13132"/>
    <w:rsid w:val="03B409DD"/>
    <w:rsid w:val="03B768A0"/>
    <w:rsid w:val="03C52284"/>
    <w:rsid w:val="03C754F4"/>
    <w:rsid w:val="03C9219C"/>
    <w:rsid w:val="03CD1A40"/>
    <w:rsid w:val="03D0298A"/>
    <w:rsid w:val="03D1158F"/>
    <w:rsid w:val="03D67D30"/>
    <w:rsid w:val="03E5328D"/>
    <w:rsid w:val="03E62B7C"/>
    <w:rsid w:val="03EA66E6"/>
    <w:rsid w:val="03EA7B21"/>
    <w:rsid w:val="03EB3F34"/>
    <w:rsid w:val="03F20CE4"/>
    <w:rsid w:val="03F4601D"/>
    <w:rsid w:val="03F81998"/>
    <w:rsid w:val="03FA7046"/>
    <w:rsid w:val="03FC4E8A"/>
    <w:rsid w:val="03FE4C3A"/>
    <w:rsid w:val="04020397"/>
    <w:rsid w:val="040A2CF3"/>
    <w:rsid w:val="04194A97"/>
    <w:rsid w:val="041A14B3"/>
    <w:rsid w:val="042042C5"/>
    <w:rsid w:val="04207E21"/>
    <w:rsid w:val="04233435"/>
    <w:rsid w:val="04274B46"/>
    <w:rsid w:val="042E05E9"/>
    <w:rsid w:val="0431202E"/>
    <w:rsid w:val="043128C5"/>
    <w:rsid w:val="043E163C"/>
    <w:rsid w:val="04441D61"/>
    <w:rsid w:val="0450113F"/>
    <w:rsid w:val="04544215"/>
    <w:rsid w:val="045810EF"/>
    <w:rsid w:val="04583A5F"/>
    <w:rsid w:val="045847F3"/>
    <w:rsid w:val="045942BF"/>
    <w:rsid w:val="046B5D04"/>
    <w:rsid w:val="046E1B44"/>
    <w:rsid w:val="04710F90"/>
    <w:rsid w:val="04714B20"/>
    <w:rsid w:val="04876D84"/>
    <w:rsid w:val="04891E6A"/>
    <w:rsid w:val="048F51B7"/>
    <w:rsid w:val="04907662"/>
    <w:rsid w:val="049213F5"/>
    <w:rsid w:val="04921BD5"/>
    <w:rsid w:val="04996800"/>
    <w:rsid w:val="049C7DEF"/>
    <w:rsid w:val="049E5D1F"/>
    <w:rsid w:val="049F5128"/>
    <w:rsid w:val="04A455B2"/>
    <w:rsid w:val="04A56E6E"/>
    <w:rsid w:val="04A62A1C"/>
    <w:rsid w:val="04AE367F"/>
    <w:rsid w:val="04B07D23"/>
    <w:rsid w:val="04B844FD"/>
    <w:rsid w:val="04B8466F"/>
    <w:rsid w:val="04BD14C3"/>
    <w:rsid w:val="04CA646A"/>
    <w:rsid w:val="04CC16F9"/>
    <w:rsid w:val="04D255BF"/>
    <w:rsid w:val="04D37589"/>
    <w:rsid w:val="04D56E5D"/>
    <w:rsid w:val="04D83D7B"/>
    <w:rsid w:val="04DC522E"/>
    <w:rsid w:val="04E83035"/>
    <w:rsid w:val="04EA1B96"/>
    <w:rsid w:val="04EA2E17"/>
    <w:rsid w:val="04EA7BD9"/>
    <w:rsid w:val="04F05F5C"/>
    <w:rsid w:val="04F35B1E"/>
    <w:rsid w:val="04FA6113"/>
    <w:rsid w:val="04FB7299"/>
    <w:rsid w:val="0500425D"/>
    <w:rsid w:val="05015EA4"/>
    <w:rsid w:val="05034379"/>
    <w:rsid w:val="05123C0E"/>
    <w:rsid w:val="0512481D"/>
    <w:rsid w:val="05157BA2"/>
    <w:rsid w:val="051B4D95"/>
    <w:rsid w:val="0520609C"/>
    <w:rsid w:val="05212BDE"/>
    <w:rsid w:val="052F58F4"/>
    <w:rsid w:val="05304E00"/>
    <w:rsid w:val="053134F6"/>
    <w:rsid w:val="05345AE5"/>
    <w:rsid w:val="053465FB"/>
    <w:rsid w:val="05355B4E"/>
    <w:rsid w:val="053C02DB"/>
    <w:rsid w:val="053F0E39"/>
    <w:rsid w:val="05463E0D"/>
    <w:rsid w:val="05465FAD"/>
    <w:rsid w:val="054F4E62"/>
    <w:rsid w:val="05545379"/>
    <w:rsid w:val="05545FD4"/>
    <w:rsid w:val="056515A7"/>
    <w:rsid w:val="05693DC6"/>
    <w:rsid w:val="056A5D0F"/>
    <w:rsid w:val="056A5EC4"/>
    <w:rsid w:val="05704DD8"/>
    <w:rsid w:val="05733AF0"/>
    <w:rsid w:val="057714C1"/>
    <w:rsid w:val="057B6B99"/>
    <w:rsid w:val="0584555A"/>
    <w:rsid w:val="0586474F"/>
    <w:rsid w:val="058D3688"/>
    <w:rsid w:val="059565ED"/>
    <w:rsid w:val="05972365"/>
    <w:rsid w:val="059B00A7"/>
    <w:rsid w:val="059C31DE"/>
    <w:rsid w:val="05AD122D"/>
    <w:rsid w:val="05B06A50"/>
    <w:rsid w:val="05B13A99"/>
    <w:rsid w:val="05B54FBE"/>
    <w:rsid w:val="05B9052D"/>
    <w:rsid w:val="05BE1F50"/>
    <w:rsid w:val="05C264E4"/>
    <w:rsid w:val="05D03209"/>
    <w:rsid w:val="05D046A2"/>
    <w:rsid w:val="05D34944"/>
    <w:rsid w:val="05D46AA1"/>
    <w:rsid w:val="05D76C05"/>
    <w:rsid w:val="05DA118E"/>
    <w:rsid w:val="05DE6F45"/>
    <w:rsid w:val="05E11832"/>
    <w:rsid w:val="05E41A4E"/>
    <w:rsid w:val="05E530D0"/>
    <w:rsid w:val="05E80E12"/>
    <w:rsid w:val="05ED01D7"/>
    <w:rsid w:val="05F01DE9"/>
    <w:rsid w:val="05F17C7E"/>
    <w:rsid w:val="05F83EAE"/>
    <w:rsid w:val="05F93D37"/>
    <w:rsid w:val="05FA15D2"/>
    <w:rsid w:val="05FB16D5"/>
    <w:rsid w:val="05FB5A9A"/>
    <w:rsid w:val="05FB5E05"/>
    <w:rsid w:val="05FB6170"/>
    <w:rsid w:val="05FD2B10"/>
    <w:rsid w:val="060519C4"/>
    <w:rsid w:val="06100E51"/>
    <w:rsid w:val="06116586"/>
    <w:rsid w:val="06142508"/>
    <w:rsid w:val="0614392D"/>
    <w:rsid w:val="06147E59"/>
    <w:rsid w:val="06173041"/>
    <w:rsid w:val="06175254"/>
    <w:rsid w:val="061B4D44"/>
    <w:rsid w:val="061C09D9"/>
    <w:rsid w:val="062500B2"/>
    <w:rsid w:val="063127B9"/>
    <w:rsid w:val="0636499F"/>
    <w:rsid w:val="063A78C0"/>
    <w:rsid w:val="063E0B7A"/>
    <w:rsid w:val="063E7D85"/>
    <w:rsid w:val="0641320A"/>
    <w:rsid w:val="06486E66"/>
    <w:rsid w:val="06517BDE"/>
    <w:rsid w:val="065D35AE"/>
    <w:rsid w:val="0667423B"/>
    <w:rsid w:val="066F61BD"/>
    <w:rsid w:val="067A7CBC"/>
    <w:rsid w:val="067D03DF"/>
    <w:rsid w:val="067E2606"/>
    <w:rsid w:val="068428E9"/>
    <w:rsid w:val="06857F4E"/>
    <w:rsid w:val="068B011B"/>
    <w:rsid w:val="06904C64"/>
    <w:rsid w:val="06922FD1"/>
    <w:rsid w:val="069B7C33"/>
    <w:rsid w:val="069C5962"/>
    <w:rsid w:val="069D2831"/>
    <w:rsid w:val="069F5F0E"/>
    <w:rsid w:val="06A116ED"/>
    <w:rsid w:val="06A35FB8"/>
    <w:rsid w:val="06A44E95"/>
    <w:rsid w:val="06AA596C"/>
    <w:rsid w:val="06B61F38"/>
    <w:rsid w:val="06B83286"/>
    <w:rsid w:val="06BC017A"/>
    <w:rsid w:val="06BF3B4D"/>
    <w:rsid w:val="06CB509E"/>
    <w:rsid w:val="06D04EAE"/>
    <w:rsid w:val="06D33870"/>
    <w:rsid w:val="06D554EA"/>
    <w:rsid w:val="06E71104"/>
    <w:rsid w:val="06EE34A7"/>
    <w:rsid w:val="06F25FCE"/>
    <w:rsid w:val="06FA5AE7"/>
    <w:rsid w:val="06FB78A3"/>
    <w:rsid w:val="06FC0970"/>
    <w:rsid w:val="06FC25B5"/>
    <w:rsid w:val="0701254D"/>
    <w:rsid w:val="07035E3B"/>
    <w:rsid w:val="07043A2A"/>
    <w:rsid w:val="07046792"/>
    <w:rsid w:val="07086B21"/>
    <w:rsid w:val="07101D06"/>
    <w:rsid w:val="07126147"/>
    <w:rsid w:val="071442A8"/>
    <w:rsid w:val="07146D98"/>
    <w:rsid w:val="071473BB"/>
    <w:rsid w:val="07153B08"/>
    <w:rsid w:val="0717375D"/>
    <w:rsid w:val="0717440B"/>
    <w:rsid w:val="071D5CAC"/>
    <w:rsid w:val="07293586"/>
    <w:rsid w:val="07295285"/>
    <w:rsid w:val="072B6337"/>
    <w:rsid w:val="072D2DE1"/>
    <w:rsid w:val="07302A71"/>
    <w:rsid w:val="0730539A"/>
    <w:rsid w:val="073064D9"/>
    <w:rsid w:val="07333B4D"/>
    <w:rsid w:val="073562D9"/>
    <w:rsid w:val="0735729A"/>
    <w:rsid w:val="07375BAD"/>
    <w:rsid w:val="073A76AA"/>
    <w:rsid w:val="073F2CB4"/>
    <w:rsid w:val="073F50CC"/>
    <w:rsid w:val="07446012"/>
    <w:rsid w:val="07457AD5"/>
    <w:rsid w:val="07463B51"/>
    <w:rsid w:val="0749370E"/>
    <w:rsid w:val="07515EA8"/>
    <w:rsid w:val="07524795"/>
    <w:rsid w:val="0753050D"/>
    <w:rsid w:val="07574B9B"/>
    <w:rsid w:val="075F150C"/>
    <w:rsid w:val="07636392"/>
    <w:rsid w:val="0766435B"/>
    <w:rsid w:val="076C0804"/>
    <w:rsid w:val="076F5347"/>
    <w:rsid w:val="07700BAC"/>
    <w:rsid w:val="0772095E"/>
    <w:rsid w:val="07770C56"/>
    <w:rsid w:val="077948BA"/>
    <w:rsid w:val="077D7E12"/>
    <w:rsid w:val="077E34CD"/>
    <w:rsid w:val="0781507A"/>
    <w:rsid w:val="07844921"/>
    <w:rsid w:val="07861B06"/>
    <w:rsid w:val="07867C5E"/>
    <w:rsid w:val="07886409"/>
    <w:rsid w:val="078A1921"/>
    <w:rsid w:val="078D0C98"/>
    <w:rsid w:val="078D3671"/>
    <w:rsid w:val="078E698E"/>
    <w:rsid w:val="078F7797"/>
    <w:rsid w:val="07934033"/>
    <w:rsid w:val="079418C1"/>
    <w:rsid w:val="07994871"/>
    <w:rsid w:val="079A31D3"/>
    <w:rsid w:val="07AD40C1"/>
    <w:rsid w:val="07B2792A"/>
    <w:rsid w:val="07B53671"/>
    <w:rsid w:val="07C07A98"/>
    <w:rsid w:val="07D15C84"/>
    <w:rsid w:val="07D364A5"/>
    <w:rsid w:val="07D4733A"/>
    <w:rsid w:val="07D63653"/>
    <w:rsid w:val="07D94EB6"/>
    <w:rsid w:val="07DB7519"/>
    <w:rsid w:val="07DC178A"/>
    <w:rsid w:val="07DD430D"/>
    <w:rsid w:val="07DF3C56"/>
    <w:rsid w:val="07DF4457"/>
    <w:rsid w:val="07E04437"/>
    <w:rsid w:val="07E51AAD"/>
    <w:rsid w:val="07E858AF"/>
    <w:rsid w:val="07E91020"/>
    <w:rsid w:val="07EA70C4"/>
    <w:rsid w:val="07F36FAB"/>
    <w:rsid w:val="07F550B6"/>
    <w:rsid w:val="07F62747"/>
    <w:rsid w:val="07F874F1"/>
    <w:rsid w:val="07FD0766"/>
    <w:rsid w:val="07FF2A68"/>
    <w:rsid w:val="080002A1"/>
    <w:rsid w:val="08052FF9"/>
    <w:rsid w:val="08065580"/>
    <w:rsid w:val="080737D2"/>
    <w:rsid w:val="080C1E56"/>
    <w:rsid w:val="080E3764"/>
    <w:rsid w:val="08145EE9"/>
    <w:rsid w:val="081D067A"/>
    <w:rsid w:val="0825276D"/>
    <w:rsid w:val="0825634E"/>
    <w:rsid w:val="08273E74"/>
    <w:rsid w:val="082A02BD"/>
    <w:rsid w:val="082A780B"/>
    <w:rsid w:val="082E122E"/>
    <w:rsid w:val="08302865"/>
    <w:rsid w:val="08332819"/>
    <w:rsid w:val="083B4112"/>
    <w:rsid w:val="08431698"/>
    <w:rsid w:val="0844376F"/>
    <w:rsid w:val="0849203C"/>
    <w:rsid w:val="084E2036"/>
    <w:rsid w:val="0850306F"/>
    <w:rsid w:val="08513720"/>
    <w:rsid w:val="08514A4D"/>
    <w:rsid w:val="08583C43"/>
    <w:rsid w:val="085C1889"/>
    <w:rsid w:val="085E6BA8"/>
    <w:rsid w:val="08634780"/>
    <w:rsid w:val="086B306E"/>
    <w:rsid w:val="086C1887"/>
    <w:rsid w:val="086C5D2B"/>
    <w:rsid w:val="08767035"/>
    <w:rsid w:val="08786E6F"/>
    <w:rsid w:val="08852948"/>
    <w:rsid w:val="088567B4"/>
    <w:rsid w:val="08871E59"/>
    <w:rsid w:val="088829FF"/>
    <w:rsid w:val="088A61B1"/>
    <w:rsid w:val="088A6319"/>
    <w:rsid w:val="088E2B2E"/>
    <w:rsid w:val="089C289E"/>
    <w:rsid w:val="089D0466"/>
    <w:rsid w:val="089D5EE4"/>
    <w:rsid w:val="08A242C7"/>
    <w:rsid w:val="08A619DE"/>
    <w:rsid w:val="08AB0B44"/>
    <w:rsid w:val="08AC6127"/>
    <w:rsid w:val="08B33959"/>
    <w:rsid w:val="08B37564"/>
    <w:rsid w:val="08B91176"/>
    <w:rsid w:val="08BD0ECF"/>
    <w:rsid w:val="08C50AF1"/>
    <w:rsid w:val="08CB1718"/>
    <w:rsid w:val="08CC3222"/>
    <w:rsid w:val="08CC3EB0"/>
    <w:rsid w:val="08CC6A44"/>
    <w:rsid w:val="08D062B9"/>
    <w:rsid w:val="08D60021"/>
    <w:rsid w:val="08DB61B8"/>
    <w:rsid w:val="08DD09D6"/>
    <w:rsid w:val="08DD5AA5"/>
    <w:rsid w:val="08DE5EE7"/>
    <w:rsid w:val="08DE6875"/>
    <w:rsid w:val="08DF069D"/>
    <w:rsid w:val="08E04023"/>
    <w:rsid w:val="08E21109"/>
    <w:rsid w:val="08EA1A8D"/>
    <w:rsid w:val="08FD4C21"/>
    <w:rsid w:val="090221EB"/>
    <w:rsid w:val="09090913"/>
    <w:rsid w:val="090C0797"/>
    <w:rsid w:val="090D306A"/>
    <w:rsid w:val="091166DF"/>
    <w:rsid w:val="09150170"/>
    <w:rsid w:val="091C48B6"/>
    <w:rsid w:val="091F4B4B"/>
    <w:rsid w:val="092217DD"/>
    <w:rsid w:val="09265ED9"/>
    <w:rsid w:val="09287EA3"/>
    <w:rsid w:val="092C1016"/>
    <w:rsid w:val="092D54BA"/>
    <w:rsid w:val="09334672"/>
    <w:rsid w:val="0939594D"/>
    <w:rsid w:val="093A7294"/>
    <w:rsid w:val="093D1475"/>
    <w:rsid w:val="093E0F58"/>
    <w:rsid w:val="09475E50"/>
    <w:rsid w:val="094B7289"/>
    <w:rsid w:val="09505127"/>
    <w:rsid w:val="0952149C"/>
    <w:rsid w:val="09523172"/>
    <w:rsid w:val="09551934"/>
    <w:rsid w:val="09593AA6"/>
    <w:rsid w:val="095A2027"/>
    <w:rsid w:val="095D5673"/>
    <w:rsid w:val="095E0350"/>
    <w:rsid w:val="095F13EB"/>
    <w:rsid w:val="095F390F"/>
    <w:rsid w:val="09644C54"/>
    <w:rsid w:val="09652EA6"/>
    <w:rsid w:val="09657E30"/>
    <w:rsid w:val="09664528"/>
    <w:rsid w:val="0967021B"/>
    <w:rsid w:val="09672750"/>
    <w:rsid w:val="096A0FBD"/>
    <w:rsid w:val="096D7A52"/>
    <w:rsid w:val="097135B2"/>
    <w:rsid w:val="09756E61"/>
    <w:rsid w:val="097C1F9D"/>
    <w:rsid w:val="0984332E"/>
    <w:rsid w:val="09857BE6"/>
    <w:rsid w:val="098636FB"/>
    <w:rsid w:val="098744FB"/>
    <w:rsid w:val="098A290C"/>
    <w:rsid w:val="098A46BA"/>
    <w:rsid w:val="099079F2"/>
    <w:rsid w:val="09956469"/>
    <w:rsid w:val="09972933"/>
    <w:rsid w:val="09976DD7"/>
    <w:rsid w:val="09985614"/>
    <w:rsid w:val="09992B4F"/>
    <w:rsid w:val="099B41AF"/>
    <w:rsid w:val="09A36BE5"/>
    <w:rsid w:val="09A6701A"/>
    <w:rsid w:val="09B06070"/>
    <w:rsid w:val="09B1076B"/>
    <w:rsid w:val="09B3562B"/>
    <w:rsid w:val="09BE6112"/>
    <w:rsid w:val="09C37BCC"/>
    <w:rsid w:val="09C92BBF"/>
    <w:rsid w:val="09D038B0"/>
    <w:rsid w:val="09D12C34"/>
    <w:rsid w:val="09D1451D"/>
    <w:rsid w:val="09D678FF"/>
    <w:rsid w:val="09E06224"/>
    <w:rsid w:val="09E3201C"/>
    <w:rsid w:val="09EA5334"/>
    <w:rsid w:val="09EC6D03"/>
    <w:rsid w:val="09ED4C49"/>
    <w:rsid w:val="09F04BF7"/>
    <w:rsid w:val="09F04EC7"/>
    <w:rsid w:val="09FC30DE"/>
    <w:rsid w:val="0A002BCE"/>
    <w:rsid w:val="0A0A163B"/>
    <w:rsid w:val="0A0C20B6"/>
    <w:rsid w:val="0A136F96"/>
    <w:rsid w:val="0A146CB2"/>
    <w:rsid w:val="0A1B3F65"/>
    <w:rsid w:val="0A1B5312"/>
    <w:rsid w:val="0A1F3ECB"/>
    <w:rsid w:val="0A22681A"/>
    <w:rsid w:val="0A263993"/>
    <w:rsid w:val="0A27015B"/>
    <w:rsid w:val="0A27573A"/>
    <w:rsid w:val="0A286569"/>
    <w:rsid w:val="0A290B0F"/>
    <w:rsid w:val="0A2B4C41"/>
    <w:rsid w:val="0A2D3AC2"/>
    <w:rsid w:val="0A3D0A8F"/>
    <w:rsid w:val="0A3D4FC3"/>
    <w:rsid w:val="0A4A1186"/>
    <w:rsid w:val="0A4C69F3"/>
    <w:rsid w:val="0A4E63AA"/>
    <w:rsid w:val="0A522CFE"/>
    <w:rsid w:val="0A577F3B"/>
    <w:rsid w:val="0A5A39D2"/>
    <w:rsid w:val="0A5B7E05"/>
    <w:rsid w:val="0A5C2AF9"/>
    <w:rsid w:val="0A5D1DCF"/>
    <w:rsid w:val="0A5F7613"/>
    <w:rsid w:val="0A626F6C"/>
    <w:rsid w:val="0A64315D"/>
    <w:rsid w:val="0A656ED5"/>
    <w:rsid w:val="0A66192D"/>
    <w:rsid w:val="0A6D1210"/>
    <w:rsid w:val="0A6E612D"/>
    <w:rsid w:val="0A7113D6"/>
    <w:rsid w:val="0A73514E"/>
    <w:rsid w:val="0A7369BC"/>
    <w:rsid w:val="0A740CA3"/>
    <w:rsid w:val="0A775FD5"/>
    <w:rsid w:val="0A776FA8"/>
    <w:rsid w:val="0A782413"/>
    <w:rsid w:val="0A79499C"/>
    <w:rsid w:val="0A7A03C7"/>
    <w:rsid w:val="0A7D1554"/>
    <w:rsid w:val="0A857FE9"/>
    <w:rsid w:val="0A86042B"/>
    <w:rsid w:val="0A864510"/>
    <w:rsid w:val="0A8D0A83"/>
    <w:rsid w:val="0A8D69F7"/>
    <w:rsid w:val="0A8E01DA"/>
    <w:rsid w:val="0A90639B"/>
    <w:rsid w:val="0A964CC7"/>
    <w:rsid w:val="0AA00B38"/>
    <w:rsid w:val="0AA755DF"/>
    <w:rsid w:val="0AAD59D2"/>
    <w:rsid w:val="0AAF62C1"/>
    <w:rsid w:val="0ABC34C8"/>
    <w:rsid w:val="0AC62B2E"/>
    <w:rsid w:val="0AC734B8"/>
    <w:rsid w:val="0AD1597D"/>
    <w:rsid w:val="0AD71885"/>
    <w:rsid w:val="0AE23F31"/>
    <w:rsid w:val="0AEB57E5"/>
    <w:rsid w:val="0AF04AB4"/>
    <w:rsid w:val="0AF61E5A"/>
    <w:rsid w:val="0AF63DE8"/>
    <w:rsid w:val="0AF85EC3"/>
    <w:rsid w:val="0AFB5144"/>
    <w:rsid w:val="0B0009AC"/>
    <w:rsid w:val="0B0317A9"/>
    <w:rsid w:val="0B0726F0"/>
    <w:rsid w:val="0B077F8D"/>
    <w:rsid w:val="0B120D44"/>
    <w:rsid w:val="0B1252D5"/>
    <w:rsid w:val="0B133D47"/>
    <w:rsid w:val="0B154184"/>
    <w:rsid w:val="0B167975"/>
    <w:rsid w:val="0B184546"/>
    <w:rsid w:val="0B196948"/>
    <w:rsid w:val="0B212D06"/>
    <w:rsid w:val="0B250B22"/>
    <w:rsid w:val="0B260413"/>
    <w:rsid w:val="0B261896"/>
    <w:rsid w:val="0B2711C0"/>
    <w:rsid w:val="0B2C095F"/>
    <w:rsid w:val="0B2D5591"/>
    <w:rsid w:val="0B301291"/>
    <w:rsid w:val="0B3348DE"/>
    <w:rsid w:val="0B366EAA"/>
    <w:rsid w:val="0B3E6778"/>
    <w:rsid w:val="0B444D3D"/>
    <w:rsid w:val="0B50643D"/>
    <w:rsid w:val="0B576C7E"/>
    <w:rsid w:val="0B586581"/>
    <w:rsid w:val="0B5C2086"/>
    <w:rsid w:val="0B5F3925"/>
    <w:rsid w:val="0B610D74"/>
    <w:rsid w:val="0B696551"/>
    <w:rsid w:val="0B6A36DE"/>
    <w:rsid w:val="0B6B051B"/>
    <w:rsid w:val="0B6B5BE1"/>
    <w:rsid w:val="0B6E1DBA"/>
    <w:rsid w:val="0B79069B"/>
    <w:rsid w:val="0B790C6D"/>
    <w:rsid w:val="0B8706D3"/>
    <w:rsid w:val="0B900F77"/>
    <w:rsid w:val="0B9424C2"/>
    <w:rsid w:val="0B953E9F"/>
    <w:rsid w:val="0B961825"/>
    <w:rsid w:val="0B972342"/>
    <w:rsid w:val="0BA31A63"/>
    <w:rsid w:val="0BAE21B6"/>
    <w:rsid w:val="0BAE5367"/>
    <w:rsid w:val="0BAF0227"/>
    <w:rsid w:val="0BB624FF"/>
    <w:rsid w:val="0BB64C0C"/>
    <w:rsid w:val="0BD25EA5"/>
    <w:rsid w:val="0BD27BF6"/>
    <w:rsid w:val="0BD46411"/>
    <w:rsid w:val="0BD73F5B"/>
    <w:rsid w:val="0BD75BB1"/>
    <w:rsid w:val="0BDD36AD"/>
    <w:rsid w:val="0BDE6F3F"/>
    <w:rsid w:val="0BE1258C"/>
    <w:rsid w:val="0BE77155"/>
    <w:rsid w:val="0BEB5715"/>
    <w:rsid w:val="0BEC05BB"/>
    <w:rsid w:val="0BEC4CD3"/>
    <w:rsid w:val="0BED2CDE"/>
    <w:rsid w:val="0BF059ED"/>
    <w:rsid w:val="0BF30E45"/>
    <w:rsid w:val="0C061FF2"/>
    <w:rsid w:val="0C067624"/>
    <w:rsid w:val="0C0D15D3"/>
    <w:rsid w:val="0C1271E7"/>
    <w:rsid w:val="0C152235"/>
    <w:rsid w:val="0C157312"/>
    <w:rsid w:val="0C171F5F"/>
    <w:rsid w:val="0C19780F"/>
    <w:rsid w:val="0C1D7BFA"/>
    <w:rsid w:val="0C201415"/>
    <w:rsid w:val="0C225E1C"/>
    <w:rsid w:val="0C275F3F"/>
    <w:rsid w:val="0C2F03B8"/>
    <w:rsid w:val="0C364685"/>
    <w:rsid w:val="0C385139"/>
    <w:rsid w:val="0C39060F"/>
    <w:rsid w:val="0C3B3C7D"/>
    <w:rsid w:val="0C3E353A"/>
    <w:rsid w:val="0C413CAD"/>
    <w:rsid w:val="0C415510"/>
    <w:rsid w:val="0C4A4258"/>
    <w:rsid w:val="0C5165ED"/>
    <w:rsid w:val="0C52011D"/>
    <w:rsid w:val="0C572706"/>
    <w:rsid w:val="0C58267D"/>
    <w:rsid w:val="0C5965C6"/>
    <w:rsid w:val="0C605BA6"/>
    <w:rsid w:val="0C620F42"/>
    <w:rsid w:val="0C621C51"/>
    <w:rsid w:val="0C655C90"/>
    <w:rsid w:val="0C662A91"/>
    <w:rsid w:val="0C6A350B"/>
    <w:rsid w:val="0C6C7BD0"/>
    <w:rsid w:val="0C6F004C"/>
    <w:rsid w:val="0C711B61"/>
    <w:rsid w:val="0C7451AE"/>
    <w:rsid w:val="0C762CD4"/>
    <w:rsid w:val="0C7B653C"/>
    <w:rsid w:val="0C7F1A8E"/>
    <w:rsid w:val="0C8353F1"/>
    <w:rsid w:val="0C867CBB"/>
    <w:rsid w:val="0C873133"/>
    <w:rsid w:val="0C8A1B12"/>
    <w:rsid w:val="0C8D626F"/>
    <w:rsid w:val="0C914830"/>
    <w:rsid w:val="0C923886"/>
    <w:rsid w:val="0C932D83"/>
    <w:rsid w:val="0C966C8D"/>
    <w:rsid w:val="0C967FBD"/>
    <w:rsid w:val="0C98355E"/>
    <w:rsid w:val="0C9969EF"/>
    <w:rsid w:val="0C997083"/>
    <w:rsid w:val="0C9B55F2"/>
    <w:rsid w:val="0C9F335A"/>
    <w:rsid w:val="0CA009E9"/>
    <w:rsid w:val="0CA12684"/>
    <w:rsid w:val="0CA75583"/>
    <w:rsid w:val="0CA912FB"/>
    <w:rsid w:val="0CAA6E21"/>
    <w:rsid w:val="0CAB2EAE"/>
    <w:rsid w:val="0CB16402"/>
    <w:rsid w:val="0CBA6AE3"/>
    <w:rsid w:val="0CBA73BF"/>
    <w:rsid w:val="0CBF58D1"/>
    <w:rsid w:val="0CC06ADD"/>
    <w:rsid w:val="0CC4458E"/>
    <w:rsid w:val="0CC807DA"/>
    <w:rsid w:val="0CCA3020"/>
    <w:rsid w:val="0CD23706"/>
    <w:rsid w:val="0CD86B28"/>
    <w:rsid w:val="0CE0112D"/>
    <w:rsid w:val="0CE15D78"/>
    <w:rsid w:val="0CE4026C"/>
    <w:rsid w:val="0CE579A6"/>
    <w:rsid w:val="0CED3023"/>
    <w:rsid w:val="0CF229CC"/>
    <w:rsid w:val="0CF839A0"/>
    <w:rsid w:val="0CF90915"/>
    <w:rsid w:val="0D08498F"/>
    <w:rsid w:val="0D090810"/>
    <w:rsid w:val="0D1F1C7E"/>
    <w:rsid w:val="0D244E26"/>
    <w:rsid w:val="0D331442"/>
    <w:rsid w:val="0D352B8F"/>
    <w:rsid w:val="0D366907"/>
    <w:rsid w:val="0D3A01A5"/>
    <w:rsid w:val="0D442DD2"/>
    <w:rsid w:val="0D49663A"/>
    <w:rsid w:val="0D531F07"/>
    <w:rsid w:val="0D584ACF"/>
    <w:rsid w:val="0D606656"/>
    <w:rsid w:val="0D621C7D"/>
    <w:rsid w:val="0D651277"/>
    <w:rsid w:val="0D666D0A"/>
    <w:rsid w:val="0D6E7E4F"/>
    <w:rsid w:val="0D7267ED"/>
    <w:rsid w:val="0D735E04"/>
    <w:rsid w:val="0D755681"/>
    <w:rsid w:val="0D876133"/>
    <w:rsid w:val="0D89174F"/>
    <w:rsid w:val="0D893596"/>
    <w:rsid w:val="0D935B07"/>
    <w:rsid w:val="0D9F4722"/>
    <w:rsid w:val="0DA41AC3"/>
    <w:rsid w:val="0DA6000F"/>
    <w:rsid w:val="0DA628B0"/>
    <w:rsid w:val="0DAD2CD7"/>
    <w:rsid w:val="0DAD618C"/>
    <w:rsid w:val="0DAD6BC9"/>
    <w:rsid w:val="0DB22432"/>
    <w:rsid w:val="0DB25F8E"/>
    <w:rsid w:val="0DC12E3A"/>
    <w:rsid w:val="0DC63AB9"/>
    <w:rsid w:val="0DC72B4E"/>
    <w:rsid w:val="0DCB52A1"/>
    <w:rsid w:val="0DCD69C6"/>
    <w:rsid w:val="0DD17656"/>
    <w:rsid w:val="0DD26630"/>
    <w:rsid w:val="0DD34156"/>
    <w:rsid w:val="0DD463C0"/>
    <w:rsid w:val="0DD759F4"/>
    <w:rsid w:val="0DDA3028"/>
    <w:rsid w:val="0DDC74AE"/>
    <w:rsid w:val="0DDE2124"/>
    <w:rsid w:val="0DE51190"/>
    <w:rsid w:val="0DEB5944"/>
    <w:rsid w:val="0DEF6465"/>
    <w:rsid w:val="0DF07E84"/>
    <w:rsid w:val="0DF90060"/>
    <w:rsid w:val="0DFB1B25"/>
    <w:rsid w:val="0DFC18FF"/>
    <w:rsid w:val="0E071E6E"/>
    <w:rsid w:val="0E0802A4"/>
    <w:rsid w:val="0E0D5DAC"/>
    <w:rsid w:val="0E0F7468"/>
    <w:rsid w:val="0E197DBB"/>
    <w:rsid w:val="0E1A4489"/>
    <w:rsid w:val="0E1C0E16"/>
    <w:rsid w:val="0E20533F"/>
    <w:rsid w:val="0E245572"/>
    <w:rsid w:val="0E320CEB"/>
    <w:rsid w:val="0E341099"/>
    <w:rsid w:val="0E347295"/>
    <w:rsid w:val="0E3948D3"/>
    <w:rsid w:val="0E412962"/>
    <w:rsid w:val="0E4F7C80"/>
    <w:rsid w:val="0E572E09"/>
    <w:rsid w:val="0E586FEC"/>
    <w:rsid w:val="0E603C3C"/>
    <w:rsid w:val="0E625C06"/>
    <w:rsid w:val="0E6B7F3F"/>
    <w:rsid w:val="0E70252E"/>
    <w:rsid w:val="0E723C84"/>
    <w:rsid w:val="0E725A04"/>
    <w:rsid w:val="0E73034D"/>
    <w:rsid w:val="0E7476AF"/>
    <w:rsid w:val="0E752FF2"/>
    <w:rsid w:val="0E7771D7"/>
    <w:rsid w:val="0E7A4E25"/>
    <w:rsid w:val="0E80608C"/>
    <w:rsid w:val="0E87741A"/>
    <w:rsid w:val="0E8813E4"/>
    <w:rsid w:val="0E8A2A67"/>
    <w:rsid w:val="0E8C469F"/>
    <w:rsid w:val="0E8D07A9"/>
    <w:rsid w:val="0E96765D"/>
    <w:rsid w:val="0E97769A"/>
    <w:rsid w:val="0E98739D"/>
    <w:rsid w:val="0E9F40E6"/>
    <w:rsid w:val="0EA37FCC"/>
    <w:rsid w:val="0EA512B0"/>
    <w:rsid w:val="0EA618DD"/>
    <w:rsid w:val="0EA7265A"/>
    <w:rsid w:val="0EA87391"/>
    <w:rsid w:val="0EA87B9E"/>
    <w:rsid w:val="0EAA7742"/>
    <w:rsid w:val="0EBD672A"/>
    <w:rsid w:val="0EC20452"/>
    <w:rsid w:val="0EC56195"/>
    <w:rsid w:val="0ECE05F4"/>
    <w:rsid w:val="0ECE6617"/>
    <w:rsid w:val="0ED1553C"/>
    <w:rsid w:val="0ED711EA"/>
    <w:rsid w:val="0ED71A24"/>
    <w:rsid w:val="0EDD273A"/>
    <w:rsid w:val="0EDF7256"/>
    <w:rsid w:val="0EE66D89"/>
    <w:rsid w:val="0EEC320B"/>
    <w:rsid w:val="0EEE4933"/>
    <w:rsid w:val="0EF32D02"/>
    <w:rsid w:val="0EF40A55"/>
    <w:rsid w:val="0EF56A7A"/>
    <w:rsid w:val="0EF80318"/>
    <w:rsid w:val="0F026440"/>
    <w:rsid w:val="0F026ADB"/>
    <w:rsid w:val="0F037FCF"/>
    <w:rsid w:val="0F046613"/>
    <w:rsid w:val="0F0F2243"/>
    <w:rsid w:val="0F114F36"/>
    <w:rsid w:val="0F1306A2"/>
    <w:rsid w:val="0F13775A"/>
    <w:rsid w:val="0F1B1422"/>
    <w:rsid w:val="0F1B4006"/>
    <w:rsid w:val="0F1F4D44"/>
    <w:rsid w:val="0F1F7825"/>
    <w:rsid w:val="0F20414D"/>
    <w:rsid w:val="0F220C1E"/>
    <w:rsid w:val="0F242255"/>
    <w:rsid w:val="0F2B25C0"/>
    <w:rsid w:val="0F305BDE"/>
    <w:rsid w:val="0F36630C"/>
    <w:rsid w:val="0F3840C7"/>
    <w:rsid w:val="0F3A12E8"/>
    <w:rsid w:val="0F4567FC"/>
    <w:rsid w:val="0F490B74"/>
    <w:rsid w:val="0F4D4849"/>
    <w:rsid w:val="0F503CB0"/>
    <w:rsid w:val="0F527268"/>
    <w:rsid w:val="0F532C05"/>
    <w:rsid w:val="0F5441F1"/>
    <w:rsid w:val="0F557518"/>
    <w:rsid w:val="0F5A2937"/>
    <w:rsid w:val="0F5D461F"/>
    <w:rsid w:val="0F5F45FE"/>
    <w:rsid w:val="0F6777A3"/>
    <w:rsid w:val="0F690AC3"/>
    <w:rsid w:val="0F6C200C"/>
    <w:rsid w:val="0F6E4136"/>
    <w:rsid w:val="0F6F07FE"/>
    <w:rsid w:val="0F6F59D1"/>
    <w:rsid w:val="0F732216"/>
    <w:rsid w:val="0F7377A8"/>
    <w:rsid w:val="0F7378A2"/>
    <w:rsid w:val="0F752967"/>
    <w:rsid w:val="0F7C224E"/>
    <w:rsid w:val="0F8120BC"/>
    <w:rsid w:val="0F8611CB"/>
    <w:rsid w:val="0F8B4F34"/>
    <w:rsid w:val="0F9209F3"/>
    <w:rsid w:val="0F9242C9"/>
    <w:rsid w:val="0F94743F"/>
    <w:rsid w:val="0F987405"/>
    <w:rsid w:val="0F9A112B"/>
    <w:rsid w:val="0F9B3A27"/>
    <w:rsid w:val="0F9E0235"/>
    <w:rsid w:val="0FA11C47"/>
    <w:rsid w:val="0FA42A20"/>
    <w:rsid w:val="0FA43FFC"/>
    <w:rsid w:val="0FAB2C71"/>
    <w:rsid w:val="0FAB7138"/>
    <w:rsid w:val="0FB00B75"/>
    <w:rsid w:val="0FB10C06"/>
    <w:rsid w:val="0FB32823"/>
    <w:rsid w:val="0FBE29A1"/>
    <w:rsid w:val="0FC85F3C"/>
    <w:rsid w:val="0FCF4C86"/>
    <w:rsid w:val="0FD25787"/>
    <w:rsid w:val="0FD51400"/>
    <w:rsid w:val="0FD74DED"/>
    <w:rsid w:val="0FDB5272"/>
    <w:rsid w:val="0FE17D7F"/>
    <w:rsid w:val="0FE663C2"/>
    <w:rsid w:val="0FEA33CD"/>
    <w:rsid w:val="0FED31DB"/>
    <w:rsid w:val="0FEF6A7E"/>
    <w:rsid w:val="0FF1305D"/>
    <w:rsid w:val="0FF94348"/>
    <w:rsid w:val="10015135"/>
    <w:rsid w:val="10042CED"/>
    <w:rsid w:val="1005455F"/>
    <w:rsid w:val="100824F0"/>
    <w:rsid w:val="10086E36"/>
    <w:rsid w:val="100C0304"/>
    <w:rsid w:val="10125409"/>
    <w:rsid w:val="10173512"/>
    <w:rsid w:val="10190546"/>
    <w:rsid w:val="102371FD"/>
    <w:rsid w:val="10285956"/>
    <w:rsid w:val="1029789D"/>
    <w:rsid w:val="103F408D"/>
    <w:rsid w:val="1043621B"/>
    <w:rsid w:val="1047289C"/>
    <w:rsid w:val="10525131"/>
    <w:rsid w:val="10563548"/>
    <w:rsid w:val="10593038"/>
    <w:rsid w:val="105E0EAB"/>
    <w:rsid w:val="1065378B"/>
    <w:rsid w:val="106D2F64"/>
    <w:rsid w:val="107263F9"/>
    <w:rsid w:val="10765998"/>
    <w:rsid w:val="107A20F5"/>
    <w:rsid w:val="107C2883"/>
    <w:rsid w:val="108160EB"/>
    <w:rsid w:val="10853E2D"/>
    <w:rsid w:val="10945E1E"/>
    <w:rsid w:val="109A1385"/>
    <w:rsid w:val="10A11BCB"/>
    <w:rsid w:val="10A156B8"/>
    <w:rsid w:val="10A83815"/>
    <w:rsid w:val="10AC1DFC"/>
    <w:rsid w:val="10AC600D"/>
    <w:rsid w:val="10AD57CD"/>
    <w:rsid w:val="10B234E3"/>
    <w:rsid w:val="10B63710"/>
    <w:rsid w:val="10B87FFE"/>
    <w:rsid w:val="10BC7424"/>
    <w:rsid w:val="10BD6DB3"/>
    <w:rsid w:val="10C2298C"/>
    <w:rsid w:val="10C5422A"/>
    <w:rsid w:val="10C7709F"/>
    <w:rsid w:val="10C812B7"/>
    <w:rsid w:val="10C94BAB"/>
    <w:rsid w:val="10CA7A92"/>
    <w:rsid w:val="10CD3F85"/>
    <w:rsid w:val="10D048BA"/>
    <w:rsid w:val="10D224BC"/>
    <w:rsid w:val="10D34B99"/>
    <w:rsid w:val="10DE2451"/>
    <w:rsid w:val="10E20520"/>
    <w:rsid w:val="10E24D48"/>
    <w:rsid w:val="10E32902"/>
    <w:rsid w:val="10EF6395"/>
    <w:rsid w:val="10F10820"/>
    <w:rsid w:val="110006C9"/>
    <w:rsid w:val="11064D98"/>
    <w:rsid w:val="11072A94"/>
    <w:rsid w:val="11072F67"/>
    <w:rsid w:val="110D6DD8"/>
    <w:rsid w:val="110D797F"/>
    <w:rsid w:val="11131A95"/>
    <w:rsid w:val="1118180F"/>
    <w:rsid w:val="111A7F5B"/>
    <w:rsid w:val="111C2F7A"/>
    <w:rsid w:val="111D7BC2"/>
    <w:rsid w:val="111E4C42"/>
    <w:rsid w:val="111E5DE6"/>
    <w:rsid w:val="11217D21"/>
    <w:rsid w:val="11294014"/>
    <w:rsid w:val="112A534B"/>
    <w:rsid w:val="112E1B59"/>
    <w:rsid w:val="112F3C13"/>
    <w:rsid w:val="11327D4F"/>
    <w:rsid w:val="11332697"/>
    <w:rsid w:val="113A0C21"/>
    <w:rsid w:val="113A27F3"/>
    <w:rsid w:val="113D0264"/>
    <w:rsid w:val="11416AA6"/>
    <w:rsid w:val="114A3997"/>
    <w:rsid w:val="114B1AD1"/>
    <w:rsid w:val="114C494B"/>
    <w:rsid w:val="11530190"/>
    <w:rsid w:val="115775F8"/>
    <w:rsid w:val="11641C95"/>
    <w:rsid w:val="11652140"/>
    <w:rsid w:val="11665CA1"/>
    <w:rsid w:val="1168783A"/>
    <w:rsid w:val="116B706D"/>
    <w:rsid w:val="116D52DF"/>
    <w:rsid w:val="11712A15"/>
    <w:rsid w:val="11746FBE"/>
    <w:rsid w:val="117526ED"/>
    <w:rsid w:val="11756DCB"/>
    <w:rsid w:val="11765524"/>
    <w:rsid w:val="11852F84"/>
    <w:rsid w:val="11865AC3"/>
    <w:rsid w:val="118A0F31"/>
    <w:rsid w:val="118D529F"/>
    <w:rsid w:val="1193356B"/>
    <w:rsid w:val="11994531"/>
    <w:rsid w:val="119968E7"/>
    <w:rsid w:val="119C142F"/>
    <w:rsid w:val="119F59EF"/>
    <w:rsid w:val="11A44FE7"/>
    <w:rsid w:val="11A61AB4"/>
    <w:rsid w:val="11AA18B2"/>
    <w:rsid w:val="11AD363C"/>
    <w:rsid w:val="11AE5A53"/>
    <w:rsid w:val="11B37942"/>
    <w:rsid w:val="11B5207C"/>
    <w:rsid w:val="11B76268"/>
    <w:rsid w:val="11BA7C06"/>
    <w:rsid w:val="11BD7880"/>
    <w:rsid w:val="11BF5308"/>
    <w:rsid w:val="11C17316"/>
    <w:rsid w:val="11C437CA"/>
    <w:rsid w:val="11C82C74"/>
    <w:rsid w:val="11D80C94"/>
    <w:rsid w:val="11E3705D"/>
    <w:rsid w:val="11E84674"/>
    <w:rsid w:val="11E93F48"/>
    <w:rsid w:val="11EB328A"/>
    <w:rsid w:val="11F804D3"/>
    <w:rsid w:val="11FC3C7B"/>
    <w:rsid w:val="12030266"/>
    <w:rsid w:val="120606BD"/>
    <w:rsid w:val="12061A3F"/>
    <w:rsid w:val="12086726"/>
    <w:rsid w:val="120A3217"/>
    <w:rsid w:val="120E39AF"/>
    <w:rsid w:val="12154D3D"/>
    <w:rsid w:val="12156C48"/>
    <w:rsid w:val="12175188"/>
    <w:rsid w:val="121E524F"/>
    <w:rsid w:val="1222054A"/>
    <w:rsid w:val="12282CC2"/>
    <w:rsid w:val="122A4C8C"/>
    <w:rsid w:val="1233044D"/>
    <w:rsid w:val="12333415"/>
    <w:rsid w:val="12397827"/>
    <w:rsid w:val="123A74FE"/>
    <w:rsid w:val="123E339C"/>
    <w:rsid w:val="12402E84"/>
    <w:rsid w:val="124040A1"/>
    <w:rsid w:val="1245744C"/>
    <w:rsid w:val="12464F87"/>
    <w:rsid w:val="124675EC"/>
    <w:rsid w:val="12493617"/>
    <w:rsid w:val="12564A7C"/>
    <w:rsid w:val="12574657"/>
    <w:rsid w:val="125C471A"/>
    <w:rsid w:val="125C6E10"/>
    <w:rsid w:val="125D0CD0"/>
    <w:rsid w:val="12651DCE"/>
    <w:rsid w:val="12660B22"/>
    <w:rsid w:val="126637EB"/>
    <w:rsid w:val="12687346"/>
    <w:rsid w:val="126D40D3"/>
    <w:rsid w:val="126D6927"/>
    <w:rsid w:val="126D722E"/>
    <w:rsid w:val="127453B9"/>
    <w:rsid w:val="12771F69"/>
    <w:rsid w:val="127C756C"/>
    <w:rsid w:val="127F1BE9"/>
    <w:rsid w:val="128F6713"/>
    <w:rsid w:val="12902616"/>
    <w:rsid w:val="12905D43"/>
    <w:rsid w:val="12982D25"/>
    <w:rsid w:val="129C4937"/>
    <w:rsid w:val="129F0AAB"/>
    <w:rsid w:val="12AA7B7B"/>
    <w:rsid w:val="12B44007"/>
    <w:rsid w:val="12B56C0A"/>
    <w:rsid w:val="12B75DF4"/>
    <w:rsid w:val="12B91B6C"/>
    <w:rsid w:val="12BD2049"/>
    <w:rsid w:val="12C0739F"/>
    <w:rsid w:val="12C329EB"/>
    <w:rsid w:val="12CD50B5"/>
    <w:rsid w:val="12D45A39"/>
    <w:rsid w:val="12DE5A77"/>
    <w:rsid w:val="12E116D5"/>
    <w:rsid w:val="12E34E3B"/>
    <w:rsid w:val="12E53C86"/>
    <w:rsid w:val="12E81D55"/>
    <w:rsid w:val="12E9313F"/>
    <w:rsid w:val="12E96F9A"/>
    <w:rsid w:val="12F77E1B"/>
    <w:rsid w:val="12F870B3"/>
    <w:rsid w:val="12FB3256"/>
    <w:rsid w:val="12FC31CA"/>
    <w:rsid w:val="12FE0F1A"/>
    <w:rsid w:val="130D1D87"/>
    <w:rsid w:val="130F0CEA"/>
    <w:rsid w:val="13121AE3"/>
    <w:rsid w:val="13140A84"/>
    <w:rsid w:val="13146E37"/>
    <w:rsid w:val="1319085D"/>
    <w:rsid w:val="13193DC9"/>
    <w:rsid w:val="131C5AD5"/>
    <w:rsid w:val="132F22CB"/>
    <w:rsid w:val="13312568"/>
    <w:rsid w:val="13314543"/>
    <w:rsid w:val="133251FF"/>
    <w:rsid w:val="13367661"/>
    <w:rsid w:val="13373B6D"/>
    <w:rsid w:val="1337424A"/>
    <w:rsid w:val="13481250"/>
    <w:rsid w:val="134A19ED"/>
    <w:rsid w:val="13596EAB"/>
    <w:rsid w:val="135A57F2"/>
    <w:rsid w:val="135C6101"/>
    <w:rsid w:val="135E27D4"/>
    <w:rsid w:val="135E5143"/>
    <w:rsid w:val="13632A3A"/>
    <w:rsid w:val="13645F7C"/>
    <w:rsid w:val="13653AA2"/>
    <w:rsid w:val="13674B86"/>
    <w:rsid w:val="136A3BF3"/>
    <w:rsid w:val="136D6ABE"/>
    <w:rsid w:val="138212AD"/>
    <w:rsid w:val="13826F0B"/>
    <w:rsid w:val="138A13ED"/>
    <w:rsid w:val="138E2FF9"/>
    <w:rsid w:val="13951726"/>
    <w:rsid w:val="13A6407E"/>
    <w:rsid w:val="13AA05C0"/>
    <w:rsid w:val="13AB0F3B"/>
    <w:rsid w:val="13AB6E65"/>
    <w:rsid w:val="13B27CB2"/>
    <w:rsid w:val="13B57800"/>
    <w:rsid w:val="13B862C8"/>
    <w:rsid w:val="13BB1914"/>
    <w:rsid w:val="13C95054"/>
    <w:rsid w:val="13CA679F"/>
    <w:rsid w:val="13D01794"/>
    <w:rsid w:val="13D0528E"/>
    <w:rsid w:val="13D110A9"/>
    <w:rsid w:val="13D12EE6"/>
    <w:rsid w:val="13DD5D2E"/>
    <w:rsid w:val="13E56959"/>
    <w:rsid w:val="13E607A0"/>
    <w:rsid w:val="13E6390B"/>
    <w:rsid w:val="13E744B7"/>
    <w:rsid w:val="13E86A87"/>
    <w:rsid w:val="13EA10DD"/>
    <w:rsid w:val="13F06947"/>
    <w:rsid w:val="13F35552"/>
    <w:rsid w:val="13F66832"/>
    <w:rsid w:val="13F7128E"/>
    <w:rsid w:val="13F846CD"/>
    <w:rsid w:val="13FC2746"/>
    <w:rsid w:val="13FE6722"/>
    <w:rsid w:val="13FF3EF7"/>
    <w:rsid w:val="141014C7"/>
    <w:rsid w:val="141F75DB"/>
    <w:rsid w:val="14230C0A"/>
    <w:rsid w:val="142A5FCC"/>
    <w:rsid w:val="142E20E6"/>
    <w:rsid w:val="142F66DE"/>
    <w:rsid w:val="143248CB"/>
    <w:rsid w:val="14345449"/>
    <w:rsid w:val="14366A3C"/>
    <w:rsid w:val="14396509"/>
    <w:rsid w:val="143A102C"/>
    <w:rsid w:val="143F42F3"/>
    <w:rsid w:val="14425B91"/>
    <w:rsid w:val="14447B5C"/>
    <w:rsid w:val="14472AF6"/>
    <w:rsid w:val="144F6C98"/>
    <w:rsid w:val="14593607"/>
    <w:rsid w:val="145D29CB"/>
    <w:rsid w:val="14604C05"/>
    <w:rsid w:val="14617307"/>
    <w:rsid w:val="14662C89"/>
    <w:rsid w:val="146C36FD"/>
    <w:rsid w:val="14761F7F"/>
    <w:rsid w:val="147D5F25"/>
    <w:rsid w:val="147F207F"/>
    <w:rsid w:val="14816DD2"/>
    <w:rsid w:val="14860A3B"/>
    <w:rsid w:val="148657FB"/>
    <w:rsid w:val="14893008"/>
    <w:rsid w:val="148F527B"/>
    <w:rsid w:val="1491050A"/>
    <w:rsid w:val="149C7998"/>
    <w:rsid w:val="14A5684C"/>
    <w:rsid w:val="14B1497C"/>
    <w:rsid w:val="14B46A8F"/>
    <w:rsid w:val="14B950C8"/>
    <w:rsid w:val="14BD55FE"/>
    <w:rsid w:val="14C03686"/>
    <w:rsid w:val="14C97D21"/>
    <w:rsid w:val="14CA0061"/>
    <w:rsid w:val="14CA1E1F"/>
    <w:rsid w:val="14CA6C23"/>
    <w:rsid w:val="14D318BB"/>
    <w:rsid w:val="14D37027"/>
    <w:rsid w:val="14D61ED0"/>
    <w:rsid w:val="14DD2C3C"/>
    <w:rsid w:val="14DE3B0C"/>
    <w:rsid w:val="14E07884"/>
    <w:rsid w:val="14E13B5F"/>
    <w:rsid w:val="14E13F4C"/>
    <w:rsid w:val="14EB154F"/>
    <w:rsid w:val="14F2177B"/>
    <w:rsid w:val="14F37661"/>
    <w:rsid w:val="14F534BA"/>
    <w:rsid w:val="14F74BCE"/>
    <w:rsid w:val="14FA380C"/>
    <w:rsid w:val="14FA6062"/>
    <w:rsid w:val="14FB007B"/>
    <w:rsid w:val="15004244"/>
    <w:rsid w:val="150078BF"/>
    <w:rsid w:val="1502582F"/>
    <w:rsid w:val="15032E84"/>
    <w:rsid w:val="15080B89"/>
    <w:rsid w:val="15087171"/>
    <w:rsid w:val="150D424B"/>
    <w:rsid w:val="150D6C7C"/>
    <w:rsid w:val="15105AFF"/>
    <w:rsid w:val="151A341D"/>
    <w:rsid w:val="151C74D2"/>
    <w:rsid w:val="15202377"/>
    <w:rsid w:val="1528122B"/>
    <w:rsid w:val="15284D87"/>
    <w:rsid w:val="1529151F"/>
    <w:rsid w:val="152D6842"/>
    <w:rsid w:val="152F5B92"/>
    <w:rsid w:val="15343AD6"/>
    <w:rsid w:val="15363948"/>
    <w:rsid w:val="153C6252"/>
    <w:rsid w:val="153D68B5"/>
    <w:rsid w:val="154276D1"/>
    <w:rsid w:val="15485429"/>
    <w:rsid w:val="15520056"/>
    <w:rsid w:val="15537FE9"/>
    <w:rsid w:val="155C469D"/>
    <w:rsid w:val="155E69FB"/>
    <w:rsid w:val="156503F0"/>
    <w:rsid w:val="15656F33"/>
    <w:rsid w:val="156B594E"/>
    <w:rsid w:val="156F177E"/>
    <w:rsid w:val="156F5F06"/>
    <w:rsid w:val="15722EF0"/>
    <w:rsid w:val="157306F8"/>
    <w:rsid w:val="15795AF2"/>
    <w:rsid w:val="157D6CEC"/>
    <w:rsid w:val="158521DA"/>
    <w:rsid w:val="158D22BE"/>
    <w:rsid w:val="15950FF7"/>
    <w:rsid w:val="15973CBB"/>
    <w:rsid w:val="15984273"/>
    <w:rsid w:val="159A3ED7"/>
    <w:rsid w:val="159E5571"/>
    <w:rsid w:val="159F14ED"/>
    <w:rsid w:val="15A05265"/>
    <w:rsid w:val="15A90642"/>
    <w:rsid w:val="15A9411A"/>
    <w:rsid w:val="15AF1FA3"/>
    <w:rsid w:val="15AF4E12"/>
    <w:rsid w:val="15AF54A9"/>
    <w:rsid w:val="15B34F99"/>
    <w:rsid w:val="15B55C69"/>
    <w:rsid w:val="15B669CC"/>
    <w:rsid w:val="15B8610B"/>
    <w:rsid w:val="15BC1CA8"/>
    <w:rsid w:val="15BE592E"/>
    <w:rsid w:val="15C154CF"/>
    <w:rsid w:val="15C54CCC"/>
    <w:rsid w:val="15C56AF1"/>
    <w:rsid w:val="15C7584D"/>
    <w:rsid w:val="15D02824"/>
    <w:rsid w:val="15D078F9"/>
    <w:rsid w:val="15D1149A"/>
    <w:rsid w:val="15D32F45"/>
    <w:rsid w:val="15DB5153"/>
    <w:rsid w:val="15DD191C"/>
    <w:rsid w:val="15DF7B3C"/>
    <w:rsid w:val="15E47672"/>
    <w:rsid w:val="15E67290"/>
    <w:rsid w:val="15E75737"/>
    <w:rsid w:val="15EC2259"/>
    <w:rsid w:val="15F221E6"/>
    <w:rsid w:val="15F315EF"/>
    <w:rsid w:val="15FA64BF"/>
    <w:rsid w:val="15FA78ED"/>
    <w:rsid w:val="15FD10AF"/>
    <w:rsid w:val="15FE070B"/>
    <w:rsid w:val="16000CED"/>
    <w:rsid w:val="16087E1D"/>
    <w:rsid w:val="160E6673"/>
    <w:rsid w:val="16141924"/>
    <w:rsid w:val="161713B7"/>
    <w:rsid w:val="16176D5C"/>
    <w:rsid w:val="161D17C8"/>
    <w:rsid w:val="162159CC"/>
    <w:rsid w:val="16244119"/>
    <w:rsid w:val="162478EF"/>
    <w:rsid w:val="1628310B"/>
    <w:rsid w:val="162852F6"/>
    <w:rsid w:val="162A0954"/>
    <w:rsid w:val="162A4C50"/>
    <w:rsid w:val="162B42F2"/>
    <w:rsid w:val="16354429"/>
    <w:rsid w:val="163634D4"/>
    <w:rsid w:val="16393F1C"/>
    <w:rsid w:val="163A0EA2"/>
    <w:rsid w:val="163B0AEA"/>
    <w:rsid w:val="163C71C2"/>
    <w:rsid w:val="16450A8B"/>
    <w:rsid w:val="164570D0"/>
    <w:rsid w:val="16481115"/>
    <w:rsid w:val="16481B85"/>
    <w:rsid w:val="164C2CF7"/>
    <w:rsid w:val="16570313"/>
    <w:rsid w:val="16696BA6"/>
    <w:rsid w:val="166A350D"/>
    <w:rsid w:val="166D15EC"/>
    <w:rsid w:val="166F594F"/>
    <w:rsid w:val="167209B0"/>
    <w:rsid w:val="16790431"/>
    <w:rsid w:val="1680730F"/>
    <w:rsid w:val="16810615"/>
    <w:rsid w:val="1686445B"/>
    <w:rsid w:val="16866209"/>
    <w:rsid w:val="16924BAE"/>
    <w:rsid w:val="1693348F"/>
    <w:rsid w:val="16964B6B"/>
    <w:rsid w:val="169E23C6"/>
    <w:rsid w:val="16A6065A"/>
    <w:rsid w:val="16A74532"/>
    <w:rsid w:val="16A82624"/>
    <w:rsid w:val="16A91EF8"/>
    <w:rsid w:val="16AC73DB"/>
    <w:rsid w:val="16BC5498"/>
    <w:rsid w:val="16BD3702"/>
    <w:rsid w:val="16C42B6C"/>
    <w:rsid w:val="16C9626D"/>
    <w:rsid w:val="16CD5BE6"/>
    <w:rsid w:val="16CF7BB0"/>
    <w:rsid w:val="16D77A8A"/>
    <w:rsid w:val="16DF591A"/>
    <w:rsid w:val="16E32FB8"/>
    <w:rsid w:val="16E529A6"/>
    <w:rsid w:val="16E66CA8"/>
    <w:rsid w:val="16EB21A1"/>
    <w:rsid w:val="16F45869"/>
    <w:rsid w:val="170513F4"/>
    <w:rsid w:val="170B476E"/>
    <w:rsid w:val="170B493E"/>
    <w:rsid w:val="170F013E"/>
    <w:rsid w:val="17101F77"/>
    <w:rsid w:val="17102138"/>
    <w:rsid w:val="171153F8"/>
    <w:rsid w:val="171B4C06"/>
    <w:rsid w:val="171D0A30"/>
    <w:rsid w:val="171D7DE9"/>
    <w:rsid w:val="171E7C94"/>
    <w:rsid w:val="17214FA0"/>
    <w:rsid w:val="17217A6F"/>
    <w:rsid w:val="17234B3C"/>
    <w:rsid w:val="172577D0"/>
    <w:rsid w:val="17285822"/>
    <w:rsid w:val="172B1D9B"/>
    <w:rsid w:val="172C367C"/>
    <w:rsid w:val="173043C7"/>
    <w:rsid w:val="1731605C"/>
    <w:rsid w:val="17326391"/>
    <w:rsid w:val="1739327C"/>
    <w:rsid w:val="1739335B"/>
    <w:rsid w:val="174006E6"/>
    <w:rsid w:val="174340FA"/>
    <w:rsid w:val="17435EA8"/>
    <w:rsid w:val="17463BEB"/>
    <w:rsid w:val="174658D3"/>
    <w:rsid w:val="174B2FAF"/>
    <w:rsid w:val="174F6F43"/>
    <w:rsid w:val="1756369C"/>
    <w:rsid w:val="175B2B47"/>
    <w:rsid w:val="176012C0"/>
    <w:rsid w:val="176C350F"/>
    <w:rsid w:val="176D6324"/>
    <w:rsid w:val="17701D14"/>
    <w:rsid w:val="17735226"/>
    <w:rsid w:val="177445EE"/>
    <w:rsid w:val="177920CB"/>
    <w:rsid w:val="1779524B"/>
    <w:rsid w:val="17800EAB"/>
    <w:rsid w:val="17836BED"/>
    <w:rsid w:val="178D35C8"/>
    <w:rsid w:val="17985ABB"/>
    <w:rsid w:val="17A22D80"/>
    <w:rsid w:val="17A57918"/>
    <w:rsid w:val="17A74689"/>
    <w:rsid w:val="17AA4179"/>
    <w:rsid w:val="17AE27E6"/>
    <w:rsid w:val="17BF52EB"/>
    <w:rsid w:val="17C074F9"/>
    <w:rsid w:val="17C46CC5"/>
    <w:rsid w:val="17CD0F85"/>
    <w:rsid w:val="17CF3BE0"/>
    <w:rsid w:val="17D25832"/>
    <w:rsid w:val="17D36635"/>
    <w:rsid w:val="17D44EB7"/>
    <w:rsid w:val="17D92860"/>
    <w:rsid w:val="17DD454F"/>
    <w:rsid w:val="17DF5ADD"/>
    <w:rsid w:val="17E01981"/>
    <w:rsid w:val="17E83804"/>
    <w:rsid w:val="17EA1B50"/>
    <w:rsid w:val="17EE22B8"/>
    <w:rsid w:val="17EE4650"/>
    <w:rsid w:val="17F07A39"/>
    <w:rsid w:val="17F13B56"/>
    <w:rsid w:val="17F453F5"/>
    <w:rsid w:val="17FA6EAF"/>
    <w:rsid w:val="18035BDA"/>
    <w:rsid w:val="1804388A"/>
    <w:rsid w:val="18062D5B"/>
    <w:rsid w:val="180A581D"/>
    <w:rsid w:val="180D6852"/>
    <w:rsid w:val="180F3C0B"/>
    <w:rsid w:val="18162E07"/>
    <w:rsid w:val="1819127D"/>
    <w:rsid w:val="181D0DEF"/>
    <w:rsid w:val="182056ED"/>
    <w:rsid w:val="182201AA"/>
    <w:rsid w:val="182201B4"/>
    <w:rsid w:val="18253800"/>
    <w:rsid w:val="18291542"/>
    <w:rsid w:val="182A7068"/>
    <w:rsid w:val="182C1032"/>
    <w:rsid w:val="182E6534"/>
    <w:rsid w:val="182F2E27"/>
    <w:rsid w:val="18356139"/>
    <w:rsid w:val="18383533"/>
    <w:rsid w:val="1842750E"/>
    <w:rsid w:val="18441ED8"/>
    <w:rsid w:val="184E0FA9"/>
    <w:rsid w:val="1853036D"/>
    <w:rsid w:val="185365BF"/>
    <w:rsid w:val="185C77E5"/>
    <w:rsid w:val="185D700F"/>
    <w:rsid w:val="185E45D1"/>
    <w:rsid w:val="185F307C"/>
    <w:rsid w:val="186500A0"/>
    <w:rsid w:val="186E33F9"/>
    <w:rsid w:val="186E6D83"/>
    <w:rsid w:val="18702224"/>
    <w:rsid w:val="18736C61"/>
    <w:rsid w:val="187379FD"/>
    <w:rsid w:val="187622AE"/>
    <w:rsid w:val="187A7FF0"/>
    <w:rsid w:val="187D53EA"/>
    <w:rsid w:val="1886753E"/>
    <w:rsid w:val="1887113B"/>
    <w:rsid w:val="18887D0D"/>
    <w:rsid w:val="188D578A"/>
    <w:rsid w:val="188E5849"/>
    <w:rsid w:val="18976EEC"/>
    <w:rsid w:val="189D00F6"/>
    <w:rsid w:val="189D7CF1"/>
    <w:rsid w:val="189F624C"/>
    <w:rsid w:val="18A60DE5"/>
    <w:rsid w:val="18A84B5D"/>
    <w:rsid w:val="18B21538"/>
    <w:rsid w:val="18B47385"/>
    <w:rsid w:val="18B5165F"/>
    <w:rsid w:val="18B62DDC"/>
    <w:rsid w:val="18BA1F54"/>
    <w:rsid w:val="18C43862"/>
    <w:rsid w:val="18C861C1"/>
    <w:rsid w:val="18D67272"/>
    <w:rsid w:val="18DC5086"/>
    <w:rsid w:val="18DF60A5"/>
    <w:rsid w:val="18E14395"/>
    <w:rsid w:val="18EF3F55"/>
    <w:rsid w:val="18F24080"/>
    <w:rsid w:val="18F67E7B"/>
    <w:rsid w:val="19036239"/>
    <w:rsid w:val="190470B1"/>
    <w:rsid w:val="19065B28"/>
    <w:rsid w:val="19085CE9"/>
    <w:rsid w:val="19091787"/>
    <w:rsid w:val="19094ED0"/>
    <w:rsid w:val="190B3122"/>
    <w:rsid w:val="190F6040"/>
    <w:rsid w:val="19160BA4"/>
    <w:rsid w:val="191D01E5"/>
    <w:rsid w:val="19214CDE"/>
    <w:rsid w:val="1924290F"/>
    <w:rsid w:val="19257F5C"/>
    <w:rsid w:val="19287BB6"/>
    <w:rsid w:val="193E0186"/>
    <w:rsid w:val="1941206D"/>
    <w:rsid w:val="194632BA"/>
    <w:rsid w:val="19473053"/>
    <w:rsid w:val="19486B79"/>
    <w:rsid w:val="194D300E"/>
    <w:rsid w:val="19523255"/>
    <w:rsid w:val="19526877"/>
    <w:rsid w:val="1953631E"/>
    <w:rsid w:val="195B5257"/>
    <w:rsid w:val="195C1485"/>
    <w:rsid w:val="195D359C"/>
    <w:rsid w:val="195E16BF"/>
    <w:rsid w:val="195F2D42"/>
    <w:rsid w:val="19645A8A"/>
    <w:rsid w:val="196F7429"/>
    <w:rsid w:val="197125B3"/>
    <w:rsid w:val="197251CE"/>
    <w:rsid w:val="19732B95"/>
    <w:rsid w:val="19746FD0"/>
    <w:rsid w:val="19801F38"/>
    <w:rsid w:val="19851E3B"/>
    <w:rsid w:val="198C1D89"/>
    <w:rsid w:val="198E3B63"/>
    <w:rsid w:val="19906C5A"/>
    <w:rsid w:val="19957CC6"/>
    <w:rsid w:val="19A223C6"/>
    <w:rsid w:val="19A74E14"/>
    <w:rsid w:val="19AD790D"/>
    <w:rsid w:val="19B32973"/>
    <w:rsid w:val="19B66E06"/>
    <w:rsid w:val="19B766A3"/>
    <w:rsid w:val="19BB441C"/>
    <w:rsid w:val="19CF45FB"/>
    <w:rsid w:val="19D16559"/>
    <w:rsid w:val="19D275A4"/>
    <w:rsid w:val="19D37366"/>
    <w:rsid w:val="19D543F9"/>
    <w:rsid w:val="19D63E55"/>
    <w:rsid w:val="19DB686C"/>
    <w:rsid w:val="19EA5A93"/>
    <w:rsid w:val="19EF1AA8"/>
    <w:rsid w:val="19F62B74"/>
    <w:rsid w:val="19F87FEA"/>
    <w:rsid w:val="19F97867"/>
    <w:rsid w:val="1A03219F"/>
    <w:rsid w:val="1A0F1779"/>
    <w:rsid w:val="1A102ED5"/>
    <w:rsid w:val="1A121F48"/>
    <w:rsid w:val="1A1275D2"/>
    <w:rsid w:val="1A14189E"/>
    <w:rsid w:val="1A144948"/>
    <w:rsid w:val="1A16534C"/>
    <w:rsid w:val="1A1B4EBB"/>
    <w:rsid w:val="1A1C66C0"/>
    <w:rsid w:val="1A1F2B6A"/>
    <w:rsid w:val="1A292634"/>
    <w:rsid w:val="1A2A3350"/>
    <w:rsid w:val="1A2E5A87"/>
    <w:rsid w:val="1A2F023D"/>
    <w:rsid w:val="1A323A0D"/>
    <w:rsid w:val="1A365800"/>
    <w:rsid w:val="1A380BC7"/>
    <w:rsid w:val="1A3E30A1"/>
    <w:rsid w:val="1A401EE0"/>
    <w:rsid w:val="1A4051E0"/>
    <w:rsid w:val="1A42393B"/>
    <w:rsid w:val="1A45015B"/>
    <w:rsid w:val="1A501008"/>
    <w:rsid w:val="1A51591C"/>
    <w:rsid w:val="1A530533"/>
    <w:rsid w:val="1A5A1E87"/>
    <w:rsid w:val="1A6024B5"/>
    <w:rsid w:val="1A6751A7"/>
    <w:rsid w:val="1A767B43"/>
    <w:rsid w:val="1A7B2ECF"/>
    <w:rsid w:val="1A7C004F"/>
    <w:rsid w:val="1A7D5400"/>
    <w:rsid w:val="1A7D7F37"/>
    <w:rsid w:val="1A801A66"/>
    <w:rsid w:val="1A84497A"/>
    <w:rsid w:val="1A8C400A"/>
    <w:rsid w:val="1A8D2B4F"/>
    <w:rsid w:val="1A910448"/>
    <w:rsid w:val="1A9829AF"/>
    <w:rsid w:val="1A9B1409"/>
    <w:rsid w:val="1AA84D15"/>
    <w:rsid w:val="1AA8787F"/>
    <w:rsid w:val="1AA91397"/>
    <w:rsid w:val="1AA9696A"/>
    <w:rsid w:val="1AAD45DE"/>
    <w:rsid w:val="1AB33345"/>
    <w:rsid w:val="1AB5121A"/>
    <w:rsid w:val="1AB84DFF"/>
    <w:rsid w:val="1ABA2925"/>
    <w:rsid w:val="1ABD6AFB"/>
    <w:rsid w:val="1ABF1CEA"/>
    <w:rsid w:val="1ABF336E"/>
    <w:rsid w:val="1AC15DB2"/>
    <w:rsid w:val="1AC71034"/>
    <w:rsid w:val="1AD04C85"/>
    <w:rsid w:val="1AD05CA5"/>
    <w:rsid w:val="1AD27C6F"/>
    <w:rsid w:val="1AD50997"/>
    <w:rsid w:val="1AD62F77"/>
    <w:rsid w:val="1AD81D14"/>
    <w:rsid w:val="1ADA6B24"/>
    <w:rsid w:val="1AE03EC5"/>
    <w:rsid w:val="1AE06837"/>
    <w:rsid w:val="1AE77DD3"/>
    <w:rsid w:val="1AEF71B4"/>
    <w:rsid w:val="1AF23E6D"/>
    <w:rsid w:val="1AFD06AA"/>
    <w:rsid w:val="1B0043D4"/>
    <w:rsid w:val="1B011B04"/>
    <w:rsid w:val="1B046F80"/>
    <w:rsid w:val="1B083691"/>
    <w:rsid w:val="1B267815"/>
    <w:rsid w:val="1B267FBB"/>
    <w:rsid w:val="1B2E0C1E"/>
    <w:rsid w:val="1B2E5782"/>
    <w:rsid w:val="1B304B82"/>
    <w:rsid w:val="1B3267B5"/>
    <w:rsid w:val="1B382791"/>
    <w:rsid w:val="1B3E70B3"/>
    <w:rsid w:val="1B40161D"/>
    <w:rsid w:val="1B403C3D"/>
    <w:rsid w:val="1B421181"/>
    <w:rsid w:val="1B441859"/>
    <w:rsid w:val="1B4972CA"/>
    <w:rsid w:val="1B5728FE"/>
    <w:rsid w:val="1B5D27E7"/>
    <w:rsid w:val="1B610FF3"/>
    <w:rsid w:val="1B6606B1"/>
    <w:rsid w:val="1B6C6A37"/>
    <w:rsid w:val="1B6E6100"/>
    <w:rsid w:val="1B6E7498"/>
    <w:rsid w:val="1B70700E"/>
    <w:rsid w:val="1B71201D"/>
    <w:rsid w:val="1B7F1479"/>
    <w:rsid w:val="1B7F2A94"/>
    <w:rsid w:val="1B80523A"/>
    <w:rsid w:val="1B8D1DE8"/>
    <w:rsid w:val="1B8D53C4"/>
    <w:rsid w:val="1B903686"/>
    <w:rsid w:val="1B963BDD"/>
    <w:rsid w:val="1B99253B"/>
    <w:rsid w:val="1BA00373"/>
    <w:rsid w:val="1BA710FC"/>
    <w:rsid w:val="1BAE03C6"/>
    <w:rsid w:val="1BAE2A02"/>
    <w:rsid w:val="1BB72A59"/>
    <w:rsid w:val="1BB90E2F"/>
    <w:rsid w:val="1BC40C7C"/>
    <w:rsid w:val="1BC62401"/>
    <w:rsid w:val="1BC869CB"/>
    <w:rsid w:val="1BCA6B98"/>
    <w:rsid w:val="1BD143CB"/>
    <w:rsid w:val="1BDC1635"/>
    <w:rsid w:val="1BDC68CC"/>
    <w:rsid w:val="1BDD0801"/>
    <w:rsid w:val="1BE645B7"/>
    <w:rsid w:val="1BE75860"/>
    <w:rsid w:val="1BE96A15"/>
    <w:rsid w:val="1BEA723A"/>
    <w:rsid w:val="1BF03282"/>
    <w:rsid w:val="1BF26033"/>
    <w:rsid w:val="1BF42F1D"/>
    <w:rsid w:val="1BF45058"/>
    <w:rsid w:val="1BF47218"/>
    <w:rsid w:val="1BF63E31"/>
    <w:rsid w:val="1BFA05BD"/>
    <w:rsid w:val="1BFA27C7"/>
    <w:rsid w:val="1C0158BF"/>
    <w:rsid w:val="1C055E22"/>
    <w:rsid w:val="1C0970C3"/>
    <w:rsid w:val="1C1A5BA2"/>
    <w:rsid w:val="1C1B04C2"/>
    <w:rsid w:val="1C1B3898"/>
    <w:rsid w:val="1C2178DB"/>
    <w:rsid w:val="1C231486"/>
    <w:rsid w:val="1C232461"/>
    <w:rsid w:val="1C267F3D"/>
    <w:rsid w:val="1C3A285B"/>
    <w:rsid w:val="1C3C6242"/>
    <w:rsid w:val="1C4538A5"/>
    <w:rsid w:val="1C4B4EE9"/>
    <w:rsid w:val="1C4F677C"/>
    <w:rsid w:val="1C550B58"/>
    <w:rsid w:val="1C56667E"/>
    <w:rsid w:val="1C5A43C0"/>
    <w:rsid w:val="1C5E7925"/>
    <w:rsid w:val="1C6012AB"/>
    <w:rsid w:val="1C6074FD"/>
    <w:rsid w:val="1C6176BE"/>
    <w:rsid w:val="1C644713"/>
    <w:rsid w:val="1C664195"/>
    <w:rsid w:val="1C686DDC"/>
    <w:rsid w:val="1C6A2129"/>
    <w:rsid w:val="1C6C3216"/>
    <w:rsid w:val="1C7132DC"/>
    <w:rsid w:val="1C72619A"/>
    <w:rsid w:val="1C730FDE"/>
    <w:rsid w:val="1C7865F4"/>
    <w:rsid w:val="1C793D3F"/>
    <w:rsid w:val="1C7C5104"/>
    <w:rsid w:val="1C7C73CC"/>
    <w:rsid w:val="1C7C7607"/>
    <w:rsid w:val="1C801E12"/>
    <w:rsid w:val="1C824524"/>
    <w:rsid w:val="1C8404AC"/>
    <w:rsid w:val="1C886977"/>
    <w:rsid w:val="1C8C6544"/>
    <w:rsid w:val="1C963423"/>
    <w:rsid w:val="1C970E30"/>
    <w:rsid w:val="1C980A44"/>
    <w:rsid w:val="1C986C96"/>
    <w:rsid w:val="1C99411A"/>
    <w:rsid w:val="1C9A0C60"/>
    <w:rsid w:val="1C9A7BAB"/>
    <w:rsid w:val="1C9C429F"/>
    <w:rsid w:val="1CA534DE"/>
    <w:rsid w:val="1CA552DF"/>
    <w:rsid w:val="1CA72B8C"/>
    <w:rsid w:val="1CA93E55"/>
    <w:rsid w:val="1CAB5222"/>
    <w:rsid w:val="1CAC7710"/>
    <w:rsid w:val="1CAF3734"/>
    <w:rsid w:val="1CB02232"/>
    <w:rsid w:val="1CB05D8E"/>
    <w:rsid w:val="1CBA14B4"/>
    <w:rsid w:val="1CBA4E5F"/>
    <w:rsid w:val="1CBC1C20"/>
    <w:rsid w:val="1CC26FDB"/>
    <w:rsid w:val="1CCD7E04"/>
    <w:rsid w:val="1CD06430"/>
    <w:rsid w:val="1CD47F2F"/>
    <w:rsid w:val="1CD81789"/>
    <w:rsid w:val="1CD87093"/>
    <w:rsid w:val="1CDD0B4D"/>
    <w:rsid w:val="1CE04199"/>
    <w:rsid w:val="1CE0488E"/>
    <w:rsid w:val="1CE123EB"/>
    <w:rsid w:val="1CE203CA"/>
    <w:rsid w:val="1CE2139F"/>
    <w:rsid w:val="1CE442D5"/>
    <w:rsid w:val="1CE66FBF"/>
    <w:rsid w:val="1CE805CE"/>
    <w:rsid w:val="1CE942B1"/>
    <w:rsid w:val="1CEB326A"/>
    <w:rsid w:val="1CED6FE2"/>
    <w:rsid w:val="1CEF2B34"/>
    <w:rsid w:val="1CFD070F"/>
    <w:rsid w:val="1CFD467A"/>
    <w:rsid w:val="1D0A3566"/>
    <w:rsid w:val="1D0B5933"/>
    <w:rsid w:val="1D1514C8"/>
    <w:rsid w:val="1D17405F"/>
    <w:rsid w:val="1D1F6E89"/>
    <w:rsid w:val="1D2148A0"/>
    <w:rsid w:val="1D24052A"/>
    <w:rsid w:val="1D2574B3"/>
    <w:rsid w:val="1D2B2547"/>
    <w:rsid w:val="1D31342A"/>
    <w:rsid w:val="1D316DE9"/>
    <w:rsid w:val="1D322C47"/>
    <w:rsid w:val="1D331864"/>
    <w:rsid w:val="1D3A4AAF"/>
    <w:rsid w:val="1D46266F"/>
    <w:rsid w:val="1D491A7E"/>
    <w:rsid w:val="1D495686"/>
    <w:rsid w:val="1D4B1F5B"/>
    <w:rsid w:val="1D4D4CED"/>
    <w:rsid w:val="1D4E3A90"/>
    <w:rsid w:val="1D516E7C"/>
    <w:rsid w:val="1D547061"/>
    <w:rsid w:val="1D557AE9"/>
    <w:rsid w:val="1D5A3F4C"/>
    <w:rsid w:val="1D5F6196"/>
    <w:rsid w:val="1D5F77B4"/>
    <w:rsid w:val="1D6132A5"/>
    <w:rsid w:val="1D62707E"/>
    <w:rsid w:val="1D7206DC"/>
    <w:rsid w:val="1D783852"/>
    <w:rsid w:val="1D84721B"/>
    <w:rsid w:val="1D8E4845"/>
    <w:rsid w:val="1D8E56D5"/>
    <w:rsid w:val="1D906D51"/>
    <w:rsid w:val="1D924540"/>
    <w:rsid w:val="1D9338FE"/>
    <w:rsid w:val="1D9751A0"/>
    <w:rsid w:val="1D9F5BD8"/>
    <w:rsid w:val="1DA022A7"/>
    <w:rsid w:val="1DA20C31"/>
    <w:rsid w:val="1DA67191"/>
    <w:rsid w:val="1DAC0C4B"/>
    <w:rsid w:val="1DB41C3C"/>
    <w:rsid w:val="1DB4365C"/>
    <w:rsid w:val="1DB45D52"/>
    <w:rsid w:val="1DBA2C3C"/>
    <w:rsid w:val="1DBE44DB"/>
    <w:rsid w:val="1DC033CF"/>
    <w:rsid w:val="1DC1221D"/>
    <w:rsid w:val="1DC165B1"/>
    <w:rsid w:val="1DC242C3"/>
    <w:rsid w:val="1DC67833"/>
    <w:rsid w:val="1DD2442A"/>
    <w:rsid w:val="1DD7559C"/>
    <w:rsid w:val="1DDB508D"/>
    <w:rsid w:val="1DDC2BB3"/>
    <w:rsid w:val="1DE8409A"/>
    <w:rsid w:val="1DF069D6"/>
    <w:rsid w:val="1DF24184"/>
    <w:rsid w:val="1DFD7DB0"/>
    <w:rsid w:val="1E09009B"/>
    <w:rsid w:val="1E0E6048"/>
    <w:rsid w:val="1E122A78"/>
    <w:rsid w:val="1E1467F1"/>
    <w:rsid w:val="1E162ACC"/>
    <w:rsid w:val="1E1D25CC"/>
    <w:rsid w:val="1E1E4F79"/>
    <w:rsid w:val="1E2273B4"/>
    <w:rsid w:val="1E2307E2"/>
    <w:rsid w:val="1E2527AC"/>
    <w:rsid w:val="1E256B95"/>
    <w:rsid w:val="1E2F3368"/>
    <w:rsid w:val="1E2F362A"/>
    <w:rsid w:val="1E2F53D8"/>
    <w:rsid w:val="1E3469CA"/>
    <w:rsid w:val="1E393FA9"/>
    <w:rsid w:val="1E4179A4"/>
    <w:rsid w:val="1E450FB5"/>
    <w:rsid w:val="1E4D585F"/>
    <w:rsid w:val="1E4D5D30"/>
    <w:rsid w:val="1E4E4A9A"/>
    <w:rsid w:val="1E5E181A"/>
    <w:rsid w:val="1E5E480F"/>
    <w:rsid w:val="1E62130A"/>
    <w:rsid w:val="1E641526"/>
    <w:rsid w:val="1E65417D"/>
    <w:rsid w:val="1E692F25"/>
    <w:rsid w:val="1E726A26"/>
    <w:rsid w:val="1E777E16"/>
    <w:rsid w:val="1E7A43DA"/>
    <w:rsid w:val="1E7C442A"/>
    <w:rsid w:val="1E7D4285"/>
    <w:rsid w:val="1E7D7EF2"/>
    <w:rsid w:val="1E7F010E"/>
    <w:rsid w:val="1E827BFE"/>
    <w:rsid w:val="1E840056"/>
    <w:rsid w:val="1E8A0B5C"/>
    <w:rsid w:val="1E8C604D"/>
    <w:rsid w:val="1E8D5200"/>
    <w:rsid w:val="1E8E1A71"/>
    <w:rsid w:val="1E8E20FF"/>
    <w:rsid w:val="1E91399D"/>
    <w:rsid w:val="1E917E41"/>
    <w:rsid w:val="1E92071C"/>
    <w:rsid w:val="1E933BB9"/>
    <w:rsid w:val="1E967206"/>
    <w:rsid w:val="1E9A37C5"/>
    <w:rsid w:val="1E9B18FE"/>
    <w:rsid w:val="1EA01E32"/>
    <w:rsid w:val="1EA26F4C"/>
    <w:rsid w:val="1EA424A4"/>
    <w:rsid w:val="1EA47B74"/>
    <w:rsid w:val="1EA90CE7"/>
    <w:rsid w:val="1EA95E75"/>
    <w:rsid w:val="1EBD40FC"/>
    <w:rsid w:val="1EBF5888"/>
    <w:rsid w:val="1ECC70CB"/>
    <w:rsid w:val="1ECE2E43"/>
    <w:rsid w:val="1ECE5781"/>
    <w:rsid w:val="1ECF2F04"/>
    <w:rsid w:val="1ED12C54"/>
    <w:rsid w:val="1ED34450"/>
    <w:rsid w:val="1ED509F7"/>
    <w:rsid w:val="1ED97E9F"/>
    <w:rsid w:val="1EDA17AA"/>
    <w:rsid w:val="1EEA12FF"/>
    <w:rsid w:val="1EF74148"/>
    <w:rsid w:val="1EF9010D"/>
    <w:rsid w:val="1EFF4DAB"/>
    <w:rsid w:val="1F016B48"/>
    <w:rsid w:val="1F022AED"/>
    <w:rsid w:val="1F025CB6"/>
    <w:rsid w:val="1F0A08B1"/>
    <w:rsid w:val="1F0B5804"/>
    <w:rsid w:val="1F0E3240"/>
    <w:rsid w:val="1F120F82"/>
    <w:rsid w:val="1F1611D2"/>
    <w:rsid w:val="1F170DA5"/>
    <w:rsid w:val="1F181B26"/>
    <w:rsid w:val="1F207485"/>
    <w:rsid w:val="1F214A79"/>
    <w:rsid w:val="1F35522A"/>
    <w:rsid w:val="1F39798F"/>
    <w:rsid w:val="1F44616C"/>
    <w:rsid w:val="1F466B65"/>
    <w:rsid w:val="1F4853DA"/>
    <w:rsid w:val="1F502EE4"/>
    <w:rsid w:val="1F565C09"/>
    <w:rsid w:val="1F5B67C5"/>
    <w:rsid w:val="1F5C0AB2"/>
    <w:rsid w:val="1F623A6A"/>
    <w:rsid w:val="1F677108"/>
    <w:rsid w:val="1F6C4205"/>
    <w:rsid w:val="1F6C7C68"/>
    <w:rsid w:val="1F72557D"/>
    <w:rsid w:val="1F757258"/>
    <w:rsid w:val="1F7D11F8"/>
    <w:rsid w:val="1F803CDE"/>
    <w:rsid w:val="1F8229B1"/>
    <w:rsid w:val="1F8352B0"/>
    <w:rsid w:val="1F870AEF"/>
    <w:rsid w:val="1F895573"/>
    <w:rsid w:val="1F8B663F"/>
    <w:rsid w:val="1F9279CD"/>
    <w:rsid w:val="1F9574BD"/>
    <w:rsid w:val="1F996FAD"/>
    <w:rsid w:val="1FA03318"/>
    <w:rsid w:val="1FA34863"/>
    <w:rsid w:val="1FA94D17"/>
    <w:rsid w:val="1FAC33EA"/>
    <w:rsid w:val="1FB060A5"/>
    <w:rsid w:val="1FB07B14"/>
    <w:rsid w:val="1FB720D6"/>
    <w:rsid w:val="1FB81FD7"/>
    <w:rsid w:val="1FB97752"/>
    <w:rsid w:val="1FBB1D0E"/>
    <w:rsid w:val="1FBE6CF3"/>
    <w:rsid w:val="1FC3402A"/>
    <w:rsid w:val="1FC87ED5"/>
    <w:rsid w:val="1FD004F5"/>
    <w:rsid w:val="1FD041D8"/>
    <w:rsid w:val="1FD37FAB"/>
    <w:rsid w:val="1FD44489"/>
    <w:rsid w:val="1FD45729"/>
    <w:rsid w:val="1FD46CA4"/>
    <w:rsid w:val="1FD50E2C"/>
    <w:rsid w:val="1FD61FB0"/>
    <w:rsid w:val="1FD62294"/>
    <w:rsid w:val="1FD67061"/>
    <w:rsid w:val="1FD91AA0"/>
    <w:rsid w:val="1FE7539E"/>
    <w:rsid w:val="1FED10A7"/>
    <w:rsid w:val="1FEF4A96"/>
    <w:rsid w:val="1FF32DDF"/>
    <w:rsid w:val="1FF42436"/>
    <w:rsid w:val="1FFB7C68"/>
    <w:rsid w:val="2004485B"/>
    <w:rsid w:val="20085A96"/>
    <w:rsid w:val="2009466C"/>
    <w:rsid w:val="20097E44"/>
    <w:rsid w:val="200C3C23"/>
    <w:rsid w:val="201025BC"/>
    <w:rsid w:val="20196222"/>
    <w:rsid w:val="201B0F86"/>
    <w:rsid w:val="201C3916"/>
    <w:rsid w:val="201F228D"/>
    <w:rsid w:val="202225D7"/>
    <w:rsid w:val="202D3B58"/>
    <w:rsid w:val="20376C4E"/>
    <w:rsid w:val="20394AC5"/>
    <w:rsid w:val="204131F4"/>
    <w:rsid w:val="204213F3"/>
    <w:rsid w:val="20441D04"/>
    <w:rsid w:val="20474C5B"/>
    <w:rsid w:val="204A13B0"/>
    <w:rsid w:val="20626BAE"/>
    <w:rsid w:val="20671BE0"/>
    <w:rsid w:val="206C2914"/>
    <w:rsid w:val="206D3261"/>
    <w:rsid w:val="206E25A7"/>
    <w:rsid w:val="20702B9F"/>
    <w:rsid w:val="207C73C3"/>
    <w:rsid w:val="20827A42"/>
    <w:rsid w:val="208512E0"/>
    <w:rsid w:val="20854D13"/>
    <w:rsid w:val="20855784"/>
    <w:rsid w:val="20856862"/>
    <w:rsid w:val="20870474"/>
    <w:rsid w:val="208732AA"/>
    <w:rsid w:val="208A290C"/>
    <w:rsid w:val="208C23F8"/>
    <w:rsid w:val="20937EA1"/>
    <w:rsid w:val="20943C19"/>
    <w:rsid w:val="20963CB8"/>
    <w:rsid w:val="20965D6D"/>
    <w:rsid w:val="209E403D"/>
    <w:rsid w:val="20A0436C"/>
    <w:rsid w:val="20A10011"/>
    <w:rsid w:val="20A200E4"/>
    <w:rsid w:val="20A43E5C"/>
    <w:rsid w:val="20A5687B"/>
    <w:rsid w:val="20A81A1B"/>
    <w:rsid w:val="20AE221E"/>
    <w:rsid w:val="20AF45AF"/>
    <w:rsid w:val="20B07FB6"/>
    <w:rsid w:val="20B3409F"/>
    <w:rsid w:val="20B646FB"/>
    <w:rsid w:val="20B767FD"/>
    <w:rsid w:val="20BD60A7"/>
    <w:rsid w:val="20BE6C95"/>
    <w:rsid w:val="20CA19FB"/>
    <w:rsid w:val="20CC11D9"/>
    <w:rsid w:val="20CC60C0"/>
    <w:rsid w:val="20CD1665"/>
    <w:rsid w:val="20D14525"/>
    <w:rsid w:val="20D248D8"/>
    <w:rsid w:val="20D56BD9"/>
    <w:rsid w:val="20D6157F"/>
    <w:rsid w:val="20D86A6A"/>
    <w:rsid w:val="20DE0268"/>
    <w:rsid w:val="20E34258"/>
    <w:rsid w:val="20E60BD5"/>
    <w:rsid w:val="20E9246E"/>
    <w:rsid w:val="20ED081E"/>
    <w:rsid w:val="20F070A1"/>
    <w:rsid w:val="20F315D8"/>
    <w:rsid w:val="20F667B9"/>
    <w:rsid w:val="20F87891"/>
    <w:rsid w:val="20FC4BEC"/>
    <w:rsid w:val="20FD531A"/>
    <w:rsid w:val="20FE337C"/>
    <w:rsid w:val="21016CD9"/>
    <w:rsid w:val="210668C5"/>
    <w:rsid w:val="210A7A37"/>
    <w:rsid w:val="2110329F"/>
    <w:rsid w:val="21135A2B"/>
    <w:rsid w:val="211712A5"/>
    <w:rsid w:val="21184792"/>
    <w:rsid w:val="2120725A"/>
    <w:rsid w:val="21242A53"/>
    <w:rsid w:val="212840E1"/>
    <w:rsid w:val="212B632B"/>
    <w:rsid w:val="213156F2"/>
    <w:rsid w:val="2133559C"/>
    <w:rsid w:val="2133567F"/>
    <w:rsid w:val="213435FE"/>
    <w:rsid w:val="21352F72"/>
    <w:rsid w:val="2136121A"/>
    <w:rsid w:val="213831F5"/>
    <w:rsid w:val="213A031C"/>
    <w:rsid w:val="213B74B1"/>
    <w:rsid w:val="213B78E5"/>
    <w:rsid w:val="214A641E"/>
    <w:rsid w:val="21556F04"/>
    <w:rsid w:val="21575EA1"/>
    <w:rsid w:val="21585B87"/>
    <w:rsid w:val="215869F4"/>
    <w:rsid w:val="215A2310"/>
    <w:rsid w:val="215F39E6"/>
    <w:rsid w:val="215F5FD5"/>
    <w:rsid w:val="21703D3E"/>
    <w:rsid w:val="217242C3"/>
    <w:rsid w:val="2179052E"/>
    <w:rsid w:val="217A23C3"/>
    <w:rsid w:val="217D58E1"/>
    <w:rsid w:val="218617B3"/>
    <w:rsid w:val="218A2F1E"/>
    <w:rsid w:val="218E2416"/>
    <w:rsid w:val="21921F06"/>
    <w:rsid w:val="21976CA7"/>
    <w:rsid w:val="219C708E"/>
    <w:rsid w:val="219F6403"/>
    <w:rsid w:val="21A34E87"/>
    <w:rsid w:val="21A72C37"/>
    <w:rsid w:val="21A8797C"/>
    <w:rsid w:val="21AD4F92"/>
    <w:rsid w:val="21B819D0"/>
    <w:rsid w:val="21BA320B"/>
    <w:rsid w:val="21BB6D03"/>
    <w:rsid w:val="21BC502D"/>
    <w:rsid w:val="21C726D9"/>
    <w:rsid w:val="21CE01EE"/>
    <w:rsid w:val="21D02052"/>
    <w:rsid w:val="21D62827"/>
    <w:rsid w:val="21D728F2"/>
    <w:rsid w:val="21D92242"/>
    <w:rsid w:val="21DC3DCA"/>
    <w:rsid w:val="21DE318A"/>
    <w:rsid w:val="21E27EEB"/>
    <w:rsid w:val="21E302D5"/>
    <w:rsid w:val="21EF5B80"/>
    <w:rsid w:val="21EF7359"/>
    <w:rsid w:val="21F05FFE"/>
    <w:rsid w:val="21F65B4B"/>
    <w:rsid w:val="21FB3F4F"/>
    <w:rsid w:val="21FF1070"/>
    <w:rsid w:val="21FF3314"/>
    <w:rsid w:val="22003BE9"/>
    <w:rsid w:val="22012302"/>
    <w:rsid w:val="2206117E"/>
    <w:rsid w:val="22087C6F"/>
    <w:rsid w:val="220A7069"/>
    <w:rsid w:val="220C1DA1"/>
    <w:rsid w:val="220D71A8"/>
    <w:rsid w:val="22151481"/>
    <w:rsid w:val="22160D89"/>
    <w:rsid w:val="22162B37"/>
    <w:rsid w:val="22192927"/>
    <w:rsid w:val="221C2118"/>
    <w:rsid w:val="221E379A"/>
    <w:rsid w:val="222039B6"/>
    <w:rsid w:val="2221328A"/>
    <w:rsid w:val="2224736D"/>
    <w:rsid w:val="22264F80"/>
    <w:rsid w:val="22274D44"/>
    <w:rsid w:val="222B4109"/>
    <w:rsid w:val="223631D9"/>
    <w:rsid w:val="22364E1D"/>
    <w:rsid w:val="223F5E84"/>
    <w:rsid w:val="22465CB3"/>
    <w:rsid w:val="22470A17"/>
    <w:rsid w:val="22477195"/>
    <w:rsid w:val="22485E02"/>
    <w:rsid w:val="224945B7"/>
    <w:rsid w:val="224A43DD"/>
    <w:rsid w:val="22557968"/>
    <w:rsid w:val="22576990"/>
    <w:rsid w:val="22607B64"/>
    <w:rsid w:val="22623FCE"/>
    <w:rsid w:val="226457C4"/>
    <w:rsid w:val="226518BC"/>
    <w:rsid w:val="226715E5"/>
    <w:rsid w:val="226A7B95"/>
    <w:rsid w:val="226B6BF9"/>
    <w:rsid w:val="226E4B10"/>
    <w:rsid w:val="22715FC0"/>
    <w:rsid w:val="22717D6E"/>
    <w:rsid w:val="2276307E"/>
    <w:rsid w:val="22772147"/>
    <w:rsid w:val="227B5768"/>
    <w:rsid w:val="227C6712"/>
    <w:rsid w:val="228065EA"/>
    <w:rsid w:val="22821F7B"/>
    <w:rsid w:val="22864750"/>
    <w:rsid w:val="228C2DF9"/>
    <w:rsid w:val="229365BC"/>
    <w:rsid w:val="229879F0"/>
    <w:rsid w:val="229A2A9C"/>
    <w:rsid w:val="229B41DA"/>
    <w:rsid w:val="229D5007"/>
    <w:rsid w:val="229D5752"/>
    <w:rsid w:val="22A25CBE"/>
    <w:rsid w:val="22A53EBB"/>
    <w:rsid w:val="22AC6FF8"/>
    <w:rsid w:val="22B54431"/>
    <w:rsid w:val="22B713A4"/>
    <w:rsid w:val="22C1033A"/>
    <w:rsid w:val="22C85930"/>
    <w:rsid w:val="22CA1B74"/>
    <w:rsid w:val="22CA2E8B"/>
    <w:rsid w:val="22CA6328"/>
    <w:rsid w:val="22CE5740"/>
    <w:rsid w:val="22D4654E"/>
    <w:rsid w:val="22D559AA"/>
    <w:rsid w:val="22D61FD9"/>
    <w:rsid w:val="22D8603F"/>
    <w:rsid w:val="22D87DED"/>
    <w:rsid w:val="22DC3905"/>
    <w:rsid w:val="22E56F44"/>
    <w:rsid w:val="22E63B6F"/>
    <w:rsid w:val="22E70030"/>
    <w:rsid w:val="22F015DA"/>
    <w:rsid w:val="22F47480"/>
    <w:rsid w:val="22F56E2B"/>
    <w:rsid w:val="22F71EB0"/>
    <w:rsid w:val="22F91254"/>
    <w:rsid w:val="23007343"/>
    <w:rsid w:val="2303029D"/>
    <w:rsid w:val="230721AB"/>
    <w:rsid w:val="23083C6C"/>
    <w:rsid w:val="230E0951"/>
    <w:rsid w:val="2310441E"/>
    <w:rsid w:val="23153B08"/>
    <w:rsid w:val="231921B3"/>
    <w:rsid w:val="23212192"/>
    <w:rsid w:val="23231797"/>
    <w:rsid w:val="23257E00"/>
    <w:rsid w:val="23270D74"/>
    <w:rsid w:val="232E2009"/>
    <w:rsid w:val="232E2103"/>
    <w:rsid w:val="232E5F0D"/>
    <w:rsid w:val="23331927"/>
    <w:rsid w:val="233B1741"/>
    <w:rsid w:val="234055D5"/>
    <w:rsid w:val="23405992"/>
    <w:rsid w:val="234A05BF"/>
    <w:rsid w:val="234F5BD5"/>
    <w:rsid w:val="23517B9F"/>
    <w:rsid w:val="235315B6"/>
    <w:rsid w:val="235D0EC5"/>
    <w:rsid w:val="235D4EF2"/>
    <w:rsid w:val="23632F94"/>
    <w:rsid w:val="23645B24"/>
    <w:rsid w:val="236644D8"/>
    <w:rsid w:val="23664593"/>
    <w:rsid w:val="236B0C61"/>
    <w:rsid w:val="236D2C2B"/>
    <w:rsid w:val="23737B15"/>
    <w:rsid w:val="23777726"/>
    <w:rsid w:val="2378337E"/>
    <w:rsid w:val="237A0137"/>
    <w:rsid w:val="237C2BFE"/>
    <w:rsid w:val="238335D8"/>
    <w:rsid w:val="23847F75"/>
    <w:rsid w:val="238A54C0"/>
    <w:rsid w:val="239605DE"/>
    <w:rsid w:val="239B49E9"/>
    <w:rsid w:val="239D2DE4"/>
    <w:rsid w:val="23A10B26"/>
    <w:rsid w:val="23A520A0"/>
    <w:rsid w:val="23A903EB"/>
    <w:rsid w:val="23A9697E"/>
    <w:rsid w:val="23AB72AF"/>
    <w:rsid w:val="23B3628C"/>
    <w:rsid w:val="23C32ED5"/>
    <w:rsid w:val="23CB2711"/>
    <w:rsid w:val="23CC7F5C"/>
    <w:rsid w:val="23CD0318"/>
    <w:rsid w:val="23D140B6"/>
    <w:rsid w:val="23D22A8E"/>
    <w:rsid w:val="23D42CAA"/>
    <w:rsid w:val="23D83E1C"/>
    <w:rsid w:val="23DE1C48"/>
    <w:rsid w:val="23DF415F"/>
    <w:rsid w:val="23E26A49"/>
    <w:rsid w:val="23E32EED"/>
    <w:rsid w:val="23E34C9B"/>
    <w:rsid w:val="23E539DD"/>
    <w:rsid w:val="23EA20E0"/>
    <w:rsid w:val="23F2607F"/>
    <w:rsid w:val="23F6636E"/>
    <w:rsid w:val="23FA1618"/>
    <w:rsid w:val="23FA3D93"/>
    <w:rsid w:val="23FC7B0B"/>
    <w:rsid w:val="23FF2084"/>
    <w:rsid w:val="23FF75FB"/>
    <w:rsid w:val="240210CD"/>
    <w:rsid w:val="24062738"/>
    <w:rsid w:val="240A160A"/>
    <w:rsid w:val="240F5A90"/>
    <w:rsid w:val="241A668C"/>
    <w:rsid w:val="24207C9D"/>
    <w:rsid w:val="24292B31"/>
    <w:rsid w:val="242A3B24"/>
    <w:rsid w:val="242C083D"/>
    <w:rsid w:val="242D409C"/>
    <w:rsid w:val="243A0633"/>
    <w:rsid w:val="243A67C0"/>
    <w:rsid w:val="243A6885"/>
    <w:rsid w:val="243F2DCF"/>
    <w:rsid w:val="24433C76"/>
    <w:rsid w:val="244506F9"/>
    <w:rsid w:val="2446347C"/>
    <w:rsid w:val="24464FDE"/>
    <w:rsid w:val="2447435F"/>
    <w:rsid w:val="24493A57"/>
    <w:rsid w:val="244A4D1A"/>
    <w:rsid w:val="244E242B"/>
    <w:rsid w:val="24501AAF"/>
    <w:rsid w:val="245024FC"/>
    <w:rsid w:val="24520A80"/>
    <w:rsid w:val="24561911"/>
    <w:rsid w:val="245C2C9F"/>
    <w:rsid w:val="245F12E5"/>
    <w:rsid w:val="246819E7"/>
    <w:rsid w:val="24693FBC"/>
    <w:rsid w:val="246A1453"/>
    <w:rsid w:val="246D0B34"/>
    <w:rsid w:val="246F1264"/>
    <w:rsid w:val="24727DCD"/>
    <w:rsid w:val="247B5F23"/>
    <w:rsid w:val="247C2BEF"/>
    <w:rsid w:val="247E2C16"/>
    <w:rsid w:val="2487368D"/>
    <w:rsid w:val="248A3369"/>
    <w:rsid w:val="248B0E8F"/>
    <w:rsid w:val="248E72D4"/>
    <w:rsid w:val="249556C4"/>
    <w:rsid w:val="24990C57"/>
    <w:rsid w:val="24997CF1"/>
    <w:rsid w:val="249B37C8"/>
    <w:rsid w:val="249B5576"/>
    <w:rsid w:val="24A8386A"/>
    <w:rsid w:val="24AB2B8F"/>
    <w:rsid w:val="24AC4C38"/>
    <w:rsid w:val="24AF2DCF"/>
    <w:rsid w:val="24B148C0"/>
    <w:rsid w:val="24B16B47"/>
    <w:rsid w:val="24BF09F7"/>
    <w:rsid w:val="24C3687B"/>
    <w:rsid w:val="24C53D6B"/>
    <w:rsid w:val="24C70119"/>
    <w:rsid w:val="24CF3AD2"/>
    <w:rsid w:val="24D06723"/>
    <w:rsid w:val="24D31C5A"/>
    <w:rsid w:val="24D4278F"/>
    <w:rsid w:val="24D6035C"/>
    <w:rsid w:val="24DB1E16"/>
    <w:rsid w:val="24E52E20"/>
    <w:rsid w:val="24E87EF4"/>
    <w:rsid w:val="24EF141E"/>
    <w:rsid w:val="24F01070"/>
    <w:rsid w:val="24F26837"/>
    <w:rsid w:val="24F63A5D"/>
    <w:rsid w:val="24F83CA6"/>
    <w:rsid w:val="25020159"/>
    <w:rsid w:val="25027F80"/>
    <w:rsid w:val="25045D0C"/>
    <w:rsid w:val="25110FEA"/>
    <w:rsid w:val="2513552E"/>
    <w:rsid w:val="25164D9F"/>
    <w:rsid w:val="251D6632"/>
    <w:rsid w:val="25204613"/>
    <w:rsid w:val="252823DE"/>
    <w:rsid w:val="252950A3"/>
    <w:rsid w:val="252B78B1"/>
    <w:rsid w:val="252D53FE"/>
    <w:rsid w:val="25327A4E"/>
    <w:rsid w:val="253514DD"/>
    <w:rsid w:val="25387269"/>
    <w:rsid w:val="253B2B50"/>
    <w:rsid w:val="253D487F"/>
    <w:rsid w:val="254647D1"/>
    <w:rsid w:val="25490842"/>
    <w:rsid w:val="25541A03"/>
    <w:rsid w:val="255866F6"/>
    <w:rsid w:val="255954CE"/>
    <w:rsid w:val="255967AA"/>
    <w:rsid w:val="255B6AB3"/>
    <w:rsid w:val="255B7ED1"/>
    <w:rsid w:val="255F4E5A"/>
    <w:rsid w:val="25640DE3"/>
    <w:rsid w:val="25685F0A"/>
    <w:rsid w:val="2573466F"/>
    <w:rsid w:val="257534B8"/>
    <w:rsid w:val="257944DC"/>
    <w:rsid w:val="257B2588"/>
    <w:rsid w:val="2583343B"/>
    <w:rsid w:val="2583386F"/>
    <w:rsid w:val="25861B66"/>
    <w:rsid w:val="25896937"/>
    <w:rsid w:val="25922906"/>
    <w:rsid w:val="25A06C15"/>
    <w:rsid w:val="25A4045A"/>
    <w:rsid w:val="25A42208"/>
    <w:rsid w:val="25AC5561"/>
    <w:rsid w:val="25AE2C37"/>
    <w:rsid w:val="25B061BA"/>
    <w:rsid w:val="25B36DB0"/>
    <w:rsid w:val="25BD1FE8"/>
    <w:rsid w:val="25BD7B7E"/>
    <w:rsid w:val="25C12F0C"/>
    <w:rsid w:val="25C21B28"/>
    <w:rsid w:val="25C428AA"/>
    <w:rsid w:val="25C64874"/>
    <w:rsid w:val="25C66622"/>
    <w:rsid w:val="25CB2A91"/>
    <w:rsid w:val="25CB59E7"/>
    <w:rsid w:val="25CC3C9B"/>
    <w:rsid w:val="25D30D3F"/>
    <w:rsid w:val="25DA0E81"/>
    <w:rsid w:val="25DA49A7"/>
    <w:rsid w:val="25E26AB1"/>
    <w:rsid w:val="25E45320"/>
    <w:rsid w:val="25E94F63"/>
    <w:rsid w:val="25EC2D81"/>
    <w:rsid w:val="25EE26CD"/>
    <w:rsid w:val="25F66C47"/>
    <w:rsid w:val="26016428"/>
    <w:rsid w:val="26066134"/>
    <w:rsid w:val="26134549"/>
    <w:rsid w:val="261709A9"/>
    <w:rsid w:val="261F3F85"/>
    <w:rsid w:val="26320A21"/>
    <w:rsid w:val="263264D9"/>
    <w:rsid w:val="26331252"/>
    <w:rsid w:val="26335D0E"/>
    <w:rsid w:val="26347826"/>
    <w:rsid w:val="263A6553"/>
    <w:rsid w:val="263D098F"/>
    <w:rsid w:val="263E265D"/>
    <w:rsid w:val="264269DA"/>
    <w:rsid w:val="26564DC5"/>
    <w:rsid w:val="265C0D35"/>
    <w:rsid w:val="265C3B44"/>
    <w:rsid w:val="265F2A99"/>
    <w:rsid w:val="26610446"/>
    <w:rsid w:val="26670A0D"/>
    <w:rsid w:val="26672DCB"/>
    <w:rsid w:val="266A1336"/>
    <w:rsid w:val="266C4976"/>
    <w:rsid w:val="266D2F7E"/>
    <w:rsid w:val="266F2AAE"/>
    <w:rsid w:val="26712A32"/>
    <w:rsid w:val="267216CE"/>
    <w:rsid w:val="2674531B"/>
    <w:rsid w:val="2685584E"/>
    <w:rsid w:val="26865DB2"/>
    <w:rsid w:val="269645DA"/>
    <w:rsid w:val="269D6920"/>
    <w:rsid w:val="269E25CF"/>
    <w:rsid w:val="26AA1AA0"/>
    <w:rsid w:val="26AA7CF2"/>
    <w:rsid w:val="26AB29E1"/>
    <w:rsid w:val="26AC629B"/>
    <w:rsid w:val="26AF0420"/>
    <w:rsid w:val="26B137C2"/>
    <w:rsid w:val="26B20955"/>
    <w:rsid w:val="26B30D08"/>
    <w:rsid w:val="26B3214D"/>
    <w:rsid w:val="26B466EE"/>
    <w:rsid w:val="26C02E84"/>
    <w:rsid w:val="26C1499C"/>
    <w:rsid w:val="26C54B2C"/>
    <w:rsid w:val="26C862DC"/>
    <w:rsid w:val="26C9070D"/>
    <w:rsid w:val="26CB16A9"/>
    <w:rsid w:val="26CD7392"/>
    <w:rsid w:val="26D11357"/>
    <w:rsid w:val="26D1431F"/>
    <w:rsid w:val="26D24169"/>
    <w:rsid w:val="26D42036"/>
    <w:rsid w:val="26D46B1D"/>
    <w:rsid w:val="26D956AE"/>
    <w:rsid w:val="26DD5EB5"/>
    <w:rsid w:val="26DF78A8"/>
    <w:rsid w:val="26E41040"/>
    <w:rsid w:val="26EB2E9A"/>
    <w:rsid w:val="26EC030B"/>
    <w:rsid w:val="26F156F6"/>
    <w:rsid w:val="26F34E2D"/>
    <w:rsid w:val="26FB054E"/>
    <w:rsid w:val="26FE3B9A"/>
    <w:rsid w:val="27035E81"/>
    <w:rsid w:val="27063A98"/>
    <w:rsid w:val="27082C6B"/>
    <w:rsid w:val="270B40B9"/>
    <w:rsid w:val="270F7B55"/>
    <w:rsid w:val="2710535A"/>
    <w:rsid w:val="271138CD"/>
    <w:rsid w:val="27114671"/>
    <w:rsid w:val="27116B3A"/>
    <w:rsid w:val="27271343"/>
    <w:rsid w:val="27312345"/>
    <w:rsid w:val="27382820"/>
    <w:rsid w:val="2738423C"/>
    <w:rsid w:val="273962E4"/>
    <w:rsid w:val="27454277"/>
    <w:rsid w:val="274E0CB2"/>
    <w:rsid w:val="27533EE6"/>
    <w:rsid w:val="27586970"/>
    <w:rsid w:val="275C0D93"/>
    <w:rsid w:val="275F76BB"/>
    <w:rsid w:val="276428BB"/>
    <w:rsid w:val="27682E33"/>
    <w:rsid w:val="27683B47"/>
    <w:rsid w:val="276C31F9"/>
    <w:rsid w:val="276C79DC"/>
    <w:rsid w:val="276E27F1"/>
    <w:rsid w:val="276F7982"/>
    <w:rsid w:val="277057A2"/>
    <w:rsid w:val="277F117F"/>
    <w:rsid w:val="2786250D"/>
    <w:rsid w:val="278A2E81"/>
    <w:rsid w:val="278E1A61"/>
    <w:rsid w:val="278F67EF"/>
    <w:rsid w:val="279D33B3"/>
    <w:rsid w:val="279F0F9A"/>
    <w:rsid w:val="27A377C7"/>
    <w:rsid w:val="27A75FE0"/>
    <w:rsid w:val="27B24862"/>
    <w:rsid w:val="27B626C7"/>
    <w:rsid w:val="27B80CBC"/>
    <w:rsid w:val="27B82F2F"/>
    <w:rsid w:val="27BB0887"/>
    <w:rsid w:val="27BB2748"/>
    <w:rsid w:val="27BB6878"/>
    <w:rsid w:val="27BC5F2F"/>
    <w:rsid w:val="27CD7733"/>
    <w:rsid w:val="27CE17BE"/>
    <w:rsid w:val="27CF0CE8"/>
    <w:rsid w:val="27D760CD"/>
    <w:rsid w:val="27D9377D"/>
    <w:rsid w:val="27DB209D"/>
    <w:rsid w:val="27E73471"/>
    <w:rsid w:val="27EC0625"/>
    <w:rsid w:val="27EC2B5E"/>
    <w:rsid w:val="27F42B67"/>
    <w:rsid w:val="27F52125"/>
    <w:rsid w:val="28060F58"/>
    <w:rsid w:val="2806759B"/>
    <w:rsid w:val="280A007C"/>
    <w:rsid w:val="280C22E7"/>
    <w:rsid w:val="281025A5"/>
    <w:rsid w:val="28165A3A"/>
    <w:rsid w:val="282B24BE"/>
    <w:rsid w:val="282D0BDB"/>
    <w:rsid w:val="28345AD7"/>
    <w:rsid w:val="28416434"/>
    <w:rsid w:val="2844263F"/>
    <w:rsid w:val="28477CB1"/>
    <w:rsid w:val="284B6777"/>
    <w:rsid w:val="284B72B3"/>
    <w:rsid w:val="284F02AF"/>
    <w:rsid w:val="285301A3"/>
    <w:rsid w:val="28545792"/>
    <w:rsid w:val="28593F07"/>
    <w:rsid w:val="28594A5A"/>
    <w:rsid w:val="285C14C0"/>
    <w:rsid w:val="2861290B"/>
    <w:rsid w:val="2863404E"/>
    <w:rsid w:val="28642123"/>
    <w:rsid w:val="28664162"/>
    <w:rsid w:val="28675388"/>
    <w:rsid w:val="28687E58"/>
    <w:rsid w:val="286D0FD7"/>
    <w:rsid w:val="28791F29"/>
    <w:rsid w:val="28793E20"/>
    <w:rsid w:val="287E1156"/>
    <w:rsid w:val="287F6BBD"/>
    <w:rsid w:val="2889257A"/>
    <w:rsid w:val="28926C90"/>
    <w:rsid w:val="28953C4C"/>
    <w:rsid w:val="28A32C4B"/>
    <w:rsid w:val="28A37540"/>
    <w:rsid w:val="28A64482"/>
    <w:rsid w:val="28A95D87"/>
    <w:rsid w:val="28B37938"/>
    <w:rsid w:val="28B45007"/>
    <w:rsid w:val="28B47745"/>
    <w:rsid w:val="28B72375"/>
    <w:rsid w:val="28BF73A1"/>
    <w:rsid w:val="28C46DF8"/>
    <w:rsid w:val="28C66939"/>
    <w:rsid w:val="28C97F5B"/>
    <w:rsid w:val="28D15422"/>
    <w:rsid w:val="28D30EC9"/>
    <w:rsid w:val="28D63020"/>
    <w:rsid w:val="28DA4054"/>
    <w:rsid w:val="28E24BDA"/>
    <w:rsid w:val="28EA2584"/>
    <w:rsid w:val="28EA2628"/>
    <w:rsid w:val="28F83A4B"/>
    <w:rsid w:val="28FB3492"/>
    <w:rsid w:val="28FD5476"/>
    <w:rsid w:val="28FF5BDB"/>
    <w:rsid w:val="29001DAB"/>
    <w:rsid w:val="290953E5"/>
    <w:rsid w:val="290B611E"/>
    <w:rsid w:val="290D6316"/>
    <w:rsid w:val="29110173"/>
    <w:rsid w:val="29180AA6"/>
    <w:rsid w:val="2918216E"/>
    <w:rsid w:val="29183639"/>
    <w:rsid w:val="29196491"/>
    <w:rsid w:val="291D11BA"/>
    <w:rsid w:val="291E3A57"/>
    <w:rsid w:val="291F3B19"/>
    <w:rsid w:val="29206EB8"/>
    <w:rsid w:val="29210AC9"/>
    <w:rsid w:val="292954B1"/>
    <w:rsid w:val="292F024E"/>
    <w:rsid w:val="293146FB"/>
    <w:rsid w:val="29335B30"/>
    <w:rsid w:val="29341AF5"/>
    <w:rsid w:val="293461B3"/>
    <w:rsid w:val="29363ABF"/>
    <w:rsid w:val="2939290F"/>
    <w:rsid w:val="293E7C9D"/>
    <w:rsid w:val="29420625"/>
    <w:rsid w:val="294337BC"/>
    <w:rsid w:val="294363FE"/>
    <w:rsid w:val="294401C9"/>
    <w:rsid w:val="2944442E"/>
    <w:rsid w:val="294D2BB7"/>
    <w:rsid w:val="295108F9"/>
    <w:rsid w:val="29537999"/>
    <w:rsid w:val="29543F45"/>
    <w:rsid w:val="29581C87"/>
    <w:rsid w:val="29595666"/>
    <w:rsid w:val="295A5D35"/>
    <w:rsid w:val="295C0BFD"/>
    <w:rsid w:val="296A3277"/>
    <w:rsid w:val="297121CD"/>
    <w:rsid w:val="29717AC9"/>
    <w:rsid w:val="29752839"/>
    <w:rsid w:val="29874881"/>
    <w:rsid w:val="298B4A0C"/>
    <w:rsid w:val="298D54D2"/>
    <w:rsid w:val="299048D4"/>
    <w:rsid w:val="29943CFA"/>
    <w:rsid w:val="299955B3"/>
    <w:rsid w:val="299959C8"/>
    <w:rsid w:val="299B5845"/>
    <w:rsid w:val="299D779B"/>
    <w:rsid w:val="299E754F"/>
    <w:rsid w:val="29A21154"/>
    <w:rsid w:val="29A450F0"/>
    <w:rsid w:val="29A5570A"/>
    <w:rsid w:val="29A924E3"/>
    <w:rsid w:val="29AA5CD7"/>
    <w:rsid w:val="29AE1D01"/>
    <w:rsid w:val="29AE2ACE"/>
    <w:rsid w:val="29AE7AF9"/>
    <w:rsid w:val="29B152FD"/>
    <w:rsid w:val="29B81A52"/>
    <w:rsid w:val="29BB6433"/>
    <w:rsid w:val="29C12F4E"/>
    <w:rsid w:val="29C976D6"/>
    <w:rsid w:val="29CE10B8"/>
    <w:rsid w:val="29D466BC"/>
    <w:rsid w:val="29E057D9"/>
    <w:rsid w:val="29E325E0"/>
    <w:rsid w:val="29E65ECB"/>
    <w:rsid w:val="29E67293"/>
    <w:rsid w:val="29E77B0B"/>
    <w:rsid w:val="29EA0596"/>
    <w:rsid w:val="29EB3069"/>
    <w:rsid w:val="29EC6874"/>
    <w:rsid w:val="29EE6148"/>
    <w:rsid w:val="29EF1545"/>
    <w:rsid w:val="29F25341"/>
    <w:rsid w:val="29F257C4"/>
    <w:rsid w:val="29F550F9"/>
    <w:rsid w:val="29F97883"/>
    <w:rsid w:val="2A036979"/>
    <w:rsid w:val="2A04596B"/>
    <w:rsid w:val="2A07545B"/>
    <w:rsid w:val="2A0A61D1"/>
    <w:rsid w:val="2A0C5C7A"/>
    <w:rsid w:val="2A0C65CE"/>
    <w:rsid w:val="2A0F6998"/>
    <w:rsid w:val="2A1123B6"/>
    <w:rsid w:val="2A17569E"/>
    <w:rsid w:val="2A215584"/>
    <w:rsid w:val="2A2A502E"/>
    <w:rsid w:val="2A2C73F1"/>
    <w:rsid w:val="2A2D5DFC"/>
    <w:rsid w:val="2A2F10AE"/>
    <w:rsid w:val="2A306760"/>
    <w:rsid w:val="2A3B6C95"/>
    <w:rsid w:val="2A3F4BF5"/>
    <w:rsid w:val="2A432578"/>
    <w:rsid w:val="2A452503"/>
    <w:rsid w:val="2A4C1771"/>
    <w:rsid w:val="2A4D3017"/>
    <w:rsid w:val="2A4E579B"/>
    <w:rsid w:val="2A4F0AF0"/>
    <w:rsid w:val="2A5561C7"/>
    <w:rsid w:val="2A574690"/>
    <w:rsid w:val="2A580712"/>
    <w:rsid w:val="2A5A37DD"/>
    <w:rsid w:val="2A5C0FDF"/>
    <w:rsid w:val="2A600C3A"/>
    <w:rsid w:val="2A6508F8"/>
    <w:rsid w:val="2A685952"/>
    <w:rsid w:val="2A731B75"/>
    <w:rsid w:val="2A740A53"/>
    <w:rsid w:val="2A7508E1"/>
    <w:rsid w:val="2A774D58"/>
    <w:rsid w:val="2A784B2D"/>
    <w:rsid w:val="2A805A61"/>
    <w:rsid w:val="2A81520E"/>
    <w:rsid w:val="2A816FBC"/>
    <w:rsid w:val="2A817FB8"/>
    <w:rsid w:val="2A8952B8"/>
    <w:rsid w:val="2A8B1BE9"/>
    <w:rsid w:val="2A8B3997"/>
    <w:rsid w:val="2A8F130C"/>
    <w:rsid w:val="2A90316C"/>
    <w:rsid w:val="2A943D6E"/>
    <w:rsid w:val="2A9540C5"/>
    <w:rsid w:val="2A97058D"/>
    <w:rsid w:val="2A9817E1"/>
    <w:rsid w:val="2AA607D0"/>
    <w:rsid w:val="2AAB4235"/>
    <w:rsid w:val="2AB03CB6"/>
    <w:rsid w:val="2AB47391"/>
    <w:rsid w:val="2AB54AB9"/>
    <w:rsid w:val="2ABA3E09"/>
    <w:rsid w:val="2ABB3A93"/>
    <w:rsid w:val="2AC46EA9"/>
    <w:rsid w:val="2AC51A87"/>
    <w:rsid w:val="2AC87340"/>
    <w:rsid w:val="2ACB0237"/>
    <w:rsid w:val="2ADA66CC"/>
    <w:rsid w:val="2ADF3F76"/>
    <w:rsid w:val="2AE3354A"/>
    <w:rsid w:val="2AE47C95"/>
    <w:rsid w:val="2AF50005"/>
    <w:rsid w:val="2AFB4FC0"/>
    <w:rsid w:val="2AFC2AE6"/>
    <w:rsid w:val="2B0639E9"/>
    <w:rsid w:val="2B065545"/>
    <w:rsid w:val="2B0674C1"/>
    <w:rsid w:val="2B06787C"/>
    <w:rsid w:val="2B0B2D29"/>
    <w:rsid w:val="2B0E080E"/>
    <w:rsid w:val="2B1020EE"/>
    <w:rsid w:val="2B133171"/>
    <w:rsid w:val="2B134005"/>
    <w:rsid w:val="2B135FC5"/>
    <w:rsid w:val="2B14272F"/>
    <w:rsid w:val="2B151F0D"/>
    <w:rsid w:val="2B153CC5"/>
    <w:rsid w:val="2B165956"/>
    <w:rsid w:val="2B167985"/>
    <w:rsid w:val="2B1C4F36"/>
    <w:rsid w:val="2B1C6CE5"/>
    <w:rsid w:val="2B1D5C3F"/>
    <w:rsid w:val="2B1E0CAF"/>
    <w:rsid w:val="2B2250D9"/>
    <w:rsid w:val="2B253F0A"/>
    <w:rsid w:val="2B2C1CB9"/>
    <w:rsid w:val="2B2D2579"/>
    <w:rsid w:val="2B2E258E"/>
    <w:rsid w:val="2B3202B6"/>
    <w:rsid w:val="2B35184F"/>
    <w:rsid w:val="2B397896"/>
    <w:rsid w:val="2B3A1B09"/>
    <w:rsid w:val="2B44658C"/>
    <w:rsid w:val="2B4C0EAB"/>
    <w:rsid w:val="2B50543B"/>
    <w:rsid w:val="2B511BD1"/>
    <w:rsid w:val="2B547157"/>
    <w:rsid w:val="2B571819"/>
    <w:rsid w:val="2B5976BB"/>
    <w:rsid w:val="2B65068C"/>
    <w:rsid w:val="2B672365"/>
    <w:rsid w:val="2B683CD8"/>
    <w:rsid w:val="2B6D30EF"/>
    <w:rsid w:val="2B702D2A"/>
    <w:rsid w:val="2B712BCC"/>
    <w:rsid w:val="2B724A18"/>
    <w:rsid w:val="2B7D7783"/>
    <w:rsid w:val="2B807273"/>
    <w:rsid w:val="2B82746B"/>
    <w:rsid w:val="2B85414B"/>
    <w:rsid w:val="2B8613CE"/>
    <w:rsid w:val="2B8D0C77"/>
    <w:rsid w:val="2B920D55"/>
    <w:rsid w:val="2B96071F"/>
    <w:rsid w:val="2B970979"/>
    <w:rsid w:val="2BA05CA2"/>
    <w:rsid w:val="2BA1371D"/>
    <w:rsid w:val="2BA51E3C"/>
    <w:rsid w:val="2BA5753D"/>
    <w:rsid w:val="2BA70CA4"/>
    <w:rsid w:val="2BA936A8"/>
    <w:rsid w:val="2BA94A1C"/>
    <w:rsid w:val="2BB43B7F"/>
    <w:rsid w:val="2BB503AB"/>
    <w:rsid w:val="2BBF3EEE"/>
    <w:rsid w:val="2BC01D66"/>
    <w:rsid w:val="2BC212B6"/>
    <w:rsid w:val="2BC46AA0"/>
    <w:rsid w:val="2BC5737C"/>
    <w:rsid w:val="2BC949B7"/>
    <w:rsid w:val="2BCB4BEE"/>
    <w:rsid w:val="2BCD045B"/>
    <w:rsid w:val="2BCF3D57"/>
    <w:rsid w:val="2BCF4DA0"/>
    <w:rsid w:val="2BD22280"/>
    <w:rsid w:val="2BD62BF7"/>
    <w:rsid w:val="2BD77ACC"/>
    <w:rsid w:val="2BDF2103"/>
    <w:rsid w:val="2BE124D6"/>
    <w:rsid w:val="2BE7279B"/>
    <w:rsid w:val="2BF01210"/>
    <w:rsid w:val="2BF11F1F"/>
    <w:rsid w:val="2C002162"/>
    <w:rsid w:val="2C02412C"/>
    <w:rsid w:val="2C027C88"/>
    <w:rsid w:val="2C130885"/>
    <w:rsid w:val="2C155C0E"/>
    <w:rsid w:val="2C192067"/>
    <w:rsid w:val="2C1E6D92"/>
    <w:rsid w:val="2C1F083A"/>
    <w:rsid w:val="2C271DE5"/>
    <w:rsid w:val="2C2A2417"/>
    <w:rsid w:val="2C2F4A08"/>
    <w:rsid w:val="2C315A5A"/>
    <w:rsid w:val="2C35005E"/>
    <w:rsid w:val="2C3A38C6"/>
    <w:rsid w:val="2C4B08B7"/>
    <w:rsid w:val="2C4B1C25"/>
    <w:rsid w:val="2C515C92"/>
    <w:rsid w:val="2C5544DD"/>
    <w:rsid w:val="2C58536B"/>
    <w:rsid w:val="2C5B55D5"/>
    <w:rsid w:val="2C5C3A25"/>
    <w:rsid w:val="2C5C731D"/>
    <w:rsid w:val="2C61333D"/>
    <w:rsid w:val="2C643254"/>
    <w:rsid w:val="2C74173D"/>
    <w:rsid w:val="2C7428EA"/>
    <w:rsid w:val="2C7A1F15"/>
    <w:rsid w:val="2C7B1AEF"/>
    <w:rsid w:val="2C826CFD"/>
    <w:rsid w:val="2C863FD9"/>
    <w:rsid w:val="2C887BCF"/>
    <w:rsid w:val="2C8A73E8"/>
    <w:rsid w:val="2C8B00FA"/>
    <w:rsid w:val="2C8D1C48"/>
    <w:rsid w:val="2C92725E"/>
    <w:rsid w:val="2C956037"/>
    <w:rsid w:val="2C9805ED"/>
    <w:rsid w:val="2C9D76AE"/>
    <w:rsid w:val="2C9E4F19"/>
    <w:rsid w:val="2CA05A2F"/>
    <w:rsid w:val="2CA3770E"/>
    <w:rsid w:val="2CA434F1"/>
    <w:rsid w:val="2CAD0261"/>
    <w:rsid w:val="2CAD5325"/>
    <w:rsid w:val="2CAE1BBE"/>
    <w:rsid w:val="2CB27900"/>
    <w:rsid w:val="2CB5119F"/>
    <w:rsid w:val="2CB539B9"/>
    <w:rsid w:val="2CB63197"/>
    <w:rsid w:val="2CB73ACF"/>
    <w:rsid w:val="2CC15D95"/>
    <w:rsid w:val="2CC413E2"/>
    <w:rsid w:val="2CC66CD6"/>
    <w:rsid w:val="2CD1623D"/>
    <w:rsid w:val="2CD201F6"/>
    <w:rsid w:val="2CD258AD"/>
    <w:rsid w:val="2CDA4378"/>
    <w:rsid w:val="2CDB5D0F"/>
    <w:rsid w:val="2CDD4252"/>
    <w:rsid w:val="2CDF4518"/>
    <w:rsid w:val="2CE0789D"/>
    <w:rsid w:val="2CE11F94"/>
    <w:rsid w:val="2CE37ABA"/>
    <w:rsid w:val="2CE652F5"/>
    <w:rsid w:val="2CE767BE"/>
    <w:rsid w:val="2CE81574"/>
    <w:rsid w:val="2CE939CC"/>
    <w:rsid w:val="2CF577ED"/>
    <w:rsid w:val="2CF65500"/>
    <w:rsid w:val="2CF73565"/>
    <w:rsid w:val="2CF955D6"/>
    <w:rsid w:val="2D031CD2"/>
    <w:rsid w:val="2D031F0A"/>
    <w:rsid w:val="2D040371"/>
    <w:rsid w:val="2D095047"/>
    <w:rsid w:val="2D0A3299"/>
    <w:rsid w:val="2D0D7BCE"/>
    <w:rsid w:val="2D11594F"/>
    <w:rsid w:val="2D1278E5"/>
    <w:rsid w:val="2D131DF4"/>
    <w:rsid w:val="2D1660E1"/>
    <w:rsid w:val="2D180713"/>
    <w:rsid w:val="2D1B2184"/>
    <w:rsid w:val="2D1B234D"/>
    <w:rsid w:val="2D1B3DB4"/>
    <w:rsid w:val="2D202ABC"/>
    <w:rsid w:val="2D236108"/>
    <w:rsid w:val="2D2A56E9"/>
    <w:rsid w:val="2D2B3144"/>
    <w:rsid w:val="2D2E11B0"/>
    <w:rsid w:val="2D2E32D7"/>
    <w:rsid w:val="2D2E3A92"/>
    <w:rsid w:val="2D314573"/>
    <w:rsid w:val="2D362D0A"/>
    <w:rsid w:val="2D3647FD"/>
    <w:rsid w:val="2D3842B6"/>
    <w:rsid w:val="2D3E1194"/>
    <w:rsid w:val="2D411357"/>
    <w:rsid w:val="2D413459"/>
    <w:rsid w:val="2D4D13D7"/>
    <w:rsid w:val="2D517C42"/>
    <w:rsid w:val="2D5A7C2F"/>
    <w:rsid w:val="2D5B3CEB"/>
    <w:rsid w:val="2D627A2F"/>
    <w:rsid w:val="2D647692"/>
    <w:rsid w:val="2D6706EB"/>
    <w:rsid w:val="2D7C1728"/>
    <w:rsid w:val="2D7C46D0"/>
    <w:rsid w:val="2D81021F"/>
    <w:rsid w:val="2D867241"/>
    <w:rsid w:val="2D87536D"/>
    <w:rsid w:val="2D8B3717"/>
    <w:rsid w:val="2D8B4572"/>
    <w:rsid w:val="2D990AC0"/>
    <w:rsid w:val="2D9E56F5"/>
    <w:rsid w:val="2DA336ED"/>
    <w:rsid w:val="2DA34768"/>
    <w:rsid w:val="2DA84860"/>
    <w:rsid w:val="2DAC0C1E"/>
    <w:rsid w:val="2DAD17FB"/>
    <w:rsid w:val="2DB169E5"/>
    <w:rsid w:val="2DC45B3D"/>
    <w:rsid w:val="2DC45F81"/>
    <w:rsid w:val="2DCB7E55"/>
    <w:rsid w:val="2DD37B2E"/>
    <w:rsid w:val="2DDA5D70"/>
    <w:rsid w:val="2DDC7ADB"/>
    <w:rsid w:val="2DDC7D02"/>
    <w:rsid w:val="2DE0224B"/>
    <w:rsid w:val="2DF64BA7"/>
    <w:rsid w:val="2DF67D2F"/>
    <w:rsid w:val="2DF75EB6"/>
    <w:rsid w:val="2DFA0539"/>
    <w:rsid w:val="2DFD7C53"/>
    <w:rsid w:val="2E05778F"/>
    <w:rsid w:val="2E072E74"/>
    <w:rsid w:val="2E0854AA"/>
    <w:rsid w:val="2E0C58A5"/>
    <w:rsid w:val="2E142993"/>
    <w:rsid w:val="2E146518"/>
    <w:rsid w:val="2E15482A"/>
    <w:rsid w:val="2E165C6D"/>
    <w:rsid w:val="2E192162"/>
    <w:rsid w:val="2E254102"/>
    <w:rsid w:val="2E2C5A4B"/>
    <w:rsid w:val="2E371309"/>
    <w:rsid w:val="2E3C21B3"/>
    <w:rsid w:val="2E3D31FA"/>
    <w:rsid w:val="2E415900"/>
    <w:rsid w:val="2E4427DA"/>
    <w:rsid w:val="2E494401"/>
    <w:rsid w:val="2E4A39AC"/>
    <w:rsid w:val="2E4A7C7C"/>
    <w:rsid w:val="2E4F1A83"/>
    <w:rsid w:val="2E5163C8"/>
    <w:rsid w:val="2E586286"/>
    <w:rsid w:val="2E5B7B24"/>
    <w:rsid w:val="2E6115DE"/>
    <w:rsid w:val="2E664E4B"/>
    <w:rsid w:val="2E667F96"/>
    <w:rsid w:val="2E6B432D"/>
    <w:rsid w:val="2E6F0090"/>
    <w:rsid w:val="2E6F6D21"/>
    <w:rsid w:val="2E7110E4"/>
    <w:rsid w:val="2E7F3B7F"/>
    <w:rsid w:val="2E8226AB"/>
    <w:rsid w:val="2E824773"/>
    <w:rsid w:val="2E844D5A"/>
    <w:rsid w:val="2E876B6B"/>
    <w:rsid w:val="2E886202"/>
    <w:rsid w:val="2E8E7EF9"/>
    <w:rsid w:val="2E8F0D4A"/>
    <w:rsid w:val="2E95034A"/>
    <w:rsid w:val="2E952397"/>
    <w:rsid w:val="2E96672A"/>
    <w:rsid w:val="2E972A18"/>
    <w:rsid w:val="2EA41811"/>
    <w:rsid w:val="2EAA14F2"/>
    <w:rsid w:val="2EAC037F"/>
    <w:rsid w:val="2EAD550D"/>
    <w:rsid w:val="2EB01756"/>
    <w:rsid w:val="2EB02BEB"/>
    <w:rsid w:val="2EB07E70"/>
    <w:rsid w:val="2EB4032C"/>
    <w:rsid w:val="2EB7683F"/>
    <w:rsid w:val="2EBB2F65"/>
    <w:rsid w:val="2EC16074"/>
    <w:rsid w:val="2EC25FCA"/>
    <w:rsid w:val="2EC35DF5"/>
    <w:rsid w:val="2EC4391B"/>
    <w:rsid w:val="2ECC1DD5"/>
    <w:rsid w:val="2ECE6548"/>
    <w:rsid w:val="2ED00035"/>
    <w:rsid w:val="2ED26038"/>
    <w:rsid w:val="2ED3341D"/>
    <w:rsid w:val="2ED578D6"/>
    <w:rsid w:val="2ED95C56"/>
    <w:rsid w:val="2EDC0AE6"/>
    <w:rsid w:val="2EDE49DD"/>
    <w:rsid w:val="2EE13275"/>
    <w:rsid w:val="2EE46FE2"/>
    <w:rsid w:val="2EEB0EA8"/>
    <w:rsid w:val="2EEC55F8"/>
    <w:rsid w:val="2EFC1307"/>
    <w:rsid w:val="2EFC30B5"/>
    <w:rsid w:val="2EFF04B7"/>
    <w:rsid w:val="2F056713"/>
    <w:rsid w:val="2F0B7BE6"/>
    <w:rsid w:val="2F0E4B96"/>
    <w:rsid w:val="2F167482"/>
    <w:rsid w:val="2F1856C3"/>
    <w:rsid w:val="2F1D6E16"/>
    <w:rsid w:val="2F1E5FD5"/>
    <w:rsid w:val="2F1E74CF"/>
    <w:rsid w:val="2F222651"/>
    <w:rsid w:val="2F234777"/>
    <w:rsid w:val="2F236894"/>
    <w:rsid w:val="2F266384"/>
    <w:rsid w:val="2F3276C7"/>
    <w:rsid w:val="2F34455C"/>
    <w:rsid w:val="2F3A598B"/>
    <w:rsid w:val="2F432A92"/>
    <w:rsid w:val="2F483918"/>
    <w:rsid w:val="2F48565A"/>
    <w:rsid w:val="2F490A2D"/>
    <w:rsid w:val="2F496299"/>
    <w:rsid w:val="2F4A2072"/>
    <w:rsid w:val="2F4B62EB"/>
    <w:rsid w:val="2F4C0A41"/>
    <w:rsid w:val="2F555504"/>
    <w:rsid w:val="2F5B427F"/>
    <w:rsid w:val="2F5C3B54"/>
    <w:rsid w:val="2F5E3531"/>
    <w:rsid w:val="2F5E78CC"/>
    <w:rsid w:val="2F665AB1"/>
    <w:rsid w:val="2F6824F8"/>
    <w:rsid w:val="2F6E315F"/>
    <w:rsid w:val="2F7C17FD"/>
    <w:rsid w:val="2F82234A"/>
    <w:rsid w:val="2F836E54"/>
    <w:rsid w:val="2F8A043E"/>
    <w:rsid w:val="2F8F3D61"/>
    <w:rsid w:val="2F911A4F"/>
    <w:rsid w:val="2F927575"/>
    <w:rsid w:val="2F942A1D"/>
    <w:rsid w:val="2F982F65"/>
    <w:rsid w:val="2F9B7A6D"/>
    <w:rsid w:val="2F9C320D"/>
    <w:rsid w:val="2F9D1E63"/>
    <w:rsid w:val="2FA15399"/>
    <w:rsid w:val="2FA41BB1"/>
    <w:rsid w:val="2FAA46EB"/>
    <w:rsid w:val="2FB120F1"/>
    <w:rsid w:val="2FB175E8"/>
    <w:rsid w:val="2FB23DD5"/>
    <w:rsid w:val="2FB31DB7"/>
    <w:rsid w:val="2FB41BE1"/>
    <w:rsid w:val="2FB43990"/>
    <w:rsid w:val="2FB62E95"/>
    <w:rsid w:val="2FB940A9"/>
    <w:rsid w:val="2FB96318"/>
    <w:rsid w:val="2FBD1E81"/>
    <w:rsid w:val="2FC153F3"/>
    <w:rsid w:val="2FC260AC"/>
    <w:rsid w:val="2FC51430"/>
    <w:rsid w:val="2FCA419D"/>
    <w:rsid w:val="2FD065E6"/>
    <w:rsid w:val="2FD86E9B"/>
    <w:rsid w:val="2FD951A4"/>
    <w:rsid w:val="2FD96870"/>
    <w:rsid w:val="2FDC2547"/>
    <w:rsid w:val="2FE05C74"/>
    <w:rsid w:val="2FE15D5D"/>
    <w:rsid w:val="2FE53B49"/>
    <w:rsid w:val="2FEE0AC0"/>
    <w:rsid w:val="2FEE5A23"/>
    <w:rsid w:val="2FEF6776"/>
    <w:rsid w:val="2FF34336"/>
    <w:rsid w:val="2FF63A03"/>
    <w:rsid w:val="2FF656DC"/>
    <w:rsid w:val="2FFA017A"/>
    <w:rsid w:val="2FFB511A"/>
    <w:rsid w:val="2FFC7844"/>
    <w:rsid w:val="2FFF0249"/>
    <w:rsid w:val="2FFF10AF"/>
    <w:rsid w:val="2FFF78F5"/>
    <w:rsid w:val="30004F88"/>
    <w:rsid w:val="300466C5"/>
    <w:rsid w:val="300B3EF7"/>
    <w:rsid w:val="300B7369"/>
    <w:rsid w:val="300E12F2"/>
    <w:rsid w:val="3013584E"/>
    <w:rsid w:val="30137EAD"/>
    <w:rsid w:val="30155912"/>
    <w:rsid w:val="30182170"/>
    <w:rsid w:val="301937F3"/>
    <w:rsid w:val="302F2063"/>
    <w:rsid w:val="303738EA"/>
    <w:rsid w:val="303777E2"/>
    <w:rsid w:val="303B7C49"/>
    <w:rsid w:val="30451F42"/>
    <w:rsid w:val="3049057C"/>
    <w:rsid w:val="304A7E50"/>
    <w:rsid w:val="304C3BC8"/>
    <w:rsid w:val="304D729C"/>
    <w:rsid w:val="3054441E"/>
    <w:rsid w:val="3055606E"/>
    <w:rsid w:val="30580BC9"/>
    <w:rsid w:val="305B22B4"/>
    <w:rsid w:val="305E3B47"/>
    <w:rsid w:val="305E6556"/>
    <w:rsid w:val="305F4C49"/>
    <w:rsid w:val="30615592"/>
    <w:rsid w:val="30656A38"/>
    <w:rsid w:val="306627F7"/>
    <w:rsid w:val="307024B6"/>
    <w:rsid w:val="30811B78"/>
    <w:rsid w:val="30826A97"/>
    <w:rsid w:val="308A28E8"/>
    <w:rsid w:val="308F681B"/>
    <w:rsid w:val="309351C5"/>
    <w:rsid w:val="30964FFC"/>
    <w:rsid w:val="309C4B4F"/>
    <w:rsid w:val="309F63EE"/>
    <w:rsid w:val="30A13314"/>
    <w:rsid w:val="30A25EDE"/>
    <w:rsid w:val="30A27C8C"/>
    <w:rsid w:val="30A43A04"/>
    <w:rsid w:val="30A951ED"/>
    <w:rsid w:val="30AD0B0B"/>
    <w:rsid w:val="30B8125D"/>
    <w:rsid w:val="30BA52BA"/>
    <w:rsid w:val="30BD62B7"/>
    <w:rsid w:val="30C13DA9"/>
    <w:rsid w:val="30C1718D"/>
    <w:rsid w:val="30C353FC"/>
    <w:rsid w:val="30D350E2"/>
    <w:rsid w:val="30D616E4"/>
    <w:rsid w:val="30D676D2"/>
    <w:rsid w:val="30D756C5"/>
    <w:rsid w:val="30E16A06"/>
    <w:rsid w:val="30E402A4"/>
    <w:rsid w:val="30E43E01"/>
    <w:rsid w:val="30E87D95"/>
    <w:rsid w:val="30E94477"/>
    <w:rsid w:val="30E9688F"/>
    <w:rsid w:val="30EF722E"/>
    <w:rsid w:val="30F32CDE"/>
    <w:rsid w:val="30F7796B"/>
    <w:rsid w:val="30FA1876"/>
    <w:rsid w:val="30FA3624"/>
    <w:rsid w:val="30FB552D"/>
    <w:rsid w:val="30FD2F1D"/>
    <w:rsid w:val="30FE4312"/>
    <w:rsid w:val="31041184"/>
    <w:rsid w:val="3104140A"/>
    <w:rsid w:val="31046251"/>
    <w:rsid w:val="310500E0"/>
    <w:rsid w:val="310C5C90"/>
    <w:rsid w:val="310D3357"/>
    <w:rsid w:val="3112096E"/>
    <w:rsid w:val="31134CFA"/>
    <w:rsid w:val="31191065"/>
    <w:rsid w:val="311961A0"/>
    <w:rsid w:val="311C32A3"/>
    <w:rsid w:val="311D360E"/>
    <w:rsid w:val="311E2ED7"/>
    <w:rsid w:val="31210BB1"/>
    <w:rsid w:val="31226333"/>
    <w:rsid w:val="31286732"/>
    <w:rsid w:val="312B6F9C"/>
    <w:rsid w:val="312F5113"/>
    <w:rsid w:val="31344D88"/>
    <w:rsid w:val="313450A6"/>
    <w:rsid w:val="313640D6"/>
    <w:rsid w:val="31397F4B"/>
    <w:rsid w:val="313E014F"/>
    <w:rsid w:val="313E36D2"/>
    <w:rsid w:val="31436D79"/>
    <w:rsid w:val="314B12AF"/>
    <w:rsid w:val="315115A8"/>
    <w:rsid w:val="3152520E"/>
    <w:rsid w:val="315619EE"/>
    <w:rsid w:val="315C449C"/>
    <w:rsid w:val="316A07AA"/>
    <w:rsid w:val="316D2048"/>
    <w:rsid w:val="317068D8"/>
    <w:rsid w:val="31770049"/>
    <w:rsid w:val="317901B0"/>
    <w:rsid w:val="31792D64"/>
    <w:rsid w:val="317A4C08"/>
    <w:rsid w:val="317B10F4"/>
    <w:rsid w:val="317B34BE"/>
    <w:rsid w:val="317B4814"/>
    <w:rsid w:val="3180757A"/>
    <w:rsid w:val="31897D10"/>
    <w:rsid w:val="318D1C0D"/>
    <w:rsid w:val="318D4877"/>
    <w:rsid w:val="318F0210"/>
    <w:rsid w:val="319068D4"/>
    <w:rsid w:val="3190706C"/>
    <w:rsid w:val="31921877"/>
    <w:rsid w:val="3199167E"/>
    <w:rsid w:val="319E0453"/>
    <w:rsid w:val="319F5B15"/>
    <w:rsid w:val="319F5F79"/>
    <w:rsid w:val="31A2350C"/>
    <w:rsid w:val="31A35A6A"/>
    <w:rsid w:val="31A45811"/>
    <w:rsid w:val="31A51DEB"/>
    <w:rsid w:val="31A723A1"/>
    <w:rsid w:val="31A812D2"/>
    <w:rsid w:val="31A84EB5"/>
    <w:rsid w:val="31AA16AD"/>
    <w:rsid w:val="31AE0202"/>
    <w:rsid w:val="31AE13E3"/>
    <w:rsid w:val="31B45EC9"/>
    <w:rsid w:val="31B522CF"/>
    <w:rsid w:val="31B82709"/>
    <w:rsid w:val="31BA23F3"/>
    <w:rsid w:val="31BB783C"/>
    <w:rsid w:val="31BE0AF5"/>
    <w:rsid w:val="31C61758"/>
    <w:rsid w:val="31D05482"/>
    <w:rsid w:val="31D15433"/>
    <w:rsid w:val="31D358FD"/>
    <w:rsid w:val="31D46E9F"/>
    <w:rsid w:val="31D518AC"/>
    <w:rsid w:val="31D8567A"/>
    <w:rsid w:val="31D86357"/>
    <w:rsid w:val="31DD7ACE"/>
    <w:rsid w:val="31DE2EB7"/>
    <w:rsid w:val="31E05969"/>
    <w:rsid w:val="31E26F9F"/>
    <w:rsid w:val="31E919C6"/>
    <w:rsid w:val="31EF0CAF"/>
    <w:rsid w:val="31F23DB6"/>
    <w:rsid w:val="31F57502"/>
    <w:rsid w:val="32011A8B"/>
    <w:rsid w:val="32034EB8"/>
    <w:rsid w:val="320908EB"/>
    <w:rsid w:val="32097FFD"/>
    <w:rsid w:val="320C1870"/>
    <w:rsid w:val="321174D6"/>
    <w:rsid w:val="321305F3"/>
    <w:rsid w:val="32140715"/>
    <w:rsid w:val="32163D42"/>
    <w:rsid w:val="32193F7E"/>
    <w:rsid w:val="32224478"/>
    <w:rsid w:val="32236BAB"/>
    <w:rsid w:val="32244FF3"/>
    <w:rsid w:val="32270DF8"/>
    <w:rsid w:val="322D55F0"/>
    <w:rsid w:val="322F554F"/>
    <w:rsid w:val="323816E9"/>
    <w:rsid w:val="323F039F"/>
    <w:rsid w:val="32400B34"/>
    <w:rsid w:val="32470AEB"/>
    <w:rsid w:val="324B14F1"/>
    <w:rsid w:val="324E1E79"/>
    <w:rsid w:val="3251196A"/>
    <w:rsid w:val="32560AB3"/>
    <w:rsid w:val="325B0DEC"/>
    <w:rsid w:val="325B6344"/>
    <w:rsid w:val="3264344B"/>
    <w:rsid w:val="32671E82"/>
    <w:rsid w:val="326C5251"/>
    <w:rsid w:val="326E5336"/>
    <w:rsid w:val="326F193C"/>
    <w:rsid w:val="327318E0"/>
    <w:rsid w:val="32734B52"/>
    <w:rsid w:val="327411B4"/>
    <w:rsid w:val="32751E7D"/>
    <w:rsid w:val="32793A22"/>
    <w:rsid w:val="327D4BC1"/>
    <w:rsid w:val="32847649"/>
    <w:rsid w:val="3287581C"/>
    <w:rsid w:val="328A47C9"/>
    <w:rsid w:val="328B4E7C"/>
    <w:rsid w:val="328D4328"/>
    <w:rsid w:val="328E2276"/>
    <w:rsid w:val="329230F8"/>
    <w:rsid w:val="329D695D"/>
    <w:rsid w:val="329E6876"/>
    <w:rsid w:val="32A0236C"/>
    <w:rsid w:val="32A213FD"/>
    <w:rsid w:val="32A40054"/>
    <w:rsid w:val="32AA76CF"/>
    <w:rsid w:val="32B102DD"/>
    <w:rsid w:val="32B12408"/>
    <w:rsid w:val="32B17669"/>
    <w:rsid w:val="32B72F52"/>
    <w:rsid w:val="32B819E9"/>
    <w:rsid w:val="32B97BD5"/>
    <w:rsid w:val="32BD05F5"/>
    <w:rsid w:val="32C03D43"/>
    <w:rsid w:val="32C82E77"/>
    <w:rsid w:val="32C91500"/>
    <w:rsid w:val="32C9273F"/>
    <w:rsid w:val="32CB515A"/>
    <w:rsid w:val="32CF5252"/>
    <w:rsid w:val="32D3412D"/>
    <w:rsid w:val="32DD02BB"/>
    <w:rsid w:val="32DF6F75"/>
    <w:rsid w:val="32E708BA"/>
    <w:rsid w:val="32E71A40"/>
    <w:rsid w:val="32E91BA2"/>
    <w:rsid w:val="32EB3B6C"/>
    <w:rsid w:val="32F22D6E"/>
    <w:rsid w:val="32F43417"/>
    <w:rsid w:val="32FD73FC"/>
    <w:rsid w:val="33001173"/>
    <w:rsid w:val="33016EEC"/>
    <w:rsid w:val="3304078A"/>
    <w:rsid w:val="330469DC"/>
    <w:rsid w:val="3307064A"/>
    <w:rsid w:val="3309243D"/>
    <w:rsid w:val="33107F03"/>
    <w:rsid w:val="331139DA"/>
    <w:rsid w:val="33207396"/>
    <w:rsid w:val="332130EA"/>
    <w:rsid w:val="33265020"/>
    <w:rsid w:val="332B3F69"/>
    <w:rsid w:val="333015F2"/>
    <w:rsid w:val="3333106F"/>
    <w:rsid w:val="3335516F"/>
    <w:rsid w:val="33382825"/>
    <w:rsid w:val="33437706"/>
    <w:rsid w:val="3344502A"/>
    <w:rsid w:val="33454F3E"/>
    <w:rsid w:val="334A69DD"/>
    <w:rsid w:val="334B460B"/>
    <w:rsid w:val="334B6320"/>
    <w:rsid w:val="334D7C7F"/>
    <w:rsid w:val="3350487A"/>
    <w:rsid w:val="33552D94"/>
    <w:rsid w:val="335562D0"/>
    <w:rsid w:val="33575D79"/>
    <w:rsid w:val="335C03B3"/>
    <w:rsid w:val="3364747B"/>
    <w:rsid w:val="336D632F"/>
    <w:rsid w:val="336D6861"/>
    <w:rsid w:val="336E7CDB"/>
    <w:rsid w:val="336F654B"/>
    <w:rsid w:val="3372595F"/>
    <w:rsid w:val="33787336"/>
    <w:rsid w:val="337A6C9E"/>
    <w:rsid w:val="337B0E24"/>
    <w:rsid w:val="337F2084"/>
    <w:rsid w:val="33812BDB"/>
    <w:rsid w:val="33813B89"/>
    <w:rsid w:val="33831424"/>
    <w:rsid w:val="338D64EF"/>
    <w:rsid w:val="338F006A"/>
    <w:rsid w:val="33911DAF"/>
    <w:rsid w:val="33925D96"/>
    <w:rsid w:val="339716C9"/>
    <w:rsid w:val="339E298D"/>
    <w:rsid w:val="33A26099"/>
    <w:rsid w:val="33A44776"/>
    <w:rsid w:val="33A72716"/>
    <w:rsid w:val="33AF4B9A"/>
    <w:rsid w:val="33B004AE"/>
    <w:rsid w:val="33C713BC"/>
    <w:rsid w:val="33C91EC3"/>
    <w:rsid w:val="33D22321"/>
    <w:rsid w:val="33D26ADA"/>
    <w:rsid w:val="33D756BD"/>
    <w:rsid w:val="33D934D4"/>
    <w:rsid w:val="33DD6483"/>
    <w:rsid w:val="33DE37FC"/>
    <w:rsid w:val="33E55C2C"/>
    <w:rsid w:val="33E93357"/>
    <w:rsid w:val="33EA6E4F"/>
    <w:rsid w:val="33EC42D0"/>
    <w:rsid w:val="33ED56C2"/>
    <w:rsid w:val="33F245EE"/>
    <w:rsid w:val="33FE2F6A"/>
    <w:rsid w:val="34055C0B"/>
    <w:rsid w:val="34060532"/>
    <w:rsid w:val="34087E6C"/>
    <w:rsid w:val="340B7286"/>
    <w:rsid w:val="340C2D11"/>
    <w:rsid w:val="340E07E5"/>
    <w:rsid w:val="34142C4F"/>
    <w:rsid w:val="3417585B"/>
    <w:rsid w:val="341E7629"/>
    <w:rsid w:val="34235BF7"/>
    <w:rsid w:val="34237336"/>
    <w:rsid w:val="342F7A89"/>
    <w:rsid w:val="343000B8"/>
    <w:rsid w:val="34306033"/>
    <w:rsid w:val="34311A53"/>
    <w:rsid w:val="34344253"/>
    <w:rsid w:val="343D5197"/>
    <w:rsid w:val="34460FA6"/>
    <w:rsid w:val="344B3744"/>
    <w:rsid w:val="344B3899"/>
    <w:rsid w:val="345409A1"/>
    <w:rsid w:val="34565015"/>
    <w:rsid w:val="345B40F8"/>
    <w:rsid w:val="345B6AD0"/>
    <w:rsid w:val="345C4021"/>
    <w:rsid w:val="345D40EF"/>
    <w:rsid w:val="34670FD0"/>
    <w:rsid w:val="346A0AC1"/>
    <w:rsid w:val="346A162F"/>
    <w:rsid w:val="346B6470"/>
    <w:rsid w:val="346E0078"/>
    <w:rsid w:val="34757B91"/>
    <w:rsid w:val="34781C13"/>
    <w:rsid w:val="347911E4"/>
    <w:rsid w:val="347D6A46"/>
    <w:rsid w:val="34817CEF"/>
    <w:rsid w:val="34845AD1"/>
    <w:rsid w:val="34853A55"/>
    <w:rsid w:val="348D2181"/>
    <w:rsid w:val="348E089A"/>
    <w:rsid w:val="348F3BA9"/>
    <w:rsid w:val="34967B08"/>
    <w:rsid w:val="34990155"/>
    <w:rsid w:val="349B3C71"/>
    <w:rsid w:val="349C15D3"/>
    <w:rsid w:val="349E709D"/>
    <w:rsid w:val="34A176C7"/>
    <w:rsid w:val="34A23D01"/>
    <w:rsid w:val="34A81206"/>
    <w:rsid w:val="34A96E18"/>
    <w:rsid w:val="34AB37F8"/>
    <w:rsid w:val="34AB5FBF"/>
    <w:rsid w:val="34AE06E2"/>
    <w:rsid w:val="34BC24AA"/>
    <w:rsid w:val="34BD6E42"/>
    <w:rsid w:val="34C24459"/>
    <w:rsid w:val="34C71A6F"/>
    <w:rsid w:val="34C75F13"/>
    <w:rsid w:val="34C77CC1"/>
    <w:rsid w:val="34C93A39"/>
    <w:rsid w:val="34CA155F"/>
    <w:rsid w:val="34D348B8"/>
    <w:rsid w:val="34D4418C"/>
    <w:rsid w:val="34D56E9C"/>
    <w:rsid w:val="34D61B68"/>
    <w:rsid w:val="34DA1700"/>
    <w:rsid w:val="34F07218"/>
    <w:rsid w:val="34F21EC9"/>
    <w:rsid w:val="34F767F8"/>
    <w:rsid w:val="34FC7C7A"/>
    <w:rsid w:val="34FF680C"/>
    <w:rsid w:val="34FF6AFD"/>
    <w:rsid w:val="35004F81"/>
    <w:rsid w:val="350345D1"/>
    <w:rsid w:val="35117C8F"/>
    <w:rsid w:val="35131158"/>
    <w:rsid w:val="352625BD"/>
    <w:rsid w:val="352D3F1F"/>
    <w:rsid w:val="3530035F"/>
    <w:rsid w:val="35300FAC"/>
    <w:rsid w:val="35337105"/>
    <w:rsid w:val="35350F5A"/>
    <w:rsid w:val="353F2EFD"/>
    <w:rsid w:val="35411821"/>
    <w:rsid w:val="3543582D"/>
    <w:rsid w:val="354B6B44"/>
    <w:rsid w:val="354E3F3E"/>
    <w:rsid w:val="3553576C"/>
    <w:rsid w:val="355505CA"/>
    <w:rsid w:val="35563ECB"/>
    <w:rsid w:val="35571254"/>
    <w:rsid w:val="35586EC5"/>
    <w:rsid w:val="35645510"/>
    <w:rsid w:val="35734D35"/>
    <w:rsid w:val="3579621F"/>
    <w:rsid w:val="357D06FC"/>
    <w:rsid w:val="357E0CC8"/>
    <w:rsid w:val="358955D4"/>
    <w:rsid w:val="35896346"/>
    <w:rsid w:val="358A766C"/>
    <w:rsid w:val="358C5FA8"/>
    <w:rsid w:val="359D3834"/>
    <w:rsid w:val="35AC2FB7"/>
    <w:rsid w:val="35B01AF3"/>
    <w:rsid w:val="35B5769E"/>
    <w:rsid w:val="35BE29CB"/>
    <w:rsid w:val="35C1345A"/>
    <w:rsid w:val="35C15DF1"/>
    <w:rsid w:val="35C7367D"/>
    <w:rsid w:val="35CD46D8"/>
    <w:rsid w:val="35CD7559"/>
    <w:rsid w:val="35DA01AE"/>
    <w:rsid w:val="35DC6674"/>
    <w:rsid w:val="35E022FB"/>
    <w:rsid w:val="35E37E97"/>
    <w:rsid w:val="35E60653"/>
    <w:rsid w:val="35E62D0F"/>
    <w:rsid w:val="35E6311C"/>
    <w:rsid w:val="35EA010B"/>
    <w:rsid w:val="35F12D83"/>
    <w:rsid w:val="35F47491"/>
    <w:rsid w:val="35F57271"/>
    <w:rsid w:val="35F66912"/>
    <w:rsid w:val="35F73C94"/>
    <w:rsid w:val="35FA7C22"/>
    <w:rsid w:val="35FB764D"/>
    <w:rsid w:val="35FC6BDB"/>
    <w:rsid w:val="36074A7F"/>
    <w:rsid w:val="36094B5D"/>
    <w:rsid w:val="360A4309"/>
    <w:rsid w:val="360B2B82"/>
    <w:rsid w:val="3613009A"/>
    <w:rsid w:val="36134B74"/>
    <w:rsid w:val="36173F21"/>
    <w:rsid w:val="361754B7"/>
    <w:rsid w:val="361F0BE9"/>
    <w:rsid w:val="362115CD"/>
    <w:rsid w:val="36257395"/>
    <w:rsid w:val="36267CA7"/>
    <w:rsid w:val="362F1FC2"/>
    <w:rsid w:val="36307D7C"/>
    <w:rsid w:val="36335E29"/>
    <w:rsid w:val="3637104B"/>
    <w:rsid w:val="36383AD0"/>
    <w:rsid w:val="363A6664"/>
    <w:rsid w:val="364041CF"/>
    <w:rsid w:val="364A14CB"/>
    <w:rsid w:val="364A228E"/>
    <w:rsid w:val="364B2851"/>
    <w:rsid w:val="3652180C"/>
    <w:rsid w:val="365437D6"/>
    <w:rsid w:val="365E53B1"/>
    <w:rsid w:val="36610454"/>
    <w:rsid w:val="36620F0B"/>
    <w:rsid w:val="36657792"/>
    <w:rsid w:val="366C6D72"/>
    <w:rsid w:val="3672363D"/>
    <w:rsid w:val="36753E8F"/>
    <w:rsid w:val="367E6AA5"/>
    <w:rsid w:val="36831E44"/>
    <w:rsid w:val="368E7383"/>
    <w:rsid w:val="36923549"/>
    <w:rsid w:val="369A735A"/>
    <w:rsid w:val="369C7389"/>
    <w:rsid w:val="369E4A52"/>
    <w:rsid w:val="369F6291"/>
    <w:rsid w:val="36A26EA0"/>
    <w:rsid w:val="36A55751"/>
    <w:rsid w:val="36AA789A"/>
    <w:rsid w:val="36AC53C0"/>
    <w:rsid w:val="36AC716F"/>
    <w:rsid w:val="36B75FBF"/>
    <w:rsid w:val="36B823DF"/>
    <w:rsid w:val="36B97ADD"/>
    <w:rsid w:val="36BB29BD"/>
    <w:rsid w:val="36BB3856"/>
    <w:rsid w:val="36BC6106"/>
    <w:rsid w:val="36BD0C45"/>
    <w:rsid w:val="36BF1B7D"/>
    <w:rsid w:val="36BF1D25"/>
    <w:rsid w:val="36C2538E"/>
    <w:rsid w:val="36C53FD8"/>
    <w:rsid w:val="36C841D0"/>
    <w:rsid w:val="36CC7811"/>
    <w:rsid w:val="36CE2DB3"/>
    <w:rsid w:val="36D36A8B"/>
    <w:rsid w:val="36D44917"/>
    <w:rsid w:val="36D46030"/>
    <w:rsid w:val="36D6068F"/>
    <w:rsid w:val="36DD1A1E"/>
    <w:rsid w:val="36E0150E"/>
    <w:rsid w:val="36E52680"/>
    <w:rsid w:val="36EA5ED4"/>
    <w:rsid w:val="36EA7C97"/>
    <w:rsid w:val="36EE40C0"/>
    <w:rsid w:val="36F55DA5"/>
    <w:rsid w:val="37062EF9"/>
    <w:rsid w:val="371116C7"/>
    <w:rsid w:val="37190722"/>
    <w:rsid w:val="371C0798"/>
    <w:rsid w:val="37207EEF"/>
    <w:rsid w:val="3721393C"/>
    <w:rsid w:val="37236E81"/>
    <w:rsid w:val="37245D3F"/>
    <w:rsid w:val="372535D1"/>
    <w:rsid w:val="37256F21"/>
    <w:rsid w:val="3726595B"/>
    <w:rsid w:val="37272DE7"/>
    <w:rsid w:val="372B2789"/>
    <w:rsid w:val="372C6D5F"/>
    <w:rsid w:val="372E04CB"/>
    <w:rsid w:val="373234C8"/>
    <w:rsid w:val="373A1F7E"/>
    <w:rsid w:val="373C6C97"/>
    <w:rsid w:val="373F3FD8"/>
    <w:rsid w:val="37421881"/>
    <w:rsid w:val="37430664"/>
    <w:rsid w:val="37436D97"/>
    <w:rsid w:val="37461944"/>
    <w:rsid w:val="37476E97"/>
    <w:rsid w:val="374E3E1D"/>
    <w:rsid w:val="37506915"/>
    <w:rsid w:val="37536AA4"/>
    <w:rsid w:val="375B21A0"/>
    <w:rsid w:val="375C0747"/>
    <w:rsid w:val="37601D58"/>
    <w:rsid w:val="37621F23"/>
    <w:rsid w:val="37625626"/>
    <w:rsid w:val="37665A16"/>
    <w:rsid w:val="3768578B"/>
    <w:rsid w:val="37695060"/>
    <w:rsid w:val="376A3C4C"/>
    <w:rsid w:val="376B7FD6"/>
    <w:rsid w:val="376C0B30"/>
    <w:rsid w:val="37727ED3"/>
    <w:rsid w:val="37754B2D"/>
    <w:rsid w:val="3787198A"/>
    <w:rsid w:val="37936580"/>
    <w:rsid w:val="379416A4"/>
    <w:rsid w:val="379522F8"/>
    <w:rsid w:val="379F6F24"/>
    <w:rsid w:val="37A63768"/>
    <w:rsid w:val="37AB3F79"/>
    <w:rsid w:val="37AD6536"/>
    <w:rsid w:val="37B40E1A"/>
    <w:rsid w:val="37B71E42"/>
    <w:rsid w:val="37B91EB3"/>
    <w:rsid w:val="37BA1D13"/>
    <w:rsid w:val="37BA3B0D"/>
    <w:rsid w:val="37C329C2"/>
    <w:rsid w:val="37D045BF"/>
    <w:rsid w:val="37D33B5F"/>
    <w:rsid w:val="37DA5F5D"/>
    <w:rsid w:val="37E00298"/>
    <w:rsid w:val="37E22DD8"/>
    <w:rsid w:val="37E3637C"/>
    <w:rsid w:val="37E820AD"/>
    <w:rsid w:val="37EB70FE"/>
    <w:rsid w:val="37F05781"/>
    <w:rsid w:val="37F10D98"/>
    <w:rsid w:val="37F331BE"/>
    <w:rsid w:val="37F724C5"/>
    <w:rsid w:val="38006E2C"/>
    <w:rsid w:val="380603BE"/>
    <w:rsid w:val="38066D52"/>
    <w:rsid w:val="38073D44"/>
    <w:rsid w:val="380A744A"/>
    <w:rsid w:val="38206066"/>
    <w:rsid w:val="3825367C"/>
    <w:rsid w:val="3825542A"/>
    <w:rsid w:val="38312021"/>
    <w:rsid w:val="383127DD"/>
    <w:rsid w:val="38323168"/>
    <w:rsid w:val="38375FDE"/>
    <w:rsid w:val="38444167"/>
    <w:rsid w:val="384855BD"/>
    <w:rsid w:val="38490938"/>
    <w:rsid w:val="38521F98"/>
    <w:rsid w:val="38526945"/>
    <w:rsid w:val="385505E5"/>
    <w:rsid w:val="3858381B"/>
    <w:rsid w:val="385860B4"/>
    <w:rsid w:val="385C4BC4"/>
    <w:rsid w:val="385F2084"/>
    <w:rsid w:val="38606463"/>
    <w:rsid w:val="38613044"/>
    <w:rsid w:val="38680E20"/>
    <w:rsid w:val="38750761"/>
    <w:rsid w:val="38772A62"/>
    <w:rsid w:val="387C7014"/>
    <w:rsid w:val="387E26CC"/>
    <w:rsid w:val="388721E5"/>
    <w:rsid w:val="389710F3"/>
    <w:rsid w:val="38973B5F"/>
    <w:rsid w:val="38986727"/>
    <w:rsid w:val="389B66CF"/>
    <w:rsid w:val="38A04AB1"/>
    <w:rsid w:val="38A24517"/>
    <w:rsid w:val="38A327F3"/>
    <w:rsid w:val="38A74091"/>
    <w:rsid w:val="38AF2C58"/>
    <w:rsid w:val="38B160B5"/>
    <w:rsid w:val="38B302F9"/>
    <w:rsid w:val="38B33219"/>
    <w:rsid w:val="38B41477"/>
    <w:rsid w:val="38BD38B5"/>
    <w:rsid w:val="38C02333"/>
    <w:rsid w:val="38C02AD1"/>
    <w:rsid w:val="38CA7627"/>
    <w:rsid w:val="38CE0B9A"/>
    <w:rsid w:val="38CE1BD1"/>
    <w:rsid w:val="38CE3F42"/>
    <w:rsid w:val="38CE7AA8"/>
    <w:rsid w:val="38CF35E8"/>
    <w:rsid w:val="38D64977"/>
    <w:rsid w:val="38D91FF0"/>
    <w:rsid w:val="38D9303B"/>
    <w:rsid w:val="38DC56AC"/>
    <w:rsid w:val="38DE0A0E"/>
    <w:rsid w:val="38E70932"/>
    <w:rsid w:val="38E878A8"/>
    <w:rsid w:val="38EB0A9E"/>
    <w:rsid w:val="38F06EDE"/>
    <w:rsid w:val="38F12CD3"/>
    <w:rsid w:val="38F37B87"/>
    <w:rsid w:val="38F57AF3"/>
    <w:rsid w:val="38F65019"/>
    <w:rsid w:val="38F70143"/>
    <w:rsid w:val="38F94775"/>
    <w:rsid w:val="38FF40E2"/>
    <w:rsid w:val="3907230D"/>
    <w:rsid w:val="390822E7"/>
    <w:rsid w:val="390F12F6"/>
    <w:rsid w:val="390F1A53"/>
    <w:rsid w:val="390F1C37"/>
    <w:rsid w:val="39194863"/>
    <w:rsid w:val="39224C16"/>
    <w:rsid w:val="392377A2"/>
    <w:rsid w:val="39286212"/>
    <w:rsid w:val="392971ED"/>
    <w:rsid w:val="392B1A1D"/>
    <w:rsid w:val="392B4462"/>
    <w:rsid w:val="392C12C7"/>
    <w:rsid w:val="392E5E12"/>
    <w:rsid w:val="393027C1"/>
    <w:rsid w:val="39325651"/>
    <w:rsid w:val="39390CE5"/>
    <w:rsid w:val="393F55C0"/>
    <w:rsid w:val="39447B32"/>
    <w:rsid w:val="394956C3"/>
    <w:rsid w:val="39545261"/>
    <w:rsid w:val="395619ED"/>
    <w:rsid w:val="395A56CE"/>
    <w:rsid w:val="39663F4D"/>
    <w:rsid w:val="396A5D7B"/>
    <w:rsid w:val="396C5791"/>
    <w:rsid w:val="396E1053"/>
    <w:rsid w:val="397321C6"/>
    <w:rsid w:val="397A79F8"/>
    <w:rsid w:val="398033E0"/>
    <w:rsid w:val="39803F30"/>
    <w:rsid w:val="398166C5"/>
    <w:rsid w:val="39870A8A"/>
    <w:rsid w:val="39893797"/>
    <w:rsid w:val="398A4081"/>
    <w:rsid w:val="39902D77"/>
    <w:rsid w:val="39914AA0"/>
    <w:rsid w:val="39916AF0"/>
    <w:rsid w:val="39924489"/>
    <w:rsid w:val="39944BA4"/>
    <w:rsid w:val="39947E71"/>
    <w:rsid w:val="39990941"/>
    <w:rsid w:val="3999304E"/>
    <w:rsid w:val="399D5494"/>
    <w:rsid w:val="39AB528F"/>
    <w:rsid w:val="39AE31FE"/>
    <w:rsid w:val="39AE77D7"/>
    <w:rsid w:val="39B50A30"/>
    <w:rsid w:val="39B636B7"/>
    <w:rsid w:val="39BC3B6C"/>
    <w:rsid w:val="39BD308D"/>
    <w:rsid w:val="39BE6310"/>
    <w:rsid w:val="39C23C2D"/>
    <w:rsid w:val="39C46B5B"/>
    <w:rsid w:val="39C514C9"/>
    <w:rsid w:val="39C643E0"/>
    <w:rsid w:val="39C82835"/>
    <w:rsid w:val="39C835E1"/>
    <w:rsid w:val="39CE564E"/>
    <w:rsid w:val="39D415B6"/>
    <w:rsid w:val="39D53B7F"/>
    <w:rsid w:val="39D864CC"/>
    <w:rsid w:val="39D95B79"/>
    <w:rsid w:val="39DA2245"/>
    <w:rsid w:val="39DF793F"/>
    <w:rsid w:val="39EB7274"/>
    <w:rsid w:val="39F63EFF"/>
    <w:rsid w:val="39F97795"/>
    <w:rsid w:val="39FB25CF"/>
    <w:rsid w:val="39FE0957"/>
    <w:rsid w:val="39FF07C8"/>
    <w:rsid w:val="3A0379ED"/>
    <w:rsid w:val="3A0574FA"/>
    <w:rsid w:val="3A076586"/>
    <w:rsid w:val="3A0B0EDD"/>
    <w:rsid w:val="3A0E17CC"/>
    <w:rsid w:val="3A0F3643"/>
    <w:rsid w:val="3A10210A"/>
    <w:rsid w:val="3A125740"/>
    <w:rsid w:val="3A174DE2"/>
    <w:rsid w:val="3A1F4058"/>
    <w:rsid w:val="3A233FDF"/>
    <w:rsid w:val="3A25583C"/>
    <w:rsid w:val="3A255BB6"/>
    <w:rsid w:val="3A264F3F"/>
    <w:rsid w:val="3A2700BD"/>
    <w:rsid w:val="3A2A1573"/>
    <w:rsid w:val="3A43603C"/>
    <w:rsid w:val="3A521C6C"/>
    <w:rsid w:val="3A544B2E"/>
    <w:rsid w:val="3A557B1D"/>
    <w:rsid w:val="3A571AE7"/>
    <w:rsid w:val="3A5D196B"/>
    <w:rsid w:val="3A5F6F36"/>
    <w:rsid w:val="3A696897"/>
    <w:rsid w:val="3A7156F7"/>
    <w:rsid w:val="3A751F6D"/>
    <w:rsid w:val="3A777A93"/>
    <w:rsid w:val="3A7A70F1"/>
    <w:rsid w:val="3A836438"/>
    <w:rsid w:val="3A86417A"/>
    <w:rsid w:val="3A872856"/>
    <w:rsid w:val="3A8730BD"/>
    <w:rsid w:val="3A873B57"/>
    <w:rsid w:val="3A8B071D"/>
    <w:rsid w:val="3A946897"/>
    <w:rsid w:val="3AA36ADA"/>
    <w:rsid w:val="3AA50AA5"/>
    <w:rsid w:val="3AA5215F"/>
    <w:rsid w:val="3AAD1446"/>
    <w:rsid w:val="3AB1338A"/>
    <w:rsid w:val="3AB23981"/>
    <w:rsid w:val="3AB74334"/>
    <w:rsid w:val="3AB83B1B"/>
    <w:rsid w:val="3ABE2554"/>
    <w:rsid w:val="3AC52EF5"/>
    <w:rsid w:val="3ACB5733"/>
    <w:rsid w:val="3AD133E8"/>
    <w:rsid w:val="3AD43ED3"/>
    <w:rsid w:val="3AD62A0C"/>
    <w:rsid w:val="3AD64BEA"/>
    <w:rsid w:val="3ADD1FEC"/>
    <w:rsid w:val="3AE3337B"/>
    <w:rsid w:val="3AE50EA1"/>
    <w:rsid w:val="3AF21641"/>
    <w:rsid w:val="3AF6038E"/>
    <w:rsid w:val="3AF71103"/>
    <w:rsid w:val="3AF83A6A"/>
    <w:rsid w:val="3AF9017E"/>
    <w:rsid w:val="3AFA6417"/>
    <w:rsid w:val="3B003C1A"/>
    <w:rsid w:val="3B0054B1"/>
    <w:rsid w:val="3B023801"/>
    <w:rsid w:val="3B07350D"/>
    <w:rsid w:val="3B084B8F"/>
    <w:rsid w:val="3B091033"/>
    <w:rsid w:val="3B0C5A7B"/>
    <w:rsid w:val="3B0D29AA"/>
    <w:rsid w:val="3B123C66"/>
    <w:rsid w:val="3B196D9D"/>
    <w:rsid w:val="3B1F0857"/>
    <w:rsid w:val="3B224106"/>
    <w:rsid w:val="3B2371FE"/>
    <w:rsid w:val="3B2C4D22"/>
    <w:rsid w:val="3B2D293B"/>
    <w:rsid w:val="3B332AE7"/>
    <w:rsid w:val="3B336E38"/>
    <w:rsid w:val="3B343BD6"/>
    <w:rsid w:val="3B3763D1"/>
    <w:rsid w:val="3B386F16"/>
    <w:rsid w:val="3B3B6F3E"/>
    <w:rsid w:val="3B3E3D12"/>
    <w:rsid w:val="3B425340"/>
    <w:rsid w:val="3B461DC0"/>
    <w:rsid w:val="3B462913"/>
    <w:rsid w:val="3B4958D4"/>
    <w:rsid w:val="3B4C0F20"/>
    <w:rsid w:val="3B506C62"/>
    <w:rsid w:val="3B5322AF"/>
    <w:rsid w:val="3B603EF3"/>
    <w:rsid w:val="3B624FFE"/>
    <w:rsid w:val="3B627212"/>
    <w:rsid w:val="3B632212"/>
    <w:rsid w:val="3B673FAC"/>
    <w:rsid w:val="3B691AD2"/>
    <w:rsid w:val="3B6E533A"/>
    <w:rsid w:val="3B6E70E8"/>
    <w:rsid w:val="3B716BD9"/>
    <w:rsid w:val="3B742FF2"/>
    <w:rsid w:val="3B783AC3"/>
    <w:rsid w:val="3B792FD1"/>
    <w:rsid w:val="3B7D37CF"/>
    <w:rsid w:val="3B7D61A1"/>
    <w:rsid w:val="3B7F12F6"/>
    <w:rsid w:val="3B7F1560"/>
    <w:rsid w:val="3B801C20"/>
    <w:rsid w:val="3B815E78"/>
    <w:rsid w:val="3B822B94"/>
    <w:rsid w:val="3B8347CF"/>
    <w:rsid w:val="3B892174"/>
    <w:rsid w:val="3B89694A"/>
    <w:rsid w:val="3B8D7DC3"/>
    <w:rsid w:val="3B9530A2"/>
    <w:rsid w:val="3BA1739E"/>
    <w:rsid w:val="3BA477D3"/>
    <w:rsid w:val="3BAD77A6"/>
    <w:rsid w:val="3BB05953"/>
    <w:rsid w:val="3BB31678"/>
    <w:rsid w:val="3BB43FA5"/>
    <w:rsid w:val="3BB627C0"/>
    <w:rsid w:val="3BD12F39"/>
    <w:rsid w:val="3BD331B6"/>
    <w:rsid w:val="3BD618FB"/>
    <w:rsid w:val="3BDC6748"/>
    <w:rsid w:val="3BE13D5E"/>
    <w:rsid w:val="3BE21884"/>
    <w:rsid w:val="3BE412D5"/>
    <w:rsid w:val="3BEA0F0F"/>
    <w:rsid w:val="3BED44B1"/>
    <w:rsid w:val="3BF0061C"/>
    <w:rsid w:val="3BF82E56"/>
    <w:rsid w:val="3BF862D4"/>
    <w:rsid w:val="3BFD046C"/>
    <w:rsid w:val="3C0104C3"/>
    <w:rsid w:val="3C0435A9"/>
    <w:rsid w:val="3C095063"/>
    <w:rsid w:val="3C0B363B"/>
    <w:rsid w:val="3C0D65B5"/>
    <w:rsid w:val="3C11070A"/>
    <w:rsid w:val="3C110F96"/>
    <w:rsid w:val="3C152DBD"/>
    <w:rsid w:val="3C153A08"/>
    <w:rsid w:val="3C1E11FA"/>
    <w:rsid w:val="3C216AF4"/>
    <w:rsid w:val="3C235333"/>
    <w:rsid w:val="3C2F6E1E"/>
    <w:rsid w:val="3C334491"/>
    <w:rsid w:val="3C3436C9"/>
    <w:rsid w:val="3C34746F"/>
    <w:rsid w:val="3C3648AE"/>
    <w:rsid w:val="3C3A6C40"/>
    <w:rsid w:val="3C3C2D43"/>
    <w:rsid w:val="3C3C36AC"/>
    <w:rsid w:val="3C416A83"/>
    <w:rsid w:val="3C447E49"/>
    <w:rsid w:val="3C4816E7"/>
    <w:rsid w:val="3C495016"/>
    <w:rsid w:val="3C4A66A0"/>
    <w:rsid w:val="3C4B567C"/>
    <w:rsid w:val="3C4F64BA"/>
    <w:rsid w:val="3C522355"/>
    <w:rsid w:val="3C6A5B02"/>
    <w:rsid w:val="3C6F136A"/>
    <w:rsid w:val="3C7526B0"/>
    <w:rsid w:val="3C791E9A"/>
    <w:rsid w:val="3C7A15AB"/>
    <w:rsid w:val="3C7A1ABD"/>
    <w:rsid w:val="3C7B2002"/>
    <w:rsid w:val="3C7B5562"/>
    <w:rsid w:val="3C7D2A83"/>
    <w:rsid w:val="3C7E15AD"/>
    <w:rsid w:val="3C831717"/>
    <w:rsid w:val="3C8F2BC2"/>
    <w:rsid w:val="3C926E07"/>
    <w:rsid w:val="3C940DD1"/>
    <w:rsid w:val="3C94492D"/>
    <w:rsid w:val="3C9544C9"/>
    <w:rsid w:val="3C987900"/>
    <w:rsid w:val="3C9E3B38"/>
    <w:rsid w:val="3CA1704A"/>
    <w:rsid w:val="3CA46CA7"/>
    <w:rsid w:val="3CB87D49"/>
    <w:rsid w:val="3CBD6450"/>
    <w:rsid w:val="3CBE7BFC"/>
    <w:rsid w:val="3CC03482"/>
    <w:rsid w:val="3CC037EC"/>
    <w:rsid w:val="3CC1149A"/>
    <w:rsid w:val="3CC269D1"/>
    <w:rsid w:val="3CC50F8A"/>
    <w:rsid w:val="3CC52D38"/>
    <w:rsid w:val="3CCD42E3"/>
    <w:rsid w:val="3CD02C40"/>
    <w:rsid w:val="3CDA245A"/>
    <w:rsid w:val="3CDC4ED4"/>
    <w:rsid w:val="3CDF4B1B"/>
    <w:rsid w:val="3CE33B06"/>
    <w:rsid w:val="3CE36AEB"/>
    <w:rsid w:val="3CE5157D"/>
    <w:rsid w:val="3CE85160"/>
    <w:rsid w:val="3CEC29B6"/>
    <w:rsid w:val="3CEC4769"/>
    <w:rsid w:val="3CEC76B6"/>
    <w:rsid w:val="3CF03B2D"/>
    <w:rsid w:val="3CF149FC"/>
    <w:rsid w:val="3CFB7740"/>
    <w:rsid w:val="3CFC4540"/>
    <w:rsid w:val="3D0539CC"/>
    <w:rsid w:val="3D0B3C21"/>
    <w:rsid w:val="3D116B99"/>
    <w:rsid w:val="3D125367"/>
    <w:rsid w:val="3D156842"/>
    <w:rsid w:val="3D163AF2"/>
    <w:rsid w:val="3D181A77"/>
    <w:rsid w:val="3D185EFA"/>
    <w:rsid w:val="3D1A798A"/>
    <w:rsid w:val="3D1B73AB"/>
    <w:rsid w:val="3D1E06B7"/>
    <w:rsid w:val="3D1F3DEE"/>
    <w:rsid w:val="3D2F28A7"/>
    <w:rsid w:val="3D3542AD"/>
    <w:rsid w:val="3D3577FA"/>
    <w:rsid w:val="3D371873"/>
    <w:rsid w:val="3D371F9E"/>
    <w:rsid w:val="3D3A1978"/>
    <w:rsid w:val="3D3B2FFA"/>
    <w:rsid w:val="3D3E2AEA"/>
    <w:rsid w:val="3D3E3E5A"/>
    <w:rsid w:val="3D430101"/>
    <w:rsid w:val="3D43120E"/>
    <w:rsid w:val="3D434194"/>
    <w:rsid w:val="3D491954"/>
    <w:rsid w:val="3D4A2BD7"/>
    <w:rsid w:val="3D557755"/>
    <w:rsid w:val="3D610D50"/>
    <w:rsid w:val="3D632551"/>
    <w:rsid w:val="3D6407A3"/>
    <w:rsid w:val="3D6D53E3"/>
    <w:rsid w:val="3D6D5435"/>
    <w:rsid w:val="3D6F2364"/>
    <w:rsid w:val="3D7E738B"/>
    <w:rsid w:val="3D801355"/>
    <w:rsid w:val="3D807F7B"/>
    <w:rsid w:val="3D8573D6"/>
    <w:rsid w:val="3D891FB8"/>
    <w:rsid w:val="3D8A3F82"/>
    <w:rsid w:val="3D8D6E4B"/>
    <w:rsid w:val="3D973354"/>
    <w:rsid w:val="3D980F2D"/>
    <w:rsid w:val="3DA12E31"/>
    <w:rsid w:val="3DA211B4"/>
    <w:rsid w:val="3DA52B6A"/>
    <w:rsid w:val="3DA819B8"/>
    <w:rsid w:val="3DA925E4"/>
    <w:rsid w:val="3DA976C1"/>
    <w:rsid w:val="3DAA0155"/>
    <w:rsid w:val="3DAC214A"/>
    <w:rsid w:val="3DAC7168"/>
    <w:rsid w:val="3DB35286"/>
    <w:rsid w:val="3DC456E6"/>
    <w:rsid w:val="3DC62FB6"/>
    <w:rsid w:val="3DC6585A"/>
    <w:rsid w:val="3DC8357D"/>
    <w:rsid w:val="3DD07988"/>
    <w:rsid w:val="3DD27517"/>
    <w:rsid w:val="3DD35929"/>
    <w:rsid w:val="3DD73210"/>
    <w:rsid w:val="3DD73EFB"/>
    <w:rsid w:val="3DE10935"/>
    <w:rsid w:val="3DE26B28"/>
    <w:rsid w:val="3DEB37D1"/>
    <w:rsid w:val="3DF11EAC"/>
    <w:rsid w:val="3DF32C30"/>
    <w:rsid w:val="3E0055CC"/>
    <w:rsid w:val="3E087F2D"/>
    <w:rsid w:val="3E0D0E3B"/>
    <w:rsid w:val="3E0D2BA7"/>
    <w:rsid w:val="3E0E5BA4"/>
    <w:rsid w:val="3E1567CC"/>
    <w:rsid w:val="3E17629B"/>
    <w:rsid w:val="3E19462D"/>
    <w:rsid w:val="3E317A51"/>
    <w:rsid w:val="3E371A14"/>
    <w:rsid w:val="3E374A24"/>
    <w:rsid w:val="3E391222"/>
    <w:rsid w:val="3E4054E9"/>
    <w:rsid w:val="3E4A48EC"/>
    <w:rsid w:val="3E4E7E08"/>
    <w:rsid w:val="3E5325C6"/>
    <w:rsid w:val="3E5527E2"/>
    <w:rsid w:val="3E5A5855"/>
    <w:rsid w:val="3E607249"/>
    <w:rsid w:val="3E6645E3"/>
    <w:rsid w:val="3E6818BC"/>
    <w:rsid w:val="3E68618B"/>
    <w:rsid w:val="3E68709A"/>
    <w:rsid w:val="3E6B790F"/>
    <w:rsid w:val="3E6D0084"/>
    <w:rsid w:val="3E725142"/>
    <w:rsid w:val="3E7303EF"/>
    <w:rsid w:val="3E745FA0"/>
    <w:rsid w:val="3E781221"/>
    <w:rsid w:val="3E7D0C0B"/>
    <w:rsid w:val="3E8157BE"/>
    <w:rsid w:val="3E823C5A"/>
    <w:rsid w:val="3E854F2A"/>
    <w:rsid w:val="3E86299B"/>
    <w:rsid w:val="3E8A248B"/>
    <w:rsid w:val="3E8D4867"/>
    <w:rsid w:val="3E90770F"/>
    <w:rsid w:val="3E927592"/>
    <w:rsid w:val="3E945048"/>
    <w:rsid w:val="3E9450B8"/>
    <w:rsid w:val="3E9E0EFC"/>
    <w:rsid w:val="3EA31265"/>
    <w:rsid w:val="3EA32B3F"/>
    <w:rsid w:val="3EA572C5"/>
    <w:rsid w:val="3EA64DEB"/>
    <w:rsid w:val="3EA903DE"/>
    <w:rsid w:val="3EB06F8E"/>
    <w:rsid w:val="3EB83C58"/>
    <w:rsid w:val="3EB9437E"/>
    <w:rsid w:val="3EBE0D75"/>
    <w:rsid w:val="3EBF469F"/>
    <w:rsid w:val="3EC05EAD"/>
    <w:rsid w:val="3EC97CDE"/>
    <w:rsid w:val="3ECA0ADA"/>
    <w:rsid w:val="3ECA1F45"/>
    <w:rsid w:val="3ECE409C"/>
    <w:rsid w:val="3ED25BE0"/>
    <w:rsid w:val="3ED63BAD"/>
    <w:rsid w:val="3EDA0523"/>
    <w:rsid w:val="3EDC63C0"/>
    <w:rsid w:val="3EE233BB"/>
    <w:rsid w:val="3EE37DED"/>
    <w:rsid w:val="3EE445D9"/>
    <w:rsid w:val="3EE70B38"/>
    <w:rsid w:val="3EEA3117"/>
    <w:rsid w:val="3EEC54CF"/>
    <w:rsid w:val="3EED47C8"/>
    <w:rsid w:val="3EED6576"/>
    <w:rsid w:val="3EEE50A9"/>
    <w:rsid w:val="3EEE558E"/>
    <w:rsid w:val="3EF5082C"/>
    <w:rsid w:val="3F0062A9"/>
    <w:rsid w:val="3F050A12"/>
    <w:rsid w:val="3F057D64"/>
    <w:rsid w:val="3F111263"/>
    <w:rsid w:val="3F152721"/>
    <w:rsid w:val="3F163D1F"/>
    <w:rsid w:val="3F1928DF"/>
    <w:rsid w:val="3F1E2728"/>
    <w:rsid w:val="3F2316A7"/>
    <w:rsid w:val="3F23578A"/>
    <w:rsid w:val="3F235948"/>
    <w:rsid w:val="3F235BB1"/>
    <w:rsid w:val="3F247B7F"/>
    <w:rsid w:val="3F261A88"/>
    <w:rsid w:val="3F2D1069"/>
    <w:rsid w:val="3F300B96"/>
    <w:rsid w:val="3F3309CA"/>
    <w:rsid w:val="3F337E07"/>
    <w:rsid w:val="3F3452A8"/>
    <w:rsid w:val="3F3516E3"/>
    <w:rsid w:val="3F36616F"/>
    <w:rsid w:val="3F417C00"/>
    <w:rsid w:val="3F454604"/>
    <w:rsid w:val="3F470339"/>
    <w:rsid w:val="3F485BEB"/>
    <w:rsid w:val="3F4903FF"/>
    <w:rsid w:val="3F50551A"/>
    <w:rsid w:val="3F506E14"/>
    <w:rsid w:val="3F5636BD"/>
    <w:rsid w:val="3F577E93"/>
    <w:rsid w:val="3F5B0B82"/>
    <w:rsid w:val="3F5D0E4D"/>
    <w:rsid w:val="3F5D6775"/>
    <w:rsid w:val="3F6318D7"/>
    <w:rsid w:val="3F632CDC"/>
    <w:rsid w:val="3F730590"/>
    <w:rsid w:val="3F786788"/>
    <w:rsid w:val="3F7927FC"/>
    <w:rsid w:val="3F7A3757"/>
    <w:rsid w:val="3F7A7CBF"/>
    <w:rsid w:val="3F7F4681"/>
    <w:rsid w:val="3F7F7B16"/>
    <w:rsid w:val="3F8007EC"/>
    <w:rsid w:val="3F8630B0"/>
    <w:rsid w:val="3F8A1ED5"/>
    <w:rsid w:val="3F9966FE"/>
    <w:rsid w:val="3F9C6DE5"/>
    <w:rsid w:val="3F9F4D2E"/>
    <w:rsid w:val="3FA24476"/>
    <w:rsid w:val="3FA7706D"/>
    <w:rsid w:val="3FAA0A36"/>
    <w:rsid w:val="3FAA61C3"/>
    <w:rsid w:val="3FAE14F5"/>
    <w:rsid w:val="3FAE3D22"/>
    <w:rsid w:val="3FB1402D"/>
    <w:rsid w:val="3FB377C0"/>
    <w:rsid w:val="3FBE50D4"/>
    <w:rsid w:val="3FC574F3"/>
    <w:rsid w:val="3FC75019"/>
    <w:rsid w:val="3FC76DC7"/>
    <w:rsid w:val="3FD11DF9"/>
    <w:rsid w:val="3FD665B1"/>
    <w:rsid w:val="3FDB19CE"/>
    <w:rsid w:val="3FDF104E"/>
    <w:rsid w:val="3FE521AB"/>
    <w:rsid w:val="3FF57BF1"/>
    <w:rsid w:val="3FF6120F"/>
    <w:rsid w:val="3FF9504A"/>
    <w:rsid w:val="3FFA3DB6"/>
    <w:rsid w:val="400B13AA"/>
    <w:rsid w:val="400D285D"/>
    <w:rsid w:val="401261FB"/>
    <w:rsid w:val="40134481"/>
    <w:rsid w:val="40175FA1"/>
    <w:rsid w:val="40196395"/>
    <w:rsid w:val="401A783F"/>
    <w:rsid w:val="401D10DD"/>
    <w:rsid w:val="401F30A7"/>
    <w:rsid w:val="40221994"/>
    <w:rsid w:val="40224945"/>
    <w:rsid w:val="402266F3"/>
    <w:rsid w:val="402C1320"/>
    <w:rsid w:val="402D5F84"/>
    <w:rsid w:val="402F6CDA"/>
    <w:rsid w:val="40445213"/>
    <w:rsid w:val="40490124"/>
    <w:rsid w:val="404B17A6"/>
    <w:rsid w:val="405074CE"/>
    <w:rsid w:val="405D2424"/>
    <w:rsid w:val="40642868"/>
    <w:rsid w:val="40667AB6"/>
    <w:rsid w:val="4068695F"/>
    <w:rsid w:val="406A0A51"/>
    <w:rsid w:val="406B0566"/>
    <w:rsid w:val="407A6407"/>
    <w:rsid w:val="40864ED4"/>
    <w:rsid w:val="408E0F28"/>
    <w:rsid w:val="40920B61"/>
    <w:rsid w:val="40935D33"/>
    <w:rsid w:val="409447B0"/>
    <w:rsid w:val="40952505"/>
    <w:rsid w:val="40970A4A"/>
    <w:rsid w:val="40A13BE1"/>
    <w:rsid w:val="40A4535A"/>
    <w:rsid w:val="40A8309D"/>
    <w:rsid w:val="40AA77F1"/>
    <w:rsid w:val="40AB614E"/>
    <w:rsid w:val="40AD6386"/>
    <w:rsid w:val="40BB5C8B"/>
    <w:rsid w:val="40BC7FAD"/>
    <w:rsid w:val="40BE641C"/>
    <w:rsid w:val="40CD48B1"/>
    <w:rsid w:val="40CF1B6E"/>
    <w:rsid w:val="40D73786"/>
    <w:rsid w:val="40D75E39"/>
    <w:rsid w:val="40D84C0F"/>
    <w:rsid w:val="40E1210B"/>
    <w:rsid w:val="40E13F83"/>
    <w:rsid w:val="40E32618"/>
    <w:rsid w:val="40E64F02"/>
    <w:rsid w:val="40E86946"/>
    <w:rsid w:val="40F00603"/>
    <w:rsid w:val="40F44E42"/>
    <w:rsid w:val="410447A5"/>
    <w:rsid w:val="411249BA"/>
    <w:rsid w:val="41160725"/>
    <w:rsid w:val="41206B0B"/>
    <w:rsid w:val="412451C6"/>
    <w:rsid w:val="412C782A"/>
    <w:rsid w:val="41354204"/>
    <w:rsid w:val="413B50FE"/>
    <w:rsid w:val="41433D8D"/>
    <w:rsid w:val="414509B8"/>
    <w:rsid w:val="4148218A"/>
    <w:rsid w:val="414A3E89"/>
    <w:rsid w:val="414F1F0B"/>
    <w:rsid w:val="41594086"/>
    <w:rsid w:val="415A7082"/>
    <w:rsid w:val="415E375B"/>
    <w:rsid w:val="41601281"/>
    <w:rsid w:val="41630D72"/>
    <w:rsid w:val="416B2A05"/>
    <w:rsid w:val="416C446B"/>
    <w:rsid w:val="416D1BF0"/>
    <w:rsid w:val="416D3130"/>
    <w:rsid w:val="417F0B65"/>
    <w:rsid w:val="417F2C84"/>
    <w:rsid w:val="417F4FB8"/>
    <w:rsid w:val="41864C5D"/>
    <w:rsid w:val="41892B88"/>
    <w:rsid w:val="41893D8E"/>
    <w:rsid w:val="418A27A2"/>
    <w:rsid w:val="418D0E14"/>
    <w:rsid w:val="4193283E"/>
    <w:rsid w:val="4196067F"/>
    <w:rsid w:val="419A7193"/>
    <w:rsid w:val="419E1DAA"/>
    <w:rsid w:val="41AA074E"/>
    <w:rsid w:val="41AA395D"/>
    <w:rsid w:val="41AC3EA9"/>
    <w:rsid w:val="41AF61DB"/>
    <w:rsid w:val="41B015F1"/>
    <w:rsid w:val="41B2359A"/>
    <w:rsid w:val="41B65345"/>
    <w:rsid w:val="41B810BD"/>
    <w:rsid w:val="41BB7C2F"/>
    <w:rsid w:val="41BE1C6A"/>
    <w:rsid w:val="41C158AC"/>
    <w:rsid w:val="41C31810"/>
    <w:rsid w:val="41D35F26"/>
    <w:rsid w:val="41D64313"/>
    <w:rsid w:val="41DD0B24"/>
    <w:rsid w:val="41DE4E43"/>
    <w:rsid w:val="41DF3ADC"/>
    <w:rsid w:val="41E41548"/>
    <w:rsid w:val="41F21033"/>
    <w:rsid w:val="41F51714"/>
    <w:rsid w:val="41F61835"/>
    <w:rsid w:val="41F81FF4"/>
    <w:rsid w:val="41F9028E"/>
    <w:rsid w:val="41FC26AF"/>
    <w:rsid w:val="41FC3372"/>
    <w:rsid w:val="42002A64"/>
    <w:rsid w:val="4200449D"/>
    <w:rsid w:val="4202058A"/>
    <w:rsid w:val="4204012E"/>
    <w:rsid w:val="420F5C05"/>
    <w:rsid w:val="4210424C"/>
    <w:rsid w:val="42111E4C"/>
    <w:rsid w:val="42115EA3"/>
    <w:rsid w:val="421A6AA3"/>
    <w:rsid w:val="42206464"/>
    <w:rsid w:val="42277902"/>
    <w:rsid w:val="42350960"/>
    <w:rsid w:val="42365C44"/>
    <w:rsid w:val="42366486"/>
    <w:rsid w:val="423A3BCC"/>
    <w:rsid w:val="423C1CEE"/>
    <w:rsid w:val="423C4691"/>
    <w:rsid w:val="423E48AF"/>
    <w:rsid w:val="42424D55"/>
    <w:rsid w:val="42430298"/>
    <w:rsid w:val="42463782"/>
    <w:rsid w:val="42472441"/>
    <w:rsid w:val="42486514"/>
    <w:rsid w:val="424C1F0E"/>
    <w:rsid w:val="424E57D2"/>
    <w:rsid w:val="42547DAF"/>
    <w:rsid w:val="42554A87"/>
    <w:rsid w:val="425D1112"/>
    <w:rsid w:val="426751E4"/>
    <w:rsid w:val="42691C9A"/>
    <w:rsid w:val="426C65EC"/>
    <w:rsid w:val="426E5B3E"/>
    <w:rsid w:val="42731488"/>
    <w:rsid w:val="42772D26"/>
    <w:rsid w:val="4278084D"/>
    <w:rsid w:val="42790FFE"/>
    <w:rsid w:val="427A09B0"/>
    <w:rsid w:val="427A45C5"/>
    <w:rsid w:val="427D3393"/>
    <w:rsid w:val="427E31B2"/>
    <w:rsid w:val="427F117A"/>
    <w:rsid w:val="428471F1"/>
    <w:rsid w:val="4286049E"/>
    <w:rsid w:val="428739CE"/>
    <w:rsid w:val="42887573"/>
    <w:rsid w:val="428C42F8"/>
    <w:rsid w:val="42905431"/>
    <w:rsid w:val="42935686"/>
    <w:rsid w:val="429A6A15"/>
    <w:rsid w:val="42A32763"/>
    <w:rsid w:val="42AC1414"/>
    <w:rsid w:val="42AE24C0"/>
    <w:rsid w:val="42B07FE6"/>
    <w:rsid w:val="42B25272"/>
    <w:rsid w:val="42B26C49"/>
    <w:rsid w:val="42B97012"/>
    <w:rsid w:val="42C341BE"/>
    <w:rsid w:val="42C4418F"/>
    <w:rsid w:val="42C44321"/>
    <w:rsid w:val="42C6199F"/>
    <w:rsid w:val="42C6780A"/>
    <w:rsid w:val="42CB15AE"/>
    <w:rsid w:val="42CB4E20"/>
    <w:rsid w:val="42CB7EE2"/>
    <w:rsid w:val="42CD0C6F"/>
    <w:rsid w:val="42CD6014"/>
    <w:rsid w:val="42CE7A39"/>
    <w:rsid w:val="42D325B5"/>
    <w:rsid w:val="42D52A11"/>
    <w:rsid w:val="42D812EB"/>
    <w:rsid w:val="42DA32B5"/>
    <w:rsid w:val="42DA3976"/>
    <w:rsid w:val="42DC0DDB"/>
    <w:rsid w:val="42DF7915"/>
    <w:rsid w:val="42E04283"/>
    <w:rsid w:val="42E36E7A"/>
    <w:rsid w:val="42E67EAC"/>
    <w:rsid w:val="42EB101F"/>
    <w:rsid w:val="42EC7136"/>
    <w:rsid w:val="42ED61B2"/>
    <w:rsid w:val="42F00D2B"/>
    <w:rsid w:val="42F77B7F"/>
    <w:rsid w:val="430A1DED"/>
    <w:rsid w:val="430B16C1"/>
    <w:rsid w:val="430D368B"/>
    <w:rsid w:val="43142F4C"/>
    <w:rsid w:val="43157C6E"/>
    <w:rsid w:val="431762B8"/>
    <w:rsid w:val="432E265D"/>
    <w:rsid w:val="432E364F"/>
    <w:rsid w:val="4335415E"/>
    <w:rsid w:val="433853E9"/>
    <w:rsid w:val="433A6FE6"/>
    <w:rsid w:val="433C5D1E"/>
    <w:rsid w:val="433E207A"/>
    <w:rsid w:val="434123BC"/>
    <w:rsid w:val="43421586"/>
    <w:rsid w:val="434256A0"/>
    <w:rsid w:val="43445CA3"/>
    <w:rsid w:val="43465F6F"/>
    <w:rsid w:val="43475E34"/>
    <w:rsid w:val="43480868"/>
    <w:rsid w:val="434D0E91"/>
    <w:rsid w:val="43505326"/>
    <w:rsid w:val="4350713C"/>
    <w:rsid w:val="435810D4"/>
    <w:rsid w:val="4359242C"/>
    <w:rsid w:val="435A32D3"/>
    <w:rsid w:val="435B735B"/>
    <w:rsid w:val="43605A1D"/>
    <w:rsid w:val="436239D7"/>
    <w:rsid w:val="43652248"/>
    <w:rsid w:val="43664B49"/>
    <w:rsid w:val="436653E0"/>
    <w:rsid w:val="43680650"/>
    <w:rsid w:val="4371440C"/>
    <w:rsid w:val="43754D8C"/>
    <w:rsid w:val="43784FA8"/>
    <w:rsid w:val="437B7BC6"/>
    <w:rsid w:val="437C611B"/>
    <w:rsid w:val="437D3D9B"/>
    <w:rsid w:val="438020AF"/>
    <w:rsid w:val="43855DF3"/>
    <w:rsid w:val="438D0832"/>
    <w:rsid w:val="4391606A"/>
    <w:rsid w:val="43AE4585"/>
    <w:rsid w:val="43B43B06"/>
    <w:rsid w:val="43B503B6"/>
    <w:rsid w:val="43BB30E7"/>
    <w:rsid w:val="43C4431A"/>
    <w:rsid w:val="43CD58A9"/>
    <w:rsid w:val="43D34349"/>
    <w:rsid w:val="43D969CA"/>
    <w:rsid w:val="43DB5537"/>
    <w:rsid w:val="43DE2113"/>
    <w:rsid w:val="43DE57F5"/>
    <w:rsid w:val="43DF1E62"/>
    <w:rsid w:val="43E16064"/>
    <w:rsid w:val="43E47905"/>
    <w:rsid w:val="43ED0FCE"/>
    <w:rsid w:val="43F01718"/>
    <w:rsid w:val="43F204B3"/>
    <w:rsid w:val="43F53427"/>
    <w:rsid w:val="43F860E9"/>
    <w:rsid w:val="43FB34E3"/>
    <w:rsid w:val="44093E52"/>
    <w:rsid w:val="440B18BA"/>
    <w:rsid w:val="440B511A"/>
    <w:rsid w:val="440B5E1C"/>
    <w:rsid w:val="440C56F0"/>
    <w:rsid w:val="440D621C"/>
    <w:rsid w:val="440D6906"/>
    <w:rsid w:val="440E1469"/>
    <w:rsid w:val="440E76BA"/>
    <w:rsid w:val="44111269"/>
    <w:rsid w:val="441121A2"/>
    <w:rsid w:val="44163210"/>
    <w:rsid w:val="441A0815"/>
    <w:rsid w:val="441A4AF2"/>
    <w:rsid w:val="441B0879"/>
    <w:rsid w:val="441B764E"/>
    <w:rsid w:val="441C0F88"/>
    <w:rsid w:val="44240FD0"/>
    <w:rsid w:val="442567B2"/>
    <w:rsid w:val="44261629"/>
    <w:rsid w:val="442742D8"/>
    <w:rsid w:val="442A3DC9"/>
    <w:rsid w:val="442E7B88"/>
    <w:rsid w:val="44445413"/>
    <w:rsid w:val="44472EDA"/>
    <w:rsid w:val="444B414F"/>
    <w:rsid w:val="444C3D3F"/>
    <w:rsid w:val="445A645C"/>
    <w:rsid w:val="445B21D4"/>
    <w:rsid w:val="445D7CFA"/>
    <w:rsid w:val="44623109"/>
    <w:rsid w:val="44670B79"/>
    <w:rsid w:val="4469669F"/>
    <w:rsid w:val="446C1E10"/>
    <w:rsid w:val="4473751E"/>
    <w:rsid w:val="4475773A"/>
    <w:rsid w:val="44764B03"/>
    <w:rsid w:val="447E2FEF"/>
    <w:rsid w:val="44836BE5"/>
    <w:rsid w:val="44867251"/>
    <w:rsid w:val="4488746D"/>
    <w:rsid w:val="448B4867"/>
    <w:rsid w:val="448D5200"/>
    <w:rsid w:val="44960F0E"/>
    <w:rsid w:val="44974BC1"/>
    <w:rsid w:val="449A41D5"/>
    <w:rsid w:val="449C5723"/>
    <w:rsid w:val="449C6A74"/>
    <w:rsid w:val="449F4D9D"/>
    <w:rsid w:val="44A45929"/>
    <w:rsid w:val="44A470CE"/>
    <w:rsid w:val="44A619DA"/>
    <w:rsid w:val="44B86B57"/>
    <w:rsid w:val="44B915C7"/>
    <w:rsid w:val="44B951CC"/>
    <w:rsid w:val="44BA0993"/>
    <w:rsid w:val="44BA6541"/>
    <w:rsid w:val="44CB55AC"/>
    <w:rsid w:val="44CD14E0"/>
    <w:rsid w:val="44CE660D"/>
    <w:rsid w:val="44D77AAC"/>
    <w:rsid w:val="44D81D6D"/>
    <w:rsid w:val="44DC0ADE"/>
    <w:rsid w:val="44DC3315"/>
    <w:rsid w:val="44E26451"/>
    <w:rsid w:val="44E320CE"/>
    <w:rsid w:val="44E646CD"/>
    <w:rsid w:val="44E9747F"/>
    <w:rsid w:val="44F20B0B"/>
    <w:rsid w:val="44F21960"/>
    <w:rsid w:val="44FC7513"/>
    <w:rsid w:val="44FD79BA"/>
    <w:rsid w:val="44FE1C65"/>
    <w:rsid w:val="44FF12D7"/>
    <w:rsid w:val="44FF7003"/>
    <w:rsid w:val="45074FA4"/>
    <w:rsid w:val="450A1747"/>
    <w:rsid w:val="450C3D18"/>
    <w:rsid w:val="4510761C"/>
    <w:rsid w:val="45171E31"/>
    <w:rsid w:val="451D205D"/>
    <w:rsid w:val="45216E60"/>
    <w:rsid w:val="4524488C"/>
    <w:rsid w:val="45264590"/>
    <w:rsid w:val="45284275"/>
    <w:rsid w:val="45293313"/>
    <w:rsid w:val="452D4670"/>
    <w:rsid w:val="452E5F4C"/>
    <w:rsid w:val="45313C92"/>
    <w:rsid w:val="45322F35"/>
    <w:rsid w:val="45390767"/>
    <w:rsid w:val="4539703F"/>
    <w:rsid w:val="453D00CF"/>
    <w:rsid w:val="453E3FCF"/>
    <w:rsid w:val="45427EEF"/>
    <w:rsid w:val="45435142"/>
    <w:rsid w:val="45476F44"/>
    <w:rsid w:val="454B3FF6"/>
    <w:rsid w:val="4550336E"/>
    <w:rsid w:val="45575091"/>
    <w:rsid w:val="455B1CFA"/>
    <w:rsid w:val="45612018"/>
    <w:rsid w:val="456366A2"/>
    <w:rsid w:val="45637592"/>
    <w:rsid w:val="45674732"/>
    <w:rsid w:val="45684BA8"/>
    <w:rsid w:val="456F292E"/>
    <w:rsid w:val="45722ED7"/>
    <w:rsid w:val="457A2FCB"/>
    <w:rsid w:val="45817A8E"/>
    <w:rsid w:val="45833790"/>
    <w:rsid w:val="4588349D"/>
    <w:rsid w:val="458946E9"/>
    <w:rsid w:val="458E4348"/>
    <w:rsid w:val="459509C1"/>
    <w:rsid w:val="459640A3"/>
    <w:rsid w:val="4597182A"/>
    <w:rsid w:val="4597548E"/>
    <w:rsid w:val="45975B47"/>
    <w:rsid w:val="45A47C0E"/>
    <w:rsid w:val="45A6635D"/>
    <w:rsid w:val="45AC0F39"/>
    <w:rsid w:val="45AF4585"/>
    <w:rsid w:val="45B93656"/>
    <w:rsid w:val="45C83899"/>
    <w:rsid w:val="45D73ADC"/>
    <w:rsid w:val="45E4714D"/>
    <w:rsid w:val="45E5444B"/>
    <w:rsid w:val="45EC57D9"/>
    <w:rsid w:val="45F873AB"/>
    <w:rsid w:val="46001285"/>
    <w:rsid w:val="4600750E"/>
    <w:rsid w:val="4601059C"/>
    <w:rsid w:val="460528E8"/>
    <w:rsid w:val="46052FE4"/>
    <w:rsid w:val="460E6C17"/>
    <w:rsid w:val="460F3276"/>
    <w:rsid w:val="4615110A"/>
    <w:rsid w:val="4619144F"/>
    <w:rsid w:val="461D2E08"/>
    <w:rsid w:val="462A6302"/>
    <w:rsid w:val="463232A2"/>
    <w:rsid w:val="463533E9"/>
    <w:rsid w:val="46396545"/>
    <w:rsid w:val="463B22BD"/>
    <w:rsid w:val="463B2A38"/>
    <w:rsid w:val="46450513"/>
    <w:rsid w:val="46454EEA"/>
    <w:rsid w:val="46484168"/>
    <w:rsid w:val="464B69A4"/>
    <w:rsid w:val="464D3FEA"/>
    <w:rsid w:val="465061B4"/>
    <w:rsid w:val="46577FD6"/>
    <w:rsid w:val="465957C7"/>
    <w:rsid w:val="465A7B8A"/>
    <w:rsid w:val="465B2EA2"/>
    <w:rsid w:val="46606277"/>
    <w:rsid w:val="46612E05"/>
    <w:rsid w:val="46705A2F"/>
    <w:rsid w:val="467232DF"/>
    <w:rsid w:val="4674129E"/>
    <w:rsid w:val="46772CBE"/>
    <w:rsid w:val="467B3FC7"/>
    <w:rsid w:val="467F154A"/>
    <w:rsid w:val="46827EEC"/>
    <w:rsid w:val="468546C6"/>
    <w:rsid w:val="468800F0"/>
    <w:rsid w:val="46881F40"/>
    <w:rsid w:val="46903E2B"/>
    <w:rsid w:val="469A6FE4"/>
    <w:rsid w:val="469B0FAE"/>
    <w:rsid w:val="469D6AB4"/>
    <w:rsid w:val="46A240EA"/>
    <w:rsid w:val="46AB7443"/>
    <w:rsid w:val="46B03193"/>
    <w:rsid w:val="46B362F7"/>
    <w:rsid w:val="46BB51AC"/>
    <w:rsid w:val="46BD7176"/>
    <w:rsid w:val="46BD7552"/>
    <w:rsid w:val="46BF2E66"/>
    <w:rsid w:val="46BF7AF6"/>
    <w:rsid w:val="46C6602A"/>
    <w:rsid w:val="46C769A2"/>
    <w:rsid w:val="46CB74E1"/>
    <w:rsid w:val="46CC1167"/>
    <w:rsid w:val="46CC5C56"/>
    <w:rsid w:val="46CE3131"/>
    <w:rsid w:val="46D85D5E"/>
    <w:rsid w:val="46D955A7"/>
    <w:rsid w:val="46DE6915"/>
    <w:rsid w:val="46E35ACC"/>
    <w:rsid w:val="46E60E0B"/>
    <w:rsid w:val="46E93EA5"/>
    <w:rsid w:val="46EB6098"/>
    <w:rsid w:val="46ED5A14"/>
    <w:rsid w:val="46EE63EF"/>
    <w:rsid w:val="46F1651F"/>
    <w:rsid w:val="46F20426"/>
    <w:rsid w:val="46FA3F26"/>
    <w:rsid w:val="46FC07C5"/>
    <w:rsid w:val="47057802"/>
    <w:rsid w:val="47091F5B"/>
    <w:rsid w:val="47092697"/>
    <w:rsid w:val="470C443A"/>
    <w:rsid w:val="470F5C4C"/>
    <w:rsid w:val="47115156"/>
    <w:rsid w:val="47133957"/>
    <w:rsid w:val="47136D96"/>
    <w:rsid w:val="47154451"/>
    <w:rsid w:val="47154972"/>
    <w:rsid w:val="471636A5"/>
    <w:rsid w:val="471B6DB1"/>
    <w:rsid w:val="47213261"/>
    <w:rsid w:val="4724470D"/>
    <w:rsid w:val="47264D6A"/>
    <w:rsid w:val="47287660"/>
    <w:rsid w:val="472B40E0"/>
    <w:rsid w:val="47303AE3"/>
    <w:rsid w:val="47351C7E"/>
    <w:rsid w:val="473531B0"/>
    <w:rsid w:val="47372465"/>
    <w:rsid w:val="474838A3"/>
    <w:rsid w:val="474A4FD9"/>
    <w:rsid w:val="474D5040"/>
    <w:rsid w:val="474E03E1"/>
    <w:rsid w:val="475426B7"/>
    <w:rsid w:val="47594848"/>
    <w:rsid w:val="475950F1"/>
    <w:rsid w:val="475E0317"/>
    <w:rsid w:val="475F1FDB"/>
    <w:rsid w:val="4760647F"/>
    <w:rsid w:val="47680E90"/>
    <w:rsid w:val="476A2E5A"/>
    <w:rsid w:val="476D1826"/>
    <w:rsid w:val="476E133F"/>
    <w:rsid w:val="476F1D02"/>
    <w:rsid w:val="477554F4"/>
    <w:rsid w:val="47770D73"/>
    <w:rsid w:val="47771189"/>
    <w:rsid w:val="477773CE"/>
    <w:rsid w:val="477A2DA5"/>
    <w:rsid w:val="477A4E67"/>
    <w:rsid w:val="477A6E15"/>
    <w:rsid w:val="477C0DDF"/>
    <w:rsid w:val="477E657B"/>
    <w:rsid w:val="47856290"/>
    <w:rsid w:val="478563D1"/>
    <w:rsid w:val="47880531"/>
    <w:rsid w:val="47884991"/>
    <w:rsid w:val="478B4B7E"/>
    <w:rsid w:val="478D08F6"/>
    <w:rsid w:val="478E0108"/>
    <w:rsid w:val="478F2CB4"/>
    <w:rsid w:val="478F3FCD"/>
    <w:rsid w:val="4798224C"/>
    <w:rsid w:val="479D3CDB"/>
    <w:rsid w:val="47A07E0C"/>
    <w:rsid w:val="47A218BB"/>
    <w:rsid w:val="47A5180C"/>
    <w:rsid w:val="47AC3B21"/>
    <w:rsid w:val="47B64DCC"/>
    <w:rsid w:val="47C63E08"/>
    <w:rsid w:val="47CA170D"/>
    <w:rsid w:val="47CA25FA"/>
    <w:rsid w:val="47CE476D"/>
    <w:rsid w:val="47D046A0"/>
    <w:rsid w:val="47D429C9"/>
    <w:rsid w:val="47D633D4"/>
    <w:rsid w:val="47DA11DC"/>
    <w:rsid w:val="47DB3D58"/>
    <w:rsid w:val="47E14B18"/>
    <w:rsid w:val="47E57AEB"/>
    <w:rsid w:val="47ED3A8B"/>
    <w:rsid w:val="47EF15B1"/>
    <w:rsid w:val="47F210A1"/>
    <w:rsid w:val="47F308F3"/>
    <w:rsid w:val="47F65806"/>
    <w:rsid w:val="47FF4255"/>
    <w:rsid w:val="48014387"/>
    <w:rsid w:val="480D0DB2"/>
    <w:rsid w:val="48166B3E"/>
    <w:rsid w:val="481F7721"/>
    <w:rsid w:val="48240757"/>
    <w:rsid w:val="48270292"/>
    <w:rsid w:val="482C6B18"/>
    <w:rsid w:val="48381FD2"/>
    <w:rsid w:val="483B1F59"/>
    <w:rsid w:val="483B47F6"/>
    <w:rsid w:val="484336AB"/>
    <w:rsid w:val="484768C7"/>
    <w:rsid w:val="484E277B"/>
    <w:rsid w:val="4856022F"/>
    <w:rsid w:val="48575F45"/>
    <w:rsid w:val="485853A8"/>
    <w:rsid w:val="48597AA1"/>
    <w:rsid w:val="486508D7"/>
    <w:rsid w:val="486976F9"/>
    <w:rsid w:val="4870272E"/>
    <w:rsid w:val="48717CF3"/>
    <w:rsid w:val="487337DA"/>
    <w:rsid w:val="487642A3"/>
    <w:rsid w:val="487B78EB"/>
    <w:rsid w:val="48825F81"/>
    <w:rsid w:val="488364F8"/>
    <w:rsid w:val="488A68CF"/>
    <w:rsid w:val="488C3E72"/>
    <w:rsid w:val="489177E2"/>
    <w:rsid w:val="48930BA4"/>
    <w:rsid w:val="489772F0"/>
    <w:rsid w:val="48991BC7"/>
    <w:rsid w:val="489B5295"/>
    <w:rsid w:val="489B74B2"/>
    <w:rsid w:val="489D100D"/>
    <w:rsid w:val="489F24E0"/>
    <w:rsid w:val="489F4D85"/>
    <w:rsid w:val="48A013C8"/>
    <w:rsid w:val="48A82B12"/>
    <w:rsid w:val="48AF3B53"/>
    <w:rsid w:val="48B62178"/>
    <w:rsid w:val="48B672D3"/>
    <w:rsid w:val="48B9451E"/>
    <w:rsid w:val="48BA13BF"/>
    <w:rsid w:val="48BF71D5"/>
    <w:rsid w:val="48C12F4D"/>
    <w:rsid w:val="48C31579"/>
    <w:rsid w:val="48CA7928"/>
    <w:rsid w:val="48CE4425"/>
    <w:rsid w:val="48D81E4C"/>
    <w:rsid w:val="48D83207"/>
    <w:rsid w:val="48D83DF3"/>
    <w:rsid w:val="48DA13EF"/>
    <w:rsid w:val="48E1031B"/>
    <w:rsid w:val="48E80BCA"/>
    <w:rsid w:val="48E96000"/>
    <w:rsid w:val="48EB73AD"/>
    <w:rsid w:val="48EC23E2"/>
    <w:rsid w:val="48EF4B8D"/>
    <w:rsid w:val="48F046E9"/>
    <w:rsid w:val="48F11A6E"/>
    <w:rsid w:val="48F350D1"/>
    <w:rsid w:val="49006D8F"/>
    <w:rsid w:val="49020D32"/>
    <w:rsid w:val="490A5B5D"/>
    <w:rsid w:val="490D2A48"/>
    <w:rsid w:val="491126FD"/>
    <w:rsid w:val="49117305"/>
    <w:rsid w:val="49153299"/>
    <w:rsid w:val="49163E6D"/>
    <w:rsid w:val="491D5CAA"/>
    <w:rsid w:val="491E28A1"/>
    <w:rsid w:val="49211C3E"/>
    <w:rsid w:val="49217FAF"/>
    <w:rsid w:val="4922639E"/>
    <w:rsid w:val="492E6109"/>
    <w:rsid w:val="492E7CF5"/>
    <w:rsid w:val="493279A7"/>
    <w:rsid w:val="49353D49"/>
    <w:rsid w:val="49373210"/>
    <w:rsid w:val="49394F2F"/>
    <w:rsid w:val="493D00FA"/>
    <w:rsid w:val="493E459E"/>
    <w:rsid w:val="49437E06"/>
    <w:rsid w:val="49457F1A"/>
    <w:rsid w:val="49476224"/>
    <w:rsid w:val="494B3812"/>
    <w:rsid w:val="494B4C51"/>
    <w:rsid w:val="49524C43"/>
    <w:rsid w:val="4958385C"/>
    <w:rsid w:val="4962490E"/>
    <w:rsid w:val="49635647"/>
    <w:rsid w:val="49647D7D"/>
    <w:rsid w:val="496A29A1"/>
    <w:rsid w:val="496B2DEF"/>
    <w:rsid w:val="49716999"/>
    <w:rsid w:val="49722772"/>
    <w:rsid w:val="49722FF2"/>
    <w:rsid w:val="49747FC0"/>
    <w:rsid w:val="497955D6"/>
    <w:rsid w:val="497C6E74"/>
    <w:rsid w:val="498521CD"/>
    <w:rsid w:val="498779AB"/>
    <w:rsid w:val="499331C3"/>
    <w:rsid w:val="49933F38"/>
    <w:rsid w:val="4997249B"/>
    <w:rsid w:val="49980C58"/>
    <w:rsid w:val="49995FA2"/>
    <w:rsid w:val="499A554C"/>
    <w:rsid w:val="499A5A39"/>
    <w:rsid w:val="499B0126"/>
    <w:rsid w:val="49A039D8"/>
    <w:rsid w:val="49A14F66"/>
    <w:rsid w:val="49A20D3C"/>
    <w:rsid w:val="49A53BB9"/>
    <w:rsid w:val="49A971DF"/>
    <w:rsid w:val="49B20AE8"/>
    <w:rsid w:val="49C12AD9"/>
    <w:rsid w:val="49C820BA"/>
    <w:rsid w:val="49CE24FF"/>
    <w:rsid w:val="49CE2EA0"/>
    <w:rsid w:val="49D12759"/>
    <w:rsid w:val="49DC7715"/>
    <w:rsid w:val="49DF12EC"/>
    <w:rsid w:val="49E52C6C"/>
    <w:rsid w:val="49E634EE"/>
    <w:rsid w:val="49E669E4"/>
    <w:rsid w:val="49EC6037"/>
    <w:rsid w:val="49F27137"/>
    <w:rsid w:val="4A021F1C"/>
    <w:rsid w:val="4A023139"/>
    <w:rsid w:val="4A03057B"/>
    <w:rsid w:val="4A096AC9"/>
    <w:rsid w:val="4A0B70F2"/>
    <w:rsid w:val="4A0D3F70"/>
    <w:rsid w:val="4A0D7DDD"/>
    <w:rsid w:val="4A0F1148"/>
    <w:rsid w:val="4A0F5F3A"/>
    <w:rsid w:val="4A162E25"/>
    <w:rsid w:val="4A20485D"/>
    <w:rsid w:val="4A221A09"/>
    <w:rsid w:val="4A230B65"/>
    <w:rsid w:val="4A282B58"/>
    <w:rsid w:val="4A372D9B"/>
    <w:rsid w:val="4A3A67DB"/>
    <w:rsid w:val="4A44508E"/>
    <w:rsid w:val="4A445C00"/>
    <w:rsid w:val="4A473705"/>
    <w:rsid w:val="4A4C3910"/>
    <w:rsid w:val="4A4F4B74"/>
    <w:rsid w:val="4A5222DF"/>
    <w:rsid w:val="4A595408"/>
    <w:rsid w:val="4A5F5185"/>
    <w:rsid w:val="4A6022F2"/>
    <w:rsid w:val="4A606796"/>
    <w:rsid w:val="4A613446"/>
    <w:rsid w:val="4A6412CC"/>
    <w:rsid w:val="4A662573"/>
    <w:rsid w:val="4A66609A"/>
    <w:rsid w:val="4A6F0787"/>
    <w:rsid w:val="4A7055EE"/>
    <w:rsid w:val="4A7364C9"/>
    <w:rsid w:val="4A7A6559"/>
    <w:rsid w:val="4A7B576F"/>
    <w:rsid w:val="4A7D208B"/>
    <w:rsid w:val="4A7E09CA"/>
    <w:rsid w:val="4A8055D9"/>
    <w:rsid w:val="4A834233"/>
    <w:rsid w:val="4A8835F7"/>
    <w:rsid w:val="4A8B4605"/>
    <w:rsid w:val="4A8C4AFC"/>
    <w:rsid w:val="4A8E6EBC"/>
    <w:rsid w:val="4A9326C8"/>
    <w:rsid w:val="4A934476"/>
    <w:rsid w:val="4A950118"/>
    <w:rsid w:val="4A9D220F"/>
    <w:rsid w:val="4A9E6387"/>
    <w:rsid w:val="4AA04DE4"/>
    <w:rsid w:val="4AA93C99"/>
    <w:rsid w:val="4AAA2098"/>
    <w:rsid w:val="4AAC19DB"/>
    <w:rsid w:val="4AAE7E59"/>
    <w:rsid w:val="4AB02A80"/>
    <w:rsid w:val="4AC465F5"/>
    <w:rsid w:val="4AC565F9"/>
    <w:rsid w:val="4AC72922"/>
    <w:rsid w:val="4ACB5AF9"/>
    <w:rsid w:val="4AD2484C"/>
    <w:rsid w:val="4AD32E1F"/>
    <w:rsid w:val="4AD352F0"/>
    <w:rsid w:val="4AD73910"/>
    <w:rsid w:val="4AD8375B"/>
    <w:rsid w:val="4ADB4F09"/>
    <w:rsid w:val="4ADE3681"/>
    <w:rsid w:val="4AE274E7"/>
    <w:rsid w:val="4AEA4061"/>
    <w:rsid w:val="4AEB52AD"/>
    <w:rsid w:val="4AF561A9"/>
    <w:rsid w:val="4AFF49AD"/>
    <w:rsid w:val="4B102409"/>
    <w:rsid w:val="4B1B4CCF"/>
    <w:rsid w:val="4B1C090F"/>
    <w:rsid w:val="4B1E132F"/>
    <w:rsid w:val="4B2477C4"/>
    <w:rsid w:val="4B2B2900"/>
    <w:rsid w:val="4B2B6DA4"/>
    <w:rsid w:val="4B2E50E0"/>
    <w:rsid w:val="4B313A42"/>
    <w:rsid w:val="4B320878"/>
    <w:rsid w:val="4B422584"/>
    <w:rsid w:val="4B4277BB"/>
    <w:rsid w:val="4B55709A"/>
    <w:rsid w:val="4B571947"/>
    <w:rsid w:val="4B5A1437"/>
    <w:rsid w:val="4B681F81"/>
    <w:rsid w:val="4B727F96"/>
    <w:rsid w:val="4B732777"/>
    <w:rsid w:val="4B7B0CFC"/>
    <w:rsid w:val="4B820E70"/>
    <w:rsid w:val="4B823153"/>
    <w:rsid w:val="4B83098E"/>
    <w:rsid w:val="4B887D52"/>
    <w:rsid w:val="4B8B15F1"/>
    <w:rsid w:val="4B8D0A49"/>
    <w:rsid w:val="4B920E8F"/>
    <w:rsid w:val="4B9F32EE"/>
    <w:rsid w:val="4BA3693A"/>
    <w:rsid w:val="4BA80BCF"/>
    <w:rsid w:val="4BA95F1B"/>
    <w:rsid w:val="4BAA5F54"/>
    <w:rsid w:val="4BAB2B88"/>
    <w:rsid w:val="4BAE2C78"/>
    <w:rsid w:val="4BB072A9"/>
    <w:rsid w:val="4BB83532"/>
    <w:rsid w:val="4BC65E1C"/>
    <w:rsid w:val="4BC9527C"/>
    <w:rsid w:val="4BCE61AD"/>
    <w:rsid w:val="4BCF5632"/>
    <w:rsid w:val="4BD57B10"/>
    <w:rsid w:val="4BD74836"/>
    <w:rsid w:val="4BD905AE"/>
    <w:rsid w:val="4BD95555"/>
    <w:rsid w:val="4BD95ABB"/>
    <w:rsid w:val="4BDE7972"/>
    <w:rsid w:val="4BDF193C"/>
    <w:rsid w:val="4BE41274"/>
    <w:rsid w:val="4BE51809"/>
    <w:rsid w:val="4BE70094"/>
    <w:rsid w:val="4BEB08DE"/>
    <w:rsid w:val="4BEE392E"/>
    <w:rsid w:val="4BF8234A"/>
    <w:rsid w:val="4C0513A3"/>
    <w:rsid w:val="4C0A461C"/>
    <w:rsid w:val="4C0B2731"/>
    <w:rsid w:val="4C0D5BB3"/>
    <w:rsid w:val="4C0D64AA"/>
    <w:rsid w:val="4C123AC0"/>
    <w:rsid w:val="4C1415E6"/>
    <w:rsid w:val="4C1551A4"/>
    <w:rsid w:val="4C1603E0"/>
    <w:rsid w:val="4C172E84"/>
    <w:rsid w:val="4C1E06B7"/>
    <w:rsid w:val="4C2537F3"/>
    <w:rsid w:val="4C26641A"/>
    <w:rsid w:val="4C286E40"/>
    <w:rsid w:val="4C297C77"/>
    <w:rsid w:val="4C2A1FF9"/>
    <w:rsid w:val="4C3C0FA9"/>
    <w:rsid w:val="4C3E475F"/>
    <w:rsid w:val="4C426DCB"/>
    <w:rsid w:val="4C4A0649"/>
    <w:rsid w:val="4C4C24AE"/>
    <w:rsid w:val="4C4D0909"/>
    <w:rsid w:val="4C4D4173"/>
    <w:rsid w:val="4C4F571A"/>
    <w:rsid w:val="4C510125"/>
    <w:rsid w:val="4C53424A"/>
    <w:rsid w:val="4C53614F"/>
    <w:rsid w:val="4C5440D8"/>
    <w:rsid w:val="4C585FE2"/>
    <w:rsid w:val="4C59132B"/>
    <w:rsid w:val="4C5B7215"/>
    <w:rsid w:val="4C5D4063"/>
    <w:rsid w:val="4C65617C"/>
    <w:rsid w:val="4C6B5DD0"/>
    <w:rsid w:val="4C703366"/>
    <w:rsid w:val="4C70579B"/>
    <w:rsid w:val="4C726758"/>
    <w:rsid w:val="4C733834"/>
    <w:rsid w:val="4C742085"/>
    <w:rsid w:val="4C764662"/>
    <w:rsid w:val="4C7D024F"/>
    <w:rsid w:val="4C7E5ECA"/>
    <w:rsid w:val="4C835F9E"/>
    <w:rsid w:val="4C836BD3"/>
    <w:rsid w:val="4C86505C"/>
    <w:rsid w:val="4C876AA5"/>
    <w:rsid w:val="4C8C73CE"/>
    <w:rsid w:val="4C8F2CAD"/>
    <w:rsid w:val="4C8F3843"/>
    <w:rsid w:val="4C8F6EBF"/>
    <w:rsid w:val="4C8F7C42"/>
    <w:rsid w:val="4C9149E5"/>
    <w:rsid w:val="4C936A42"/>
    <w:rsid w:val="4C940979"/>
    <w:rsid w:val="4C96360B"/>
    <w:rsid w:val="4C972C2F"/>
    <w:rsid w:val="4C994BE1"/>
    <w:rsid w:val="4C9C6C8B"/>
    <w:rsid w:val="4C9F6804"/>
    <w:rsid w:val="4CA00403"/>
    <w:rsid w:val="4CA86612"/>
    <w:rsid w:val="4CAF0315"/>
    <w:rsid w:val="4CAF5743"/>
    <w:rsid w:val="4CBA3ACA"/>
    <w:rsid w:val="4CBF5413"/>
    <w:rsid w:val="4CC57C44"/>
    <w:rsid w:val="4CC71A1A"/>
    <w:rsid w:val="4CC96B87"/>
    <w:rsid w:val="4CD40934"/>
    <w:rsid w:val="4CD86AB8"/>
    <w:rsid w:val="4CE0596C"/>
    <w:rsid w:val="4CE12C57"/>
    <w:rsid w:val="4CE5010C"/>
    <w:rsid w:val="4CEC2152"/>
    <w:rsid w:val="4CED3AC3"/>
    <w:rsid w:val="4CEE62DB"/>
    <w:rsid w:val="4CF3569F"/>
    <w:rsid w:val="4CF40F7E"/>
    <w:rsid w:val="4CFB3039"/>
    <w:rsid w:val="4D0B4ECC"/>
    <w:rsid w:val="4D0C45D2"/>
    <w:rsid w:val="4D0E00FB"/>
    <w:rsid w:val="4D0F7FFF"/>
    <w:rsid w:val="4D136730"/>
    <w:rsid w:val="4D1473C4"/>
    <w:rsid w:val="4D176606"/>
    <w:rsid w:val="4D267475"/>
    <w:rsid w:val="4D2A1444"/>
    <w:rsid w:val="4D2C0BB1"/>
    <w:rsid w:val="4D317203"/>
    <w:rsid w:val="4D381304"/>
    <w:rsid w:val="4D385A01"/>
    <w:rsid w:val="4D386F9E"/>
    <w:rsid w:val="4D415CF3"/>
    <w:rsid w:val="4D4203D5"/>
    <w:rsid w:val="4D461C73"/>
    <w:rsid w:val="4D4759EB"/>
    <w:rsid w:val="4D4E28D6"/>
    <w:rsid w:val="4D502AF2"/>
    <w:rsid w:val="4D52686A"/>
    <w:rsid w:val="4D6245D3"/>
    <w:rsid w:val="4D6328C7"/>
    <w:rsid w:val="4D640D48"/>
    <w:rsid w:val="4D682A44"/>
    <w:rsid w:val="4D6D47C4"/>
    <w:rsid w:val="4D760C77"/>
    <w:rsid w:val="4D790E07"/>
    <w:rsid w:val="4D7B5CC2"/>
    <w:rsid w:val="4D7D0BCA"/>
    <w:rsid w:val="4D8056D5"/>
    <w:rsid w:val="4D826A23"/>
    <w:rsid w:val="4D842315"/>
    <w:rsid w:val="4D89648C"/>
    <w:rsid w:val="4D8C4D13"/>
    <w:rsid w:val="4D8E361A"/>
    <w:rsid w:val="4D905DCC"/>
    <w:rsid w:val="4D926C66"/>
    <w:rsid w:val="4D930C30"/>
    <w:rsid w:val="4D957DB8"/>
    <w:rsid w:val="4D981DA3"/>
    <w:rsid w:val="4DA16EA9"/>
    <w:rsid w:val="4DA22D8D"/>
    <w:rsid w:val="4DB07302"/>
    <w:rsid w:val="4DB67C6C"/>
    <w:rsid w:val="4DB70713"/>
    <w:rsid w:val="4DB82445"/>
    <w:rsid w:val="4DBA7F74"/>
    <w:rsid w:val="4DBC1F35"/>
    <w:rsid w:val="4DBD6AE7"/>
    <w:rsid w:val="4DC1754C"/>
    <w:rsid w:val="4DC65786"/>
    <w:rsid w:val="4DC815E2"/>
    <w:rsid w:val="4DC915DA"/>
    <w:rsid w:val="4DCF6B91"/>
    <w:rsid w:val="4DD85F43"/>
    <w:rsid w:val="4DD86643"/>
    <w:rsid w:val="4DD945CB"/>
    <w:rsid w:val="4DE17BEE"/>
    <w:rsid w:val="4DE70AD5"/>
    <w:rsid w:val="4DEC4FB0"/>
    <w:rsid w:val="4DF53F61"/>
    <w:rsid w:val="4DFE60AA"/>
    <w:rsid w:val="4E042AC5"/>
    <w:rsid w:val="4E05428B"/>
    <w:rsid w:val="4E055872"/>
    <w:rsid w:val="4E065298"/>
    <w:rsid w:val="4E075D8A"/>
    <w:rsid w:val="4E094695"/>
    <w:rsid w:val="4E0A3E8A"/>
    <w:rsid w:val="4E10402F"/>
    <w:rsid w:val="4E112B65"/>
    <w:rsid w:val="4E1414AF"/>
    <w:rsid w:val="4E142AAF"/>
    <w:rsid w:val="4E14696C"/>
    <w:rsid w:val="4E157897"/>
    <w:rsid w:val="4E261AA5"/>
    <w:rsid w:val="4E2B2C17"/>
    <w:rsid w:val="4E2B71CF"/>
    <w:rsid w:val="4E2C343A"/>
    <w:rsid w:val="4E37493D"/>
    <w:rsid w:val="4E391AD9"/>
    <w:rsid w:val="4E460EFC"/>
    <w:rsid w:val="4E492CF4"/>
    <w:rsid w:val="4E4B5067"/>
    <w:rsid w:val="4E4C00E8"/>
    <w:rsid w:val="4E4F4B24"/>
    <w:rsid w:val="4E5A52AA"/>
    <w:rsid w:val="4E5B2727"/>
    <w:rsid w:val="4E6076F5"/>
    <w:rsid w:val="4E612ADD"/>
    <w:rsid w:val="4E677594"/>
    <w:rsid w:val="4E680DE5"/>
    <w:rsid w:val="4E695743"/>
    <w:rsid w:val="4E6978FD"/>
    <w:rsid w:val="4E6A2064"/>
    <w:rsid w:val="4E6F125A"/>
    <w:rsid w:val="4E703C4D"/>
    <w:rsid w:val="4E715C09"/>
    <w:rsid w:val="4E7732F8"/>
    <w:rsid w:val="4E7A046A"/>
    <w:rsid w:val="4E82001E"/>
    <w:rsid w:val="4E872543"/>
    <w:rsid w:val="4E8B2815"/>
    <w:rsid w:val="4E8E13CB"/>
    <w:rsid w:val="4E8F357E"/>
    <w:rsid w:val="4E913AB2"/>
    <w:rsid w:val="4E915170"/>
    <w:rsid w:val="4E963B00"/>
    <w:rsid w:val="4E9779D4"/>
    <w:rsid w:val="4E9904C8"/>
    <w:rsid w:val="4E9C1998"/>
    <w:rsid w:val="4EA079E3"/>
    <w:rsid w:val="4EA16E8D"/>
    <w:rsid w:val="4EA33777"/>
    <w:rsid w:val="4EA36C51"/>
    <w:rsid w:val="4EA90DA9"/>
    <w:rsid w:val="4EB42CAF"/>
    <w:rsid w:val="4EC00FAD"/>
    <w:rsid w:val="4EC86752"/>
    <w:rsid w:val="4EC927B3"/>
    <w:rsid w:val="4ECB2BD9"/>
    <w:rsid w:val="4ECF0765"/>
    <w:rsid w:val="4ED37BF8"/>
    <w:rsid w:val="4ED52B67"/>
    <w:rsid w:val="4ED56CDE"/>
    <w:rsid w:val="4EE21ECA"/>
    <w:rsid w:val="4EF04036"/>
    <w:rsid w:val="4EFA0598"/>
    <w:rsid w:val="4F016FF4"/>
    <w:rsid w:val="4F0613A8"/>
    <w:rsid w:val="4F0B1B3A"/>
    <w:rsid w:val="4F140C1F"/>
    <w:rsid w:val="4F147B4F"/>
    <w:rsid w:val="4F1605E8"/>
    <w:rsid w:val="4F161B19"/>
    <w:rsid w:val="4F195165"/>
    <w:rsid w:val="4F1B712F"/>
    <w:rsid w:val="4F1B7DFB"/>
    <w:rsid w:val="4F1D2EA8"/>
    <w:rsid w:val="4F22226C"/>
    <w:rsid w:val="4F236567"/>
    <w:rsid w:val="4F2613D3"/>
    <w:rsid w:val="4F2852AB"/>
    <w:rsid w:val="4F301CB4"/>
    <w:rsid w:val="4F304E7B"/>
    <w:rsid w:val="4F3D7E8C"/>
    <w:rsid w:val="4F412845"/>
    <w:rsid w:val="4F471A1D"/>
    <w:rsid w:val="4F4903F7"/>
    <w:rsid w:val="4F5057E1"/>
    <w:rsid w:val="4F534522"/>
    <w:rsid w:val="4F534F63"/>
    <w:rsid w:val="4F56784A"/>
    <w:rsid w:val="4F5839F6"/>
    <w:rsid w:val="4F5A1A06"/>
    <w:rsid w:val="4F5A398A"/>
    <w:rsid w:val="4F5C20BE"/>
    <w:rsid w:val="4F5C5E49"/>
    <w:rsid w:val="4F5D272C"/>
    <w:rsid w:val="4F5D32A4"/>
    <w:rsid w:val="4F61018C"/>
    <w:rsid w:val="4F610FE6"/>
    <w:rsid w:val="4F622668"/>
    <w:rsid w:val="4F644633"/>
    <w:rsid w:val="4F6463E1"/>
    <w:rsid w:val="4F652F43"/>
    <w:rsid w:val="4F69691D"/>
    <w:rsid w:val="4F700283"/>
    <w:rsid w:val="4F735774"/>
    <w:rsid w:val="4F753101"/>
    <w:rsid w:val="4F791350"/>
    <w:rsid w:val="4F7E0439"/>
    <w:rsid w:val="4F8221A4"/>
    <w:rsid w:val="4F824AB9"/>
    <w:rsid w:val="4F870321"/>
    <w:rsid w:val="4F95258E"/>
    <w:rsid w:val="4F956FB8"/>
    <w:rsid w:val="4F9843DC"/>
    <w:rsid w:val="4F9B059D"/>
    <w:rsid w:val="4F9C201E"/>
    <w:rsid w:val="4F9F566B"/>
    <w:rsid w:val="4FA113E3"/>
    <w:rsid w:val="4FAA24EE"/>
    <w:rsid w:val="4FAB2261"/>
    <w:rsid w:val="4FAE23B1"/>
    <w:rsid w:val="4FB33575"/>
    <w:rsid w:val="4FC11A85"/>
    <w:rsid w:val="4FC21359"/>
    <w:rsid w:val="4FC62A8C"/>
    <w:rsid w:val="4FCE757D"/>
    <w:rsid w:val="4FCE7CFE"/>
    <w:rsid w:val="4FD247EF"/>
    <w:rsid w:val="4FD31F70"/>
    <w:rsid w:val="4FD93D07"/>
    <w:rsid w:val="4FE20F0D"/>
    <w:rsid w:val="4FE51552"/>
    <w:rsid w:val="4FE65048"/>
    <w:rsid w:val="4FE81398"/>
    <w:rsid w:val="4FE85F17"/>
    <w:rsid w:val="4FF04026"/>
    <w:rsid w:val="4FF4200C"/>
    <w:rsid w:val="4FF97471"/>
    <w:rsid w:val="4FFA4F97"/>
    <w:rsid w:val="4FFC5670"/>
    <w:rsid w:val="4FFE4A87"/>
    <w:rsid w:val="500118CE"/>
    <w:rsid w:val="50053A64"/>
    <w:rsid w:val="50067498"/>
    <w:rsid w:val="50095F89"/>
    <w:rsid w:val="500B026F"/>
    <w:rsid w:val="501F4BE8"/>
    <w:rsid w:val="50216BEF"/>
    <w:rsid w:val="50245B70"/>
    <w:rsid w:val="502A6A60"/>
    <w:rsid w:val="502D6ABE"/>
    <w:rsid w:val="5032028D"/>
    <w:rsid w:val="5032373E"/>
    <w:rsid w:val="503312CA"/>
    <w:rsid w:val="503B1837"/>
    <w:rsid w:val="503C1161"/>
    <w:rsid w:val="503C26C0"/>
    <w:rsid w:val="503C7AAB"/>
    <w:rsid w:val="5040235C"/>
    <w:rsid w:val="50425543"/>
    <w:rsid w:val="504302D0"/>
    <w:rsid w:val="50487AB0"/>
    <w:rsid w:val="504D156B"/>
    <w:rsid w:val="504D52BE"/>
    <w:rsid w:val="504D5403"/>
    <w:rsid w:val="504F7091"/>
    <w:rsid w:val="50504C4B"/>
    <w:rsid w:val="505455CC"/>
    <w:rsid w:val="505B00AD"/>
    <w:rsid w:val="505B3C87"/>
    <w:rsid w:val="505C72D1"/>
    <w:rsid w:val="505C77C2"/>
    <w:rsid w:val="505E1082"/>
    <w:rsid w:val="50632B3C"/>
    <w:rsid w:val="50650852"/>
    <w:rsid w:val="50663501"/>
    <w:rsid w:val="506A211C"/>
    <w:rsid w:val="5075461D"/>
    <w:rsid w:val="50797896"/>
    <w:rsid w:val="507E7856"/>
    <w:rsid w:val="507F543D"/>
    <w:rsid w:val="5087335B"/>
    <w:rsid w:val="50884351"/>
    <w:rsid w:val="508C1456"/>
    <w:rsid w:val="509435A0"/>
    <w:rsid w:val="509C1BAA"/>
    <w:rsid w:val="509C6E7C"/>
    <w:rsid w:val="50A029F6"/>
    <w:rsid w:val="50A078EC"/>
    <w:rsid w:val="50A2107E"/>
    <w:rsid w:val="50A53155"/>
    <w:rsid w:val="50A53595"/>
    <w:rsid w:val="50AC1619"/>
    <w:rsid w:val="50B14AEB"/>
    <w:rsid w:val="50BB0282"/>
    <w:rsid w:val="50C23D07"/>
    <w:rsid w:val="50C56FB9"/>
    <w:rsid w:val="50C83175"/>
    <w:rsid w:val="50CA33A4"/>
    <w:rsid w:val="50CE013F"/>
    <w:rsid w:val="50D6330E"/>
    <w:rsid w:val="50D94BAC"/>
    <w:rsid w:val="50DB6B76"/>
    <w:rsid w:val="50EB4A23"/>
    <w:rsid w:val="50F35D7E"/>
    <w:rsid w:val="50F419E6"/>
    <w:rsid w:val="50F479BB"/>
    <w:rsid w:val="50F61AE7"/>
    <w:rsid w:val="5105314D"/>
    <w:rsid w:val="510D53D7"/>
    <w:rsid w:val="51143E36"/>
    <w:rsid w:val="511B6F73"/>
    <w:rsid w:val="511F0C1C"/>
    <w:rsid w:val="511F5ACC"/>
    <w:rsid w:val="512027DB"/>
    <w:rsid w:val="51223A37"/>
    <w:rsid w:val="51257DF2"/>
    <w:rsid w:val="512F6EC2"/>
    <w:rsid w:val="51395001"/>
    <w:rsid w:val="514A5BAD"/>
    <w:rsid w:val="514D138E"/>
    <w:rsid w:val="514F6499"/>
    <w:rsid w:val="515B5286"/>
    <w:rsid w:val="515E50B1"/>
    <w:rsid w:val="51621046"/>
    <w:rsid w:val="5162104E"/>
    <w:rsid w:val="51632745"/>
    <w:rsid w:val="51651ACB"/>
    <w:rsid w:val="516528E4"/>
    <w:rsid w:val="51667D79"/>
    <w:rsid w:val="516950C2"/>
    <w:rsid w:val="516E1C65"/>
    <w:rsid w:val="51720883"/>
    <w:rsid w:val="5176064D"/>
    <w:rsid w:val="517F2A8E"/>
    <w:rsid w:val="518B635C"/>
    <w:rsid w:val="51903ADB"/>
    <w:rsid w:val="51917E20"/>
    <w:rsid w:val="51923F2E"/>
    <w:rsid w:val="51924DF4"/>
    <w:rsid w:val="5193364D"/>
    <w:rsid w:val="519475E2"/>
    <w:rsid w:val="519A012F"/>
    <w:rsid w:val="519A433C"/>
    <w:rsid w:val="519F1952"/>
    <w:rsid w:val="519F7BA4"/>
    <w:rsid w:val="51A46F68"/>
    <w:rsid w:val="51A57185"/>
    <w:rsid w:val="51AA202E"/>
    <w:rsid w:val="51AB6ECF"/>
    <w:rsid w:val="51BA5503"/>
    <w:rsid w:val="51C44C52"/>
    <w:rsid w:val="51CE1BCF"/>
    <w:rsid w:val="51CF584C"/>
    <w:rsid w:val="51DC0DF8"/>
    <w:rsid w:val="51DC33D7"/>
    <w:rsid w:val="51DF2696"/>
    <w:rsid w:val="51E1562D"/>
    <w:rsid w:val="51E15998"/>
    <w:rsid w:val="51E2053E"/>
    <w:rsid w:val="51E8779D"/>
    <w:rsid w:val="51EA65FC"/>
    <w:rsid w:val="51EB32D5"/>
    <w:rsid w:val="51ED6B61"/>
    <w:rsid w:val="51F1726C"/>
    <w:rsid w:val="51F20F90"/>
    <w:rsid w:val="51F97E16"/>
    <w:rsid w:val="51FC0421"/>
    <w:rsid w:val="52017D23"/>
    <w:rsid w:val="52020133"/>
    <w:rsid w:val="520E67ED"/>
    <w:rsid w:val="52181704"/>
    <w:rsid w:val="521D41ED"/>
    <w:rsid w:val="522565FF"/>
    <w:rsid w:val="52282583"/>
    <w:rsid w:val="52291B63"/>
    <w:rsid w:val="522D3402"/>
    <w:rsid w:val="52302EF2"/>
    <w:rsid w:val="52306A4E"/>
    <w:rsid w:val="52374280"/>
    <w:rsid w:val="523F23C8"/>
    <w:rsid w:val="523F4659"/>
    <w:rsid w:val="52484CBE"/>
    <w:rsid w:val="524A2B06"/>
    <w:rsid w:val="5253098E"/>
    <w:rsid w:val="52535EDB"/>
    <w:rsid w:val="52547226"/>
    <w:rsid w:val="52566047"/>
    <w:rsid w:val="525C3CE7"/>
    <w:rsid w:val="526130AB"/>
    <w:rsid w:val="526678CE"/>
    <w:rsid w:val="526867B6"/>
    <w:rsid w:val="526A2CBC"/>
    <w:rsid w:val="526B3F2A"/>
    <w:rsid w:val="526E7576"/>
    <w:rsid w:val="5273223E"/>
    <w:rsid w:val="52733F35"/>
    <w:rsid w:val="52775CB3"/>
    <w:rsid w:val="527F1783"/>
    <w:rsid w:val="52816AD4"/>
    <w:rsid w:val="52842834"/>
    <w:rsid w:val="52860D64"/>
    <w:rsid w:val="52897416"/>
    <w:rsid w:val="5294522F"/>
    <w:rsid w:val="529560A5"/>
    <w:rsid w:val="52AB2578"/>
    <w:rsid w:val="52B72D90"/>
    <w:rsid w:val="52B80CA9"/>
    <w:rsid w:val="52BA18DC"/>
    <w:rsid w:val="52BC6332"/>
    <w:rsid w:val="52C118CB"/>
    <w:rsid w:val="52CB684F"/>
    <w:rsid w:val="52D44909"/>
    <w:rsid w:val="52D9438B"/>
    <w:rsid w:val="52DA1182"/>
    <w:rsid w:val="52DD47BD"/>
    <w:rsid w:val="52F60C57"/>
    <w:rsid w:val="52F74C21"/>
    <w:rsid w:val="52FA1389"/>
    <w:rsid w:val="52FA5C67"/>
    <w:rsid w:val="53012247"/>
    <w:rsid w:val="5302488E"/>
    <w:rsid w:val="5304402B"/>
    <w:rsid w:val="53095C1D"/>
    <w:rsid w:val="530B0729"/>
    <w:rsid w:val="530D6D8F"/>
    <w:rsid w:val="53106791"/>
    <w:rsid w:val="53152101"/>
    <w:rsid w:val="53166A60"/>
    <w:rsid w:val="53187214"/>
    <w:rsid w:val="531B0695"/>
    <w:rsid w:val="531E2D4A"/>
    <w:rsid w:val="532701D3"/>
    <w:rsid w:val="532A610A"/>
    <w:rsid w:val="533357D2"/>
    <w:rsid w:val="53353DEC"/>
    <w:rsid w:val="533662E6"/>
    <w:rsid w:val="5338074B"/>
    <w:rsid w:val="5342777E"/>
    <w:rsid w:val="534C4652"/>
    <w:rsid w:val="534F6071"/>
    <w:rsid w:val="53551D09"/>
    <w:rsid w:val="535624E4"/>
    <w:rsid w:val="535A6478"/>
    <w:rsid w:val="535F6031"/>
    <w:rsid w:val="536062F9"/>
    <w:rsid w:val="53672943"/>
    <w:rsid w:val="536B5D13"/>
    <w:rsid w:val="536B75FD"/>
    <w:rsid w:val="536C2724"/>
    <w:rsid w:val="536E3CD2"/>
    <w:rsid w:val="536F7A4A"/>
    <w:rsid w:val="5373002E"/>
    <w:rsid w:val="537A215A"/>
    <w:rsid w:val="537B0513"/>
    <w:rsid w:val="537C1443"/>
    <w:rsid w:val="537F7A85"/>
    <w:rsid w:val="5382777D"/>
    <w:rsid w:val="538348D6"/>
    <w:rsid w:val="538434F5"/>
    <w:rsid w:val="538C05FC"/>
    <w:rsid w:val="53901E9A"/>
    <w:rsid w:val="53962412"/>
    <w:rsid w:val="5396277D"/>
    <w:rsid w:val="53972C6D"/>
    <w:rsid w:val="53A019B1"/>
    <w:rsid w:val="53A039CC"/>
    <w:rsid w:val="53A1505A"/>
    <w:rsid w:val="53A2397B"/>
    <w:rsid w:val="53A25729"/>
    <w:rsid w:val="53A34E57"/>
    <w:rsid w:val="53A63921"/>
    <w:rsid w:val="53A71660"/>
    <w:rsid w:val="53AA7F72"/>
    <w:rsid w:val="53B37216"/>
    <w:rsid w:val="53B37737"/>
    <w:rsid w:val="53B536AF"/>
    <w:rsid w:val="53B53AE0"/>
    <w:rsid w:val="53C02167"/>
    <w:rsid w:val="53C12912"/>
    <w:rsid w:val="53C262BA"/>
    <w:rsid w:val="53C41BA8"/>
    <w:rsid w:val="53C77B32"/>
    <w:rsid w:val="53CB4BEF"/>
    <w:rsid w:val="53CB58BA"/>
    <w:rsid w:val="53DB3380"/>
    <w:rsid w:val="53DE3D06"/>
    <w:rsid w:val="53E2646E"/>
    <w:rsid w:val="53E90F55"/>
    <w:rsid w:val="53EA42AD"/>
    <w:rsid w:val="53EC07F7"/>
    <w:rsid w:val="53F530F1"/>
    <w:rsid w:val="53FC752F"/>
    <w:rsid w:val="54021466"/>
    <w:rsid w:val="54022D99"/>
    <w:rsid w:val="54042715"/>
    <w:rsid w:val="54050313"/>
    <w:rsid w:val="54063E08"/>
    <w:rsid w:val="54146EC2"/>
    <w:rsid w:val="541505F1"/>
    <w:rsid w:val="54197654"/>
    <w:rsid w:val="541B78A7"/>
    <w:rsid w:val="542749DE"/>
    <w:rsid w:val="542E16B3"/>
    <w:rsid w:val="542E5701"/>
    <w:rsid w:val="543437E8"/>
    <w:rsid w:val="54363862"/>
    <w:rsid w:val="543F11CA"/>
    <w:rsid w:val="544006AE"/>
    <w:rsid w:val="54422A68"/>
    <w:rsid w:val="54436542"/>
    <w:rsid w:val="54446A80"/>
    <w:rsid w:val="54460374"/>
    <w:rsid w:val="544D1B39"/>
    <w:rsid w:val="545B62F1"/>
    <w:rsid w:val="545E08F9"/>
    <w:rsid w:val="5463310B"/>
    <w:rsid w:val="546365BB"/>
    <w:rsid w:val="54640C31"/>
    <w:rsid w:val="546A6D96"/>
    <w:rsid w:val="546B1FBF"/>
    <w:rsid w:val="546C2EF7"/>
    <w:rsid w:val="547277F2"/>
    <w:rsid w:val="547370C6"/>
    <w:rsid w:val="54777B2C"/>
    <w:rsid w:val="54784AE9"/>
    <w:rsid w:val="54866880"/>
    <w:rsid w:val="548D462B"/>
    <w:rsid w:val="548E3F00"/>
    <w:rsid w:val="549A5644"/>
    <w:rsid w:val="54A05447"/>
    <w:rsid w:val="54A159E1"/>
    <w:rsid w:val="54B813E9"/>
    <w:rsid w:val="54BA7B42"/>
    <w:rsid w:val="54BF40B9"/>
    <w:rsid w:val="54C0055D"/>
    <w:rsid w:val="54C562D7"/>
    <w:rsid w:val="54C65ED7"/>
    <w:rsid w:val="54C87412"/>
    <w:rsid w:val="54CD4A28"/>
    <w:rsid w:val="54D062C6"/>
    <w:rsid w:val="54D97871"/>
    <w:rsid w:val="54E7373D"/>
    <w:rsid w:val="54F73313"/>
    <w:rsid w:val="54F80955"/>
    <w:rsid w:val="54F911EC"/>
    <w:rsid w:val="550137B4"/>
    <w:rsid w:val="55115959"/>
    <w:rsid w:val="552116CC"/>
    <w:rsid w:val="552566BF"/>
    <w:rsid w:val="552D5148"/>
    <w:rsid w:val="552E5577"/>
    <w:rsid w:val="552F223C"/>
    <w:rsid w:val="55327760"/>
    <w:rsid w:val="55346707"/>
    <w:rsid w:val="553B4087"/>
    <w:rsid w:val="553B5E36"/>
    <w:rsid w:val="553E1482"/>
    <w:rsid w:val="554051FA"/>
    <w:rsid w:val="554B0234"/>
    <w:rsid w:val="554B172D"/>
    <w:rsid w:val="554B7C38"/>
    <w:rsid w:val="554D5A93"/>
    <w:rsid w:val="554F6F2D"/>
    <w:rsid w:val="55515659"/>
    <w:rsid w:val="555170A7"/>
    <w:rsid w:val="555306E6"/>
    <w:rsid w:val="55563D93"/>
    <w:rsid w:val="555E5ECB"/>
    <w:rsid w:val="555F6FC9"/>
    <w:rsid w:val="5560589C"/>
    <w:rsid w:val="55606AD7"/>
    <w:rsid w:val="5566230F"/>
    <w:rsid w:val="556A56B5"/>
    <w:rsid w:val="556F0C65"/>
    <w:rsid w:val="55722A84"/>
    <w:rsid w:val="55734FA2"/>
    <w:rsid w:val="557430F6"/>
    <w:rsid w:val="5579070C"/>
    <w:rsid w:val="557A3DE7"/>
    <w:rsid w:val="557B2451"/>
    <w:rsid w:val="557C1FAA"/>
    <w:rsid w:val="5581737D"/>
    <w:rsid w:val="55822DAE"/>
    <w:rsid w:val="55844554"/>
    <w:rsid w:val="55852D56"/>
    <w:rsid w:val="5587536D"/>
    <w:rsid w:val="559A4FB0"/>
    <w:rsid w:val="559B174B"/>
    <w:rsid w:val="559B6371"/>
    <w:rsid w:val="559F4DDD"/>
    <w:rsid w:val="55A02AEC"/>
    <w:rsid w:val="55A31FD5"/>
    <w:rsid w:val="55A373F6"/>
    <w:rsid w:val="55A537B1"/>
    <w:rsid w:val="55AD1A5B"/>
    <w:rsid w:val="55AE2AAB"/>
    <w:rsid w:val="55AF18EB"/>
    <w:rsid w:val="55AF4167"/>
    <w:rsid w:val="55B017CF"/>
    <w:rsid w:val="55B50122"/>
    <w:rsid w:val="55B6370E"/>
    <w:rsid w:val="55BF512C"/>
    <w:rsid w:val="55C302C1"/>
    <w:rsid w:val="55C6569B"/>
    <w:rsid w:val="55C776C9"/>
    <w:rsid w:val="55C807A7"/>
    <w:rsid w:val="55CA0F67"/>
    <w:rsid w:val="55CE0CF4"/>
    <w:rsid w:val="55D3606E"/>
    <w:rsid w:val="55D42011"/>
    <w:rsid w:val="55D94F4B"/>
    <w:rsid w:val="55DA73FC"/>
    <w:rsid w:val="55E22FC8"/>
    <w:rsid w:val="55E738C7"/>
    <w:rsid w:val="55E77D6B"/>
    <w:rsid w:val="55E82FBD"/>
    <w:rsid w:val="55EC0491"/>
    <w:rsid w:val="55EC70AC"/>
    <w:rsid w:val="55EE2EA8"/>
    <w:rsid w:val="55F13F1A"/>
    <w:rsid w:val="55F86516"/>
    <w:rsid w:val="55F94160"/>
    <w:rsid w:val="55FD51D3"/>
    <w:rsid w:val="55FF3B4C"/>
    <w:rsid w:val="56064A91"/>
    <w:rsid w:val="5610371B"/>
    <w:rsid w:val="56111557"/>
    <w:rsid w:val="56114DE8"/>
    <w:rsid w:val="56184B75"/>
    <w:rsid w:val="561B0FC6"/>
    <w:rsid w:val="561E4804"/>
    <w:rsid w:val="561F52B9"/>
    <w:rsid w:val="56222B52"/>
    <w:rsid w:val="56244B1C"/>
    <w:rsid w:val="562543F0"/>
    <w:rsid w:val="562910BF"/>
    <w:rsid w:val="562C1C22"/>
    <w:rsid w:val="562D51EF"/>
    <w:rsid w:val="562E69CA"/>
    <w:rsid w:val="563B3BA0"/>
    <w:rsid w:val="563C2434"/>
    <w:rsid w:val="563D6994"/>
    <w:rsid w:val="563E778C"/>
    <w:rsid w:val="5644127D"/>
    <w:rsid w:val="56466840"/>
    <w:rsid w:val="56485EDE"/>
    <w:rsid w:val="564D42E4"/>
    <w:rsid w:val="56507858"/>
    <w:rsid w:val="565151E5"/>
    <w:rsid w:val="565C54BD"/>
    <w:rsid w:val="565E26FD"/>
    <w:rsid w:val="5660257B"/>
    <w:rsid w:val="566227D3"/>
    <w:rsid w:val="56682C5A"/>
    <w:rsid w:val="566861DB"/>
    <w:rsid w:val="56693C8E"/>
    <w:rsid w:val="566D64C3"/>
    <w:rsid w:val="56705FB3"/>
    <w:rsid w:val="567E4C6E"/>
    <w:rsid w:val="56862B6F"/>
    <w:rsid w:val="568F468B"/>
    <w:rsid w:val="56914928"/>
    <w:rsid w:val="569357CC"/>
    <w:rsid w:val="569752EE"/>
    <w:rsid w:val="569A0A51"/>
    <w:rsid w:val="56A11D3A"/>
    <w:rsid w:val="56A37145"/>
    <w:rsid w:val="56B22A9C"/>
    <w:rsid w:val="56B33555"/>
    <w:rsid w:val="56B46141"/>
    <w:rsid w:val="56B5714F"/>
    <w:rsid w:val="56B631D9"/>
    <w:rsid w:val="56B71929"/>
    <w:rsid w:val="56BA722E"/>
    <w:rsid w:val="56BD1251"/>
    <w:rsid w:val="56BE7966"/>
    <w:rsid w:val="56BF6DC4"/>
    <w:rsid w:val="56C42A31"/>
    <w:rsid w:val="56C45044"/>
    <w:rsid w:val="56D10A80"/>
    <w:rsid w:val="56D91888"/>
    <w:rsid w:val="56DB0C98"/>
    <w:rsid w:val="56E43126"/>
    <w:rsid w:val="56E65858"/>
    <w:rsid w:val="56EB0EBF"/>
    <w:rsid w:val="56EC2EBE"/>
    <w:rsid w:val="56EF6ED8"/>
    <w:rsid w:val="56F20776"/>
    <w:rsid w:val="56F2105C"/>
    <w:rsid w:val="56F24C1A"/>
    <w:rsid w:val="570010E5"/>
    <w:rsid w:val="57023DD7"/>
    <w:rsid w:val="57062C28"/>
    <w:rsid w:val="57064221"/>
    <w:rsid w:val="5707494E"/>
    <w:rsid w:val="570C1B99"/>
    <w:rsid w:val="570F1328"/>
    <w:rsid w:val="570F15BE"/>
    <w:rsid w:val="5714192E"/>
    <w:rsid w:val="57165757"/>
    <w:rsid w:val="571903F8"/>
    <w:rsid w:val="571A443F"/>
    <w:rsid w:val="571D4121"/>
    <w:rsid w:val="571D6954"/>
    <w:rsid w:val="571E5A40"/>
    <w:rsid w:val="57203535"/>
    <w:rsid w:val="572976C7"/>
    <w:rsid w:val="573F552A"/>
    <w:rsid w:val="573F64ED"/>
    <w:rsid w:val="57460AC2"/>
    <w:rsid w:val="57461E04"/>
    <w:rsid w:val="574F42EC"/>
    <w:rsid w:val="574F43DF"/>
    <w:rsid w:val="575456E9"/>
    <w:rsid w:val="5763305D"/>
    <w:rsid w:val="57680A38"/>
    <w:rsid w:val="57716417"/>
    <w:rsid w:val="5776389C"/>
    <w:rsid w:val="578312E0"/>
    <w:rsid w:val="57831D16"/>
    <w:rsid w:val="578515EA"/>
    <w:rsid w:val="578753B3"/>
    <w:rsid w:val="57914433"/>
    <w:rsid w:val="57946598"/>
    <w:rsid w:val="57A72CEF"/>
    <w:rsid w:val="57B20438"/>
    <w:rsid w:val="57B21375"/>
    <w:rsid w:val="57B36157"/>
    <w:rsid w:val="57B43C7D"/>
    <w:rsid w:val="57B72A76"/>
    <w:rsid w:val="57B809C8"/>
    <w:rsid w:val="57B90942"/>
    <w:rsid w:val="57BF3223"/>
    <w:rsid w:val="57C2283E"/>
    <w:rsid w:val="57C2639A"/>
    <w:rsid w:val="57C3426C"/>
    <w:rsid w:val="57CA6566"/>
    <w:rsid w:val="57CE1F93"/>
    <w:rsid w:val="57CE2F91"/>
    <w:rsid w:val="57D367F9"/>
    <w:rsid w:val="57D85BBE"/>
    <w:rsid w:val="57D86051"/>
    <w:rsid w:val="57DB2E53"/>
    <w:rsid w:val="57DB3900"/>
    <w:rsid w:val="57DD31D4"/>
    <w:rsid w:val="57E561AD"/>
    <w:rsid w:val="57E80FEC"/>
    <w:rsid w:val="57E84916"/>
    <w:rsid w:val="57EC0D14"/>
    <w:rsid w:val="57ED32D0"/>
    <w:rsid w:val="57EF4CB5"/>
    <w:rsid w:val="57F03C71"/>
    <w:rsid w:val="57F40CD0"/>
    <w:rsid w:val="57F71E97"/>
    <w:rsid w:val="57F737DF"/>
    <w:rsid w:val="57FD3876"/>
    <w:rsid w:val="580444F0"/>
    <w:rsid w:val="580E15B1"/>
    <w:rsid w:val="580E5705"/>
    <w:rsid w:val="580F1057"/>
    <w:rsid w:val="580F6D68"/>
    <w:rsid w:val="58112E7E"/>
    <w:rsid w:val="5814047B"/>
    <w:rsid w:val="58173CC7"/>
    <w:rsid w:val="5819155B"/>
    <w:rsid w:val="581B231E"/>
    <w:rsid w:val="58201EA9"/>
    <w:rsid w:val="5824731E"/>
    <w:rsid w:val="58254CB4"/>
    <w:rsid w:val="58296419"/>
    <w:rsid w:val="58306B5A"/>
    <w:rsid w:val="5838732A"/>
    <w:rsid w:val="583B5CA3"/>
    <w:rsid w:val="584120A0"/>
    <w:rsid w:val="58421289"/>
    <w:rsid w:val="58475C93"/>
    <w:rsid w:val="584B0C32"/>
    <w:rsid w:val="584B7C64"/>
    <w:rsid w:val="584F0CD6"/>
    <w:rsid w:val="584F18E4"/>
    <w:rsid w:val="58523BC2"/>
    <w:rsid w:val="58523CC0"/>
    <w:rsid w:val="585316E8"/>
    <w:rsid w:val="58533496"/>
    <w:rsid w:val="58535244"/>
    <w:rsid w:val="58615BB3"/>
    <w:rsid w:val="58647451"/>
    <w:rsid w:val="586603F9"/>
    <w:rsid w:val="58773629"/>
    <w:rsid w:val="587B74FD"/>
    <w:rsid w:val="58801B99"/>
    <w:rsid w:val="58840376"/>
    <w:rsid w:val="5884416D"/>
    <w:rsid w:val="588743D1"/>
    <w:rsid w:val="5887701A"/>
    <w:rsid w:val="58882378"/>
    <w:rsid w:val="588B70D4"/>
    <w:rsid w:val="58961C75"/>
    <w:rsid w:val="589E1E5C"/>
    <w:rsid w:val="58A106A5"/>
    <w:rsid w:val="58A14C04"/>
    <w:rsid w:val="58A21C0D"/>
    <w:rsid w:val="58A22362"/>
    <w:rsid w:val="58A27F7A"/>
    <w:rsid w:val="58A40196"/>
    <w:rsid w:val="58A5005B"/>
    <w:rsid w:val="58A610F3"/>
    <w:rsid w:val="58AB6E2E"/>
    <w:rsid w:val="58AD704A"/>
    <w:rsid w:val="58B008E9"/>
    <w:rsid w:val="58B2640F"/>
    <w:rsid w:val="58B72B6F"/>
    <w:rsid w:val="58B74216"/>
    <w:rsid w:val="58BC4D55"/>
    <w:rsid w:val="58C67691"/>
    <w:rsid w:val="58CA480A"/>
    <w:rsid w:val="58E0068D"/>
    <w:rsid w:val="58E81E30"/>
    <w:rsid w:val="58EA170E"/>
    <w:rsid w:val="58EC12DE"/>
    <w:rsid w:val="58EC5B5B"/>
    <w:rsid w:val="58F171E6"/>
    <w:rsid w:val="58F22CAF"/>
    <w:rsid w:val="58FE5E32"/>
    <w:rsid w:val="58FF4954"/>
    <w:rsid w:val="5903310E"/>
    <w:rsid w:val="59067443"/>
    <w:rsid w:val="590824D3"/>
    <w:rsid w:val="590B3D71"/>
    <w:rsid w:val="590F7035"/>
    <w:rsid w:val="59103135"/>
    <w:rsid w:val="591E3AA4"/>
    <w:rsid w:val="593336DC"/>
    <w:rsid w:val="593A5382"/>
    <w:rsid w:val="593B4A91"/>
    <w:rsid w:val="593E5EF4"/>
    <w:rsid w:val="594524EF"/>
    <w:rsid w:val="5948047C"/>
    <w:rsid w:val="59510BDB"/>
    <w:rsid w:val="59535037"/>
    <w:rsid w:val="59567538"/>
    <w:rsid w:val="595B6559"/>
    <w:rsid w:val="59606034"/>
    <w:rsid w:val="596334BB"/>
    <w:rsid w:val="59696A4A"/>
    <w:rsid w:val="596C2A61"/>
    <w:rsid w:val="596D2336"/>
    <w:rsid w:val="59772FCB"/>
    <w:rsid w:val="597A2D30"/>
    <w:rsid w:val="598F37F6"/>
    <w:rsid w:val="59901EC3"/>
    <w:rsid w:val="59905D7D"/>
    <w:rsid w:val="59910F7B"/>
    <w:rsid w:val="59965F6B"/>
    <w:rsid w:val="599E405D"/>
    <w:rsid w:val="59A14349"/>
    <w:rsid w:val="59A54F8D"/>
    <w:rsid w:val="59A55F73"/>
    <w:rsid w:val="59AA3AEC"/>
    <w:rsid w:val="59AD4E28"/>
    <w:rsid w:val="59AF294E"/>
    <w:rsid w:val="59B7305E"/>
    <w:rsid w:val="59C0439F"/>
    <w:rsid w:val="59C065C9"/>
    <w:rsid w:val="59C33A3E"/>
    <w:rsid w:val="59CA59DA"/>
    <w:rsid w:val="59CC1557"/>
    <w:rsid w:val="59CC65A5"/>
    <w:rsid w:val="59D40607"/>
    <w:rsid w:val="59D4261D"/>
    <w:rsid w:val="59D562B5"/>
    <w:rsid w:val="59DD74BB"/>
    <w:rsid w:val="59E36A9C"/>
    <w:rsid w:val="59F40CA9"/>
    <w:rsid w:val="59F66BA5"/>
    <w:rsid w:val="59F9006D"/>
    <w:rsid w:val="59FB39B1"/>
    <w:rsid w:val="59FE267A"/>
    <w:rsid w:val="5A002EB1"/>
    <w:rsid w:val="5A0842A8"/>
    <w:rsid w:val="5A096B93"/>
    <w:rsid w:val="5A104EED"/>
    <w:rsid w:val="5A12204D"/>
    <w:rsid w:val="5A1530F9"/>
    <w:rsid w:val="5A1804F3"/>
    <w:rsid w:val="5A1923F9"/>
    <w:rsid w:val="5A1A2C9A"/>
    <w:rsid w:val="5A24333C"/>
    <w:rsid w:val="5A2450EA"/>
    <w:rsid w:val="5A2511D3"/>
    <w:rsid w:val="5A2F3A8F"/>
    <w:rsid w:val="5A3115B5"/>
    <w:rsid w:val="5A3612C1"/>
    <w:rsid w:val="5A3B2C72"/>
    <w:rsid w:val="5A3E408D"/>
    <w:rsid w:val="5A400E1C"/>
    <w:rsid w:val="5A40222A"/>
    <w:rsid w:val="5A432DDF"/>
    <w:rsid w:val="5A4763F8"/>
    <w:rsid w:val="5A4C6CD9"/>
    <w:rsid w:val="5A504131"/>
    <w:rsid w:val="5A575DD2"/>
    <w:rsid w:val="5A5D23AA"/>
    <w:rsid w:val="5A671258"/>
    <w:rsid w:val="5A6E04DA"/>
    <w:rsid w:val="5A6E0A5B"/>
    <w:rsid w:val="5A750FED"/>
    <w:rsid w:val="5A790615"/>
    <w:rsid w:val="5A79417D"/>
    <w:rsid w:val="5A7B0A82"/>
    <w:rsid w:val="5A7D0C9E"/>
    <w:rsid w:val="5A875679"/>
    <w:rsid w:val="5A897643"/>
    <w:rsid w:val="5A8A0021"/>
    <w:rsid w:val="5A8B33BB"/>
    <w:rsid w:val="5A930791"/>
    <w:rsid w:val="5A93401E"/>
    <w:rsid w:val="5A937C42"/>
    <w:rsid w:val="5A955D3C"/>
    <w:rsid w:val="5A975DD8"/>
    <w:rsid w:val="5A9B2ED2"/>
    <w:rsid w:val="5A9F29C3"/>
    <w:rsid w:val="5AA32B72"/>
    <w:rsid w:val="5AAE2C06"/>
    <w:rsid w:val="5AB40AE6"/>
    <w:rsid w:val="5AB46354"/>
    <w:rsid w:val="5AB53F94"/>
    <w:rsid w:val="5ABD109B"/>
    <w:rsid w:val="5ABE2233"/>
    <w:rsid w:val="5AC32B55"/>
    <w:rsid w:val="5AC73CC7"/>
    <w:rsid w:val="5AC92E00"/>
    <w:rsid w:val="5ACA0E33"/>
    <w:rsid w:val="5ACD2510"/>
    <w:rsid w:val="5AD07020"/>
    <w:rsid w:val="5AD20FEA"/>
    <w:rsid w:val="5AD61E6A"/>
    <w:rsid w:val="5AD6597B"/>
    <w:rsid w:val="5AE17245"/>
    <w:rsid w:val="5AE221B5"/>
    <w:rsid w:val="5AE40D1D"/>
    <w:rsid w:val="5AEE394A"/>
    <w:rsid w:val="5AEF47D3"/>
    <w:rsid w:val="5AF17033"/>
    <w:rsid w:val="5AF903EB"/>
    <w:rsid w:val="5AFB57F5"/>
    <w:rsid w:val="5AFE1C82"/>
    <w:rsid w:val="5B081542"/>
    <w:rsid w:val="5B084200"/>
    <w:rsid w:val="5B0A3E6F"/>
    <w:rsid w:val="5B0A62C6"/>
    <w:rsid w:val="5B0C0B8C"/>
    <w:rsid w:val="5B0E60D7"/>
    <w:rsid w:val="5B1038C0"/>
    <w:rsid w:val="5B1213E7"/>
    <w:rsid w:val="5B127639"/>
    <w:rsid w:val="5B136F0D"/>
    <w:rsid w:val="5B164E85"/>
    <w:rsid w:val="5B170FA7"/>
    <w:rsid w:val="5B19492B"/>
    <w:rsid w:val="5B1A1E2F"/>
    <w:rsid w:val="5B1C3014"/>
    <w:rsid w:val="5B1E41F8"/>
    <w:rsid w:val="5B1E5956"/>
    <w:rsid w:val="5B21162A"/>
    <w:rsid w:val="5B287541"/>
    <w:rsid w:val="5B340651"/>
    <w:rsid w:val="5B377501"/>
    <w:rsid w:val="5B3818B3"/>
    <w:rsid w:val="5B3D3F8A"/>
    <w:rsid w:val="5B3E51B6"/>
    <w:rsid w:val="5B444423"/>
    <w:rsid w:val="5B4D241F"/>
    <w:rsid w:val="5B4F49FA"/>
    <w:rsid w:val="5B500161"/>
    <w:rsid w:val="5B505989"/>
    <w:rsid w:val="5B525058"/>
    <w:rsid w:val="5B555A68"/>
    <w:rsid w:val="5B562C9D"/>
    <w:rsid w:val="5B591DBE"/>
    <w:rsid w:val="5B6B4A4F"/>
    <w:rsid w:val="5B7016A0"/>
    <w:rsid w:val="5B72678D"/>
    <w:rsid w:val="5B740583"/>
    <w:rsid w:val="5B7A7456"/>
    <w:rsid w:val="5B7B3430"/>
    <w:rsid w:val="5B842DFD"/>
    <w:rsid w:val="5B8D6CBF"/>
    <w:rsid w:val="5B914A01"/>
    <w:rsid w:val="5B953DC6"/>
    <w:rsid w:val="5B9B13DC"/>
    <w:rsid w:val="5B9B762E"/>
    <w:rsid w:val="5BA26C0E"/>
    <w:rsid w:val="5BA32ED0"/>
    <w:rsid w:val="5BA74384"/>
    <w:rsid w:val="5BA83CAD"/>
    <w:rsid w:val="5BAF27C9"/>
    <w:rsid w:val="5BB509DE"/>
    <w:rsid w:val="5BB950FA"/>
    <w:rsid w:val="5BBC1DDA"/>
    <w:rsid w:val="5BC31A14"/>
    <w:rsid w:val="5BC546AB"/>
    <w:rsid w:val="5BCF5DB2"/>
    <w:rsid w:val="5BD12E14"/>
    <w:rsid w:val="5BD32A03"/>
    <w:rsid w:val="5BDA37D1"/>
    <w:rsid w:val="5BDC72F2"/>
    <w:rsid w:val="5BDD7255"/>
    <w:rsid w:val="5BDF5D95"/>
    <w:rsid w:val="5BE8603E"/>
    <w:rsid w:val="5BEE08EA"/>
    <w:rsid w:val="5BEE3B81"/>
    <w:rsid w:val="5BEF4619"/>
    <w:rsid w:val="5BEF54F7"/>
    <w:rsid w:val="5BF14BA9"/>
    <w:rsid w:val="5BF25889"/>
    <w:rsid w:val="5BFE7528"/>
    <w:rsid w:val="5C0142CA"/>
    <w:rsid w:val="5C082DE8"/>
    <w:rsid w:val="5C0A275F"/>
    <w:rsid w:val="5C0F5926"/>
    <w:rsid w:val="5C1271C4"/>
    <w:rsid w:val="5C163DE7"/>
    <w:rsid w:val="5C1B126D"/>
    <w:rsid w:val="5C1E3DBB"/>
    <w:rsid w:val="5C200414"/>
    <w:rsid w:val="5C225659"/>
    <w:rsid w:val="5C272C70"/>
    <w:rsid w:val="5C2769EA"/>
    <w:rsid w:val="5C2A0EF0"/>
    <w:rsid w:val="5C324358"/>
    <w:rsid w:val="5C37426D"/>
    <w:rsid w:val="5C3F7E9C"/>
    <w:rsid w:val="5C417408"/>
    <w:rsid w:val="5C4F21C6"/>
    <w:rsid w:val="5C583771"/>
    <w:rsid w:val="5C584917"/>
    <w:rsid w:val="5C5A3A14"/>
    <w:rsid w:val="5C6C2D78"/>
    <w:rsid w:val="5C6E0BD2"/>
    <w:rsid w:val="5C734262"/>
    <w:rsid w:val="5C7D19FA"/>
    <w:rsid w:val="5C7E2BBF"/>
    <w:rsid w:val="5C8262C5"/>
    <w:rsid w:val="5C831D5A"/>
    <w:rsid w:val="5C8B34C9"/>
    <w:rsid w:val="5C8B72C7"/>
    <w:rsid w:val="5C8C51C9"/>
    <w:rsid w:val="5C8D47B8"/>
    <w:rsid w:val="5C913069"/>
    <w:rsid w:val="5C9347A9"/>
    <w:rsid w:val="5C9C45EC"/>
    <w:rsid w:val="5C9F380E"/>
    <w:rsid w:val="5CA40764"/>
    <w:rsid w:val="5CAB061E"/>
    <w:rsid w:val="5CB03B5E"/>
    <w:rsid w:val="5CB1206C"/>
    <w:rsid w:val="5CB62246"/>
    <w:rsid w:val="5CB94E67"/>
    <w:rsid w:val="5CBB20D7"/>
    <w:rsid w:val="5CBC2171"/>
    <w:rsid w:val="5CC11316"/>
    <w:rsid w:val="5CC24520"/>
    <w:rsid w:val="5CC31953"/>
    <w:rsid w:val="5CC63E3A"/>
    <w:rsid w:val="5CC83530"/>
    <w:rsid w:val="5CC93D27"/>
    <w:rsid w:val="5CCA1A98"/>
    <w:rsid w:val="5CCB09AD"/>
    <w:rsid w:val="5CCB2121"/>
    <w:rsid w:val="5CD05975"/>
    <w:rsid w:val="5CD478E4"/>
    <w:rsid w:val="5CD70532"/>
    <w:rsid w:val="5CDC6150"/>
    <w:rsid w:val="5CDF3C0D"/>
    <w:rsid w:val="5CE13766"/>
    <w:rsid w:val="5CE57E3C"/>
    <w:rsid w:val="5CE60D7D"/>
    <w:rsid w:val="5CEB62E2"/>
    <w:rsid w:val="5CED210B"/>
    <w:rsid w:val="5CF20AC5"/>
    <w:rsid w:val="5CF36FF6"/>
    <w:rsid w:val="5CF61AD7"/>
    <w:rsid w:val="5CFA65D6"/>
    <w:rsid w:val="5CFA7B04"/>
    <w:rsid w:val="5D047455"/>
    <w:rsid w:val="5D094A6B"/>
    <w:rsid w:val="5D0B60B1"/>
    <w:rsid w:val="5D115AAB"/>
    <w:rsid w:val="5D126DFC"/>
    <w:rsid w:val="5D183D2A"/>
    <w:rsid w:val="5D1F4FDE"/>
    <w:rsid w:val="5D22030C"/>
    <w:rsid w:val="5D273BC2"/>
    <w:rsid w:val="5D2A321F"/>
    <w:rsid w:val="5D2D57A7"/>
    <w:rsid w:val="5D2E5FC7"/>
    <w:rsid w:val="5D2E6332"/>
    <w:rsid w:val="5D311666"/>
    <w:rsid w:val="5D370E7E"/>
    <w:rsid w:val="5D386750"/>
    <w:rsid w:val="5D397E29"/>
    <w:rsid w:val="5D3E5631"/>
    <w:rsid w:val="5D3F56F4"/>
    <w:rsid w:val="5D437F7D"/>
    <w:rsid w:val="5D452DDC"/>
    <w:rsid w:val="5D4D2BAA"/>
    <w:rsid w:val="5D514997"/>
    <w:rsid w:val="5D543C31"/>
    <w:rsid w:val="5D635F29"/>
    <w:rsid w:val="5D641247"/>
    <w:rsid w:val="5D70764A"/>
    <w:rsid w:val="5D7A76FE"/>
    <w:rsid w:val="5D7F6ADB"/>
    <w:rsid w:val="5D830759"/>
    <w:rsid w:val="5D861BCD"/>
    <w:rsid w:val="5D876203"/>
    <w:rsid w:val="5D883BE2"/>
    <w:rsid w:val="5D897022"/>
    <w:rsid w:val="5D8A0FD0"/>
    <w:rsid w:val="5D9645BA"/>
    <w:rsid w:val="5D9C58DF"/>
    <w:rsid w:val="5DA05E88"/>
    <w:rsid w:val="5DA447BC"/>
    <w:rsid w:val="5DA65FD1"/>
    <w:rsid w:val="5DAD3649"/>
    <w:rsid w:val="5DB32111"/>
    <w:rsid w:val="5DB43358"/>
    <w:rsid w:val="5DB76444"/>
    <w:rsid w:val="5DC45BA5"/>
    <w:rsid w:val="5DCC7F73"/>
    <w:rsid w:val="5DCF4E9B"/>
    <w:rsid w:val="5DD22BA5"/>
    <w:rsid w:val="5DD40BD5"/>
    <w:rsid w:val="5DD54AAB"/>
    <w:rsid w:val="5DD60DF1"/>
    <w:rsid w:val="5DD9443E"/>
    <w:rsid w:val="5DDD2180"/>
    <w:rsid w:val="5DE80ECD"/>
    <w:rsid w:val="5DE828D3"/>
    <w:rsid w:val="5DE9197A"/>
    <w:rsid w:val="5DEA03F9"/>
    <w:rsid w:val="5DEB74DE"/>
    <w:rsid w:val="5DED1CCF"/>
    <w:rsid w:val="5DEF5A0F"/>
    <w:rsid w:val="5DF213F1"/>
    <w:rsid w:val="5DF27F23"/>
    <w:rsid w:val="5DF4579A"/>
    <w:rsid w:val="5DF80B83"/>
    <w:rsid w:val="5DF824F6"/>
    <w:rsid w:val="5DFA7D4C"/>
    <w:rsid w:val="5DFB3BF1"/>
    <w:rsid w:val="5DFB43B4"/>
    <w:rsid w:val="5E0C5335"/>
    <w:rsid w:val="5E0E758D"/>
    <w:rsid w:val="5E164AF7"/>
    <w:rsid w:val="5E1A0E84"/>
    <w:rsid w:val="5E1A3BF4"/>
    <w:rsid w:val="5E1C2248"/>
    <w:rsid w:val="5E1D0ECB"/>
    <w:rsid w:val="5E1E66DC"/>
    <w:rsid w:val="5E220D0F"/>
    <w:rsid w:val="5E2467F1"/>
    <w:rsid w:val="5E274ED0"/>
    <w:rsid w:val="5E2839F2"/>
    <w:rsid w:val="5E302281"/>
    <w:rsid w:val="5E321B48"/>
    <w:rsid w:val="5E323FC1"/>
    <w:rsid w:val="5E356474"/>
    <w:rsid w:val="5E357615"/>
    <w:rsid w:val="5E39103E"/>
    <w:rsid w:val="5E4443F8"/>
    <w:rsid w:val="5E457D25"/>
    <w:rsid w:val="5E46309F"/>
    <w:rsid w:val="5E4775F9"/>
    <w:rsid w:val="5E4868A9"/>
    <w:rsid w:val="5E4E4E2C"/>
    <w:rsid w:val="5E4F3C33"/>
    <w:rsid w:val="5E54695E"/>
    <w:rsid w:val="5E547F9F"/>
    <w:rsid w:val="5E560A80"/>
    <w:rsid w:val="5E56783C"/>
    <w:rsid w:val="5E5830EC"/>
    <w:rsid w:val="5E583C85"/>
    <w:rsid w:val="5E5972B8"/>
    <w:rsid w:val="5E5D4F9F"/>
    <w:rsid w:val="5E5D6949"/>
    <w:rsid w:val="5E6546DB"/>
    <w:rsid w:val="5E6F08FE"/>
    <w:rsid w:val="5E705DCB"/>
    <w:rsid w:val="5E790D45"/>
    <w:rsid w:val="5E7B72A3"/>
    <w:rsid w:val="5E7F2BC2"/>
    <w:rsid w:val="5E84084D"/>
    <w:rsid w:val="5E8720EC"/>
    <w:rsid w:val="5E8E1285"/>
    <w:rsid w:val="5E9077BB"/>
    <w:rsid w:val="5E920FDC"/>
    <w:rsid w:val="5E9414BA"/>
    <w:rsid w:val="5E961741"/>
    <w:rsid w:val="5E9842F9"/>
    <w:rsid w:val="5EA14EFA"/>
    <w:rsid w:val="5EA91592"/>
    <w:rsid w:val="5EAA0AA6"/>
    <w:rsid w:val="5EAA2C55"/>
    <w:rsid w:val="5EAC1B52"/>
    <w:rsid w:val="5EAC3900"/>
    <w:rsid w:val="5EB45579"/>
    <w:rsid w:val="5EB5004A"/>
    <w:rsid w:val="5EB61108"/>
    <w:rsid w:val="5EB804F7"/>
    <w:rsid w:val="5EB82555"/>
    <w:rsid w:val="5EBE5155"/>
    <w:rsid w:val="5EBF1885"/>
    <w:rsid w:val="5EC97B54"/>
    <w:rsid w:val="5ED2780B"/>
    <w:rsid w:val="5ED608A8"/>
    <w:rsid w:val="5ED750F1"/>
    <w:rsid w:val="5EDD7F5D"/>
    <w:rsid w:val="5EDE1D70"/>
    <w:rsid w:val="5EE4753E"/>
    <w:rsid w:val="5EE50BC0"/>
    <w:rsid w:val="5EEC1171"/>
    <w:rsid w:val="5EF13A09"/>
    <w:rsid w:val="5EFC6636"/>
    <w:rsid w:val="5EFD6950"/>
    <w:rsid w:val="5EFE4533"/>
    <w:rsid w:val="5F033FFC"/>
    <w:rsid w:val="5F043C93"/>
    <w:rsid w:val="5F071EFA"/>
    <w:rsid w:val="5F092B01"/>
    <w:rsid w:val="5F0C439F"/>
    <w:rsid w:val="5F1166DA"/>
    <w:rsid w:val="5F124CAC"/>
    <w:rsid w:val="5F130636"/>
    <w:rsid w:val="5F1A2B43"/>
    <w:rsid w:val="5F1C37F3"/>
    <w:rsid w:val="5F254F19"/>
    <w:rsid w:val="5F2B2605"/>
    <w:rsid w:val="5F2D4F68"/>
    <w:rsid w:val="5F3651D2"/>
    <w:rsid w:val="5F3A7914"/>
    <w:rsid w:val="5F473629"/>
    <w:rsid w:val="5F482E83"/>
    <w:rsid w:val="5F4D5328"/>
    <w:rsid w:val="5F503FA3"/>
    <w:rsid w:val="5F531921"/>
    <w:rsid w:val="5F57386C"/>
    <w:rsid w:val="5F577D10"/>
    <w:rsid w:val="5F582271"/>
    <w:rsid w:val="5F5C7876"/>
    <w:rsid w:val="5F5D4BFA"/>
    <w:rsid w:val="5F5F2B51"/>
    <w:rsid w:val="5F681F1D"/>
    <w:rsid w:val="5F741211"/>
    <w:rsid w:val="5F750196"/>
    <w:rsid w:val="5F8605DF"/>
    <w:rsid w:val="5F93686E"/>
    <w:rsid w:val="5F97013B"/>
    <w:rsid w:val="5F9C5656"/>
    <w:rsid w:val="5FA10F8B"/>
    <w:rsid w:val="5FA11AD1"/>
    <w:rsid w:val="5FB011CE"/>
    <w:rsid w:val="5FB40CBE"/>
    <w:rsid w:val="5FB70BF2"/>
    <w:rsid w:val="5FB837BB"/>
    <w:rsid w:val="5FBC4017"/>
    <w:rsid w:val="5FBC487E"/>
    <w:rsid w:val="5FBF1411"/>
    <w:rsid w:val="5FC6687A"/>
    <w:rsid w:val="5FC708D6"/>
    <w:rsid w:val="5FC83FAD"/>
    <w:rsid w:val="5FCD5EB1"/>
    <w:rsid w:val="5FCD73B9"/>
    <w:rsid w:val="5FD72BFF"/>
    <w:rsid w:val="5FD96977"/>
    <w:rsid w:val="5FDA3059"/>
    <w:rsid w:val="5FDA6831"/>
    <w:rsid w:val="5FE5356E"/>
    <w:rsid w:val="5FE80968"/>
    <w:rsid w:val="5FEA50E2"/>
    <w:rsid w:val="5FEC48FC"/>
    <w:rsid w:val="5FEF4384"/>
    <w:rsid w:val="5FF81F1E"/>
    <w:rsid w:val="5FFB68ED"/>
    <w:rsid w:val="600233B0"/>
    <w:rsid w:val="6005151A"/>
    <w:rsid w:val="60097209"/>
    <w:rsid w:val="600A3CDA"/>
    <w:rsid w:val="601D656F"/>
    <w:rsid w:val="601E473F"/>
    <w:rsid w:val="60235E44"/>
    <w:rsid w:val="60243E7D"/>
    <w:rsid w:val="602463FF"/>
    <w:rsid w:val="602A0F80"/>
    <w:rsid w:val="60301F90"/>
    <w:rsid w:val="60310561"/>
    <w:rsid w:val="60344CB6"/>
    <w:rsid w:val="60363076"/>
    <w:rsid w:val="60367925"/>
    <w:rsid w:val="60391874"/>
    <w:rsid w:val="60442EB5"/>
    <w:rsid w:val="60493895"/>
    <w:rsid w:val="604E4EE4"/>
    <w:rsid w:val="6051174F"/>
    <w:rsid w:val="60580A21"/>
    <w:rsid w:val="605835C4"/>
    <w:rsid w:val="605E0C2A"/>
    <w:rsid w:val="60644BBB"/>
    <w:rsid w:val="60672F97"/>
    <w:rsid w:val="60695F4D"/>
    <w:rsid w:val="606F4BE5"/>
    <w:rsid w:val="60716BAF"/>
    <w:rsid w:val="6074044E"/>
    <w:rsid w:val="6075028D"/>
    <w:rsid w:val="60757EF9"/>
    <w:rsid w:val="607C6F43"/>
    <w:rsid w:val="607D37A6"/>
    <w:rsid w:val="6080292F"/>
    <w:rsid w:val="60803296"/>
    <w:rsid w:val="608925BA"/>
    <w:rsid w:val="608D17B4"/>
    <w:rsid w:val="609452E7"/>
    <w:rsid w:val="609A09D5"/>
    <w:rsid w:val="609B00D0"/>
    <w:rsid w:val="609C4831"/>
    <w:rsid w:val="60A07495"/>
    <w:rsid w:val="60A24FBB"/>
    <w:rsid w:val="60A522C5"/>
    <w:rsid w:val="60A56859"/>
    <w:rsid w:val="60A73DCB"/>
    <w:rsid w:val="60AB7410"/>
    <w:rsid w:val="60AF1A62"/>
    <w:rsid w:val="60B87ECC"/>
    <w:rsid w:val="60C13611"/>
    <w:rsid w:val="60C92AD5"/>
    <w:rsid w:val="60CC405A"/>
    <w:rsid w:val="60D326CA"/>
    <w:rsid w:val="60DD4A82"/>
    <w:rsid w:val="60E67F48"/>
    <w:rsid w:val="60E94998"/>
    <w:rsid w:val="60ED6C7F"/>
    <w:rsid w:val="60EF70A4"/>
    <w:rsid w:val="60F27FBF"/>
    <w:rsid w:val="60F31CBA"/>
    <w:rsid w:val="60FD1A24"/>
    <w:rsid w:val="610417D1"/>
    <w:rsid w:val="61080514"/>
    <w:rsid w:val="610B7BEA"/>
    <w:rsid w:val="610E2650"/>
    <w:rsid w:val="610E43FE"/>
    <w:rsid w:val="611112E5"/>
    <w:rsid w:val="611360E0"/>
    <w:rsid w:val="6115578D"/>
    <w:rsid w:val="611955CE"/>
    <w:rsid w:val="61207850"/>
    <w:rsid w:val="612260FC"/>
    <w:rsid w:val="61227EAA"/>
    <w:rsid w:val="61241E74"/>
    <w:rsid w:val="613100ED"/>
    <w:rsid w:val="613955D1"/>
    <w:rsid w:val="614548A6"/>
    <w:rsid w:val="614909B6"/>
    <w:rsid w:val="614E5143"/>
    <w:rsid w:val="615564D1"/>
    <w:rsid w:val="615F7FC3"/>
    <w:rsid w:val="61601197"/>
    <w:rsid w:val="61662887"/>
    <w:rsid w:val="61663095"/>
    <w:rsid w:val="61691F7C"/>
    <w:rsid w:val="616D381B"/>
    <w:rsid w:val="617618AF"/>
    <w:rsid w:val="617657F6"/>
    <w:rsid w:val="6179021C"/>
    <w:rsid w:val="617A0250"/>
    <w:rsid w:val="617D64C9"/>
    <w:rsid w:val="617E2583"/>
    <w:rsid w:val="618454F0"/>
    <w:rsid w:val="618802E0"/>
    <w:rsid w:val="61905107"/>
    <w:rsid w:val="61916397"/>
    <w:rsid w:val="61A97B86"/>
    <w:rsid w:val="61AE19EB"/>
    <w:rsid w:val="61BA2214"/>
    <w:rsid w:val="61BC6F5D"/>
    <w:rsid w:val="61C70E61"/>
    <w:rsid w:val="61C97752"/>
    <w:rsid w:val="61C97C73"/>
    <w:rsid w:val="61CC5C40"/>
    <w:rsid w:val="61CF0031"/>
    <w:rsid w:val="61D155F9"/>
    <w:rsid w:val="61D54862"/>
    <w:rsid w:val="61D75993"/>
    <w:rsid w:val="61E03E64"/>
    <w:rsid w:val="61E07569"/>
    <w:rsid w:val="61E215D8"/>
    <w:rsid w:val="61E23583"/>
    <w:rsid w:val="61E37639"/>
    <w:rsid w:val="61E433B1"/>
    <w:rsid w:val="61E6675F"/>
    <w:rsid w:val="61E74036"/>
    <w:rsid w:val="61E76E64"/>
    <w:rsid w:val="61EA18CE"/>
    <w:rsid w:val="61ED04B8"/>
    <w:rsid w:val="61EE5611"/>
    <w:rsid w:val="61F1480D"/>
    <w:rsid w:val="61F24C8E"/>
    <w:rsid w:val="61F336FD"/>
    <w:rsid w:val="61FC4B9F"/>
    <w:rsid w:val="6200468F"/>
    <w:rsid w:val="62007048"/>
    <w:rsid w:val="62031A89"/>
    <w:rsid w:val="62033ECA"/>
    <w:rsid w:val="6204238B"/>
    <w:rsid w:val="62083129"/>
    <w:rsid w:val="620A12CA"/>
    <w:rsid w:val="621841BE"/>
    <w:rsid w:val="621A5025"/>
    <w:rsid w:val="621B3775"/>
    <w:rsid w:val="6220263B"/>
    <w:rsid w:val="6222702C"/>
    <w:rsid w:val="62281AA0"/>
    <w:rsid w:val="622E709E"/>
    <w:rsid w:val="62364782"/>
    <w:rsid w:val="623B6DC0"/>
    <w:rsid w:val="623D1B7C"/>
    <w:rsid w:val="623E413D"/>
    <w:rsid w:val="62425706"/>
    <w:rsid w:val="6244747D"/>
    <w:rsid w:val="624A4B6A"/>
    <w:rsid w:val="624B4FA8"/>
    <w:rsid w:val="62504339"/>
    <w:rsid w:val="6252099D"/>
    <w:rsid w:val="6253630E"/>
    <w:rsid w:val="625422E5"/>
    <w:rsid w:val="625A0E24"/>
    <w:rsid w:val="625A0F11"/>
    <w:rsid w:val="625B6730"/>
    <w:rsid w:val="625D3713"/>
    <w:rsid w:val="62682234"/>
    <w:rsid w:val="626970D8"/>
    <w:rsid w:val="626B3B8C"/>
    <w:rsid w:val="626E1BE9"/>
    <w:rsid w:val="6278415A"/>
    <w:rsid w:val="627961EF"/>
    <w:rsid w:val="627F4ED0"/>
    <w:rsid w:val="6283706E"/>
    <w:rsid w:val="628801E0"/>
    <w:rsid w:val="62957FCE"/>
    <w:rsid w:val="629B6165"/>
    <w:rsid w:val="62A4407C"/>
    <w:rsid w:val="62A54675"/>
    <w:rsid w:val="62A56FE4"/>
    <w:rsid w:val="62AD7151"/>
    <w:rsid w:val="62AE5E99"/>
    <w:rsid w:val="62B114E5"/>
    <w:rsid w:val="62B1565C"/>
    <w:rsid w:val="62B27782"/>
    <w:rsid w:val="62B45BD9"/>
    <w:rsid w:val="62B86D17"/>
    <w:rsid w:val="62BD60DC"/>
    <w:rsid w:val="62CA25A7"/>
    <w:rsid w:val="62CC631F"/>
    <w:rsid w:val="62D179A7"/>
    <w:rsid w:val="62D306F0"/>
    <w:rsid w:val="62D35345"/>
    <w:rsid w:val="62D544B2"/>
    <w:rsid w:val="62D653F0"/>
    <w:rsid w:val="62D66B7D"/>
    <w:rsid w:val="62E16861"/>
    <w:rsid w:val="62E266CC"/>
    <w:rsid w:val="62E80C7F"/>
    <w:rsid w:val="62EA2C49"/>
    <w:rsid w:val="62ED4E82"/>
    <w:rsid w:val="62EE0D07"/>
    <w:rsid w:val="62EE2B8D"/>
    <w:rsid w:val="62EE4441"/>
    <w:rsid w:val="62F3420D"/>
    <w:rsid w:val="62F615EE"/>
    <w:rsid w:val="62F959DA"/>
    <w:rsid w:val="62FA228F"/>
    <w:rsid w:val="62FB2672"/>
    <w:rsid w:val="62FD0BCE"/>
    <w:rsid w:val="63091321"/>
    <w:rsid w:val="630A602B"/>
    <w:rsid w:val="631321A0"/>
    <w:rsid w:val="6316013D"/>
    <w:rsid w:val="631832F7"/>
    <w:rsid w:val="631959E2"/>
    <w:rsid w:val="631A16C3"/>
    <w:rsid w:val="631C57E4"/>
    <w:rsid w:val="631E3D17"/>
    <w:rsid w:val="631E5BA5"/>
    <w:rsid w:val="6327017B"/>
    <w:rsid w:val="632C3261"/>
    <w:rsid w:val="632E11BF"/>
    <w:rsid w:val="63310C18"/>
    <w:rsid w:val="6334671E"/>
    <w:rsid w:val="63367C3C"/>
    <w:rsid w:val="633A597E"/>
    <w:rsid w:val="633F4EB4"/>
    <w:rsid w:val="6347009B"/>
    <w:rsid w:val="634A4BAA"/>
    <w:rsid w:val="634C1B3B"/>
    <w:rsid w:val="634C3904"/>
    <w:rsid w:val="634D7265"/>
    <w:rsid w:val="634E4F86"/>
    <w:rsid w:val="634F4437"/>
    <w:rsid w:val="635017F7"/>
    <w:rsid w:val="63512CC8"/>
    <w:rsid w:val="63535997"/>
    <w:rsid w:val="63554566"/>
    <w:rsid w:val="635602DE"/>
    <w:rsid w:val="6356208C"/>
    <w:rsid w:val="635664D3"/>
    <w:rsid w:val="63676048"/>
    <w:rsid w:val="63696264"/>
    <w:rsid w:val="636E5628"/>
    <w:rsid w:val="637B43F6"/>
    <w:rsid w:val="63814E84"/>
    <w:rsid w:val="638F2466"/>
    <w:rsid w:val="63926E45"/>
    <w:rsid w:val="6394356A"/>
    <w:rsid w:val="63984453"/>
    <w:rsid w:val="63A64DC2"/>
    <w:rsid w:val="63AA66E4"/>
    <w:rsid w:val="63AA7DD5"/>
    <w:rsid w:val="63AC2174"/>
    <w:rsid w:val="63B53102"/>
    <w:rsid w:val="63BC2837"/>
    <w:rsid w:val="63C17E4E"/>
    <w:rsid w:val="63C45248"/>
    <w:rsid w:val="63C61B2C"/>
    <w:rsid w:val="63C85CF0"/>
    <w:rsid w:val="63CC2A6A"/>
    <w:rsid w:val="63D40BE9"/>
    <w:rsid w:val="63DC4060"/>
    <w:rsid w:val="63DE4D83"/>
    <w:rsid w:val="63E15DFA"/>
    <w:rsid w:val="63E410CB"/>
    <w:rsid w:val="63ED0C43"/>
    <w:rsid w:val="63F23750"/>
    <w:rsid w:val="63F76C3E"/>
    <w:rsid w:val="63FF785B"/>
    <w:rsid w:val="64002526"/>
    <w:rsid w:val="640943A0"/>
    <w:rsid w:val="640B10C9"/>
    <w:rsid w:val="640F6747"/>
    <w:rsid w:val="64102431"/>
    <w:rsid w:val="641471CB"/>
    <w:rsid w:val="641A08EF"/>
    <w:rsid w:val="64220F41"/>
    <w:rsid w:val="64262252"/>
    <w:rsid w:val="642A53C1"/>
    <w:rsid w:val="642A783A"/>
    <w:rsid w:val="642D0BA5"/>
    <w:rsid w:val="642E1C2C"/>
    <w:rsid w:val="6431099A"/>
    <w:rsid w:val="64340620"/>
    <w:rsid w:val="64370110"/>
    <w:rsid w:val="643902EA"/>
    <w:rsid w:val="64392CD6"/>
    <w:rsid w:val="643B3383"/>
    <w:rsid w:val="64426584"/>
    <w:rsid w:val="64485E79"/>
    <w:rsid w:val="644942E6"/>
    <w:rsid w:val="64495D01"/>
    <w:rsid w:val="644F46F3"/>
    <w:rsid w:val="644F4FF4"/>
    <w:rsid w:val="645773EC"/>
    <w:rsid w:val="64582A55"/>
    <w:rsid w:val="645F108E"/>
    <w:rsid w:val="646044DA"/>
    <w:rsid w:val="64627177"/>
    <w:rsid w:val="646649A5"/>
    <w:rsid w:val="64664DDB"/>
    <w:rsid w:val="64680B03"/>
    <w:rsid w:val="64682077"/>
    <w:rsid w:val="646A63AF"/>
    <w:rsid w:val="646B7DB9"/>
    <w:rsid w:val="646F31ED"/>
    <w:rsid w:val="64721148"/>
    <w:rsid w:val="64726E59"/>
    <w:rsid w:val="64762346"/>
    <w:rsid w:val="64786EB7"/>
    <w:rsid w:val="647B624F"/>
    <w:rsid w:val="647C7B30"/>
    <w:rsid w:val="647F1F38"/>
    <w:rsid w:val="64801AB7"/>
    <w:rsid w:val="64811AF2"/>
    <w:rsid w:val="648B290C"/>
    <w:rsid w:val="648C11AC"/>
    <w:rsid w:val="648F3CAE"/>
    <w:rsid w:val="649165CE"/>
    <w:rsid w:val="64963088"/>
    <w:rsid w:val="649B069F"/>
    <w:rsid w:val="649E64A2"/>
    <w:rsid w:val="64A05CB5"/>
    <w:rsid w:val="64A346D1"/>
    <w:rsid w:val="64A5243A"/>
    <w:rsid w:val="64A61C32"/>
    <w:rsid w:val="64B10F29"/>
    <w:rsid w:val="64B27796"/>
    <w:rsid w:val="64B425D6"/>
    <w:rsid w:val="64BD7AFA"/>
    <w:rsid w:val="64BE4945"/>
    <w:rsid w:val="64C300E4"/>
    <w:rsid w:val="64C416A5"/>
    <w:rsid w:val="64CA2F31"/>
    <w:rsid w:val="64CC0BE5"/>
    <w:rsid w:val="64CF20F6"/>
    <w:rsid w:val="64DD0CB7"/>
    <w:rsid w:val="64E02555"/>
    <w:rsid w:val="64E149E6"/>
    <w:rsid w:val="64E52D76"/>
    <w:rsid w:val="64E71BB3"/>
    <w:rsid w:val="64E83085"/>
    <w:rsid w:val="64EC2CA8"/>
    <w:rsid w:val="64F531DE"/>
    <w:rsid w:val="64F8164D"/>
    <w:rsid w:val="64FB738F"/>
    <w:rsid w:val="64FE29DC"/>
    <w:rsid w:val="64FE478A"/>
    <w:rsid w:val="65026B6B"/>
    <w:rsid w:val="65055B18"/>
    <w:rsid w:val="65093249"/>
    <w:rsid w:val="65181CEF"/>
    <w:rsid w:val="651C188A"/>
    <w:rsid w:val="65222B6E"/>
    <w:rsid w:val="65256EB5"/>
    <w:rsid w:val="65267FBC"/>
    <w:rsid w:val="652E5159"/>
    <w:rsid w:val="65304C2F"/>
    <w:rsid w:val="65307DE3"/>
    <w:rsid w:val="65326630"/>
    <w:rsid w:val="65331D5D"/>
    <w:rsid w:val="653538E0"/>
    <w:rsid w:val="653667D3"/>
    <w:rsid w:val="65372C0E"/>
    <w:rsid w:val="65373578"/>
    <w:rsid w:val="653F54CE"/>
    <w:rsid w:val="6546685C"/>
    <w:rsid w:val="654A5C21"/>
    <w:rsid w:val="654D172D"/>
    <w:rsid w:val="65521AC0"/>
    <w:rsid w:val="65532D27"/>
    <w:rsid w:val="6554084E"/>
    <w:rsid w:val="65540B5A"/>
    <w:rsid w:val="65541D3C"/>
    <w:rsid w:val="65586590"/>
    <w:rsid w:val="65642D53"/>
    <w:rsid w:val="6569254B"/>
    <w:rsid w:val="656942F9"/>
    <w:rsid w:val="656B62C3"/>
    <w:rsid w:val="656D5C62"/>
    <w:rsid w:val="656F1C19"/>
    <w:rsid w:val="657131AE"/>
    <w:rsid w:val="657B5DDA"/>
    <w:rsid w:val="657C0C02"/>
    <w:rsid w:val="657E636F"/>
    <w:rsid w:val="657F3B1C"/>
    <w:rsid w:val="65836D91"/>
    <w:rsid w:val="65891421"/>
    <w:rsid w:val="659922A5"/>
    <w:rsid w:val="659A13EE"/>
    <w:rsid w:val="659F7D1B"/>
    <w:rsid w:val="65A03A38"/>
    <w:rsid w:val="65A25A5D"/>
    <w:rsid w:val="65A30261"/>
    <w:rsid w:val="65A610A9"/>
    <w:rsid w:val="65A63F2D"/>
    <w:rsid w:val="65A719EB"/>
    <w:rsid w:val="65A9003F"/>
    <w:rsid w:val="65B512EC"/>
    <w:rsid w:val="65B51E93"/>
    <w:rsid w:val="65BF1925"/>
    <w:rsid w:val="65C77271"/>
    <w:rsid w:val="65CA501B"/>
    <w:rsid w:val="65CD0D2C"/>
    <w:rsid w:val="65D04378"/>
    <w:rsid w:val="65D813BD"/>
    <w:rsid w:val="65DB39DF"/>
    <w:rsid w:val="65E762A0"/>
    <w:rsid w:val="65F00576"/>
    <w:rsid w:val="66057121"/>
    <w:rsid w:val="66081D64"/>
    <w:rsid w:val="66082E9C"/>
    <w:rsid w:val="66086565"/>
    <w:rsid w:val="661C4ED6"/>
    <w:rsid w:val="6621369A"/>
    <w:rsid w:val="66221EC4"/>
    <w:rsid w:val="662778D5"/>
    <w:rsid w:val="662B1969"/>
    <w:rsid w:val="662F16C8"/>
    <w:rsid w:val="662F72F1"/>
    <w:rsid w:val="66312EF1"/>
    <w:rsid w:val="66316BF6"/>
    <w:rsid w:val="6635242D"/>
    <w:rsid w:val="66385F9C"/>
    <w:rsid w:val="664E34EF"/>
    <w:rsid w:val="664E6ABC"/>
    <w:rsid w:val="66503D71"/>
    <w:rsid w:val="6653631D"/>
    <w:rsid w:val="66551E8A"/>
    <w:rsid w:val="66554960"/>
    <w:rsid w:val="665E1984"/>
    <w:rsid w:val="66623861"/>
    <w:rsid w:val="66664CDC"/>
    <w:rsid w:val="666A0329"/>
    <w:rsid w:val="66703465"/>
    <w:rsid w:val="66710979"/>
    <w:rsid w:val="6673083B"/>
    <w:rsid w:val="66741669"/>
    <w:rsid w:val="667D7E19"/>
    <w:rsid w:val="66855E77"/>
    <w:rsid w:val="668F2BF0"/>
    <w:rsid w:val="668F47CF"/>
    <w:rsid w:val="66A001EE"/>
    <w:rsid w:val="66A64C63"/>
    <w:rsid w:val="66A7616B"/>
    <w:rsid w:val="66A814C4"/>
    <w:rsid w:val="66A86CEB"/>
    <w:rsid w:val="66A968F1"/>
    <w:rsid w:val="66AD46B9"/>
    <w:rsid w:val="66AF1430"/>
    <w:rsid w:val="66B3296E"/>
    <w:rsid w:val="66B37006"/>
    <w:rsid w:val="66B372BF"/>
    <w:rsid w:val="66BA2932"/>
    <w:rsid w:val="66BA5308"/>
    <w:rsid w:val="66BC337C"/>
    <w:rsid w:val="66C15EB8"/>
    <w:rsid w:val="66C42733"/>
    <w:rsid w:val="66C6738F"/>
    <w:rsid w:val="66CA0391"/>
    <w:rsid w:val="66CD7A1D"/>
    <w:rsid w:val="66D85B53"/>
    <w:rsid w:val="66D85D11"/>
    <w:rsid w:val="66E46D9D"/>
    <w:rsid w:val="66E60023"/>
    <w:rsid w:val="66E63767"/>
    <w:rsid w:val="66F27A29"/>
    <w:rsid w:val="66F347C2"/>
    <w:rsid w:val="66F56EBB"/>
    <w:rsid w:val="66F76737"/>
    <w:rsid w:val="66F95B50"/>
    <w:rsid w:val="66FC3453"/>
    <w:rsid w:val="66FE6CC3"/>
    <w:rsid w:val="67077BA7"/>
    <w:rsid w:val="670A684D"/>
    <w:rsid w:val="670F3F13"/>
    <w:rsid w:val="671334E0"/>
    <w:rsid w:val="67141D0B"/>
    <w:rsid w:val="671D183F"/>
    <w:rsid w:val="671F124A"/>
    <w:rsid w:val="672B7AE7"/>
    <w:rsid w:val="672E75A8"/>
    <w:rsid w:val="672F5439"/>
    <w:rsid w:val="673C5E27"/>
    <w:rsid w:val="673D1678"/>
    <w:rsid w:val="673D4B09"/>
    <w:rsid w:val="67451395"/>
    <w:rsid w:val="67453479"/>
    <w:rsid w:val="67475966"/>
    <w:rsid w:val="674768BC"/>
    <w:rsid w:val="674A55BF"/>
    <w:rsid w:val="674A64E0"/>
    <w:rsid w:val="674C43FC"/>
    <w:rsid w:val="674D6931"/>
    <w:rsid w:val="674E6B55"/>
    <w:rsid w:val="674E7D7F"/>
    <w:rsid w:val="67535261"/>
    <w:rsid w:val="67547D40"/>
    <w:rsid w:val="6759214B"/>
    <w:rsid w:val="675F0B70"/>
    <w:rsid w:val="67696832"/>
    <w:rsid w:val="676C00D0"/>
    <w:rsid w:val="67723C3F"/>
    <w:rsid w:val="677879E5"/>
    <w:rsid w:val="677A0562"/>
    <w:rsid w:val="677A33C6"/>
    <w:rsid w:val="677C29D6"/>
    <w:rsid w:val="677C5A96"/>
    <w:rsid w:val="677F167F"/>
    <w:rsid w:val="6780077E"/>
    <w:rsid w:val="67867F10"/>
    <w:rsid w:val="678B644F"/>
    <w:rsid w:val="678C42CF"/>
    <w:rsid w:val="6796514D"/>
    <w:rsid w:val="67983F87"/>
    <w:rsid w:val="679D028A"/>
    <w:rsid w:val="679D472E"/>
    <w:rsid w:val="67A86787"/>
    <w:rsid w:val="67A90C3F"/>
    <w:rsid w:val="67AA29A7"/>
    <w:rsid w:val="67AB5116"/>
    <w:rsid w:val="67AC0C55"/>
    <w:rsid w:val="67AC2BC3"/>
    <w:rsid w:val="67AC3B8E"/>
    <w:rsid w:val="67B101D9"/>
    <w:rsid w:val="67B20BAC"/>
    <w:rsid w:val="67BA708E"/>
    <w:rsid w:val="67CC0761"/>
    <w:rsid w:val="67CE2C4E"/>
    <w:rsid w:val="67CE48E7"/>
    <w:rsid w:val="67D130CC"/>
    <w:rsid w:val="67D13E57"/>
    <w:rsid w:val="67D22629"/>
    <w:rsid w:val="67D421F7"/>
    <w:rsid w:val="67D60969"/>
    <w:rsid w:val="67D619EE"/>
    <w:rsid w:val="67E4235D"/>
    <w:rsid w:val="67E61151"/>
    <w:rsid w:val="67E934CF"/>
    <w:rsid w:val="67F54EEE"/>
    <w:rsid w:val="67FC78F8"/>
    <w:rsid w:val="67FF0F45"/>
    <w:rsid w:val="68060525"/>
    <w:rsid w:val="68077DF9"/>
    <w:rsid w:val="680803C7"/>
    <w:rsid w:val="6808056B"/>
    <w:rsid w:val="680D18B3"/>
    <w:rsid w:val="680D6F37"/>
    <w:rsid w:val="680F08A7"/>
    <w:rsid w:val="68103317"/>
    <w:rsid w:val="681349F0"/>
    <w:rsid w:val="6814157D"/>
    <w:rsid w:val="68183DB4"/>
    <w:rsid w:val="68193895"/>
    <w:rsid w:val="681C1AF7"/>
    <w:rsid w:val="681E2569"/>
    <w:rsid w:val="681E490A"/>
    <w:rsid w:val="681F6961"/>
    <w:rsid w:val="682014B5"/>
    <w:rsid w:val="68253927"/>
    <w:rsid w:val="68262975"/>
    <w:rsid w:val="68264723"/>
    <w:rsid w:val="682E35D8"/>
    <w:rsid w:val="68300904"/>
    <w:rsid w:val="6832131A"/>
    <w:rsid w:val="683706DE"/>
    <w:rsid w:val="683961BC"/>
    <w:rsid w:val="683F57E5"/>
    <w:rsid w:val="68405A75"/>
    <w:rsid w:val="6844104D"/>
    <w:rsid w:val="68522A3E"/>
    <w:rsid w:val="685272C6"/>
    <w:rsid w:val="68541290"/>
    <w:rsid w:val="68550B65"/>
    <w:rsid w:val="6855466A"/>
    <w:rsid w:val="68582403"/>
    <w:rsid w:val="685A1D39"/>
    <w:rsid w:val="686053D0"/>
    <w:rsid w:val="68610A2F"/>
    <w:rsid w:val="68623328"/>
    <w:rsid w:val="686314D3"/>
    <w:rsid w:val="68667E50"/>
    <w:rsid w:val="68684D3C"/>
    <w:rsid w:val="68700129"/>
    <w:rsid w:val="6871408E"/>
    <w:rsid w:val="68727B54"/>
    <w:rsid w:val="68757459"/>
    <w:rsid w:val="68776D2D"/>
    <w:rsid w:val="687A681D"/>
    <w:rsid w:val="687D04B4"/>
    <w:rsid w:val="687D7F59"/>
    <w:rsid w:val="68805514"/>
    <w:rsid w:val="6881195A"/>
    <w:rsid w:val="6884575B"/>
    <w:rsid w:val="688F051A"/>
    <w:rsid w:val="689073C1"/>
    <w:rsid w:val="68955405"/>
    <w:rsid w:val="68965FEA"/>
    <w:rsid w:val="689B46AF"/>
    <w:rsid w:val="68A35D74"/>
    <w:rsid w:val="68A3618B"/>
    <w:rsid w:val="68A716A4"/>
    <w:rsid w:val="68AC6351"/>
    <w:rsid w:val="68AF7D3A"/>
    <w:rsid w:val="68B21135"/>
    <w:rsid w:val="68B414F5"/>
    <w:rsid w:val="68B43ADD"/>
    <w:rsid w:val="68B63CF9"/>
    <w:rsid w:val="68B64E8A"/>
    <w:rsid w:val="68B9286F"/>
    <w:rsid w:val="68BE541E"/>
    <w:rsid w:val="68C44E48"/>
    <w:rsid w:val="68C50A2F"/>
    <w:rsid w:val="68CD0F56"/>
    <w:rsid w:val="68D0609C"/>
    <w:rsid w:val="68D42C94"/>
    <w:rsid w:val="68E36170"/>
    <w:rsid w:val="68EB542D"/>
    <w:rsid w:val="68EF2FFC"/>
    <w:rsid w:val="68F304F4"/>
    <w:rsid w:val="68F70735"/>
    <w:rsid w:val="68F84738"/>
    <w:rsid w:val="68FE3278"/>
    <w:rsid w:val="6902730F"/>
    <w:rsid w:val="690A0FED"/>
    <w:rsid w:val="690B6575"/>
    <w:rsid w:val="691C78D4"/>
    <w:rsid w:val="691E189E"/>
    <w:rsid w:val="69256961"/>
    <w:rsid w:val="69272501"/>
    <w:rsid w:val="692A0243"/>
    <w:rsid w:val="692D6C14"/>
    <w:rsid w:val="693115D2"/>
    <w:rsid w:val="69316E2F"/>
    <w:rsid w:val="69360996"/>
    <w:rsid w:val="693A53F7"/>
    <w:rsid w:val="694105EE"/>
    <w:rsid w:val="69456E2B"/>
    <w:rsid w:val="69491767"/>
    <w:rsid w:val="694E2071"/>
    <w:rsid w:val="694E32B1"/>
    <w:rsid w:val="69580AFB"/>
    <w:rsid w:val="69595134"/>
    <w:rsid w:val="695C12C6"/>
    <w:rsid w:val="695C2DF9"/>
    <w:rsid w:val="695F51F9"/>
    <w:rsid w:val="69634909"/>
    <w:rsid w:val="696372B1"/>
    <w:rsid w:val="696563D0"/>
    <w:rsid w:val="696B1659"/>
    <w:rsid w:val="696F5C56"/>
    <w:rsid w:val="69733998"/>
    <w:rsid w:val="69735746"/>
    <w:rsid w:val="697510D0"/>
    <w:rsid w:val="69766163"/>
    <w:rsid w:val="69784594"/>
    <w:rsid w:val="697A3B33"/>
    <w:rsid w:val="697A72D5"/>
    <w:rsid w:val="697B284D"/>
    <w:rsid w:val="697D65C5"/>
    <w:rsid w:val="698A712C"/>
    <w:rsid w:val="699102C2"/>
    <w:rsid w:val="6992608B"/>
    <w:rsid w:val="699266B6"/>
    <w:rsid w:val="699527B5"/>
    <w:rsid w:val="699931C7"/>
    <w:rsid w:val="69A23858"/>
    <w:rsid w:val="69A9560C"/>
    <w:rsid w:val="69AC0C58"/>
    <w:rsid w:val="69AE12AC"/>
    <w:rsid w:val="69AF0748"/>
    <w:rsid w:val="69B13919"/>
    <w:rsid w:val="69B25996"/>
    <w:rsid w:val="69B53FB1"/>
    <w:rsid w:val="69B9342A"/>
    <w:rsid w:val="69B95784"/>
    <w:rsid w:val="69BE3E7E"/>
    <w:rsid w:val="69C04704"/>
    <w:rsid w:val="69C21BF0"/>
    <w:rsid w:val="69C410AA"/>
    <w:rsid w:val="69C67F6C"/>
    <w:rsid w:val="69CC7252"/>
    <w:rsid w:val="69CF4DD2"/>
    <w:rsid w:val="69D44760"/>
    <w:rsid w:val="69D501AF"/>
    <w:rsid w:val="69DA57C5"/>
    <w:rsid w:val="69DC7794"/>
    <w:rsid w:val="69DC79B5"/>
    <w:rsid w:val="69EA3575"/>
    <w:rsid w:val="69F72F39"/>
    <w:rsid w:val="69F9659D"/>
    <w:rsid w:val="6A0171F6"/>
    <w:rsid w:val="6A044E5C"/>
    <w:rsid w:val="6A0477B3"/>
    <w:rsid w:val="6A07627F"/>
    <w:rsid w:val="6A0F5EEC"/>
    <w:rsid w:val="6A1567FD"/>
    <w:rsid w:val="6A1B2C1B"/>
    <w:rsid w:val="6A1F61CB"/>
    <w:rsid w:val="6A1F701C"/>
    <w:rsid w:val="6A204128"/>
    <w:rsid w:val="6A215319"/>
    <w:rsid w:val="6A2530A3"/>
    <w:rsid w:val="6A2639E1"/>
    <w:rsid w:val="6A2C534B"/>
    <w:rsid w:val="6A2D1D20"/>
    <w:rsid w:val="6A30231C"/>
    <w:rsid w:val="6A3238FC"/>
    <w:rsid w:val="6A331379"/>
    <w:rsid w:val="6A3A44B6"/>
    <w:rsid w:val="6A3D5D54"/>
    <w:rsid w:val="6A3F7D1E"/>
    <w:rsid w:val="6A402023"/>
    <w:rsid w:val="6A415844"/>
    <w:rsid w:val="6A470E8F"/>
    <w:rsid w:val="6A4C4D11"/>
    <w:rsid w:val="6A4C5458"/>
    <w:rsid w:val="6A4D3DDC"/>
    <w:rsid w:val="6A507835"/>
    <w:rsid w:val="6A520EC7"/>
    <w:rsid w:val="6A522AC8"/>
    <w:rsid w:val="6A535578"/>
    <w:rsid w:val="6A5517C8"/>
    <w:rsid w:val="6A6372BD"/>
    <w:rsid w:val="6A65674B"/>
    <w:rsid w:val="6A6F1434"/>
    <w:rsid w:val="6A701C86"/>
    <w:rsid w:val="6A774B85"/>
    <w:rsid w:val="6A7A18C5"/>
    <w:rsid w:val="6A7E53B8"/>
    <w:rsid w:val="6A8939D1"/>
    <w:rsid w:val="6A89513B"/>
    <w:rsid w:val="6A8E26FF"/>
    <w:rsid w:val="6A8E3A2D"/>
    <w:rsid w:val="6A9507B2"/>
    <w:rsid w:val="6A955319"/>
    <w:rsid w:val="6A995C8B"/>
    <w:rsid w:val="6A9A4F55"/>
    <w:rsid w:val="6A9E21F4"/>
    <w:rsid w:val="6A9F1F43"/>
    <w:rsid w:val="6AA06A0F"/>
    <w:rsid w:val="6AA437BA"/>
    <w:rsid w:val="6AB204F0"/>
    <w:rsid w:val="6AB4693A"/>
    <w:rsid w:val="6AC00E5F"/>
    <w:rsid w:val="6AC326FD"/>
    <w:rsid w:val="6AC51C9F"/>
    <w:rsid w:val="6ACD77E0"/>
    <w:rsid w:val="6ACF6B9E"/>
    <w:rsid w:val="6AD00DD6"/>
    <w:rsid w:val="6AD40FE2"/>
    <w:rsid w:val="6AD62431"/>
    <w:rsid w:val="6ADB13C7"/>
    <w:rsid w:val="6ADB27E9"/>
    <w:rsid w:val="6ADB577F"/>
    <w:rsid w:val="6ADB6EDD"/>
    <w:rsid w:val="6AE0180E"/>
    <w:rsid w:val="6AE21ACF"/>
    <w:rsid w:val="6AE35D56"/>
    <w:rsid w:val="6AF26B3F"/>
    <w:rsid w:val="6AF87E20"/>
    <w:rsid w:val="6B012BDF"/>
    <w:rsid w:val="6B021CAD"/>
    <w:rsid w:val="6B0246B4"/>
    <w:rsid w:val="6B08141A"/>
    <w:rsid w:val="6B0D1266"/>
    <w:rsid w:val="6B122D3D"/>
    <w:rsid w:val="6B154AFE"/>
    <w:rsid w:val="6B170E6E"/>
    <w:rsid w:val="6B1907E4"/>
    <w:rsid w:val="6B1D30B9"/>
    <w:rsid w:val="6B1E7298"/>
    <w:rsid w:val="6B217424"/>
    <w:rsid w:val="6B2233D4"/>
    <w:rsid w:val="6B252A70"/>
    <w:rsid w:val="6B297923"/>
    <w:rsid w:val="6B2A62D8"/>
    <w:rsid w:val="6B2D546E"/>
    <w:rsid w:val="6B2D7E73"/>
    <w:rsid w:val="6B2F3194"/>
    <w:rsid w:val="6B2F38EF"/>
    <w:rsid w:val="6B3077D8"/>
    <w:rsid w:val="6B315A3D"/>
    <w:rsid w:val="6B322639"/>
    <w:rsid w:val="6B362ECF"/>
    <w:rsid w:val="6B3B6738"/>
    <w:rsid w:val="6B3F174E"/>
    <w:rsid w:val="6B400936"/>
    <w:rsid w:val="6B423E55"/>
    <w:rsid w:val="6B447B80"/>
    <w:rsid w:val="6B4553A7"/>
    <w:rsid w:val="6B4636FB"/>
    <w:rsid w:val="6B4A4655"/>
    <w:rsid w:val="6B4C1CB1"/>
    <w:rsid w:val="6B557BD5"/>
    <w:rsid w:val="6B5D5C8E"/>
    <w:rsid w:val="6B607F4C"/>
    <w:rsid w:val="6B623CC4"/>
    <w:rsid w:val="6B62732E"/>
    <w:rsid w:val="6B6611C3"/>
    <w:rsid w:val="6B6828C1"/>
    <w:rsid w:val="6B6C039E"/>
    <w:rsid w:val="6B6E08BB"/>
    <w:rsid w:val="6B6E092C"/>
    <w:rsid w:val="6B712159"/>
    <w:rsid w:val="6B7457A6"/>
    <w:rsid w:val="6B7536F2"/>
    <w:rsid w:val="6B786C75"/>
    <w:rsid w:val="6B7D28AC"/>
    <w:rsid w:val="6B7D3A28"/>
    <w:rsid w:val="6B7E2CA1"/>
    <w:rsid w:val="6B7F4FF2"/>
    <w:rsid w:val="6B802775"/>
    <w:rsid w:val="6B826114"/>
    <w:rsid w:val="6B8C0D41"/>
    <w:rsid w:val="6B8F25DF"/>
    <w:rsid w:val="6B930322"/>
    <w:rsid w:val="6B9573A1"/>
    <w:rsid w:val="6B9A47AC"/>
    <w:rsid w:val="6BA01135"/>
    <w:rsid w:val="6BA50055"/>
    <w:rsid w:val="6BBD5B1A"/>
    <w:rsid w:val="6BBD748B"/>
    <w:rsid w:val="6BC6182A"/>
    <w:rsid w:val="6BC9645D"/>
    <w:rsid w:val="6BCB63A3"/>
    <w:rsid w:val="6BD35F2D"/>
    <w:rsid w:val="6BDA7CFF"/>
    <w:rsid w:val="6BE315AB"/>
    <w:rsid w:val="6BED0814"/>
    <w:rsid w:val="6BEF6317"/>
    <w:rsid w:val="6BF23274"/>
    <w:rsid w:val="6BF6545D"/>
    <w:rsid w:val="6BFF1513"/>
    <w:rsid w:val="6C04283C"/>
    <w:rsid w:val="6C0528A2"/>
    <w:rsid w:val="6C066C46"/>
    <w:rsid w:val="6C091574"/>
    <w:rsid w:val="6C0B38EA"/>
    <w:rsid w:val="6C0E5BFA"/>
    <w:rsid w:val="6C1553A6"/>
    <w:rsid w:val="6C164AAF"/>
    <w:rsid w:val="6C1677A0"/>
    <w:rsid w:val="6C1B3E73"/>
    <w:rsid w:val="6C1D5C0D"/>
    <w:rsid w:val="6C2471CC"/>
    <w:rsid w:val="6C277C1D"/>
    <w:rsid w:val="6C2814C5"/>
    <w:rsid w:val="6C2E4764"/>
    <w:rsid w:val="6C337F2A"/>
    <w:rsid w:val="6C382C77"/>
    <w:rsid w:val="6C3948F8"/>
    <w:rsid w:val="6C3F5DB4"/>
    <w:rsid w:val="6C4018C0"/>
    <w:rsid w:val="6C44161C"/>
    <w:rsid w:val="6C4775F5"/>
    <w:rsid w:val="6C4A1316"/>
    <w:rsid w:val="6C4C04D0"/>
    <w:rsid w:val="6C5513B1"/>
    <w:rsid w:val="6C612090"/>
    <w:rsid w:val="6C636C38"/>
    <w:rsid w:val="6C665CBA"/>
    <w:rsid w:val="6C6B6BA9"/>
    <w:rsid w:val="6C6C46CF"/>
    <w:rsid w:val="6C72358B"/>
    <w:rsid w:val="6C731F01"/>
    <w:rsid w:val="6C834445"/>
    <w:rsid w:val="6C884962"/>
    <w:rsid w:val="6C8B0FF9"/>
    <w:rsid w:val="6C8D4D71"/>
    <w:rsid w:val="6C9323D3"/>
    <w:rsid w:val="6C9500C9"/>
    <w:rsid w:val="6C950E4F"/>
    <w:rsid w:val="6C97174C"/>
    <w:rsid w:val="6C9916D4"/>
    <w:rsid w:val="6C9B6E8F"/>
    <w:rsid w:val="6C9D2ADA"/>
    <w:rsid w:val="6CAF1E5D"/>
    <w:rsid w:val="6CB464FC"/>
    <w:rsid w:val="6CB524F3"/>
    <w:rsid w:val="6CBD45DA"/>
    <w:rsid w:val="6CC17839"/>
    <w:rsid w:val="6CC91B21"/>
    <w:rsid w:val="6CC951D0"/>
    <w:rsid w:val="6CCC15C5"/>
    <w:rsid w:val="6CDB4FC8"/>
    <w:rsid w:val="6CE0240E"/>
    <w:rsid w:val="6CE54BAD"/>
    <w:rsid w:val="6CEF565E"/>
    <w:rsid w:val="6CF40E7E"/>
    <w:rsid w:val="6CF50B68"/>
    <w:rsid w:val="6CF52598"/>
    <w:rsid w:val="6CF65855"/>
    <w:rsid w:val="6CFE0905"/>
    <w:rsid w:val="6D006EBA"/>
    <w:rsid w:val="6D0179CB"/>
    <w:rsid w:val="6D075EA7"/>
    <w:rsid w:val="6D0C0901"/>
    <w:rsid w:val="6D0D1A0E"/>
    <w:rsid w:val="6D0E6CD9"/>
    <w:rsid w:val="6D155C7C"/>
    <w:rsid w:val="6D1A2E72"/>
    <w:rsid w:val="6D1B7A0F"/>
    <w:rsid w:val="6D1C60F5"/>
    <w:rsid w:val="6D2F5E28"/>
    <w:rsid w:val="6D38518D"/>
    <w:rsid w:val="6D3861D5"/>
    <w:rsid w:val="6D3C0F2D"/>
    <w:rsid w:val="6D3D6A20"/>
    <w:rsid w:val="6D3F636C"/>
    <w:rsid w:val="6D4573FA"/>
    <w:rsid w:val="6D4A0EB4"/>
    <w:rsid w:val="6D4B1AA0"/>
    <w:rsid w:val="6D4E30D4"/>
    <w:rsid w:val="6D4F64CA"/>
    <w:rsid w:val="6D5B0C2D"/>
    <w:rsid w:val="6D5C2995"/>
    <w:rsid w:val="6D5D1D1B"/>
    <w:rsid w:val="6D5E04BB"/>
    <w:rsid w:val="6D626655"/>
    <w:rsid w:val="6D633D24"/>
    <w:rsid w:val="6D637130"/>
    <w:rsid w:val="6D65184A"/>
    <w:rsid w:val="6D655CBA"/>
    <w:rsid w:val="6D655CEE"/>
    <w:rsid w:val="6D662974"/>
    <w:rsid w:val="6D77332B"/>
    <w:rsid w:val="6D7D3037"/>
    <w:rsid w:val="6D7E556D"/>
    <w:rsid w:val="6D7F39A2"/>
    <w:rsid w:val="6D843F88"/>
    <w:rsid w:val="6D8A04A6"/>
    <w:rsid w:val="6D8E2425"/>
    <w:rsid w:val="6D8E61F1"/>
    <w:rsid w:val="6D8F2D6B"/>
    <w:rsid w:val="6D910E12"/>
    <w:rsid w:val="6D972E0D"/>
    <w:rsid w:val="6D9D4134"/>
    <w:rsid w:val="6D9D5488"/>
    <w:rsid w:val="6DA37E99"/>
    <w:rsid w:val="6DB34098"/>
    <w:rsid w:val="6DB34AC8"/>
    <w:rsid w:val="6DB545B6"/>
    <w:rsid w:val="6DC167A8"/>
    <w:rsid w:val="6DC339FD"/>
    <w:rsid w:val="6DC76061"/>
    <w:rsid w:val="6DC972E5"/>
    <w:rsid w:val="6DD04C87"/>
    <w:rsid w:val="6DD26688"/>
    <w:rsid w:val="6DD315E2"/>
    <w:rsid w:val="6DD7627A"/>
    <w:rsid w:val="6DD8201C"/>
    <w:rsid w:val="6DDB1B0C"/>
    <w:rsid w:val="6DDB7D5E"/>
    <w:rsid w:val="6DDD5884"/>
    <w:rsid w:val="6DDD7C5D"/>
    <w:rsid w:val="6DE02FB4"/>
    <w:rsid w:val="6DE0415A"/>
    <w:rsid w:val="6DE22E9A"/>
    <w:rsid w:val="6DE36C79"/>
    <w:rsid w:val="6DE61D99"/>
    <w:rsid w:val="6DE63302"/>
    <w:rsid w:val="6DE95007"/>
    <w:rsid w:val="6DEB2B4B"/>
    <w:rsid w:val="6DF36E56"/>
    <w:rsid w:val="6DFB5D0A"/>
    <w:rsid w:val="6DFE5B40"/>
    <w:rsid w:val="6E0252EB"/>
    <w:rsid w:val="6E072901"/>
    <w:rsid w:val="6E097153"/>
    <w:rsid w:val="6E0E02BD"/>
    <w:rsid w:val="6E0E1FA0"/>
    <w:rsid w:val="6E1761E8"/>
    <w:rsid w:val="6E1D1B14"/>
    <w:rsid w:val="6E272FA3"/>
    <w:rsid w:val="6E280467"/>
    <w:rsid w:val="6E2D1BCD"/>
    <w:rsid w:val="6E2D7BB1"/>
    <w:rsid w:val="6E316D0B"/>
    <w:rsid w:val="6E331948"/>
    <w:rsid w:val="6E397FB2"/>
    <w:rsid w:val="6E3D53ED"/>
    <w:rsid w:val="6E463241"/>
    <w:rsid w:val="6E463D8D"/>
    <w:rsid w:val="6E464524"/>
    <w:rsid w:val="6E4679F8"/>
    <w:rsid w:val="6E4B6C92"/>
    <w:rsid w:val="6E4C2A0A"/>
    <w:rsid w:val="6E4F18FF"/>
    <w:rsid w:val="6E5033B2"/>
    <w:rsid w:val="6E505DCC"/>
    <w:rsid w:val="6E514CED"/>
    <w:rsid w:val="6E5B49FB"/>
    <w:rsid w:val="6E5D2ADB"/>
    <w:rsid w:val="6E5D31FA"/>
    <w:rsid w:val="6E604013"/>
    <w:rsid w:val="6E604765"/>
    <w:rsid w:val="6E626CFA"/>
    <w:rsid w:val="6E65267E"/>
    <w:rsid w:val="6E66128D"/>
    <w:rsid w:val="6E69536A"/>
    <w:rsid w:val="6E6978BE"/>
    <w:rsid w:val="6E721EB3"/>
    <w:rsid w:val="6E72559D"/>
    <w:rsid w:val="6E74363E"/>
    <w:rsid w:val="6E7553CB"/>
    <w:rsid w:val="6E77591A"/>
    <w:rsid w:val="6E78389F"/>
    <w:rsid w:val="6E7E2EFE"/>
    <w:rsid w:val="6E826702"/>
    <w:rsid w:val="6E8C475B"/>
    <w:rsid w:val="6E927817"/>
    <w:rsid w:val="6E95615F"/>
    <w:rsid w:val="6E981928"/>
    <w:rsid w:val="6E9C54F7"/>
    <w:rsid w:val="6E9C71DB"/>
    <w:rsid w:val="6E9D3265"/>
    <w:rsid w:val="6EB21F24"/>
    <w:rsid w:val="6EB563D5"/>
    <w:rsid w:val="6EB73860"/>
    <w:rsid w:val="6EBD7A8F"/>
    <w:rsid w:val="6EBF0603"/>
    <w:rsid w:val="6EC46886"/>
    <w:rsid w:val="6EC6456A"/>
    <w:rsid w:val="6EC802E2"/>
    <w:rsid w:val="6EC81CAA"/>
    <w:rsid w:val="6EC9009B"/>
    <w:rsid w:val="6ECB1B80"/>
    <w:rsid w:val="6ECC63BD"/>
    <w:rsid w:val="6ED92677"/>
    <w:rsid w:val="6EDA6400"/>
    <w:rsid w:val="6EDE2B46"/>
    <w:rsid w:val="6EE05E54"/>
    <w:rsid w:val="6EE131FC"/>
    <w:rsid w:val="6EE3336E"/>
    <w:rsid w:val="6EE71853"/>
    <w:rsid w:val="6EE75EAC"/>
    <w:rsid w:val="6EE964AB"/>
    <w:rsid w:val="6EF07839"/>
    <w:rsid w:val="6EF34297"/>
    <w:rsid w:val="6EFC1D3A"/>
    <w:rsid w:val="6EFD5AB2"/>
    <w:rsid w:val="6F0230C8"/>
    <w:rsid w:val="6F0248E8"/>
    <w:rsid w:val="6F026EC1"/>
    <w:rsid w:val="6F046E40"/>
    <w:rsid w:val="6F062F4D"/>
    <w:rsid w:val="6F083446"/>
    <w:rsid w:val="6F100BA5"/>
    <w:rsid w:val="6F1277AF"/>
    <w:rsid w:val="6F1C7C49"/>
    <w:rsid w:val="6F212F57"/>
    <w:rsid w:val="6F225983"/>
    <w:rsid w:val="6F2463D6"/>
    <w:rsid w:val="6F2474E3"/>
    <w:rsid w:val="6F2B0871"/>
    <w:rsid w:val="6F3060B1"/>
    <w:rsid w:val="6F316126"/>
    <w:rsid w:val="6F370FC4"/>
    <w:rsid w:val="6F3B1A8C"/>
    <w:rsid w:val="6F3C482C"/>
    <w:rsid w:val="6F3D6FDC"/>
    <w:rsid w:val="6F3F12E2"/>
    <w:rsid w:val="6F41449C"/>
    <w:rsid w:val="6F46040B"/>
    <w:rsid w:val="6F4656AB"/>
    <w:rsid w:val="6F4E533A"/>
    <w:rsid w:val="6F4E6796"/>
    <w:rsid w:val="6F4F630E"/>
    <w:rsid w:val="6F5079E2"/>
    <w:rsid w:val="6F524050"/>
    <w:rsid w:val="6F534554"/>
    <w:rsid w:val="6F5C4ECE"/>
    <w:rsid w:val="6F6073D7"/>
    <w:rsid w:val="6F6A4D73"/>
    <w:rsid w:val="6F6D70DC"/>
    <w:rsid w:val="6F750FFE"/>
    <w:rsid w:val="6F7915DC"/>
    <w:rsid w:val="6F7A47B8"/>
    <w:rsid w:val="6F7A5A8E"/>
    <w:rsid w:val="6F7A5BC7"/>
    <w:rsid w:val="6F7D7EAF"/>
    <w:rsid w:val="6F85669F"/>
    <w:rsid w:val="6F8D5049"/>
    <w:rsid w:val="6F90612B"/>
    <w:rsid w:val="6F913805"/>
    <w:rsid w:val="6F9523CE"/>
    <w:rsid w:val="6F9F4BD8"/>
    <w:rsid w:val="6FA220C8"/>
    <w:rsid w:val="6FA2726C"/>
    <w:rsid w:val="6FB6610D"/>
    <w:rsid w:val="6FB72105"/>
    <w:rsid w:val="6FBC1A51"/>
    <w:rsid w:val="6FBC771B"/>
    <w:rsid w:val="6FBD3152"/>
    <w:rsid w:val="6FC22AFE"/>
    <w:rsid w:val="6FC27B6A"/>
    <w:rsid w:val="6FC82564"/>
    <w:rsid w:val="6FCA7BB2"/>
    <w:rsid w:val="6FCD1397"/>
    <w:rsid w:val="6FCF4CB4"/>
    <w:rsid w:val="6FD425AB"/>
    <w:rsid w:val="6FD76303"/>
    <w:rsid w:val="6FD809F9"/>
    <w:rsid w:val="6FDE3B35"/>
    <w:rsid w:val="6FE733CE"/>
    <w:rsid w:val="6FE86762"/>
    <w:rsid w:val="6FED5B27"/>
    <w:rsid w:val="6FEF2BB1"/>
    <w:rsid w:val="6FF90AA9"/>
    <w:rsid w:val="6FFC5590"/>
    <w:rsid w:val="6FFD636E"/>
    <w:rsid w:val="7006606C"/>
    <w:rsid w:val="70075297"/>
    <w:rsid w:val="70087616"/>
    <w:rsid w:val="70154CCE"/>
    <w:rsid w:val="70156449"/>
    <w:rsid w:val="701D640C"/>
    <w:rsid w:val="701E2041"/>
    <w:rsid w:val="701F03D6"/>
    <w:rsid w:val="70244AAE"/>
    <w:rsid w:val="70265FEF"/>
    <w:rsid w:val="702A1AD9"/>
    <w:rsid w:val="703076AB"/>
    <w:rsid w:val="70324CDA"/>
    <w:rsid w:val="70334A73"/>
    <w:rsid w:val="7035211A"/>
    <w:rsid w:val="70385E55"/>
    <w:rsid w:val="703E2017"/>
    <w:rsid w:val="70416E80"/>
    <w:rsid w:val="70423FE7"/>
    <w:rsid w:val="70441BEA"/>
    <w:rsid w:val="70447E3C"/>
    <w:rsid w:val="704600C3"/>
    <w:rsid w:val="704749F3"/>
    <w:rsid w:val="70480CF6"/>
    <w:rsid w:val="704955D7"/>
    <w:rsid w:val="704C1FE5"/>
    <w:rsid w:val="704D2C74"/>
    <w:rsid w:val="70524F5E"/>
    <w:rsid w:val="70545BA6"/>
    <w:rsid w:val="70551CB2"/>
    <w:rsid w:val="70566E31"/>
    <w:rsid w:val="705860E7"/>
    <w:rsid w:val="70643A4D"/>
    <w:rsid w:val="706D1DD0"/>
    <w:rsid w:val="70730A2E"/>
    <w:rsid w:val="70751B2B"/>
    <w:rsid w:val="70797559"/>
    <w:rsid w:val="70856B87"/>
    <w:rsid w:val="708629E9"/>
    <w:rsid w:val="70891CF3"/>
    <w:rsid w:val="708E2E66"/>
    <w:rsid w:val="709042DE"/>
    <w:rsid w:val="7092596A"/>
    <w:rsid w:val="70944ACA"/>
    <w:rsid w:val="70980188"/>
    <w:rsid w:val="709D2EA4"/>
    <w:rsid w:val="709D624E"/>
    <w:rsid w:val="70A22DB5"/>
    <w:rsid w:val="70AE1980"/>
    <w:rsid w:val="70AF79BB"/>
    <w:rsid w:val="70B64E43"/>
    <w:rsid w:val="70B914A6"/>
    <w:rsid w:val="70BF3967"/>
    <w:rsid w:val="70C30C65"/>
    <w:rsid w:val="70C525FF"/>
    <w:rsid w:val="70C97ED4"/>
    <w:rsid w:val="70CB40BA"/>
    <w:rsid w:val="70CF77C1"/>
    <w:rsid w:val="70D401BE"/>
    <w:rsid w:val="70D527EE"/>
    <w:rsid w:val="70D53495"/>
    <w:rsid w:val="70D56CE6"/>
    <w:rsid w:val="70D80B24"/>
    <w:rsid w:val="70DA36E9"/>
    <w:rsid w:val="70DC0075"/>
    <w:rsid w:val="70E80504"/>
    <w:rsid w:val="70E91006"/>
    <w:rsid w:val="70EB1AB2"/>
    <w:rsid w:val="70FD1A16"/>
    <w:rsid w:val="70FD7FEB"/>
    <w:rsid w:val="70FF6F71"/>
    <w:rsid w:val="7104661F"/>
    <w:rsid w:val="71081025"/>
    <w:rsid w:val="71146B16"/>
    <w:rsid w:val="71184E25"/>
    <w:rsid w:val="71185FB7"/>
    <w:rsid w:val="711A34A8"/>
    <w:rsid w:val="711B2B6A"/>
    <w:rsid w:val="71241A1C"/>
    <w:rsid w:val="71284E37"/>
    <w:rsid w:val="71285813"/>
    <w:rsid w:val="712A482D"/>
    <w:rsid w:val="71306613"/>
    <w:rsid w:val="713752AB"/>
    <w:rsid w:val="713970E3"/>
    <w:rsid w:val="713A123F"/>
    <w:rsid w:val="713E68F1"/>
    <w:rsid w:val="714515A3"/>
    <w:rsid w:val="714C1175"/>
    <w:rsid w:val="715045BF"/>
    <w:rsid w:val="71553081"/>
    <w:rsid w:val="715703A1"/>
    <w:rsid w:val="715A736C"/>
    <w:rsid w:val="715B5300"/>
    <w:rsid w:val="715C5671"/>
    <w:rsid w:val="71675783"/>
    <w:rsid w:val="71687B5B"/>
    <w:rsid w:val="716D77FB"/>
    <w:rsid w:val="716F04D2"/>
    <w:rsid w:val="71724535"/>
    <w:rsid w:val="717478EB"/>
    <w:rsid w:val="717B14B8"/>
    <w:rsid w:val="717C4167"/>
    <w:rsid w:val="7182793D"/>
    <w:rsid w:val="71847327"/>
    <w:rsid w:val="718801FD"/>
    <w:rsid w:val="71895C77"/>
    <w:rsid w:val="718C67DA"/>
    <w:rsid w:val="719005B7"/>
    <w:rsid w:val="71955712"/>
    <w:rsid w:val="71997DE5"/>
    <w:rsid w:val="719B22AD"/>
    <w:rsid w:val="719C6FBA"/>
    <w:rsid w:val="719E5333"/>
    <w:rsid w:val="71A06C4B"/>
    <w:rsid w:val="71A130D0"/>
    <w:rsid w:val="71A31CF0"/>
    <w:rsid w:val="71A32941"/>
    <w:rsid w:val="71AE42E0"/>
    <w:rsid w:val="71AF6A35"/>
    <w:rsid w:val="71B132B0"/>
    <w:rsid w:val="71B26AD7"/>
    <w:rsid w:val="71B52352"/>
    <w:rsid w:val="71B76165"/>
    <w:rsid w:val="71BC57F8"/>
    <w:rsid w:val="71BE64A3"/>
    <w:rsid w:val="71BE6CD9"/>
    <w:rsid w:val="71C02DE0"/>
    <w:rsid w:val="71C04F18"/>
    <w:rsid w:val="71C34D91"/>
    <w:rsid w:val="71C50B09"/>
    <w:rsid w:val="71C70D25"/>
    <w:rsid w:val="71C9770B"/>
    <w:rsid w:val="71CE00E4"/>
    <w:rsid w:val="71CE60BC"/>
    <w:rsid w:val="71D05043"/>
    <w:rsid w:val="71D27F8A"/>
    <w:rsid w:val="71DC056D"/>
    <w:rsid w:val="71DD22F7"/>
    <w:rsid w:val="71DE1BCB"/>
    <w:rsid w:val="71DE7052"/>
    <w:rsid w:val="71DF38C2"/>
    <w:rsid w:val="71E73371"/>
    <w:rsid w:val="71EE5A06"/>
    <w:rsid w:val="71F816D6"/>
    <w:rsid w:val="71F8229B"/>
    <w:rsid w:val="72001B41"/>
    <w:rsid w:val="720535FB"/>
    <w:rsid w:val="720D5CE9"/>
    <w:rsid w:val="72102D79"/>
    <w:rsid w:val="72185F9E"/>
    <w:rsid w:val="721A54B6"/>
    <w:rsid w:val="721C436A"/>
    <w:rsid w:val="72201FA8"/>
    <w:rsid w:val="72214331"/>
    <w:rsid w:val="722C4C2B"/>
    <w:rsid w:val="723034E9"/>
    <w:rsid w:val="72356B79"/>
    <w:rsid w:val="72367C59"/>
    <w:rsid w:val="7238577F"/>
    <w:rsid w:val="72395053"/>
    <w:rsid w:val="723A60EC"/>
    <w:rsid w:val="72402885"/>
    <w:rsid w:val="724279F9"/>
    <w:rsid w:val="724A7260"/>
    <w:rsid w:val="724F1E01"/>
    <w:rsid w:val="72513A74"/>
    <w:rsid w:val="72553024"/>
    <w:rsid w:val="7256750B"/>
    <w:rsid w:val="725E6E9D"/>
    <w:rsid w:val="725F0F5E"/>
    <w:rsid w:val="726A727C"/>
    <w:rsid w:val="726F6CC7"/>
    <w:rsid w:val="7270114E"/>
    <w:rsid w:val="72734A09"/>
    <w:rsid w:val="72753C50"/>
    <w:rsid w:val="727C2D17"/>
    <w:rsid w:val="72813923"/>
    <w:rsid w:val="728164BE"/>
    <w:rsid w:val="7285473C"/>
    <w:rsid w:val="72864BF3"/>
    <w:rsid w:val="72872262"/>
    <w:rsid w:val="728C5ACB"/>
    <w:rsid w:val="728F50B8"/>
    <w:rsid w:val="729624A5"/>
    <w:rsid w:val="72964253"/>
    <w:rsid w:val="729A17C6"/>
    <w:rsid w:val="72A20E4A"/>
    <w:rsid w:val="72A4291F"/>
    <w:rsid w:val="72A4702B"/>
    <w:rsid w:val="72A9042B"/>
    <w:rsid w:val="72A90494"/>
    <w:rsid w:val="72B172DF"/>
    <w:rsid w:val="72B2004F"/>
    <w:rsid w:val="72B360E6"/>
    <w:rsid w:val="72BA3973"/>
    <w:rsid w:val="72BA43E6"/>
    <w:rsid w:val="72C25048"/>
    <w:rsid w:val="72C2773E"/>
    <w:rsid w:val="72DA6836"/>
    <w:rsid w:val="72E06DBD"/>
    <w:rsid w:val="72E17BC5"/>
    <w:rsid w:val="72E5035E"/>
    <w:rsid w:val="72EF1ABD"/>
    <w:rsid w:val="72EF28C9"/>
    <w:rsid w:val="72F02A5B"/>
    <w:rsid w:val="72F34F7B"/>
    <w:rsid w:val="72F40FFF"/>
    <w:rsid w:val="72F571CC"/>
    <w:rsid w:val="72F76F6E"/>
    <w:rsid w:val="72FF004B"/>
    <w:rsid w:val="730349ED"/>
    <w:rsid w:val="730452ED"/>
    <w:rsid w:val="73122968"/>
    <w:rsid w:val="73131D48"/>
    <w:rsid w:val="7315161C"/>
    <w:rsid w:val="731A1328"/>
    <w:rsid w:val="731A3C0F"/>
    <w:rsid w:val="731E6924"/>
    <w:rsid w:val="731F5D5E"/>
    <w:rsid w:val="73223D39"/>
    <w:rsid w:val="73247AB1"/>
    <w:rsid w:val="732829E0"/>
    <w:rsid w:val="732B2A75"/>
    <w:rsid w:val="732B3D6D"/>
    <w:rsid w:val="73397A01"/>
    <w:rsid w:val="73412411"/>
    <w:rsid w:val="7344081E"/>
    <w:rsid w:val="734B7734"/>
    <w:rsid w:val="734C7612"/>
    <w:rsid w:val="734D7008"/>
    <w:rsid w:val="73505624"/>
    <w:rsid w:val="7355410F"/>
    <w:rsid w:val="7359395E"/>
    <w:rsid w:val="735F6D3B"/>
    <w:rsid w:val="736C3EB7"/>
    <w:rsid w:val="73794C1A"/>
    <w:rsid w:val="737A1DC7"/>
    <w:rsid w:val="7381515F"/>
    <w:rsid w:val="73844DAE"/>
    <w:rsid w:val="73882459"/>
    <w:rsid w:val="73886292"/>
    <w:rsid w:val="73923B7B"/>
    <w:rsid w:val="73983CD6"/>
    <w:rsid w:val="73993FFB"/>
    <w:rsid w:val="73A011C7"/>
    <w:rsid w:val="73A429A0"/>
    <w:rsid w:val="73A776A3"/>
    <w:rsid w:val="73A929B9"/>
    <w:rsid w:val="73AB01D2"/>
    <w:rsid w:val="73B10C5F"/>
    <w:rsid w:val="73BC703B"/>
    <w:rsid w:val="73C41CC6"/>
    <w:rsid w:val="73C44DF0"/>
    <w:rsid w:val="73C51AD5"/>
    <w:rsid w:val="73C82B32"/>
    <w:rsid w:val="73D911DC"/>
    <w:rsid w:val="73DA0DE8"/>
    <w:rsid w:val="73DB4B49"/>
    <w:rsid w:val="73DC0CBD"/>
    <w:rsid w:val="73DF7420"/>
    <w:rsid w:val="73E03B4E"/>
    <w:rsid w:val="73E41EB2"/>
    <w:rsid w:val="73E765D7"/>
    <w:rsid w:val="73E968CD"/>
    <w:rsid w:val="73EA4857"/>
    <w:rsid w:val="73F133BC"/>
    <w:rsid w:val="73F9665E"/>
    <w:rsid w:val="74020C1F"/>
    <w:rsid w:val="7402235F"/>
    <w:rsid w:val="74023119"/>
    <w:rsid w:val="74035919"/>
    <w:rsid w:val="7406140F"/>
    <w:rsid w:val="740A0D9A"/>
    <w:rsid w:val="740A6146"/>
    <w:rsid w:val="74125B3A"/>
    <w:rsid w:val="741713C4"/>
    <w:rsid w:val="741E793C"/>
    <w:rsid w:val="742407EF"/>
    <w:rsid w:val="743516CF"/>
    <w:rsid w:val="7439421E"/>
    <w:rsid w:val="743B473A"/>
    <w:rsid w:val="744148F7"/>
    <w:rsid w:val="7443040B"/>
    <w:rsid w:val="74477EFB"/>
    <w:rsid w:val="744A5D72"/>
    <w:rsid w:val="744E4EBC"/>
    <w:rsid w:val="74506ADA"/>
    <w:rsid w:val="74510D7A"/>
    <w:rsid w:val="745342C3"/>
    <w:rsid w:val="74560627"/>
    <w:rsid w:val="745E3944"/>
    <w:rsid w:val="745F4B22"/>
    <w:rsid w:val="746740F9"/>
    <w:rsid w:val="746A1E3C"/>
    <w:rsid w:val="746B3E4D"/>
    <w:rsid w:val="747336EC"/>
    <w:rsid w:val="74750913"/>
    <w:rsid w:val="747A2D07"/>
    <w:rsid w:val="747E3378"/>
    <w:rsid w:val="748152CC"/>
    <w:rsid w:val="74841AB3"/>
    <w:rsid w:val="748702F8"/>
    <w:rsid w:val="74873851"/>
    <w:rsid w:val="74890297"/>
    <w:rsid w:val="748B7CAA"/>
    <w:rsid w:val="7490294A"/>
    <w:rsid w:val="749409FB"/>
    <w:rsid w:val="7497094F"/>
    <w:rsid w:val="749758C5"/>
    <w:rsid w:val="74990E6A"/>
    <w:rsid w:val="74A62F57"/>
    <w:rsid w:val="74A7099A"/>
    <w:rsid w:val="74A760CA"/>
    <w:rsid w:val="74A90636"/>
    <w:rsid w:val="74AE7F7A"/>
    <w:rsid w:val="74AF784E"/>
    <w:rsid w:val="74B135C7"/>
    <w:rsid w:val="74B22D0F"/>
    <w:rsid w:val="74B44E65"/>
    <w:rsid w:val="74B77572"/>
    <w:rsid w:val="74B77B69"/>
    <w:rsid w:val="74BB4B05"/>
    <w:rsid w:val="74BF4040"/>
    <w:rsid w:val="74C23A26"/>
    <w:rsid w:val="74CE1207"/>
    <w:rsid w:val="74CF1C9F"/>
    <w:rsid w:val="74D379E1"/>
    <w:rsid w:val="74D80428"/>
    <w:rsid w:val="74DA22BB"/>
    <w:rsid w:val="74DD616A"/>
    <w:rsid w:val="74E1294F"/>
    <w:rsid w:val="74E26271"/>
    <w:rsid w:val="74E442B6"/>
    <w:rsid w:val="74E44D0E"/>
    <w:rsid w:val="74E578EC"/>
    <w:rsid w:val="74EE65C9"/>
    <w:rsid w:val="74F01E7F"/>
    <w:rsid w:val="74F11C15"/>
    <w:rsid w:val="74F43EC3"/>
    <w:rsid w:val="74F65BD0"/>
    <w:rsid w:val="75020BB7"/>
    <w:rsid w:val="750B33B4"/>
    <w:rsid w:val="750F2C75"/>
    <w:rsid w:val="751122B7"/>
    <w:rsid w:val="751B6AA4"/>
    <w:rsid w:val="751C3136"/>
    <w:rsid w:val="751D21C1"/>
    <w:rsid w:val="751E2445"/>
    <w:rsid w:val="751F3648"/>
    <w:rsid w:val="751F6501"/>
    <w:rsid w:val="752363FA"/>
    <w:rsid w:val="75287759"/>
    <w:rsid w:val="75287D2D"/>
    <w:rsid w:val="752D5343"/>
    <w:rsid w:val="75317DC2"/>
    <w:rsid w:val="75376B55"/>
    <w:rsid w:val="753F71D2"/>
    <w:rsid w:val="75410942"/>
    <w:rsid w:val="754E0E15"/>
    <w:rsid w:val="755417A4"/>
    <w:rsid w:val="755503F6"/>
    <w:rsid w:val="7555324A"/>
    <w:rsid w:val="755A7479"/>
    <w:rsid w:val="755F2454"/>
    <w:rsid w:val="755F2B0A"/>
    <w:rsid w:val="75661FC3"/>
    <w:rsid w:val="75681417"/>
    <w:rsid w:val="756920F3"/>
    <w:rsid w:val="756F65F9"/>
    <w:rsid w:val="756F67BD"/>
    <w:rsid w:val="75702893"/>
    <w:rsid w:val="75706FDE"/>
    <w:rsid w:val="75721871"/>
    <w:rsid w:val="75751108"/>
    <w:rsid w:val="75774810"/>
    <w:rsid w:val="757D4F76"/>
    <w:rsid w:val="757E5B9F"/>
    <w:rsid w:val="757F36C5"/>
    <w:rsid w:val="7586175B"/>
    <w:rsid w:val="75862CA5"/>
    <w:rsid w:val="75894543"/>
    <w:rsid w:val="758B4DD9"/>
    <w:rsid w:val="758D193E"/>
    <w:rsid w:val="758D5DE2"/>
    <w:rsid w:val="758F7D6B"/>
    <w:rsid w:val="7598417C"/>
    <w:rsid w:val="75991D81"/>
    <w:rsid w:val="759D739D"/>
    <w:rsid w:val="75A712A2"/>
    <w:rsid w:val="75A86778"/>
    <w:rsid w:val="75A924F0"/>
    <w:rsid w:val="75AA6994"/>
    <w:rsid w:val="75B84A72"/>
    <w:rsid w:val="75BC1E32"/>
    <w:rsid w:val="75BC635F"/>
    <w:rsid w:val="75BD650C"/>
    <w:rsid w:val="75BE6852"/>
    <w:rsid w:val="75C11CAC"/>
    <w:rsid w:val="75C80BC8"/>
    <w:rsid w:val="75C8506C"/>
    <w:rsid w:val="75DA5139"/>
    <w:rsid w:val="75DB4E43"/>
    <w:rsid w:val="75DB7999"/>
    <w:rsid w:val="75E17719"/>
    <w:rsid w:val="75E42D77"/>
    <w:rsid w:val="75EA3234"/>
    <w:rsid w:val="75EA6D90"/>
    <w:rsid w:val="75EB28F7"/>
    <w:rsid w:val="75EE21B0"/>
    <w:rsid w:val="75F220E9"/>
    <w:rsid w:val="75F37DD8"/>
    <w:rsid w:val="75F66D26"/>
    <w:rsid w:val="75FA7403"/>
    <w:rsid w:val="75FE6CDF"/>
    <w:rsid w:val="76004806"/>
    <w:rsid w:val="760360A4"/>
    <w:rsid w:val="76050235"/>
    <w:rsid w:val="760D1070"/>
    <w:rsid w:val="761125FE"/>
    <w:rsid w:val="761262E7"/>
    <w:rsid w:val="76133674"/>
    <w:rsid w:val="76176C81"/>
    <w:rsid w:val="761935DC"/>
    <w:rsid w:val="76197675"/>
    <w:rsid w:val="761C7166"/>
    <w:rsid w:val="761F3255"/>
    <w:rsid w:val="76221096"/>
    <w:rsid w:val="762D1373"/>
    <w:rsid w:val="7635099D"/>
    <w:rsid w:val="763577A8"/>
    <w:rsid w:val="763B75EC"/>
    <w:rsid w:val="763C06A2"/>
    <w:rsid w:val="763F6329"/>
    <w:rsid w:val="763F69C9"/>
    <w:rsid w:val="7647342F"/>
    <w:rsid w:val="764B64E0"/>
    <w:rsid w:val="76515061"/>
    <w:rsid w:val="76541732"/>
    <w:rsid w:val="765D6215"/>
    <w:rsid w:val="765F4872"/>
    <w:rsid w:val="76636B42"/>
    <w:rsid w:val="76740D50"/>
    <w:rsid w:val="7677439C"/>
    <w:rsid w:val="767E63CD"/>
    <w:rsid w:val="7684402D"/>
    <w:rsid w:val="76873D69"/>
    <w:rsid w:val="768858BC"/>
    <w:rsid w:val="768C09EF"/>
    <w:rsid w:val="76946CFC"/>
    <w:rsid w:val="76977734"/>
    <w:rsid w:val="769B008A"/>
    <w:rsid w:val="76A827A7"/>
    <w:rsid w:val="76B949B4"/>
    <w:rsid w:val="76C269AB"/>
    <w:rsid w:val="76CF20EA"/>
    <w:rsid w:val="76D35A76"/>
    <w:rsid w:val="76D704E4"/>
    <w:rsid w:val="76E5743B"/>
    <w:rsid w:val="76E75814"/>
    <w:rsid w:val="76E877BA"/>
    <w:rsid w:val="76EC08E6"/>
    <w:rsid w:val="76EC6BCA"/>
    <w:rsid w:val="76FA3D9F"/>
    <w:rsid w:val="76FC08B4"/>
    <w:rsid w:val="76FF3BB0"/>
    <w:rsid w:val="77011B52"/>
    <w:rsid w:val="7706409E"/>
    <w:rsid w:val="77084798"/>
    <w:rsid w:val="770D6ED7"/>
    <w:rsid w:val="770D7DF0"/>
    <w:rsid w:val="770E4C9D"/>
    <w:rsid w:val="77100FB2"/>
    <w:rsid w:val="77145783"/>
    <w:rsid w:val="771514DD"/>
    <w:rsid w:val="77174AAC"/>
    <w:rsid w:val="77194977"/>
    <w:rsid w:val="77253DF8"/>
    <w:rsid w:val="7725544B"/>
    <w:rsid w:val="772F154E"/>
    <w:rsid w:val="77320BCD"/>
    <w:rsid w:val="77335F20"/>
    <w:rsid w:val="77351D07"/>
    <w:rsid w:val="773521BD"/>
    <w:rsid w:val="77457655"/>
    <w:rsid w:val="77470212"/>
    <w:rsid w:val="77534E09"/>
    <w:rsid w:val="77544099"/>
    <w:rsid w:val="77545989"/>
    <w:rsid w:val="775C3CBE"/>
    <w:rsid w:val="775E029C"/>
    <w:rsid w:val="7769325E"/>
    <w:rsid w:val="776A3671"/>
    <w:rsid w:val="776C7097"/>
    <w:rsid w:val="776E2960"/>
    <w:rsid w:val="77762421"/>
    <w:rsid w:val="777E6082"/>
    <w:rsid w:val="777F60D7"/>
    <w:rsid w:val="778209E5"/>
    <w:rsid w:val="7786662F"/>
    <w:rsid w:val="778D0F3A"/>
    <w:rsid w:val="7793320B"/>
    <w:rsid w:val="779A4882"/>
    <w:rsid w:val="779C0A51"/>
    <w:rsid w:val="77A411C1"/>
    <w:rsid w:val="77B1502B"/>
    <w:rsid w:val="77B32847"/>
    <w:rsid w:val="77B5517C"/>
    <w:rsid w:val="77B56B1F"/>
    <w:rsid w:val="77B94ADE"/>
    <w:rsid w:val="77BC63F4"/>
    <w:rsid w:val="77BF2228"/>
    <w:rsid w:val="77C35AEB"/>
    <w:rsid w:val="77C47AB5"/>
    <w:rsid w:val="77CD3B47"/>
    <w:rsid w:val="77DA4BE2"/>
    <w:rsid w:val="77DF044B"/>
    <w:rsid w:val="77E17953"/>
    <w:rsid w:val="77E37F3B"/>
    <w:rsid w:val="77E872FF"/>
    <w:rsid w:val="77E93077"/>
    <w:rsid w:val="77E94442"/>
    <w:rsid w:val="77EB5041"/>
    <w:rsid w:val="77F569AD"/>
    <w:rsid w:val="77F647DE"/>
    <w:rsid w:val="780103C1"/>
    <w:rsid w:val="780577CF"/>
    <w:rsid w:val="78073642"/>
    <w:rsid w:val="780D1D48"/>
    <w:rsid w:val="780F09F4"/>
    <w:rsid w:val="78106856"/>
    <w:rsid w:val="781520BE"/>
    <w:rsid w:val="78180F9C"/>
    <w:rsid w:val="78194988"/>
    <w:rsid w:val="781E0F73"/>
    <w:rsid w:val="7827516C"/>
    <w:rsid w:val="78325A9C"/>
    <w:rsid w:val="78372D13"/>
    <w:rsid w:val="78376F21"/>
    <w:rsid w:val="783941CC"/>
    <w:rsid w:val="783E7F5D"/>
    <w:rsid w:val="78454752"/>
    <w:rsid w:val="784604CA"/>
    <w:rsid w:val="78474A20"/>
    <w:rsid w:val="78493064"/>
    <w:rsid w:val="784A620C"/>
    <w:rsid w:val="784F737E"/>
    <w:rsid w:val="78520C1D"/>
    <w:rsid w:val="78571967"/>
    <w:rsid w:val="7857310F"/>
    <w:rsid w:val="7858084F"/>
    <w:rsid w:val="78591FAB"/>
    <w:rsid w:val="7859644F"/>
    <w:rsid w:val="78597E0E"/>
    <w:rsid w:val="785B5D23"/>
    <w:rsid w:val="785E1CB7"/>
    <w:rsid w:val="785E5813"/>
    <w:rsid w:val="7866291A"/>
    <w:rsid w:val="786E1555"/>
    <w:rsid w:val="786E1D9F"/>
    <w:rsid w:val="786F21DC"/>
    <w:rsid w:val="786F6604"/>
    <w:rsid w:val="786F7A21"/>
    <w:rsid w:val="787518C8"/>
    <w:rsid w:val="78770683"/>
    <w:rsid w:val="7879264D"/>
    <w:rsid w:val="788863D8"/>
    <w:rsid w:val="788C2381"/>
    <w:rsid w:val="788F5234"/>
    <w:rsid w:val="78917997"/>
    <w:rsid w:val="789456D9"/>
    <w:rsid w:val="789816F7"/>
    <w:rsid w:val="78997661"/>
    <w:rsid w:val="78A147E4"/>
    <w:rsid w:val="78A1562B"/>
    <w:rsid w:val="78A27DF6"/>
    <w:rsid w:val="78A90480"/>
    <w:rsid w:val="78AA7392"/>
    <w:rsid w:val="78AC47D1"/>
    <w:rsid w:val="78B31635"/>
    <w:rsid w:val="78B36E6B"/>
    <w:rsid w:val="78B712A4"/>
    <w:rsid w:val="78BC375C"/>
    <w:rsid w:val="78BD1BF0"/>
    <w:rsid w:val="78C27EC1"/>
    <w:rsid w:val="78C65FEB"/>
    <w:rsid w:val="78C935D5"/>
    <w:rsid w:val="78C97416"/>
    <w:rsid w:val="78CE0BEB"/>
    <w:rsid w:val="78CF29C5"/>
    <w:rsid w:val="78D42205"/>
    <w:rsid w:val="78D96386"/>
    <w:rsid w:val="78DC5050"/>
    <w:rsid w:val="78EB6DBB"/>
    <w:rsid w:val="78F62B70"/>
    <w:rsid w:val="78FA6D6F"/>
    <w:rsid w:val="78FF6FF6"/>
    <w:rsid w:val="79004B1D"/>
    <w:rsid w:val="790463BB"/>
    <w:rsid w:val="790742C7"/>
    <w:rsid w:val="790A14F7"/>
    <w:rsid w:val="790A1D26"/>
    <w:rsid w:val="790B32B0"/>
    <w:rsid w:val="790B7238"/>
    <w:rsid w:val="791505C8"/>
    <w:rsid w:val="791C1F6F"/>
    <w:rsid w:val="791E46B1"/>
    <w:rsid w:val="792737ED"/>
    <w:rsid w:val="79297B73"/>
    <w:rsid w:val="792A1B99"/>
    <w:rsid w:val="792D46A2"/>
    <w:rsid w:val="7930756E"/>
    <w:rsid w:val="793301DC"/>
    <w:rsid w:val="79332E1B"/>
    <w:rsid w:val="79350448"/>
    <w:rsid w:val="793F1E4C"/>
    <w:rsid w:val="7947274B"/>
    <w:rsid w:val="79485198"/>
    <w:rsid w:val="794B223C"/>
    <w:rsid w:val="79601B1D"/>
    <w:rsid w:val="79607C42"/>
    <w:rsid w:val="796141EF"/>
    <w:rsid w:val="796919EA"/>
    <w:rsid w:val="79692435"/>
    <w:rsid w:val="79692F9A"/>
    <w:rsid w:val="796C21B2"/>
    <w:rsid w:val="7971386F"/>
    <w:rsid w:val="79714E3F"/>
    <w:rsid w:val="797E2E6F"/>
    <w:rsid w:val="79842C22"/>
    <w:rsid w:val="79882FA3"/>
    <w:rsid w:val="798B5F81"/>
    <w:rsid w:val="798B6DBB"/>
    <w:rsid w:val="798C251F"/>
    <w:rsid w:val="7990654B"/>
    <w:rsid w:val="799139C7"/>
    <w:rsid w:val="79923406"/>
    <w:rsid w:val="7992774F"/>
    <w:rsid w:val="799A5FB0"/>
    <w:rsid w:val="799B65F3"/>
    <w:rsid w:val="79A100AE"/>
    <w:rsid w:val="79A2289C"/>
    <w:rsid w:val="79A335C3"/>
    <w:rsid w:val="79A569C2"/>
    <w:rsid w:val="79AA23EC"/>
    <w:rsid w:val="79AB2CDA"/>
    <w:rsid w:val="79AB6836"/>
    <w:rsid w:val="79AC0800"/>
    <w:rsid w:val="79AD0F3C"/>
    <w:rsid w:val="79AD55BF"/>
    <w:rsid w:val="79B41C03"/>
    <w:rsid w:val="79B65257"/>
    <w:rsid w:val="79B80F53"/>
    <w:rsid w:val="79BB0FBE"/>
    <w:rsid w:val="79C124FE"/>
    <w:rsid w:val="79C1605A"/>
    <w:rsid w:val="79C24F47"/>
    <w:rsid w:val="79C67B14"/>
    <w:rsid w:val="79C81308"/>
    <w:rsid w:val="79C8388C"/>
    <w:rsid w:val="79C8633E"/>
    <w:rsid w:val="79CC1D20"/>
    <w:rsid w:val="79CC2C61"/>
    <w:rsid w:val="79CD2C51"/>
    <w:rsid w:val="79CF44E4"/>
    <w:rsid w:val="79D044EF"/>
    <w:rsid w:val="79D25AA5"/>
    <w:rsid w:val="79D31CFF"/>
    <w:rsid w:val="79DB7AAF"/>
    <w:rsid w:val="79DC10E6"/>
    <w:rsid w:val="79E06D4F"/>
    <w:rsid w:val="79E1572D"/>
    <w:rsid w:val="79E41711"/>
    <w:rsid w:val="79EA4615"/>
    <w:rsid w:val="79F11F08"/>
    <w:rsid w:val="79F24465"/>
    <w:rsid w:val="79F403CC"/>
    <w:rsid w:val="79F75F20"/>
    <w:rsid w:val="7A020555"/>
    <w:rsid w:val="7A032AD9"/>
    <w:rsid w:val="7A0A5C53"/>
    <w:rsid w:val="7A0E4320"/>
    <w:rsid w:val="7A1A1CD6"/>
    <w:rsid w:val="7A1B7E60"/>
    <w:rsid w:val="7A1C7000"/>
    <w:rsid w:val="7A1E3999"/>
    <w:rsid w:val="7A215BC6"/>
    <w:rsid w:val="7A256345"/>
    <w:rsid w:val="7A263B8E"/>
    <w:rsid w:val="7A320D06"/>
    <w:rsid w:val="7A332E20"/>
    <w:rsid w:val="7A364017"/>
    <w:rsid w:val="7A3740A0"/>
    <w:rsid w:val="7A391557"/>
    <w:rsid w:val="7A3B7321"/>
    <w:rsid w:val="7A3F3423"/>
    <w:rsid w:val="7A460876"/>
    <w:rsid w:val="7A4747F7"/>
    <w:rsid w:val="7A4E55B4"/>
    <w:rsid w:val="7A5515F3"/>
    <w:rsid w:val="7A596EE5"/>
    <w:rsid w:val="7A5A5398"/>
    <w:rsid w:val="7A5D6B30"/>
    <w:rsid w:val="7A5F09B0"/>
    <w:rsid w:val="7A600AFF"/>
    <w:rsid w:val="7A613399"/>
    <w:rsid w:val="7A6335B5"/>
    <w:rsid w:val="7A751226"/>
    <w:rsid w:val="7A761CCB"/>
    <w:rsid w:val="7A7B4D00"/>
    <w:rsid w:val="7A7C01D3"/>
    <w:rsid w:val="7A7E3F4B"/>
    <w:rsid w:val="7A801B3B"/>
    <w:rsid w:val="7A8245C2"/>
    <w:rsid w:val="7A8265E1"/>
    <w:rsid w:val="7A85352B"/>
    <w:rsid w:val="7A885CD7"/>
    <w:rsid w:val="7A8C48BA"/>
    <w:rsid w:val="7A927198"/>
    <w:rsid w:val="7A960F6F"/>
    <w:rsid w:val="7AA64AEE"/>
    <w:rsid w:val="7AA674AE"/>
    <w:rsid w:val="7AA747D5"/>
    <w:rsid w:val="7AA8546C"/>
    <w:rsid w:val="7AB164E8"/>
    <w:rsid w:val="7ABE07EB"/>
    <w:rsid w:val="7ABE6A3D"/>
    <w:rsid w:val="7ACA49C5"/>
    <w:rsid w:val="7AD01976"/>
    <w:rsid w:val="7AD1051F"/>
    <w:rsid w:val="7AD661B8"/>
    <w:rsid w:val="7AD76C6A"/>
    <w:rsid w:val="7AE2272C"/>
    <w:rsid w:val="7AE3793D"/>
    <w:rsid w:val="7AE528BD"/>
    <w:rsid w:val="7AEF40CC"/>
    <w:rsid w:val="7AF406B1"/>
    <w:rsid w:val="7AFC2A02"/>
    <w:rsid w:val="7B0331A2"/>
    <w:rsid w:val="7B061C4C"/>
    <w:rsid w:val="7B0E2704"/>
    <w:rsid w:val="7B0F54EB"/>
    <w:rsid w:val="7B110356"/>
    <w:rsid w:val="7B120866"/>
    <w:rsid w:val="7B1B3B0E"/>
    <w:rsid w:val="7B1D19B6"/>
    <w:rsid w:val="7B1E128A"/>
    <w:rsid w:val="7B1F572E"/>
    <w:rsid w:val="7B21156B"/>
    <w:rsid w:val="7B25387F"/>
    <w:rsid w:val="7B2A7C2F"/>
    <w:rsid w:val="7B2B3B22"/>
    <w:rsid w:val="7B2F5957"/>
    <w:rsid w:val="7B330CC4"/>
    <w:rsid w:val="7B3B008E"/>
    <w:rsid w:val="7B3B1E3C"/>
    <w:rsid w:val="7B3D5BB4"/>
    <w:rsid w:val="7B3F680F"/>
    <w:rsid w:val="7B405F31"/>
    <w:rsid w:val="7B430F11"/>
    <w:rsid w:val="7B450F0D"/>
    <w:rsid w:val="7B463274"/>
    <w:rsid w:val="7B4A49B3"/>
    <w:rsid w:val="7B583E9A"/>
    <w:rsid w:val="7B5A2ED3"/>
    <w:rsid w:val="7B5A450C"/>
    <w:rsid w:val="7B5B6323"/>
    <w:rsid w:val="7B6004E6"/>
    <w:rsid w:val="7B625B44"/>
    <w:rsid w:val="7B651AA2"/>
    <w:rsid w:val="7B686D42"/>
    <w:rsid w:val="7B6F0C6C"/>
    <w:rsid w:val="7B712F64"/>
    <w:rsid w:val="7B7641C9"/>
    <w:rsid w:val="7B802C44"/>
    <w:rsid w:val="7B803A8A"/>
    <w:rsid w:val="7B821819"/>
    <w:rsid w:val="7B841746"/>
    <w:rsid w:val="7B8639A2"/>
    <w:rsid w:val="7B890DF9"/>
    <w:rsid w:val="7B8B2CB1"/>
    <w:rsid w:val="7B902188"/>
    <w:rsid w:val="7B946335"/>
    <w:rsid w:val="7B95154C"/>
    <w:rsid w:val="7B975365"/>
    <w:rsid w:val="7B991424"/>
    <w:rsid w:val="7B9D6653"/>
    <w:rsid w:val="7BA23C69"/>
    <w:rsid w:val="7BA4768F"/>
    <w:rsid w:val="7BA572C8"/>
    <w:rsid w:val="7BAD61AB"/>
    <w:rsid w:val="7BB00E05"/>
    <w:rsid w:val="7BB37C24"/>
    <w:rsid w:val="7BB67AD7"/>
    <w:rsid w:val="7BB816DF"/>
    <w:rsid w:val="7BBC11CF"/>
    <w:rsid w:val="7BC17546"/>
    <w:rsid w:val="7BC86BF1"/>
    <w:rsid w:val="7BCE2CB0"/>
    <w:rsid w:val="7BD40797"/>
    <w:rsid w:val="7BDB7E7C"/>
    <w:rsid w:val="7BDE7397"/>
    <w:rsid w:val="7BDF0A19"/>
    <w:rsid w:val="7BDF4EBD"/>
    <w:rsid w:val="7BE67FFA"/>
    <w:rsid w:val="7BEB10BE"/>
    <w:rsid w:val="7BEC758A"/>
    <w:rsid w:val="7BED3DCF"/>
    <w:rsid w:val="7BF32685"/>
    <w:rsid w:val="7BF661F8"/>
    <w:rsid w:val="7C05511B"/>
    <w:rsid w:val="7C064FD8"/>
    <w:rsid w:val="7C0C6ACE"/>
    <w:rsid w:val="7C101018"/>
    <w:rsid w:val="7C1903CF"/>
    <w:rsid w:val="7C235913"/>
    <w:rsid w:val="7C2B3C5E"/>
    <w:rsid w:val="7C2C49AD"/>
    <w:rsid w:val="7C3436FA"/>
    <w:rsid w:val="7C38055A"/>
    <w:rsid w:val="7C392FCB"/>
    <w:rsid w:val="7C3C640A"/>
    <w:rsid w:val="7C3D0378"/>
    <w:rsid w:val="7C404A49"/>
    <w:rsid w:val="7C4371FA"/>
    <w:rsid w:val="7C440B93"/>
    <w:rsid w:val="7C464F3C"/>
    <w:rsid w:val="7C484810"/>
    <w:rsid w:val="7C506187"/>
    <w:rsid w:val="7C5807CC"/>
    <w:rsid w:val="7C5C4611"/>
    <w:rsid w:val="7C5C5A77"/>
    <w:rsid w:val="7C611D76"/>
    <w:rsid w:val="7C64375C"/>
    <w:rsid w:val="7C6508FC"/>
    <w:rsid w:val="7C683105"/>
    <w:rsid w:val="7C6C5AC7"/>
    <w:rsid w:val="7C6D5241"/>
    <w:rsid w:val="7C6F7FEF"/>
    <w:rsid w:val="7C727ADF"/>
    <w:rsid w:val="7C7421F2"/>
    <w:rsid w:val="7C765FCF"/>
    <w:rsid w:val="7C790E6E"/>
    <w:rsid w:val="7C7A6994"/>
    <w:rsid w:val="7C8021FC"/>
    <w:rsid w:val="7C873C6D"/>
    <w:rsid w:val="7C896851"/>
    <w:rsid w:val="7C8A307B"/>
    <w:rsid w:val="7C8B0104"/>
    <w:rsid w:val="7C8E038D"/>
    <w:rsid w:val="7C8F0691"/>
    <w:rsid w:val="7C9178F5"/>
    <w:rsid w:val="7C942947"/>
    <w:rsid w:val="7CA56B7F"/>
    <w:rsid w:val="7CAA4E48"/>
    <w:rsid w:val="7CAB52E8"/>
    <w:rsid w:val="7CAE1898"/>
    <w:rsid w:val="7CB44591"/>
    <w:rsid w:val="7CB77BE8"/>
    <w:rsid w:val="7CB919D9"/>
    <w:rsid w:val="7CB93960"/>
    <w:rsid w:val="7CBA2CE5"/>
    <w:rsid w:val="7CBB67ED"/>
    <w:rsid w:val="7CC3658D"/>
    <w:rsid w:val="7CC6544B"/>
    <w:rsid w:val="7CC72903"/>
    <w:rsid w:val="7CD52546"/>
    <w:rsid w:val="7CD9190C"/>
    <w:rsid w:val="7CD9321B"/>
    <w:rsid w:val="7CDC6035"/>
    <w:rsid w:val="7CE16050"/>
    <w:rsid w:val="7CE30749"/>
    <w:rsid w:val="7CE3278B"/>
    <w:rsid w:val="7CE73101"/>
    <w:rsid w:val="7CED42BA"/>
    <w:rsid w:val="7D0239FF"/>
    <w:rsid w:val="7D036989"/>
    <w:rsid w:val="7D07647A"/>
    <w:rsid w:val="7D0A4866"/>
    <w:rsid w:val="7D1032D5"/>
    <w:rsid w:val="7D1639D6"/>
    <w:rsid w:val="7D1A5098"/>
    <w:rsid w:val="7D1D2FE3"/>
    <w:rsid w:val="7D2A1D8B"/>
    <w:rsid w:val="7D2C5EE0"/>
    <w:rsid w:val="7D346391"/>
    <w:rsid w:val="7D346997"/>
    <w:rsid w:val="7D3613E3"/>
    <w:rsid w:val="7D372D02"/>
    <w:rsid w:val="7D380D29"/>
    <w:rsid w:val="7D3F1D62"/>
    <w:rsid w:val="7D407BDD"/>
    <w:rsid w:val="7D4274B2"/>
    <w:rsid w:val="7D4702B8"/>
    <w:rsid w:val="7D483D11"/>
    <w:rsid w:val="7D5B2C6A"/>
    <w:rsid w:val="7D5D42EC"/>
    <w:rsid w:val="7D5E40CD"/>
    <w:rsid w:val="7D5F7D2D"/>
    <w:rsid w:val="7D722672"/>
    <w:rsid w:val="7D7257AA"/>
    <w:rsid w:val="7D75055F"/>
    <w:rsid w:val="7D770726"/>
    <w:rsid w:val="7D796C4C"/>
    <w:rsid w:val="7D7D04EA"/>
    <w:rsid w:val="7D7E4D97"/>
    <w:rsid w:val="7D8015A7"/>
    <w:rsid w:val="7D851A94"/>
    <w:rsid w:val="7D8526D6"/>
    <w:rsid w:val="7D880764"/>
    <w:rsid w:val="7D891584"/>
    <w:rsid w:val="7D8B1ED4"/>
    <w:rsid w:val="7D8F07CD"/>
    <w:rsid w:val="7D901CD0"/>
    <w:rsid w:val="7D913F95"/>
    <w:rsid w:val="7D937D0D"/>
    <w:rsid w:val="7D945CD3"/>
    <w:rsid w:val="7D983CCD"/>
    <w:rsid w:val="7D9905BF"/>
    <w:rsid w:val="7D9D0B8C"/>
    <w:rsid w:val="7D9E5D8B"/>
    <w:rsid w:val="7DA261A2"/>
    <w:rsid w:val="7DAE4304"/>
    <w:rsid w:val="7DB27F09"/>
    <w:rsid w:val="7DB33913"/>
    <w:rsid w:val="7DBD2FDC"/>
    <w:rsid w:val="7DC205F3"/>
    <w:rsid w:val="7DC26F2B"/>
    <w:rsid w:val="7DC4436B"/>
    <w:rsid w:val="7DC666DD"/>
    <w:rsid w:val="7DC72474"/>
    <w:rsid w:val="7DC73E5B"/>
    <w:rsid w:val="7DC85CED"/>
    <w:rsid w:val="7DCD56F2"/>
    <w:rsid w:val="7DD00F61"/>
    <w:rsid w:val="7DD24CD9"/>
    <w:rsid w:val="7DDB242C"/>
    <w:rsid w:val="7DDB3462"/>
    <w:rsid w:val="7DDE0FD5"/>
    <w:rsid w:val="7DDF7485"/>
    <w:rsid w:val="7DE247F1"/>
    <w:rsid w:val="7DE471A9"/>
    <w:rsid w:val="7DE8608C"/>
    <w:rsid w:val="7DEC777C"/>
    <w:rsid w:val="7DF804B8"/>
    <w:rsid w:val="7DFD787D"/>
    <w:rsid w:val="7E044645"/>
    <w:rsid w:val="7E056942"/>
    <w:rsid w:val="7E0724A9"/>
    <w:rsid w:val="7E0B3D48"/>
    <w:rsid w:val="7E0F7ECA"/>
    <w:rsid w:val="7E12456A"/>
    <w:rsid w:val="7E141778"/>
    <w:rsid w:val="7E154BC6"/>
    <w:rsid w:val="7E176B90"/>
    <w:rsid w:val="7E1F5A45"/>
    <w:rsid w:val="7E23400E"/>
    <w:rsid w:val="7E24305B"/>
    <w:rsid w:val="7E244FDF"/>
    <w:rsid w:val="7E2469F1"/>
    <w:rsid w:val="7E343100"/>
    <w:rsid w:val="7E3A4D0C"/>
    <w:rsid w:val="7E3A6D4B"/>
    <w:rsid w:val="7E3C03A5"/>
    <w:rsid w:val="7E3C60AD"/>
    <w:rsid w:val="7E3E2E47"/>
    <w:rsid w:val="7E431656"/>
    <w:rsid w:val="7E447259"/>
    <w:rsid w:val="7E462857"/>
    <w:rsid w:val="7E4D7DB6"/>
    <w:rsid w:val="7E5576B9"/>
    <w:rsid w:val="7E563E37"/>
    <w:rsid w:val="7E576F8D"/>
    <w:rsid w:val="7E590F57"/>
    <w:rsid w:val="7E5E7184"/>
    <w:rsid w:val="7E6A6A1E"/>
    <w:rsid w:val="7E6D1C8F"/>
    <w:rsid w:val="7E6D67B0"/>
    <w:rsid w:val="7E6E7932"/>
    <w:rsid w:val="7E6F1BAD"/>
    <w:rsid w:val="7E725B75"/>
    <w:rsid w:val="7E730923"/>
    <w:rsid w:val="7E750D88"/>
    <w:rsid w:val="7E803E69"/>
    <w:rsid w:val="7E852183"/>
    <w:rsid w:val="7E883ABE"/>
    <w:rsid w:val="7E8D1DE3"/>
    <w:rsid w:val="7E8D4ED1"/>
    <w:rsid w:val="7E995E71"/>
    <w:rsid w:val="7E9C52E7"/>
    <w:rsid w:val="7E9D769A"/>
    <w:rsid w:val="7E9E2FDA"/>
    <w:rsid w:val="7EAA3560"/>
    <w:rsid w:val="7EAF6DC9"/>
    <w:rsid w:val="7EB51DE9"/>
    <w:rsid w:val="7EB75E9B"/>
    <w:rsid w:val="7EB973FA"/>
    <w:rsid w:val="7EC22A9D"/>
    <w:rsid w:val="7EC80CAE"/>
    <w:rsid w:val="7ECA3C03"/>
    <w:rsid w:val="7ECC009B"/>
    <w:rsid w:val="7ED12B4C"/>
    <w:rsid w:val="7ED44A81"/>
    <w:rsid w:val="7ED9019C"/>
    <w:rsid w:val="7ED92098"/>
    <w:rsid w:val="7EDD6B54"/>
    <w:rsid w:val="7EE32033"/>
    <w:rsid w:val="7EE47F64"/>
    <w:rsid w:val="7EE76E8C"/>
    <w:rsid w:val="7EEA7E01"/>
    <w:rsid w:val="7EEF6D5A"/>
    <w:rsid w:val="7EF25698"/>
    <w:rsid w:val="7EF37B95"/>
    <w:rsid w:val="7EF45D10"/>
    <w:rsid w:val="7EF54CD1"/>
    <w:rsid w:val="7EF60D53"/>
    <w:rsid w:val="7EFC5D86"/>
    <w:rsid w:val="7EFC6F9D"/>
    <w:rsid w:val="7F001CE7"/>
    <w:rsid w:val="7F0C18FC"/>
    <w:rsid w:val="7F0C1C1F"/>
    <w:rsid w:val="7F0D3AEF"/>
    <w:rsid w:val="7F1135E0"/>
    <w:rsid w:val="7F1449D4"/>
    <w:rsid w:val="7F173D36"/>
    <w:rsid w:val="7F180600"/>
    <w:rsid w:val="7F1E3E13"/>
    <w:rsid w:val="7F226795"/>
    <w:rsid w:val="7F24473B"/>
    <w:rsid w:val="7F246EBD"/>
    <w:rsid w:val="7F272798"/>
    <w:rsid w:val="7F282EA8"/>
    <w:rsid w:val="7F2F1CB8"/>
    <w:rsid w:val="7F2F4AAD"/>
    <w:rsid w:val="7F321A30"/>
    <w:rsid w:val="7F581D2C"/>
    <w:rsid w:val="7F5B7316"/>
    <w:rsid w:val="7F6315F1"/>
    <w:rsid w:val="7F631961"/>
    <w:rsid w:val="7F64597C"/>
    <w:rsid w:val="7F673200"/>
    <w:rsid w:val="7F673C89"/>
    <w:rsid w:val="7F6955CC"/>
    <w:rsid w:val="7F6C6A68"/>
    <w:rsid w:val="7F6F2A9A"/>
    <w:rsid w:val="7F72303A"/>
    <w:rsid w:val="7F7407DA"/>
    <w:rsid w:val="7F8600DD"/>
    <w:rsid w:val="7F87589E"/>
    <w:rsid w:val="7F92451A"/>
    <w:rsid w:val="7F96422F"/>
    <w:rsid w:val="7F965B92"/>
    <w:rsid w:val="7F996B69"/>
    <w:rsid w:val="7FA426A6"/>
    <w:rsid w:val="7FAA7590"/>
    <w:rsid w:val="7FAD3455"/>
    <w:rsid w:val="7FAD4CF0"/>
    <w:rsid w:val="7FB52F77"/>
    <w:rsid w:val="7FC543CA"/>
    <w:rsid w:val="7FD76F90"/>
    <w:rsid w:val="7FD8778E"/>
    <w:rsid w:val="7FDE68B9"/>
    <w:rsid w:val="7FE47E50"/>
    <w:rsid w:val="7FE900B8"/>
    <w:rsid w:val="7FEB6085"/>
    <w:rsid w:val="7FEE1B73"/>
    <w:rsid w:val="7FEF558F"/>
    <w:rsid w:val="7FF058EB"/>
    <w:rsid w:val="7FF13411"/>
    <w:rsid w:val="7FF4025F"/>
    <w:rsid w:val="7FF525E1"/>
    <w:rsid w:val="7FF67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nhideWhenUsed="0" w:uiPriority="9" w:semiHidden="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35"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nhideWhenUsed="0" w:uiPriority="99" w:semiHidden="0" w:name="table of authorities" w:locked="1"/>
    <w:lsdException w:qFormat="1" w:unhideWhenUsed="0" w:uiPriority="99" w:semiHidden="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qFormat="1" w:unhideWhenUsed="0" w:uiPriority="0" w:semiHidden="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iPriority="0" w:name="Note Heading" w:locked="1"/>
    <w:lsdException w:uiPriority="0" w:name="Body Text 2" w:locked="1"/>
    <w:lsdException w:uiPriority="0" w:name="Body Text 3" w:locked="1"/>
    <w:lsdException w:qFormat="1" w:unhideWhenUsed="0" w:uiPriority="99" w:semiHidden="0" w:name="Body Text Indent 2" w:locked="1"/>
    <w:lsdException w:uiPriority="0" w:name="Body Text Indent 3" w:locked="1"/>
    <w:lsdException w:qFormat="1" w:unhideWhenUsed="0" w:uiPriority="99" w:semiHidden="0" w:name="Block Text" w:locked="1"/>
    <w:lsdException w:qFormat="1" w:uiPriority="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89"/>
    <w:semiHidden/>
    <w:unhideWhenUsed/>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locked/>
    <w:uiPriority w:val="1"/>
    <w:pPr>
      <w:keepNext/>
      <w:keepLines/>
      <w:spacing w:before="260" w:after="260" w:line="416" w:lineRule="auto"/>
      <w:outlineLvl w:val="2"/>
    </w:pPr>
    <w:rPr>
      <w:b/>
      <w:bCs/>
      <w:sz w:val="32"/>
      <w:szCs w:val="32"/>
    </w:rPr>
  </w:style>
  <w:style w:type="paragraph" w:styleId="7">
    <w:name w:val="heading 4"/>
    <w:basedOn w:val="1"/>
    <w:next w:val="5"/>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7"/>
    <w:basedOn w:val="1"/>
    <w:next w:val="1"/>
    <w:qFormat/>
    <w:locked/>
    <w:uiPriority w:val="9"/>
    <w:pPr>
      <w:keepNext/>
      <w:keepLines/>
      <w:spacing w:before="240" w:after="64" w:line="320" w:lineRule="auto"/>
      <w:outlineLvl w:val="6"/>
    </w:pPr>
    <w:rPr>
      <w:b/>
      <w:bCs/>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macro"/>
    <w:basedOn w:val="1"/>
    <w:qFormat/>
    <w:lock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lang w:val="en-US" w:eastAsia="zh-CN" w:bidi="ar-SA"/>
    </w:rPr>
  </w:style>
  <w:style w:type="paragraph" w:styleId="5">
    <w:name w:val="Normal Indent"/>
    <w:basedOn w:val="1"/>
    <w:next w:val="1"/>
    <w:link w:val="66"/>
    <w:qFormat/>
    <w:locked/>
    <w:uiPriority w:val="99"/>
    <w:rPr>
      <w:rFonts w:ascii="Calibri" w:hAnsi="Calibri"/>
      <w:sz w:val="28"/>
      <w:szCs w:val="20"/>
    </w:rPr>
  </w:style>
  <w:style w:type="paragraph" w:styleId="9">
    <w:name w:val="table of authorities"/>
    <w:basedOn w:val="1"/>
    <w:next w:val="1"/>
    <w:qFormat/>
    <w:locked/>
    <w:uiPriority w:val="99"/>
    <w:pPr>
      <w:adjustRightInd/>
      <w:spacing w:line="240" w:lineRule="auto"/>
      <w:ind w:left="420" w:leftChars="200"/>
      <w:textAlignment w:val="auto"/>
    </w:pPr>
    <w:rPr>
      <w:rFonts w:ascii="Calibri" w:hAnsi="Calibri" w:eastAsia="宋体" w:cs="Times New Roman"/>
      <w:kern w:val="2"/>
      <w:szCs w:val="24"/>
    </w:rPr>
  </w:style>
  <w:style w:type="paragraph" w:styleId="10">
    <w:name w:val="caption"/>
    <w:basedOn w:val="1"/>
    <w:next w:val="1"/>
    <w:qFormat/>
    <w:locked/>
    <w:uiPriority w:val="35"/>
    <w:rPr>
      <w:rFonts w:ascii="Arial" w:hAnsi="Arial" w:eastAsia="黑体"/>
      <w:sz w:val="20"/>
      <w:szCs w:val="20"/>
    </w:rPr>
  </w:style>
  <w:style w:type="paragraph" w:styleId="11">
    <w:name w:val="Document Map"/>
    <w:basedOn w:val="1"/>
    <w:link w:val="92"/>
    <w:qFormat/>
    <w:locked/>
    <w:uiPriority w:val="0"/>
    <w:rPr>
      <w:rFonts w:ascii="宋体"/>
      <w:sz w:val="18"/>
      <w:szCs w:val="18"/>
    </w:rPr>
  </w:style>
  <w:style w:type="paragraph" w:styleId="12">
    <w:name w:val="annotation text"/>
    <w:basedOn w:val="1"/>
    <w:link w:val="44"/>
    <w:semiHidden/>
    <w:qFormat/>
    <w:uiPriority w:val="0"/>
    <w:pPr>
      <w:jc w:val="left"/>
    </w:pPr>
    <w:rPr>
      <w:kern w:val="0"/>
      <w:sz w:val="24"/>
      <w:szCs w:val="20"/>
    </w:rPr>
  </w:style>
  <w:style w:type="paragraph" w:styleId="13">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4">
    <w:name w:val="Body Text Indent"/>
    <w:basedOn w:val="1"/>
    <w:next w:val="13"/>
    <w:link w:val="52"/>
    <w:qFormat/>
    <w:uiPriority w:val="0"/>
    <w:pPr>
      <w:spacing w:after="120"/>
      <w:ind w:left="420" w:leftChars="200"/>
    </w:pPr>
    <w:rPr>
      <w:kern w:val="0"/>
      <w:sz w:val="24"/>
      <w:szCs w:val="20"/>
    </w:rPr>
  </w:style>
  <w:style w:type="paragraph" w:styleId="15">
    <w:name w:val="Block Text"/>
    <w:basedOn w:val="1"/>
    <w:next w:val="1"/>
    <w:qFormat/>
    <w:locked/>
    <w:uiPriority w:val="99"/>
    <w:pPr>
      <w:snapToGrid w:val="0"/>
      <w:spacing w:line="408" w:lineRule="auto"/>
      <w:ind w:left="-113" w:right="-510" w:firstLine="510"/>
    </w:pPr>
    <w:rPr>
      <w:rFonts w:ascii="Calibri" w:hAnsi="Calibri"/>
      <w:sz w:val="24"/>
      <w:szCs w:val="20"/>
    </w:rPr>
  </w:style>
  <w:style w:type="paragraph" w:styleId="16">
    <w:name w:val="Plain Text"/>
    <w:basedOn w:val="1"/>
    <w:link w:val="83"/>
    <w:qFormat/>
    <w:locked/>
    <w:uiPriority w:val="0"/>
    <w:rPr>
      <w:rFonts w:ascii="宋体" w:hAnsi="Courier New" w:cs="Courier New"/>
      <w:szCs w:val="21"/>
    </w:rPr>
  </w:style>
  <w:style w:type="paragraph" w:styleId="17">
    <w:name w:val="List Bullet 5"/>
    <w:basedOn w:val="1"/>
    <w:qFormat/>
    <w:locked/>
    <w:uiPriority w:val="0"/>
    <w:pPr>
      <w:numPr>
        <w:ilvl w:val="0"/>
        <w:numId w:val="1"/>
      </w:numPr>
    </w:pPr>
  </w:style>
  <w:style w:type="paragraph" w:styleId="18">
    <w:name w:val="Date"/>
    <w:basedOn w:val="1"/>
    <w:next w:val="1"/>
    <w:link w:val="39"/>
    <w:qFormat/>
    <w:uiPriority w:val="0"/>
    <w:pPr>
      <w:ind w:left="100" w:leftChars="2500"/>
    </w:pPr>
    <w:rPr>
      <w:kern w:val="0"/>
      <w:sz w:val="24"/>
      <w:szCs w:val="20"/>
    </w:rPr>
  </w:style>
  <w:style w:type="paragraph" w:styleId="19">
    <w:name w:val="Body Text Indent 2"/>
    <w:basedOn w:val="1"/>
    <w:link w:val="80"/>
    <w:qFormat/>
    <w:locked/>
    <w:uiPriority w:val="99"/>
    <w:pPr>
      <w:spacing w:after="120" w:line="480" w:lineRule="auto"/>
      <w:ind w:left="420" w:leftChars="200"/>
    </w:pPr>
  </w:style>
  <w:style w:type="paragraph" w:styleId="20">
    <w:name w:val="Balloon Text"/>
    <w:basedOn w:val="1"/>
    <w:link w:val="48"/>
    <w:semiHidden/>
    <w:qFormat/>
    <w:uiPriority w:val="0"/>
    <w:rPr>
      <w:kern w:val="0"/>
      <w:sz w:val="18"/>
      <w:szCs w:val="20"/>
    </w:rPr>
  </w:style>
  <w:style w:type="paragraph" w:styleId="21">
    <w:name w:val="footer"/>
    <w:basedOn w:val="1"/>
    <w:link w:val="38"/>
    <w:qFormat/>
    <w:uiPriority w:val="99"/>
    <w:pPr>
      <w:tabs>
        <w:tab w:val="center" w:pos="4153"/>
        <w:tab w:val="right" w:pos="8306"/>
      </w:tabs>
      <w:snapToGrid w:val="0"/>
      <w:jc w:val="left"/>
    </w:pPr>
    <w:rPr>
      <w:kern w:val="0"/>
      <w:sz w:val="18"/>
      <w:szCs w:val="20"/>
    </w:rPr>
  </w:style>
  <w:style w:type="paragraph" w:styleId="22">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List"/>
    <w:basedOn w:val="1"/>
    <w:qFormat/>
    <w:locked/>
    <w:uiPriority w:val="0"/>
    <w:pPr>
      <w:ind w:left="200" w:hanging="200" w:hangingChars="200"/>
    </w:pPr>
    <w:rPr>
      <w:rFonts w:ascii="宋体" w:hAnsi="宋体"/>
    </w:rPr>
  </w:style>
  <w:style w:type="paragraph" w:styleId="24">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2"/>
    <w:next w:val="12"/>
    <w:link w:val="49"/>
    <w:semiHidden/>
    <w:qFormat/>
    <w:uiPriority w:val="0"/>
    <w:rPr>
      <w:b/>
    </w:rPr>
  </w:style>
  <w:style w:type="paragraph" w:styleId="26">
    <w:name w:val="Body Text First Indent"/>
    <w:basedOn w:val="13"/>
    <w:qFormat/>
    <w:locked/>
    <w:uiPriority w:val="0"/>
    <w:pPr>
      <w:spacing w:before="0"/>
      <w:ind w:firstLine="420" w:firstLineChars="100"/>
    </w:pPr>
  </w:style>
  <w:style w:type="paragraph" w:styleId="27">
    <w:name w:val="Body Text First Indent 2"/>
    <w:basedOn w:val="14"/>
    <w:next w:val="1"/>
    <w:qFormat/>
    <w:locked/>
    <w:uiPriority w:val="99"/>
    <w:pPr>
      <w:spacing w:after="120"/>
      <w:ind w:left="420" w:leftChars="200" w:firstLine="420"/>
    </w:p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locked/>
    <w:uiPriority w:val="0"/>
  </w:style>
  <w:style w:type="character" w:styleId="32">
    <w:name w:val="Hyperlink"/>
    <w:basedOn w:val="30"/>
    <w:semiHidden/>
    <w:unhideWhenUsed/>
    <w:qFormat/>
    <w:locked/>
    <w:uiPriority w:val="0"/>
    <w:rPr>
      <w:color w:val="0000FF"/>
      <w:u w:val="single"/>
    </w:rPr>
  </w:style>
  <w:style w:type="character" w:styleId="33">
    <w:name w:val="annotation reference"/>
    <w:semiHidden/>
    <w:qFormat/>
    <w:uiPriority w:val="0"/>
    <w:rPr>
      <w:sz w:val="21"/>
    </w:rPr>
  </w:style>
  <w:style w:type="paragraph" w:customStyle="1" w:styleId="34">
    <w:name w:val="报告书正文"/>
    <w:basedOn w:val="1"/>
    <w:next w:val="1"/>
    <w:qFormat/>
    <w:uiPriority w:val="0"/>
    <w:pPr>
      <w:spacing w:line="520" w:lineRule="atLeast"/>
      <w:ind w:firstLine="880" w:firstLineChars="200"/>
    </w:pPr>
    <w:rPr>
      <w:rFonts w:ascii="Times New Roman" w:hAnsi="Times New Roman"/>
      <w:kern w:val="0"/>
      <w:sz w:val="24"/>
      <w:szCs w:val="24"/>
    </w:rPr>
  </w:style>
  <w:style w:type="paragraph" w:customStyle="1" w:styleId="35">
    <w:name w:val="Default"/>
    <w:link w:val="95"/>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6">
    <w:name w:val="样式 正文文本缩进 + 行距: 1.5 倍行距"/>
    <w:basedOn w:val="1"/>
    <w:qFormat/>
    <w:uiPriority w:val="0"/>
    <w:pPr>
      <w:spacing w:after="120" w:line="360" w:lineRule="auto"/>
      <w:ind w:left="90" w:leftChars="32" w:firstLine="560" w:firstLineChars="200"/>
    </w:pPr>
    <w:rPr>
      <w:rFonts w:cs="宋体"/>
      <w:sz w:val="24"/>
      <w:szCs w:val="20"/>
    </w:rPr>
  </w:style>
  <w:style w:type="paragraph" w:customStyle="1" w:styleId="37">
    <w:name w:val="样式 正文文本 + 首行缩进:  2 字符"/>
    <w:basedOn w:val="13"/>
    <w:qFormat/>
    <w:uiPriority w:val="0"/>
    <w:pPr>
      <w:spacing w:line="480" w:lineRule="exact"/>
      <w:ind w:firstLine="480" w:firstLineChars="200"/>
    </w:pPr>
    <w:rPr>
      <w:rFonts w:cs="宋体"/>
    </w:rPr>
  </w:style>
  <w:style w:type="character" w:customStyle="1" w:styleId="38">
    <w:name w:val="页脚 字符1"/>
    <w:link w:val="21"/>
    <w:qFormat/>
    <w:locked/>
    <w:uiPriority w:val="99"/>
    <w:rPr>
      <w:sz w:val="18"/>
    </w:rPr>
  </w:style>
  <w:style w:type="character" w:customStyle="1" w:styleId="39">
    <w:name w:val="日期 字符1"/>
    <w:link w:val="18"/>
    <w:qFormat/>
    <w:locked/>
    <w:uiPriority w:val="0"/>
    <w:rPr>
      <w:rFonts w:ascii="Times New Roman" w:hAnsi="Times New Roman" w:eastAsia="宋体"/>
      <w:sz w:val="24"/>
    </w:rPr>
  </w:style>
  <w:style w:type="character" w:customStyle="1" w:styleId="40">
    <w:name w:val="页脚 字符"/>
    <w:basedOn w:val="30"/>
    <w:qFormat/>
    <w:uiPriority w:val="99"/>
  </w:style>
  <w:style w:type="character" w:customStyle="1" w:styleId="41">
    <w:name w:val="普通(网站) 字符"/>
    <w:link w:val="24"/>
    <w:qFormat/>
    <w:locked/>
    <w:uiPriority w:val="0"/>
    <w:rPr>
      <w:rFonts w:ascii="宋体" w:hAnsi="宋体" w:eastAsia="宋体"/>
      <w:sz w:val="24"/>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正文文本 字符"/>
    <w:link w:val="13"/>
    <w:qFormat/>
    <w:locked/>
    <w:uiPriority w:val="0"/>
    <w:rPr>
      <w:sz w:val="18"/>
    </w:rPr>
  </w:style>
  <w:style w:type="character" w:customStyle="1" w:styleId="44">
    <w:name w:val="批注文字 字符"/>
    <w:link w:val="12"/>
    <w:qFormat/>
    <w:locked/>
    <w:uiPriority w:val="0"/>
    <w:rPr>
      <w:rFonts w:ascii="Times New Roman" w:hAnsi="Times New Roman" w:eastAsia="宋体"/>
      <w:sz w:val="24"/>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框文本 字符"/>
    <w:link w:val="20"/>
    <w:semiHidden/>
    <w:qFormat/>
    <w:locked/>
    <w:uiPriority w:val="0"/>
    <w:rPr>
      <w:rFonts w:ascii="Times New Roman" w:hAnsi="Times New Roman" w:eastAsia="宋体"/>
      <w:sz w:val="18"/>
    </w:rPr>
  </w:style>
  <w:style w:type="character" w:customStyle="1" w:styleId="49">
    <w:name w:val="批注主题 字符"/>
    <w:link w:val="25"/>
    <w:semiHidden/>
    <w:qFormat/>
    <w:locked/>
    <w:uiPriority w:val="0"/>
    <w:rPr>
      <w:rFonts w:ascii="Times New Roman" w:hAnsi="Times New Roman" w:eastAsia="宋体"/>
      <w:b/>
      <w:kern w:val="2"/>
      <w:sz w:val="24"/>
    </w:rPr>
  </w:style>
  <w:style w:type="character" w:customStyle="1" w:styleId="50">
    <w:name w:val="页眉 字符"/>
    <w:link w:val="22"/>
    <w:qFormat/>
    <w:locked/>
    <w:uiPriority w:val="0"/>
    <w:rPr>
      <w:sz w:val="18"/>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正文文本缩进 字符"/>
    <w:link w:val="14"/>
    <w:semiHidden/>
    <w:qFormat/>
    <w:locked/>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5">
    <w:name w:val="表头111 Char"/>
    <w:link w:val="56"/>
    <w:qFormat/>
    <w:uiPriority w:val="0"/>
    <w:rPr>
      <w:rFonts w:eastAsia="黑体"/>
      <w:sz w:val="24"/>
      <w:lang w:val="zh-CN"/>
    </w:rPr>
  </w:style>
  <w:style w:type="paragraph" w:customStyle="1" w:styleId="56">
    <w:name w:val="表头111"/>
    <w:basedOn w:val="1"/>
    <w:link w:val="55"/>
    <w:qFormat/>
    <w:uiPriority w:val="0"/>
    <w:pPr>
      <w:tabs>
        <w:tab w:val="left" w:pos="0"/>
      </w:tabs>
      <w:jc w:val="center"/>
    </w:pPr>
    <w:rPr>
      <w:rFonts w:eastAsia="黑体"/>
      <w:kern w:val="0"/>
      <w:sz w:val="24"/>
      <w:szCs w:val="20"/>
      <w:lang w:val="zh-CN"/>
    </w:rPr>
  </w:style>
  <w:style w:type="paragraph" w:styleId="57">
    <w:name w:val="List Paragraph"/>
    <w:basedOn w:val="1"/>
    <w:unhideWhenUsed/>
    <w:qFormat/>
    <w:uiPriority w:val="1"/>
    <w:pPr>
      <w:ind w:firstLine="420" w:firstLineChars="200"/>
    </w:pPr>
    <w:rPr>
      <w:rFonts w:ascii="Calibri" w:hAnsi="Calibri"/>
      <w:sz w:val="28"/>
      <w:szCs w:val="20"/>
    </w:rPr>
  </w:style>
  <w:style w:type="table" w:customStyle="1" w:styleId="58">
    <w:name w:val="网格型2"/>
    <w:basedOn w:val="2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
    <w:basedOn w:val="28"/>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7表格内容"/>
    <w:qFormat/>
    <w:uiPriority w:val="0"/>
    <w:pPr>
      <w:widowControl w:val="0"/>
      <w:spacing w:line="400" w:lineRule="exact"/>
      <w:jc w:val="center"/>
    </w:pPr>
    <w:rPr>
      <w:rFonts w:ascii="Times New Roman" w:hAnsi="Times New Roman" w:eastAsia="Times New Roman" w:cs="Times New Roman"/>
      <w:kern w:val="2"/>
      <w:sz w:val="21"/>
      <w:szCs w:val="24"/>
      <w:lang w:val="en-US" w:eastAsia="zh-CN" w:bidi="ar-SA"/>
    </w:rPr>
  </w:style>
  <w:style w:type="paragraph" w:customStyle="1" w:styleId="61">
    <w:name w:val="表格2"/>
    <w:basedOn w:val="1"/>
    <w:semiHidden/>
    <w:qFormat/>
    <w:uiPriority w:val="0"/>
    <w:pPr>
      <w:adjustRightInd w:val="0"/>
      <w:snapToGrid w:val="0"/>
      <w:jc w:val="center"/>
    </w:pPr>
    <w:rPr>
      <w:rFonts w:ascii="Calibri" w:hAnsi="Calibri" w:eastAsia="Times New Roman"/>
      <w:bCs/>
      <w:szCs w:val="21"/>
    </w:rPr>
  </w:style>
  <w:style w:type="character" w:customStyle="1" w:styleId="62">
    <w:name w:val="页码1"/>
    <w:basedOn w:val="30"/>
    <w:qFormat/>
    <w:uiPriority w:val="0"/>
    <w:rPr>
      <w:sz w:val="24"/>
      <w:szCs w:val="24"/>
    </w:rPr>
  </w:style>
  <w:style w:type="paragraph" w:customStyle="1" w:styleId="63">
    <w:name w:val="表格内容"/>
    <w:next w:val="1"/>
    <w:qFormat/>
    <w:uiPriority w:val="0"/>
    <w:pPr>
      <w:jc w:val="center"/>
    </w:pPr>
    <w:rPr>
      <w:rFonts w:ascii="Calibri" w:hAnsi="Calibri" w:eastAsia="宋体" w:cs="Times New Roman"/>
      <w:sz w:val="21"/>
      <w:szCs w:val="21"/>
      <w:lang w:val="en-US" w:eastAsia="zh-CN" w:bidi="ar-SA"/>
    </w:rPr>
  </w:style>
  <w:style w:type="character" w:customStyle="1" w:styleId="64">
    <w:name w:val="报告表正文 Char"/>
    <w:link w:val="65"/>
    <w:qFormat/>
    <w:uiPriority w:val="0"/>
    <w:rPr>
      <w:sz w:val="24"/>
    </w:rPr>
  </w:style>
  <w:style w:type="paragraph" w:customStyle="1" w:styleId="65">
    <w:name w:val="报告表正文"/>
    <w:basedOn w:val="1"/>
    <w:link w:val="64"/>
    <w:qFormat/>
    <w:uiPriority w:val="0"/>
    <w:pPr>
      <w:adjustRightInd w:val="0"/>
      <w:spacing w:line="312" w:lineRule="auto"/>
      <w:ind w:left="113" w:right="113" w:firstLine="482"/>
      <w:jc w:val="left"/>
      <w:textAlignment w:val="baseline"/>
    </w:pPr>
    <w:rPr>
      <w:kern w:val="0"/>
      <w:sz w:val="24"/>
      <w:szCs w:val="20"/>
    </w:rPr>
  </w:style>
  <w:style w:type="character" w:customStyle="1" w:styleId="66">
    <w:name w:val="正文缩进 字符"/>
    <w:link w:val="5"/>
    <w:qFormat/>
    <w:uiPriority w:val="0"/>
    <w:rPr>
      <w:rFonts w:ascii="Calibri" w:hAnsi="Calibri"/>
      <w:kern w:val="2"/>
      <w:sz w:val="28"/>
    </w:rPr>
  </w:style>
  <w:style w:type="paragraph" w:customStyle="1" w:styleId="67">
    <w:name w:val="中文报告书样式"/>
    <w:basedOn w:val="1"/>
    <w:qFormat/>
    <w:uiPriority w:val="0"/>
    <w:pPr>
      <w:adjustRightInd w:val="0"/>
      <w:spacing w:line="480" w:lineRule="atLeast"/>
      <w:ind w:firstLine="482"/>
      <w:textAlignment w:val="baseline"/>
    </w:pPr>
    <w:rPr>
      <w:rFonts w:ascii="Calibri" w:hAnsi="Calibri"/>
      <w:kern w:val="24"/>
      <w:sz w:val="24"/>
      <w:szCs w:val="20"/>
    </w:rPr>
  </w:style>
  <w:style w:type="paragraph" w:customStyle="1" w:styleId="68">
    <w:name w:val="环评正文"/>
    <w:basedOn w:val="1"/>
    <w:link w:val="91"/>
    <w:qFormat/>
    <w:uiPriority w:val="0"/>
    <w:pPr>
      <w:spacing w:line="360" w:lineRule="auto"/>
      <w:ind w:firstLine="420" w:firstLineChars="200"/>
    </w:pPr>
    <w:rPr>
      <w:rFonts w:ascii="Calibri" w:hAnsi="Calibri"/>
      <w:sz w:val="24"/>
    </w:rPr>
  </w:style>
  <w:style w:type="paragraph" w:customStyle="1" w:styleId="69">
    <w:name w:val="5正文"/>
    <w:qFormat/>
    <w:uiPriority w:val="0"/>
    <w:pPr>
      <w:widowControl w:val="0"/>
      <w:spacing w:line="52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0">
    <w:name w:val="表头"/>
    <w:basedOn w:val="23"/>
    <w:next w:val="1"/>
    <w:semiHidden/>
    <w:qFormat/>
    <w:uiPriority w:val="0"/>
    <w:pPr>
      <w:adjustRightInd w:val="0"/>
      <w:snapToGrid w:val="0"/>
      <w:ind w:left="-1" w:leftChars="-5" w:hanging="13" w:hangingChars="6"/>
      <w:jc w:val="center"/>
    </w:pPr>
    <w:rPr>
      <w:rFonts w:ascii="黑体" w:eastAsia="黑体"/>
      <w:kern w:val="0"/>
      <w:szCs w:val="21"/>
      <w:lang w:val="zh-CN"/>
    </w:rPr>
  </w:style>
  <w:style w:type="paragraph" w:customStyle="1" w:styleId="71">
    <w:name w:val="报告书表格"/>
    <w:basedOn w:val="1"/>
    <w:qFormat/>
    <w:uiPriority w:val="0"/>
    <w:pPr>
      <w:adjustRightInd w:val="0"/>
      <w:spacing w:before="60" w:after="60" w:line="240" w:lineRule="atLeast"/>
      <w:jc w:val="center"/>
      <w:textAlignment w:val="baseline"/>
    </w:pPr>
    <w:rPr>
      <w:kern w:val="0"/>
    </w:rPr>
  </w:style>
  <w:style w:type="paragraph" w:customStyle="1" w:styleId="72">
    <w:name w:val="表格文字1"/>
    <w:basedOn w:val="1"/>
    <w:next w:val="1"/>
    <w:qFormat/>
    <w:uiPriority w:val="0"/>
    <w:pPr>
      <w:adjustRightInd w:val="0"/>
      <w:snapToGrid w:val="0"/>
      <w:jc w:val="center"/>
    </w:pPr>
  </w:style>
  <w:style w:type="paragraph" w:customStyle="1" w:styleId="73">
    <w:name w:val="Table Paragraph"/>
    <w:basedOn w:val="1"/>
    <w:qFormat/>
    <w:uiPriority w:val="1"/>
    <w:pPr>
      <w:widowControl/>
      <w:jc w:val="left"/>
    </w:pPr>
    <w:rPr>
      <w:rFonts w:ascii="Calibri" w:hAnsi="Calibri"/>
      <w:kern w:val="0"/>
      <w:sz w:val="22"/>
      <w:szCs w:val="22"/>
    </w:rPr>
  </w:style>
  <w:style w:type="paragraph" w:customStyle="1" w:styleId="74">
    <w:name w:val="6表头"/>
    <w:next w:val="1"/>
    <w:qFormat/>
    <w:uiPriority w:val="0"/>
    <w:pPr>
      <w:pageBreakBefore/>
      <w:spacing w:line="520" w:lineRule="exact"/>
      <w:jc w:val="center"/>
    </w:pPr>
    <w:rPr>
      <w:rFonts w:ascii="Times New Roman" w:hAnsi="Times New Roman" w:eastAsia="黑体" w:cs="Times New Roman"/>
      <w:kern w:val="2"/>
      <w:sz w:val="24"/>
      <w:szCs w:val="24"/>
      <w:lang w:val="en-US" w:eastAsia="zh-CN" w:bidi="ar-SA"/>
    </w:rPr>
  </w:style>
  <w:style w:type="paragraph" w:customStyle="1" w:styleId="75">
    <w:name w:val="05正文"/>
    <w:basedOn w:val="1"/>
    <w:qFormat/>
    <w:uiPriority w:val="0"/>
    <w:pPr>
      <w:spacing w:line="500" w:lineRule="exact"/>
      <w:ind w:firstLine="480" w:firstLineChars="200"/>
    </w:pPr>
    <w:rPr>
      <w:sz w:val="24"/>
    </w:rPr>
  </w:style>
  <w:style w:type="paragraph" w:customStyle="1" w:styleId="76">
    <w:name w:val="4表格内3级标题"/>
    <w:basedOn w:val="69"/>
    <w:next w:val="69"/>
    <w:qFormat/>
    <w:uiPriority w:val="0"/>
    <w:pPr>
      <w:ind w:firstLine="0" w:firstLineChars="0"/>
      <w:jc w:val="left"/>
    </w:pPr>
  </w:style>
  <w:style w:type="paragraph" w:customStyle="1" w:styleId="77">
    <w:name w:val="07表格内容"/>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78">
    <w:name w:val="铭洁 右对齐表头"/>
    <w:qFormat/>
    <w:uiPriority w:val="0"/>
    <w:rPr>
      <w:rFonts w:ascii="Times New Roman" w:hAnsi="Times New Roman" w:eastAsia="黑体"/>
      <w:color w:val="FF00FF"/>
      <w:sz w:val="24"/>
      <w:szCs w:val="24"/>
    </w:rPr>
  </w:style>
  <w:style w:type="paragraph" w:customStyle="1" w:styleId="79">
    <w:name w:val="Body text|1"/>
    <w:basedOn w:val="1"/>
    <w:qFormat/>
    <w:uiPriority w:val="0"/>
    <w:pPr>
      <w:spacing w:line="391" w:lineRule="auto"/>
      <w:ind w:firstLine="400"/>
    </w:pPr>
    <w:rPr>
      <w:rFonts w:ascii="宋体" w:hAnsi="宋体" w:cs="宋体"/>
      <w:sz w:val="30"/>
      <w:szCs w:val="30"/>
      <w:lang w:val="zh-TW" w:eastAsia="zh-TW" w:bidi="zh-TW"/>
    </w:rPr>
  </w:style>
  <w:style w:type="character" w:customStyle="1" w:styleId="80">
    <w:name w:val="正文文本缩进 2 字符"/>
    <w:basedOn w:val="30"/>
    <w:link w:val="19"/>
    <w:qFormat/>
    <w:uiPriority w:val="99"/>
    <w:rPr>
      <w:kern w:val="2"/>
      <w:sz w:val="21"/>
      <w:szCs w:val="24"/>
    </w:rPr>
  </w:style>
  <w:style w:type="paragraph" w:customStyle="1" w:styleId="81">
    <w:name w:val="00"/>
    <w:basedOn w:val="1"/>
    <w:next w:val="2"/>
    <w:link w:val="82"/>
    <w:qFormat/>
    <w:uiPriority w:val="0"/>
    <w:pPr>
      <w:spacing w:line="520" w:lineRule="exact"/>
      <w:ind w:firstLine="200" w:firstLineChars="200"/>
    </w:pPr>
    <w:rPr>
      <w:rFonts w:ascii="宋体" w:hAnsi="宋体" w:cs="宋体"/>
      <w:sz w:val="24"/>
      <w:szCs w:val="20"/>
    </w:rPr>
  </w:style>
  <w:style w:type="character" w:customStyle="1" w:styleId="82">
    <w:name w:val="00 Char"/>
    <w:basedOn w:val="30"/>
    <w:link w:val="81"/>
    <w:qFormat/>
    <w:uiPriority w:val="0"/>
    <w:rPr>
      <w:rFonts w:ascii="宋体" w:hAnsi="宋体" w:cs="宋体"/>
      <w:kern w:val="2"/>
      <w:sz w:val="24"/>
    </w:rPr>
  </w:style>
  <w:style w:type="character" w:customStyle="1" w:styleId="83">
    <w:name w:val="纯文本 字符"/>
    <w:link w:val="16"/>
    <w:qFormat/>
    <w:uiPriority w:val="0"/>
    <w:rPr>
      <w:rFonts w:ascii="宋体" w:hAnsi="Courier New" w:cs="Courier New"/>
      <w:kern w:val="2"/>
      <w:sz w:val="21"/>
      <w:szCs w:val="21"/>
    </w:rPr>
  </w:style>
  <w:style w:type="character" w:customStyle="1" w:styleId="84">
    <w:name w:val="style44"/>
    <w:basedOn w:val="30"/>
    <w:qFormat/>
    <w:uiPriority w:val="0"/>
  </w:style>
  <w:style w:type="paragraph" w:customStyle="1" w:styleId="85">
    <w:name w:val="表格文字"/>
    <w:basedOn w:val="1"/>
    <w:next w:val="1"/>
    <w:link w:val="90"/>
    <w:qFormat/>
    <w:uiPriority w:val="0"/>
    <w:pPr>
      <w:snapToGrid w:val="0"/>
      <w:spacing w:line="240" w:lineRule="atLeast"/>
      <w:ind w:right="-94" w:rightChars="-45"/>
      <w:jc w:val="left"/>
    </w:pPr>
    <w:rPr>
      <w:rFonts w:ascii="宋体" w:hAnsi="宋体"/>
      <w:color w:val="000000"/>
      <w:sz w:val="24"/>
    </w:rPr>
  </w:style>
  <w:style w:type="paragraph" w:customStyle="1" w:styleId="86">
    <w:name w:val="000"/>
    <w:basedOn w:val="1"/>
    <w:link w:val="87"/>
    <w:qFormat/>
    <w:uiPriority w:val="0"/>
    <w:pPr>
      <w:snapToGrid w:val="0"/>
      <w:spacing w:line="520" w:lineRule="exact"/>
      <w:ind w:firstLine="200" w:firstLineChars="200"/>
    </w:pPr>
    <w:rPr>
      <w:rFonts w:ascii="宋体" w:hAnsi="宋体" w:cs="宋体"/>
      <w:sz w:val="24"/>
    </w:rPr>
  </w:style>
  <w:style w:type="character" w:customStyle="1" w:styleId="87">
    <w:name w:val="000 Char"/>
    <w:basedOn w:val="82"/>
    <w:link w:val="86"/>
    <w:qFormat/>
    <w:uiPriority w:val="0"/>
    <w:rPr>
      <w:rFonts w:ascii="宋体" w:hAnsi="宋体" w:cs="宋体"/>
      <w:kern w:val="2"/>
      <w:sz w:val="24"/>
      <w:szCs w:val="24"/>
    </w:rPr>
  </w:style>
  <w:style w:type="paragraph" w:customStyle="1" w:styleId="88">
    <w:name w:val="p0"/>
    <w:basedOn w:val="1"/>
    <w:qFormat/>
    <w:uiPriority w:val="0"/>
    <w:pPr>
      <w:widowControl/>
    </w:pPr>
    <w:rPr>
      <w:kern w:val="0"/>
      <w:szCs w:val="21"/>
    </w:rPr>
  </w:style>
  <w:style w:type="character" w:customStyle="1" w:styleId="89">
    <w:name w:val="标题 2 字符"/>
    <w:basedOn w:val="30"/>
    <w:link w:val="4"/>
    <w:semiHidden/>
    <w:qFormat/>
    <w:uiPriority w:val="0"/>
    <w:rPr>
      <w:rFonts w:ascii="Cambria" w:hAnsi="Cambria"/>
      <w:b/>
      <w:bCs/>
      <w:kern w:val="2"/>
      <w:sz w:val="32"/>
      <w:szCs w:val="32"/>
    </w:rPr>
  </w:style>
  <w:style w:type="character" w:customStyle="1" w:styleId="90">
    <w:name w:val="表格文字 Char"/>
    <w:link w:val="85"/>
    <w:qFormat/>
    <w:uiPriority w:val="0"/>
    <w:rPr>
      <w:rFonts w:ascii="宋体" w:hAnsi="宋体"/>
      <w:color w:val="000000"/>
      <w:kern w:val="2"/>
      <w:sz w:val="24"/>
      <w:szCs w:val="24"/>
    </w:rPr>
  </w:style>
  <w:style w:type="character" w:customStyle="1" w:styleId="91">
    <w:name w:val="环评正文 Char"/>
    <w:link w:val="68"/>
    <w:qFormat/>
    <w:uiPriority w:val="0"/>
    <w:rPr>
      <w:rFonts w:ascii="Calibri" w:hAnsi="Calibri"/>
      <w:kern w:val="2"/>
      <w:sz w:val="24"/>
      <w:szCs w:val="24"/>
    </w:rPr>
  </w:style>
  <w:style w:type="character" w:customStyle="1" w:styleId="92">
    <w:name w:val="文档结构图 字符"/>
    <w:basedOn w:val="30"/>
    <w:link w:val="11"/>
    <w:qFormat/>
    <w:uiPriority w:val="0"/>
    <w:rPr>
      <w:rFonts w:ascii="宋体"/>
      <w:kern w:val="2"/>
      <w:sz w:val="18"/>
      <w:szCs w:val="18"/>
    </w:rPr>
  </w:style>
  <w:style w:type="character" w:customStyle="1" w:styleId="93">
    <w:name w:val="纯文本 Char"/>
    <w:basedOn w:val="30"/>
    <w:qFormat/>
    <w:uiPriority w:val="0"/>
    <w:rPr>
      <w:rFonts w:ascii="宋体" w:hAnsi="Courier New" w:cs="Courier New"/>
      <w:kern w:val="2"/>
      <w:sz w:val="21"/>
      <w:szCs w:val="21"/>
    </w:rPr>
  </w:style>
  <w:style w:type="character" w:customStyle="1" w:styleId="94">
    <w:name w:val="纯文本 Char1"/>
    <w:qFormat/>
    <w:uiPriority w:val="0"/>
    <w:rPr>
      <w:rFonts w:ascii="宋体" w:hAnsi="Courier New"/>
      <w:b/>
      <w:kern w:val="2"/>
      <w:sz w:val="21"/>
      <w:szCs w:val="24"/>
    </w:rPr>
  </w:style>
  <w:style w:type="character" w:customStyle="1" w:styleId="95">
    <w:name w:val="Default Char"/>
    <w:link w:val="35"/>
    <w:qFormat/>
    <w:uiPriority w:val="99"/>
    <w:rPr>
      <w:rFonts w:ascii="宋体" w:hAnsi="Calibri" w:cs="宋体"/>
      <w:color w:val="000000"/>
      <w:sz w:val="24"/>
      <w:szCs w:val="24"/>
    </w:rPr>
  </w:style>
  <w:style w:type="paragraph" w:customStyle="1" w:styleId="96">
    <w:name w:val="标准"/>
    <w:basedOn w:val="1"/>
    <w:qFormat/>
    <w:uiPriority w:val="0"/>
    <w:pPr>
      <w:adjustRightInd w:val="0"/>
      <w:spacing w:line="312" w:lineRule="atLeast"/>
      <w:jc w:val="center"/>
      <w:textAlignment w:val="baseline"/>
    </w:pPr>
    <w:rPr>
      <w:kern w:val="0"/>
      <w:szCs w:val="21"/>
    </w:rPr>
  </w:style>
  <w:style w:type="character" w:customStyle="1" w:styleId="97">
    <w:name w:val="段前2字符 Char"/>
    <w:link w:val="98"/>
    <w:qFormat/>
    <w:uiPriority w:val="0"/>
    <w:rPr>
      <w:sz w:val="24"/>
    </w:rPr>
  </w:style>
  <w:style w:type="paragraph" w:customStyle="1" w:styleId="98">
    <w:name w:val="段前2字符"/>
    <w:basedOn w:val="1"/>
    <w:link w:val="97"/>
    <w:qFormat/>
    <w:uiPriority w:val="0"/>
    <w:pPr>
      <w:adjustRightInd w:val="0"/>
      <w:snapToGrid w:val="0"/>
      <w:spacing w:line="360" w:lineRule="auto"/>
      <w:ind w:firstLine="480" w:firstLineChars="200"/>
      <w:jc w:val="left"/>
    </w:pPr>
    <w:rPr>
      <w:kern w:val="0"/>
      <w:sz w:val="24"/>
      <w:szCs w:val="20"/>
    </w:rPr>
  </w:style>
  <w:style w:type="paragraph" w:customStyle="1" w:styleId="99">
    <w:name w:val="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列出段落1"/>
    <w:basedOn w:val="1"/>
    <w:qFormat/>
    <w:uiPriority w:val="0"/>
    <w:pPr>
      <w:ind w:firstLine="200" w:firstLineChars="200"/>
    </w:pPr>
    <w:rPr>
      <w:rFonts w:ascii="Calibri" w:hAnsi="Calibri"/>
      <w:szCs w:val="22"/>
    </w:rPr>
  </w:style>
  <w:style w:type="paragraph" w:customStyle="1" w:styleId="101">
    <w:name w:val="正文文本1"/>
    <w:basedOn w:val="1"/>
    <w:link w:val="102"/>
    <w:unhideWhenUsed/>
    <w:qFormat/>
    <w:uiPriority w:val="99"/>
    <w:pPr>
      <w:shd w:val="clear" w:color="auto" w:fill="FFFFFF"/>
      <w:spacing w:beforeLines="0" w:afterLines="0" w:line="480" w:lineRule="auto"/>
      <w:ind w:firstLine="400"/>
    </w:pPr>
    <w:rPr>
      <w:rFonts w:hint="eastAsia" w:ascii="MingLiU" w:hAnsi="MingLiU" w:eastAsia="MingLiU"/>
      <w:sz w:val="22"/>
      <w:szCs w:val="22"/>
      <w:lang w:val="zh-CN" w:eastAsia="zh-CN"/>
    </w:rPr>
  </w:style>
  <w:style w:type="character" w:customStyle="1" w:styleId="102">
    <w:name w:val="正文文本_"/>
    <w:basedOn w:val="30"/>
    <w:link w:val="101"/>
    <w:unhideWhenUsed/>
    <w:qFormat/>
    <w:uiPriority w:val="99"/>
    <w:rPr>
      <w:rFonts w:hint="eastAsia" w:ascii="MingLiU" w:hAnsi="MingLiU" w:eastAsia="MingLiU"/>
      <w:sz w:val="22"/>
      <w:szCs w:val="22"/>
      <w:lang w:val="zh-CN" w:eastAsia="zh-CN"/>
    </w:rPr>
  </w:style>
  <w:style w:type="paragraph" w:customStyle="1" w:styleId="103">
    <w:name w:val="常用正文样式"/>
    <w:basedOn w:val="1"/>
    <w:qFormat/>
    <w:uiPriority w:val="0"/>
    <w:pPr>
      <w:spacing w:line="360" w:lineRule="auto"/>
      <w:ind w:firstLine="480" w:firstLineChars="200"/>
    </w:pPr>
    <w:rPr>
      <w:rFonts w:ascii="宋体" w:hAnsi="宋体" w:cs="宋体"/>
      <w:bCs/>
      <w:kern w:val="28"/>
      <w:sz w:val="24"/>
    </w:rPr>
  </w:style>
  <w:style w:type="paragraph" w:customStyle="1" w:styleId="104">
    <w:name w:val="表格内容格式"/>
    <w:basedOn w:val="1"/>
    <w:qFormat/>
    <w:uiPriority w:val="0"/>
    <w:pPr>
      <w:adjustRightInd w:val="0"/>
      <w:snapToGrid w:val="0"/>
      <w:jc w:val="center"/>
    </w:pPr>
    <w:rPr>
      <w:rFonts w:eastAsia="Calibri"/>
      <w:sz w:val="20"/>
    </w:rPr>
  </w:style>
  <w:style w:type="paragraph" w:customStyle="1" w:styleId="105">
    <w:name w:val="无间隔1"/>
    <w:qFormat/>
    <w:uiPriority w:val="99"/>
    <w:pPr>
      <w:widowControl w:val="0"/>
      <w:jc w:val="center"/>
    </w:pPr>
    <w:rPr>
      <w:rFonts w:ascii="Times New Roman" w:hAnsi="Times New Roman" w:eastAsia="宋体" w:cs="Times New Roman"/>
      <w:kern w:val="2"/>
      <w:sz w:val="21"/>
      <w:szCs w:val="22"/>
      <w:lang w:val="en-US" w:eastAsia="zh-CN" w:bidi="ar-SA"/>
    </w:rPr>
  </w:style>
  <w:style w:type="paragraph" w:customStyle="1" w:styleId="106">
    <w:name w:val="1正文"/>
    <w:qFormat/>
    <w:uiPriority w:val="0"/>
    <w:pPr>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107">
    <w:name w:val="列出段落21"/>
    <w:basedOn w:val="1"/>
    <w:qFormat/>
    <w:uiPriority w:val="0"/>
    <w:pPr>
      <w:ind w:firstLine="420" w:firstLineChars="200"/>
    </w:pPr>
    <w:rPr>
      <w:rFonts w:ascii="Calibri" w:hAnsi="Calibri"/>
      <w:szCs w:val="22"/>
    </w:rPr>
  </w:style>
  <w:style w:type="paragraph" w:customStyle="1" w:styleId="108">
    <w:name w:val="No Spacing"/>
    <w:qFormat/>
    <w:uiPriority w:val="1"/>
    <w:pPr>
      <w:widowControl w:val="0"/>
      <w:jc w:val="center"/>
    </w:pPr>
    <w:rPr>
      <w:rFonts w:ascii="Times New Roman" w:hAnsi="Times New Roman" w:eastAsia="宋体" w:cs="Times New Roman"/>
      <w:kern w:val="2"/>
      <w:sz w:val="21"/>
      <w:szCs w:val="22"/>
      <w:lang w:val="en-US" w:eastAsia="zh-CN" w:bidi="ar-SA"/>
    </w:rPr>
  </w:style>
  <w:style w:type="character" w:customStyle="1" w:styleId="109">
    <w:name w:val="fontstyle01"/>
    <w:basedOn w:val="30"/>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wmf"/><Relationship Id="rId15" Type="http://schemas.openxmlformats.org/officeDocument/2006/relationships/oleObject" Target="embeddings/oleObject7.bin"/><Relationship Id="rId14" Type="http://schemas.openxmlformats.org/officeDocument/2006/relationships/oleObject" Target="embeddings/oleObject6.bin"/><Relationship Id="rId13" Type="http://schemas.openxmlformats.org/officeDocument/2006/relationships/oleObject" Target="embeddings/oleObject5.bin"/><Relationship Id="rId12" Type="http://schemas.openxmlformats.org/officeDocument/2006/relationships/oleObject" Target="embeddings/oleObject4.bin"/><Relationship Id="rId11" Type="http://schemas.openxmlformats.org/officeDocument/2006/relationships/oleObject" Target="embeddings/oleObject3.bin"/><Relationship Id="rId10" Type="http://schemas.openxmlformats.org/officeDocument/2006/relationships/image" Target="media/image2.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FDD3F6-3F1C-460E-880C-217B0ECFE91B}">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139</Pages>
  <Words>67545</Words>
  <Characters>80430</Characters>
  <Lines>311</Lines>
  <Paragraphs>87</Paragraphs>
  <TotalTime>2</TotalTime>
  <ScaleCrop>false</ScaleCrop>
  <LinksUpToDate>false</LinksUpToDate>
  <CharactersWithSpaces>81871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2021-03-17T02:50:00Z</dcterms:created>
  <dc:creator>lhj</dc:creator>
  <cp:lastModifiedBy>USER</cp:lastModifiedBy>
  <cp:lastPrinted>2021-03-30T09:05:00Z</cp:lastPrinted>
  <dcterms:modified xsi:type="dcterms:W3CDTF">2023-08-18T11:42:28Z</dcterms:modified>
  <dc:title>附件2</dc:title>
  <cp:revision>148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D64491B64B8344B0BAAC2F5AFB48260F</vt:lpwstr>
  </property>
</Properties>
</file>