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1B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 w14:paraId="2B41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鲁山县2024年</w:t>
      </w:r>
      <w:r>
        <w:rPr>
          <w:rFonts w:hint="default" w:ascii="Times New Roman" w:hAnsi="Times New Roman" w:cs="Times New Roman" w:eastAsiaTheme="majorEastAsia"/>
          <w:b/>
          <w:sz w:val="44"/>
          <w:szCs w:val="44"/>
          <w:lang w:val="en-US" w:eastAsia="zh-CN"/>
        </w:rPr>
        <w:t>度</w:t>
      </w:r>
    </w:p>
    <w:p w14:paraId="3B420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  <w:lang w:val="en-US" w:eastAsia="zh-CN"/>
        </w:rPr>
        <w:t>农村低收入群体就业和发展产业扶持奖补(林业产业奖补）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公示</w:t>
      </w:r>
    </w:p>
    <w:p w14:paraId="1213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B742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为落实</w:t>
      </w:r>
      <w:r>
        <w:rPr>
          <w:rFonts w:hint="default" w:ascii="Times New Roman" w:hAnsi="Times New Roman" w:eastAsia="仿宋" w:cs="Times New Roman"/>
          <w:sz w:val="32"/>
          <w:szCs w:val="32"/>
        </w:rPr>
        <w:t>《鲁山县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关于进一步完善农村低收入群体就业和发展产业扶持奖补方案</w:t>
      </w:r>
      <w:r>
        <w:rPr>
          <w:rFonts w:hint="default" w:ascii="Times New Roman" w:hAnsi="Times New Roman" w:eastAsia="仿宋" w:cs="Times New Roman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鲁巩固脱贫成果〔2023〕34号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sz w:val="32"/>
          <w:szCs w:val="32"/>
        </w:rPr>
        <w:t>根据鲁山县巩固拓展脱贫攻坚成果同乡村振兴有效衔接领导小组《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关于组织申报2024年度农村低收入群体就业和发展产业扶持奖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" w:cs="Times New Roman"/>
          <w:sz w:val="32"/>
          <w:szCs w:val="32"/>
        </w:rPr>
        <w:t>，经各乡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申报、审核、主管部门的复审，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鲁山县2024年度林业产业扶持奖补涉及熊背、瀼河、张良、梁洼、四棵树、马楼、背孜7个乡（镇）141户，共计48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1.87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亩</w:t>
      </w:r>
      <w:r>
        <w:rPr>
          <w:rFonts w:hint="default" w:ascii="Times New Roman" w:hAnsi="Times New Roman" w:eastAsia="仿宋" w:cs="Times New Roman"/>
          <w:sz w:val="32"/>
          <w:szCs w:val="32"/>
        </w:rPr>
        <w:t>。现将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奖补</w:t>
      </w:r>
      <w:r>
        <w:rPr>
          <w:rFonts w:hint="default" w:ascii="Times New Roman" w:hAnsi="Times New Roman" w:eastAsia="仿宋" w:cs="Times New Roman"/>
          <w:sz w:val="32"/>
          <w:szCs w:val="32"/>
        </w:rPr>
        <w:t>名单和金额予以公示，公示期2024年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32"/>
          <w:szCs w:val="32"/>
        </w:rPr>
        <w:t>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日，若有异议，请向县林业局科技股反映。</w:t>
      </w:r>
    </w:p>
    <w:p w14:paraId="741C6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C05B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仿宋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0375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u w:val="none"/>
          <w:lang w:eastAsia="zh-CN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5031573</w:t>
      </w:r>
    </w:p>
    <w:p w14:paraId="5B55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附件：鲁山县2024年度林业产业奖补分户名单</w:t>
      </w:r>
    </w:p>
    <w:p w14:paraId="4C146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</w:p>
    <w:p w14:paraId="74E6E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217C74AC">
      <w:pPr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mZlNWZjNjQzM2QzMzU5MjMxZWM2MjQ3YTQ2ZTAifQ=="/>
  </w:docVars>
  <w:rsids>
    <w:rsidRoot w:val="00081234"/>
    <w:rsid w:val="00081234"/>
    <w:rsid w:val="00775AB0"/>
    <w:rsid w:val="00A15755"/>
    <w:rsid w:val="00AE6ACC"/>
    <w:rsid w:val="00B22757"/>
    <w:rsid w:val="00D26F11"/>
    <w:rsid w:val="054A18E8"/>
    <w:rsid w:val="07BB0004"/>
    <w:rsid w:val="0AC16353"/>
    <w:rsid w:val="1D3A30CA"/>
    <w:rsid w:val="1D483334"/>
    <w:rsid w:val="1E1823CB"/>
    <w:rsid w:val="20A016FC"/>
    <w:rsid w:val="259B3353"/>
    <w:rsid w:val="269C7383"/>
    <w:rsid w:val="46997C8C"/>
    <w:rsid w:val="5A43300D"/>
    <w:rsid w:val="5C941048"/>
    <w:rsid w:val="631A0BD1"/>
    <w:rsid w:val="686B6951"/>
    <w:rsid w:val="6AE05AFE"/>
    <w:rsid w:val="75312A12"/>
    <w:rsid w:val="75722D56"/>
    <w:rsid w:val="762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342</Characters>
  <Lines>2</Lines>
  <Paragraphs>1</Paragraphs>
  <TotalTime>17</TotalTime>
  <ScaleCrop>false</ScaleCrop>
  <LinksUpToDate>false</LinksUpToDate>
  <CharactersWithSpaces>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2010-01-05T08:52:00Z</dcterms:created>
  <dc:creator>Administrator</dc:creator>
  <cp:lastModifiedBy>&amp;冰雹</cp:lastModifiedBy>
  <dcterms:modified xsi:type="dcterms:W3CDTF">2024-09-30T01:19:58Z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7365E8963A164E239F6EB327A0446033_13</vt:lpwstr>
  </property>
</Properties>
</file>