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E26" w:rsidRPr="00427C92" w:rsidRDefault="00427C92" w:rsidP="001F170C">
      <w:pPr>
        <w:spacing w:after="100" w:afterAutospacing="1"/>
        <w:jc w:val="center"/>
        <w:rPr>
          <w:rFonts w:ascii="黑体" w:eastAsia="黑体" w:hAnsi="黑体"/>
          <w:sz w:val="56"/>
        </w:rPr>
      </w:pPr>
      <w:r w:rsidRPr="00427C92">
        <w:rPr>
          <w:rFonts w:ascii="黑体" w:eastAsia="黑体" w:hAnsi="黑体" w:hint="eastAsia"/>
          <w:sz w:val="56"/>
        </w:rPr>
        <w:t>公 告</w:t>
      </w:r>
    </w:p>
    <w:p w:rsidR="00427C92" w:rsidRDefault="001F170C" w:rsidP="001F170C">
      <w:pPr>
        <w:ind w:firstLineChars="200" w:firstLine="640"/>
        <w:jc w:val="left"/>
        <w:rPr>
          <w:rFonts w:ascii="仿宋_GB2312" w:eastAsia="仿宋_GB2312"/>
          <w:sz w:val="32"/>
        </w:rPr>
      </w:pPr>
      <w:r>
        <w:rPr>
          <w:rFonts w:ascii="仿宋_GB2312" w:eastAsia="仿宋_GB2312" w:hint="eastAsia"/>
          <w:sz w:val="32"/>
        </w:rPr>
        <w:t>为妥善</w:t>
      </w:r>
      <w:r w:rsidR="00427C92" w:rsidRPr="00427C92">
        <w:rPr>
          <w:rFonts w:ascii="仿宋_GB2312" w:eastAsia="仿宋_GB2312" w:hint="eastAsia"/>
          <w:sz w:val="32"/>
        </w:rPr>
        <w:t>解决</w:t>
      </w:r>
      <w:r>
        <w:rPr>
          <w:rFonts w:ascii="仿宋_GB2312" w:eastAsia="仿宋_GB2312" w:hint="eastAsia"/>
          <w:sz w:val="32"/>
        </w:rPr>
        <w:t>因历史遗留问题导致的不动产“登记难”，切实维护购房群众合法权益，经县历史遗留问题导致的不动产“登记难”清理化解工作专班研究决定，现有坐落于鲁山县人民路东段路北缫丝厂家属院群众在申请办理不动产登记时，发现该项目</w:t>
      </w:r>
      <w:r w:rsidR="00491374">
        <w:rPr>
          <w:rFonts w:ascii="仿宋_GB2312" w:eastAsia="仿宋_GB2312" w:hint="eastAsia"/>
          <w:sz w:val="32"/>
        </w:rPr>
        <w:t>建设单位处于失联状态，致使相关登记工作无法按正常流程推进，现请该小区建设单位于1</w:t>
      </w:r>
      <w:r w:rsidR="00491374">
        <w:rPr>
          <w:rFonts w:ascii="仿宋_GB2312" w:eastAsia="仿宋_GB2312"/>
          <w:sz w:val="32"/>
        </w:rPr>
        <w:t>5</w:t>
      </w:r>
      <w:r w:rsidR="00491374">
        <w:rPr>
          <w:rFonts w:ascii="仿宋_GB2312" w:eastAsia="仿宋_GB2312" w:hint="eastAsia"/>
          <w:sz w:val="32"/>
        </w:rPr>
        <w:t>个工作日内与我局联系，逾期不申请的，购房群众可凭购房合同、付款凭证、相关税费缴纳证明、身份证明等材料，缴纳出让金及相关税费后，申请办理不动产登记相关事宜，未办理首次转移的可单方向我单位提出申请，我单位将予以办理，特此公告。</w:t>
      </w:r>
    </w:p>
    <w:p w:rsidR="00491374" w:rsidRDefault="00491374" w:rsidP="001F170C">
      <w:pPr>
        <w:ind w:firstLineChars="200" w:firstLine="640"/>
        <w:jc w:val="left"/>
        <w:rPr>
          <w:rFonts w:ascii="仿宋_GB2312" w:eastAsia="仿宋_GB2312" w:hint="eastAsia"/>
          <w:sz w:val="32"/>
        </w:rPr>
      </w:pPr>
      <w:bookmarkStart w:id="0" w:name="_GoBack"/>
      <w:bookmarkEnd w:id="0"/>
    </w:p>
    <w:p w:rsidR="00491374" w:rsidRDefault="00491374" w:rsidP="00491374">
      <w:pPr>
        <w:ind w:firstLineChars="1461" w:firstLine="4675"/>
        <w:jc w:val="left"/>
        <w:rPr>
          <w:rFonts w:ascii="仿宋_GB2312" w:eastAsia="仿宋_GB2312"/>
          <w:sz w:val="32"/>
        </w:rPr>
      </w:pPr>
      <w:r>
        <w:rPr>
          <w:rFonts w:ascii="仿宋_GB2312" w:eastAsia="仿宋_GB2312" w:hint="eastAsia"/>
          <w:sz w:val="32"/>
        </w:rPr>
        <w:t>鲁山县不动产登记中心</w:t>
      </w:r>
    </w:p>
    <w:p w:rsidR="00491374" w:rsidRPr="00427C92" w:rsidRDefault="00491374" w:rsidP="00491374">
      <w:pPr>
        <w:ind w:firstLineChars="1461" w:firstLine="4675"/>
        <w:jc w:val="left"/>
        <w:rPr>
          <w:rFonts w:ascii="仿宋_GB2312" w:eastAsia="仿宋_GB2312" w:hint="eastAsia"/>
          <w:sz w:val="32"/>
        </w:rPr>
      </w:pPr>
      <w:r>
        <w:rPr>
          <w:rFonts w:ascii="仿宋_GB2312" w:eastAsia="仿宋_GB2312" w:hint="eastAsia"/>
          <w:sz w:val="32"/>
        </w:rPr>
        <w:t>2</w:t>
      </w:r>
      <w:r>
        <w:rPr>
          <w:rFonts w:ascii="仿宋_GB2312" w:eastAsia="仿宋_GB2312"/>
          <w:sz w:val="32"/>
        </w:rPr>
        <w:t>025</w:t>
      </w:r>
      <w:r>
        <w:rPr>
          <w:rFonts w:ascii="仿宋_GB2312" w:eastAsia="仿宋_GB2312" w:hint="eastAsia"/>
          <w:sz w:val="32"/>
        </w:rPr>
        <w:t>年</w:t>
      </w:r>
      <w:r>
        <w:rPr>
          <w:rFonts w:ascii="仿宋_GB2312" w:eastAsia="仿宋_GB2312"/>
          <w:sz w:val="32"/>
        </w:rPr>
        <w:t>9</w:t>
      </w:r>
      <w:r>
        <w:rPr>
          <w:rFonts w:ascii="仿宋_GB2312" w:eastAsia="仿宋_GB2312" w:hint="eastAsia"/>
          <w:sz w:val="32"/>
        </w:rPr>
        <w:t>月</w:t>
      </w:r>
      <w:r>
        <w:rPr>
          <w:rFonts w:ascii="仿宋_GB2312" w:eastAsia="仿宋_GB2312"/>
          <w:sz w:val="32"/>
        </w:rPr>
        <w:t>28</w:t>
      </w:r>
      <w:r>
        <w:rPr>
          <w:rFonts w:ascii="仿宋_GB2312" w:eastAsia="仿宋_GB2312" w:hint="eastAsia"/>
          <w:sz w:val="32"/>
        </w:rPr>
        <w:t>日</w:t>
      </w:r>
    </w:p>
    <w:sectPr w:rsidR="00491374" w:rsidRPr="00427C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94C" w:rsidRDefault="000A794C" w:rsidP="00427C92">
      <w:r>
        <w:separator/>
      </w:r>
    </w:p>
  </w:endnote>
  <w:endnote w:type="continuationSeparator" w:id="0">
    <w:p w:rsidR="000A794C" w:rsidRDefault="000A794C" w:rsidP="0042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94C" w:rsidRDefault="000A794C" w:rsidP="00427C92">
      <w:r>
        <w:separator/>
      </w:r>
    </w:p>
  </w:footnote>
  <w:footnote w:type="continuationSeparator" w:id="0">
    <w:p w:rsidR="000A794C" w:rsidRDefault="000A794C" w:rsidP="00427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DBF"/>
    <w:rsid w:val="00001E26"/>
    <w:rsid w:val="000A794C"/>
    <w:rsid w:val="001F170C"/>
    <w:rsid w:val="00427C92"/>
    <w:rsid w:val="00491374"/>
    <w:rsid w:val="004C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04AFC"/>
  <w15:chartTrackingRefBased/>
  <w15:docId w15:val="{F03430E9-6B1E-458F-AFEB-525B4BB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C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7C92"/>
    <w:rPr>
      <w:sz w:val="18"/>
      <w:szCs w:val="18"/>
    </w:rPr>
  </w:style>
  <w:style w:type="paragraph" w:styleId="a5">
    <w:name w:val="footer"/>
    <w:basedOn w:val="a"/>
    <w:link w:val="a6"/>
    <w:uiPriority w:val="99"/>
    <w:unhideWhenUsed/>
    <w:rsid w:val="00427C92"/>
    <w:pPr>
      <w:tabs>
        <w:tab w:val="center" w:pos="4153"/>
        <w:tab w:val="right" w:pos="8306"/>
      </w:tabs>
      <w:snapToGrid w:val="0"/>
      <w:jc w:val="left"/>
    </w:pPr>
    <w:rPr>
      <w:sz w:val="18"/>
      <w:szCs w:val="18"/>
    </w:rPr>
  </w:style>
  <w:style w:type="character" w:customStyle="1" w:styleId="a6">
    <w:name w:val="页脚 字符"/>
    <w:basedOn w:val="a0"/>
    <w:link w:val="a5"/>
    <w:uiPriority w:val="99"/>
    <w:rsid w:val="00427C92"/>
    <w:rPr>
      <w:sz w:val="18"/>
      <w:szCs w:val="18"/>
    </w:rPr>
  </w:style>
  <w:style w:type="paragraph" w:styleId="a7">
    <w:name w:val="Balloon Text"/>
    <w:basedOn w:val="a"/>
    <w:link w:val="a8"/>
    <w:uiPriority w:val="99"/>
    <w:semiHidden/>
    <w:unhideWhenUsed/>
    <w:rsid w:val="00491374"/>
    <w:rPr>
      <w:sz w:val="18"/>
      <w:szCs w:val="18"/>
    </w:rPr>
  </w:style>
  <w:style w:type="character" w:customStyle="1" w:styleId="a8">
    <w:name w:val="批注框文本 字符"/>
    <w:basedOn w:val="a0"/>
    <w:link w:val="a7"/>
    <w:uiPriority w:val="99"/>
    <w:semiHidden/>
    <w:rsid w:val="004913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43</Words>
  <Characters>246</Characters>
  <Application>Microsoft Office Word</Application>
  <DocSecurity>0</DocSecurity>
  <Lines>2</Lines>
  <Paragraphs>1</Paragraphs>
  <ScaleCrop>false</ScaleCrop>
  <Company>DoubleOX</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2025-10-23T10:07:00Z</cp:lastPrinted>
  <dcterms:created xsi:type="dcterms:W3CDTF">2025-10-23T07:31:00Z</dcterms:created>
  <dcterms:modified xsi:type="dcterms:W3CDTF">2025-10-23T10:07:00Z</dcterms:modified>
</cp:coreProperties>
</file>