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河南豫西建业农产品物流园餐饮服务有限公司竞得2024031号地块国有建设用地使用权</w:t>
      </w: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的</w:t>
      </w:r>
    </w:p>
    <w:p w14:paraId="5807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废止公告</w:t>
      </w:r>
    </w:p>
    <w:p w14:paraId="1FDCB1E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2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2024年9月20日，鲁山县自然资源局经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国有建设用地使用权出让网，挂牌出让一宗国有建设用地使用权（地块编号：2024031），土地出让金756万元，竞得单位：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河南豫西建业农产品物流园餐饮服务有限公司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D0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2025年11月24日，经鲁山县人民政府批准同意，县自然资源局解除与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河南豫西建业农产品物流园餐饮服务有限公司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签订的《国有建设用地使用权出让合同》（电子监管号：4104232024B000216 ），收回土地使用权，地块适时重新供应。</w:t>
      </w:r>
      <w:bookmarkStart w:id="0" w:name="_GoBack"/>
      <w:bookmarkEnd w:id="0"/>
    </w:p>
    <w:p w14:paraId="7941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50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81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2D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鲁山县自然资源局</w:t>
      </w:r>
    </w:p>
    <w:p w14:paraId="0746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2025年12月2日</w:t>
      </w:r>
    </w:p>
    <w:sectPr>
      <w:pgSz w:w="11906" w:h="16838"/>
      <w:pgMar w:top="2098" w:right="1474" w:bottom="1984" w:left="1587" w:header="851" w:footer="1559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6939"/>
    <w:rsid w:val="77E3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2025-12-02T01:41:00Z</dcterms:created>
  <dc:creator>刘佳</dc:creator>
  <cp:lastModifiedBy>刘佳</cp:lastModifiedBy>
  <dcterms:modified xsi:type="dcterms:W3CDTF">2025-12-02T01:58:59Z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36688620671640D2A93E306727CC23A2_11</vt:lpwstr>
  </property>
  <property fmtid="{D5CDD505-2E9C-101B-9397-08002B2CF9AE}" pid="4" name="KSOTemplateDocerSaveRecord">
    <vt:lpwstr>eyJoZGlkIjoiN2I4MDgxY2MxZTEyYWVmMjc5YzcwMjgxY2U2NzU1ZTkiLCJ1c2VySWQiOiI0Mzk5MzcwOTgifQ==</vt:lpwstr>
  </property>
</Properties>
</file>