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鲁山县文化广电和旅游局</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关于2024年法治政府建设情况的报告</w:t>
      </w:r>
    </w:p>
    <w:p>
      <w:pPr>
        <w:ind w:firstLine="640" w:firstLineChars="200"/>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2024年，鲁山县文化广电和旅游局坚持以习近平新时代中国特色社会主义思想为指导，全面学习贯彻党的二十大精神和习近平法治思想、习近平文化思想，认真落实党的二十届三中全会精神和省、市、县关于法治建设的部署要求，围绕法治建设目标，强化组织领导，突出重点，狠抓落实</w:t>
      </w:r>
      <w:bookmarkStart w:id="0" w:name="_GoBack"/>
      <w:bookmarkEnd w:id="0"/>
      <w:r>
        <w:rPr>
          <w:rFonts w:hint="eastAsia" w:ascii="仿宋_GB2312" w:hAnsi="仿宋_GB2312" w:eastAsia="仿宋_GB2312" w:cs="仿宋_GB2312"/>
          <w:sz w:val="32"/>
          <w:szCs w:val="32"/>
        </w:rPr>
        <w:t>，深入开展法治建设工作，着力在严格规范公正文明执法、推动政府职能优化、预防和化解矛盾、增强普法依法治理实效、提升依法行政的能力和水平等方面下功夫，推动各项工作任务落实落地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现将有关情况报告如下：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一、2024年度党政主要负责人履行推进法治建设第一责任人职责，加强法治政府建设的有关情况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（一）持续推进习近平法治思想学习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把深入学习贯彻习近平法治思想作为一项长期的政治任务，把学习贯彻习近平总书记关于全面依法治国新理念新思想以及中央和省委省政府以及县委县政府关于法治建设的决策部署作为局党组会议“第一议题”，以“三会一课”为重要抓手，以“关键少数”为重点对象，组织集中学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（二）全面履行法治建设第一责任人职责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切实履行主要负责人推进法治建设第一责任人职责，坚持以党的二十大精神为指导，将习近平法治思想作为根本遵循，认真落实法治建设各项要求，全面推进局系统法治建设工作。局主要负责同志在局党组会、局务会、专题会上多次对依法行政和法治建设工作进行研究部署，听取汇报，分析形势。严格落实领导干部围绕法治学习、重大事项决策、依法履职等内容，进行述职述法。明确年度工作目标，重点任务，细化责任台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（三）落实国家工作人员普法学习制度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认真组织做好领导干部法律知识、年度普法学习，引导局系统全体干部找准贯彻落实的切入点和着力点，树牢法治意识、程序意识、规则意识，推动全系统各项工作更加科学化、规范化、法治化。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二、2024年度推进法治政府建设的主要举措和成效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（一）加强法律顾问服务工作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为了进一步发挥</w:t>
      </w:r>
      <w:r>
        <w:rPr>
          <w:rFonts w:hint="eastAsia" w:ascii="仿宋_GB2312" w:hAnsi="仿宋_GB2312" w:eastAsia="仿宋_GB2312" w:cs="仿宋_GB2312"/>
          <w:sz w:val="32"/>
          <w:szCs w:val="32"/>
          <w:lang w:val="en-US" w:eastAsia="zh-CN"/>
        </w:rPr>
        <w:t>法律顾问</w:t>
      </w:r>
      <w:r>
        <w:rPr>
          <w:rFonts w:hint="eastAsia" w:ascii="仿宋_GB2312" w:hAnsi="仿宋_GB2312" w:eastAsia="仿宋_GB2312" w:cs="仿宋_GB2312"/>
          <w:sz w:val="32"/>
          <w:szCs w:val="32"/>
        </w:rPr>
        <w:t>在法治建设中的突出作用，我们成立了局法律顾问工作领导小组，出台了相关工作制度和管理规定，为发挥法律顾问作用，在研究重大事项、出台重要文件、合同审查等方面建立完善制度保障，充分开展咨询论证，严把合法性审查、法律风险评估等关口，确保决策事项于法有据、决策程序依法履行、决策内容依法合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（二）加大重点领域执法力度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我局先后结合元旦、春节、“两会”、开学季、清明、五一、国庆等重要时间节点，积极组织开展了安全生产、出版物市场、网吧、娱乐场所、营业性演出、校园周边治理、未成年人保护、未经许可经营旅行社业务等系列文化市场领域专项整治行动。二是联合扫黄打非领导小组办公室成员单位开展文化市场专项整治行动。采取“检查+宣传”的方式，重点以安全生产、坚决杜绝接纳未成年人进入场所等为检查内容，对互联网上网服务营业场所、出版物经营单位、歌舞娱乐场所（KTV）等文化市场经营单位进行拉网式专项检查。同时向广大市场经营主体宣传《中华人民共和国未成年人保护法》《娱乐场所管理条例》、消防安全等相关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（三）推进行政执法规范化建设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开展了执法案卷评审工作。为进一步规范我县文化市场综合执法程序，严格落实行政执法“三项制度”，提高行政执法案件办理质量。二是举办文化市场法律法规培训和以案释法活动。为进一步加强全县文化执法队伍和作风建设，贯彻落实“谁执法谁普法”的普法责任制，积极应对旅游行业全面复苏的大环境，我局通过培训学习、以案释法，强化办案过程、积累办案经验，借理论测试自我加压，激励学习、转变作风，进一步提高了我县文化执法法治化建设水平。三是全面规范行政权利运行。严格执行重大行政决策程序规定，严格履行工作程序。加大政务公开力度，及时做好重大政策、权威信息发布，自觉接受人大法律监督和政协民主监督，深入研究办理人大代表建议和政协委员提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（四）开展法</w:t>
      </w:r>
      <w:r>
        <w:rPr>
          <w:rFonts w:hint="eastAsia" w:ascii="楷体_GB2312" w:hAnsi="楷体_GB2312" w:eastAsia="楷体_GB2312" w:cs="楷体_GB2312"/>
          <w:sz w:val="32"/>
          <w:szCs w:val="32"/>
          <w:lang w:val="en-US" w:eastAsia="zh-CN"/>
        </w:rPr>
        <w:t>治</w:t>
      </w:r>
      <w:r>
        <w:rPr>
          <w:rFonts w:hint="eastAsia" w:ascii="楷体_GB2312" w:hAnsi="楷体_GB2312" w:eastAsia="楷体_GB2312" w:cs="楷体_GB2312"/>
          <w:sz w:val="32"/>
          <w:szCs w:val="32"/>
        </w:rPr>
        <w:t>宣传教育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为贯彻落实“谁执法谁普法”的普法责任制，我们结合“图书馆法治文化阵地”、“非物质文化遗产日”、“12.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宪法宣传日”、“法律进景区”普法宣传等活动。通过丰富法治类图书、免费咨询、发放宣传单、制作展板等，引导广大干部群众和经营者了解和掌握国家法律法规以及文化市场执法工作。补充法治类图书200余册，重点开展了《宪法》《未成年人保护法》《文物保护法》《旅游法》《互联网上网服务营业场所管理条例》等法律法规的宣传，制作了专题宣传展板和横幅，发放折页、宣传单1000余份。力求将法律法规知识融入社会、融入基层、融入百姓，在全社会营造学法、知法、懂法、守法、用法的良好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（五）开展“法律进景区”宣讲活动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与县司法局联合印发了法律进景区工作方案，在景区开展“法律进景区”普法宣传活动，围绕《旅游法》、《民法典》用通俗易懂的语言，讲述旅游者如何维护自身合法权益，景区和旅游者风险责任划分的要素，如何开展旅游相关投诉及投诉处理的管辖适用的依据等内容。同时，利用业务培训等活动集中学习典型案例，用身边的鲜活事例，警示教育广大文旅从业者和群众维护好自身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（六）深化法治营商环境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我局配合宣传部门组织开展了校园周边出版物市场及图书市场、文印店、印刷厂、网络文化环境违禁出版物的专项整治行动。二是严查游艺娱乐场所在法定节假日外违规接纳未成年人、存在违规游戏机型机种等问题，进一步规范校园周边游艺娱乐场所的管理。严查歌舞娱乐场所违规接纳未成年人，未经审批擅自开展经营活动、经营含有禁止内容的歌曲曲目、未落实场内巡查制度等行为。并对文化市场经营场所进行了安全生产及文化执法专项检查行动。引导经营者自觉抵制、自觉远离非法有害信息，提高经营者依法经营意识和“扫黄打非”意识，确保了全县文化市场的安全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三、2024年度推进法治政府建设存在的不足、原因和问题整改情况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（一）执法行为有待进一步规范。执法方式和治理手段上还要不断改进和创新，个别执法行为还不够规范，现场执法工作制度还不够完善。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）普法形式和宣传载体有待丰富。法治宣传形式不够灵活、内容不够丰富，普法宣传文艺作品总量不多、品牌效应不明显，普法载体有待丰富和创新。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四、下一年度推进法治政府建设的初步安排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我局将继续坚持以习近平新时代中国特色社会主义思想为指导，持续在全面学习、全面把握、全面落实党的二十届三中全会精神上下功夫，深入贯彻习近平法治思想，在新的起点上持续推进法治文化旅游广电工作建设。一是持续深入学习贯彻习近平法治思想。严格落实主要负责人推进法治建设第一责任人职责，抓牢“关键少数”，加强领导干部和国家工作人员常态化法治学习。二是强化法治宣传教育。加大对领导干部、国家工作人员、行政执法人员的普法力度，认真组织国家工作人员日常学法考法等，把法治思维和法治方式贯穿到文广旅工作各个方面、全过程。三是持续优化法治化营商环境。依法规范行政行为，对各类政务服务事项实行动态管理，加强监管，优化服务，持续打造“宽进、快办、严管、便民、公开”的审批服务模式。四是提升行政规范性文件制定管理水平。严格落实规范性文件统一登记、统一编号、统一公布制度，做好局机关规章制度的立、改、废工作。五是增强行政执法效能。着力提升行政执法人员能力素质，推进严格规范公正文明执法。六是强化权力制约监督。进一步完善执法监督机制，加强对本部门本系统行政执法工作和重大行政执法案事件的统筹协调、日常监督和业务指导。</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2025年1月</w:t>
      </w:r>
      <w:r>
        <w:rPr>
          <w:rFonts w:hint="eastAsia" w:ascii="仿宋_GB2312" w:hAnsi="仿宋_GB2312" w:eastAsia="仿宋_GB2312" w:cs="仿宋_GB2312"/>
          <w:sz w:val="32"/>
          <w:szCs w:val="32"/>
          <w:lang w:val="en-US" w:eastAsia="zh-CN"/>
        </w:rPr>
        <w:t xml:space="preserve">        </w:t>
      </w:r>
    </w:p>
    <w:sectPr>
      <w:footerReference r:id="rId3" w:type="default"/>
      <w:pgSz w:w="11906" w:h="16838"/>
      <w:pgMar w:top="2098" w:right="1587"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iMmRlNzBhMWY3MzRkZjM3NjM4ZDgyNjkxM2E1NDcifQ=="/>
    <w:docVar w:name="KSO_WPS_MARK_KEY" w:val="9520f719-a35a-4e59-8290-fbcd94955eb7"/>
  </w:docVars>
  <w:rsids>
    <w:rsidRoot w:val="27CA416A"/>
    <w:rsid w:val="13D83561"/>
    <w:rsid w:val="1BCA5C75"/>
    <w:rsid w:val="27CA416A"/>
    <w:rsid w:val="29847702"/>
    <w:rsid w:val="412F4D44"/>
    <w:rsid w:val="5C676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2025-01-06T02:20:00Z</dcterms:created>
  <dc:creator>86177</dc:creator>
  <cp:lastModifiedBy>86177</cp:lastModifiedBy>
  <dcterms:modified xsi:type="dcterms:W3CDTF">2025-03-14T00:43:51Z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B40AF84CB3D54860953BFDC1CF8DA07F_11</vt:lpwstr>
  </property>
</Properties>
</file>