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1F2329"/>
          <w:spacing w:val="0"/>
          <w:sz w:val="44"/>
          <w:szCs w:val="44"/>
          <w:shd w:val="clear" w:fill="FFFFFF"/>
        </w:rPr>
      </w:pPr>
      <w:r>
        <w:rPr>
          <w:rFonts w:hint="eastAsia" w:ascii="方正小标宋简体" w:hAnsi="方正小标宋简体" w:eastAsia="方正小标宋简体" w:cs="方正小标宋简体"/>
          <w:i w:val="0"/>
          <w:iCs w:val="0"/>
          <w:caps w:val="0"/>
          <w:color w:val="1F2329"/>
          <w:spacing w:val="0"/>
          <w:sz w:val="44"/>
          <w:szCs w:val="44"/>
          <w:shd w:val="clear" w:fill="FFFFFF"/>
        </w:rPr>
        <w:t>鲁山县</w:t>
      </w:r>
      <w:r>
        <w:rPr>
          <w:rFonts w:hint="eastAsia" w:ascii="方正小标宋简体" w:hAnsi="方正小标宋简体" w:eastAsia="方正小标宋简体" w:cs="方正小标宋简体"/>
          <w:i w:val="0"/>
          <w:iCs w:val="0"/>
          <w:caps w:val="0"/>
          <w:color w:val="1F2329"/>
          <w:spacing w:val="0"/>
          <w:sz w:val="44"/>
          <w:szCs w:val="44"/>
          <w:shd w:val="clear" w:fill="FFFFFF"/>
          <w:lang w:val="en-US" w:eastAsia="zh-CN"/>
        </w:rPr>
        <w:t>赵村镇</w:t>
      </w:r>
      <w:r>
        <w:rPr>
          <w:rFonts w:hint="eastAsia" w:ascii="方正小标宋简体" w:hAnsi="方正小标宋简体" w:eastAsia="方正小标宋简体" w:cs="方正小标宋简体"/>
          <w:i w:val="0"/>
          <w:iCs w:val="0"/>
          <w:caps w:val="0"/>
          <w:color w:val="1F2329"/>
          <w:spacing w:val="0"/>
          <w:sz w:val="44"/>
          <w:szCs w:val="44"/>
          <w:shd w:val="clear" w:fill="FFFFFF"/>
        </w:rPr>
        <w:t>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i w:val="0"/>
          <w:iCs w:val="0"/>
          <w:caps w:val="0"/>
          <w:color w:val="1F2329"/>
          <w:spacing w:val="0"/>
          <w:sz w:val="44"/>
          <w:szCs w:val="44"/>
          <w:shd w:val="clear" w:fill="FFFFFF"/>
        </w:rPr>
        <w:t>关于2024年法治政府建设情况的报告</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2024年，赵村镇在县委县政府的坚强领导下，在县法治政府建设工作领导小组的正确指导下，以习近平新时代中国特色社会主义思想为指导，深入贯彻落实习近平法治思想，充分发挥党委在推进法治政府建设工作中的领导核心作用，</w:t>
      </w:r>
      <w:r>
        <w:rPr>
          <w:rFonts w:hint="eastAsia" w:ascii="仿宋_GB2312" w:hAnsi="仿宋_GB2312" w:eastAsia="仿宋_GB2312" w:cs="仿宋_GB2312"/>
          <w:sz w:val="32"/>
          <w:szCs w:val="32"/>
        </w:rPr>
        <w:t>大力推进法治政府建设，切实提升治理体系和治理能力现代化水平</w:t>
      </w:r>
      <w:r>
        <w:rPr>
          <w:rFonts w:hint="eastAsia" w:ascii="仿宋_GB2312" w:hAnsi="仿宋_GB2312" w:eastAsia="仿宋_GB2312" w:cs="仿宋_GB2312"/>
          <w:sz w:val="32"/>
          <w:szCs w:val="32"/>
          <w:lang w:eastAsia="zh-CN"/>
        </w:rPr>
        <w:t>。现将202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年法治政府建设工作汇报如下：</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一、2024年度党政主要负责人履行推进法治建设第一责任人职责，加强法治政府建设的有关情况</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(一)加强理论武装学习，深入学习贯彻习近平法治思想</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赵村镇在深入学习上下功夫，镇党委书记、镇长认真履行第一责任人职责，自觉做尊法学法守法用法的模范，把依法治理工作摆上重要日程来安排，作为重点工作来推动。严格开展党委中心组学习法治议题。专题学习习近平总书记关于全面依法治国新理念新思想新战略和中央依法治国委员会会议精神、省、市、县有关会议精神。领子成员依次领学，坚持学原著读原文悟原理，始终坚持习近平法治思想在全面依法治国中的指导地位不动摇，深刻领悟“两个确立”的决定性意义，增强“四个意识”、坚定“四个自信”、做到“两个维护”，切实把习近平法治思想转化为推进全面依法治国、建设法治中国的强大动力和生动实践。</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(二)严格依法依规决策，执行重大行政决策法定程序</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赵村镇严格遵守行政决策规则和程序，全面执行重大决策合法性审查制度，确保重大行政决策权限合法、实体合法、程序合法。一是专业性、技术性较强的重大事项决策实行专家论证、咨询、决策评估制度。对与人民群众密切相关的重大事项决策坚持征求意见制度、公示制度，为公众参与行政决策提供保障。二是落实县委、县政府法律顾问制度，加强对镇党委、政府文件、重大决策的合法性合规性审查。</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二、2024年度推进法治政府建设的主要举措与成效</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（一）加强</w:t>
      </w:r>
      <w:r>
        <w:rPr>
          <w:rFonts w:hint="eastAsia" w:ascii="楷体_GB2312" w:hAnsi="楷体_GB2312" w:eastAsia="楷体_GB2312" w:cs="楷体_GB2312"/>
          <w:b w:val="0"/>
          <w:bCs w:val="0"/>
          <w:sz w:val="32"/>
          <w:szCs w:val="32"/>
        </w:rPr>
        <w:t>理论学习</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深入学习贯彻习近平法治思想，进一步强化法治意识，提高法律</w:t>
      </w:r>
      <w:r>
        <w:rPr>
          <w:rFonts w:hint="eastAsia" w:ascii="仿宋_GB2312" w:hAnsi="仿宋_GB2312" w:eastAsia="仿宋_GB2312" w:cs="仿宋_GB2312"/>
          <w:sz w:val="32"/>
          <w:szCs w:val="32"/>
          <w:lang w:eastAsia="zh-CN"/>
        </w:rPr>
        <w:t>知识水平，利用中心组学习习近平法治思想</w:t>
      </w:r>
      <w:r>
        <w:rPr>
          <w:rFonts w:hint="eastAsia" w:ascii="仿宋_GB2312" w:hAnsi="仿宋_GB2312" w:eastAsia="仿宋_GB2312" w:cs="仿宋_GB2312"/>
          <w:sz w:val="32"/>
          <w:szCs w:val="32"/>
          <w:lang w:val="en-US" w:eastAsia="zh-CN"/>
        </w:rPr>
        <w:t>2次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党委书记</w:t>
      </w:r>
      <w:r>
        <w:rPr>
          <w:rFonts w:hint="eastAsia" w:ascii="仿宋_GB2312" w:hAnsi="仿宋_GB2312" w:eastAsia="仿宋_GB2312" w:cs="仿宋_GB2312"/>
          <w:sz w:val="32"/>
          <w:szCs w:val="32"/>
        </w:rPr>
        <w:t>率先垂范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自学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积极带动全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党员干部</w:t>
      </w:r>
      <w:r>
        <w:rPr>
          <w:rFonts w:hint="eastAsia" w:ascii="仿宋_GB2312" w:hAnsi="仿宋_GB2312" w:eastAsia="仿宋_GB2312" w:cs="仿宋_GB2312"/>
          <w:sz w:val="32"/>
          <w:szCs w:val="32"/>
          <w:lang w:eastAsia="zh-CN"/>
        </w:rPr>
        <w:t>学法</w:t>
      </w:r>
      <w:r>
        <w:rPr>
          <w:rFonts w:hint="eastAsia" w:ascii="仿宋_GB2312" w:hAnsi="仿宋_GB2312" w:eastAsia="仿宋_GB2312" w:cs="仿宋_GB2312"/>
          <w:sz w:val="32"/>
          <w:szCs w:val="32"/>
          <w:lang w:val="en-US" w:eastAsia="zh-CN"/>
        </w:rPr>
        <w:t>守法</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（二）加强培训和宣传</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2024年以来，</w:t>
      </w:r>
      <w:r>
        <w:rPr>
          <w:rFonts w:hint="eastAsia" w:ascii="仿宋_GB2312" w:hAnsi="仿宋_GB2312" w:eastAsia="仿宋_GB2312" w:cs="仿宋_GB2312"/>
          <w:sz w:val="32"/>
          <w:szCs w:val="32"/>
          <w:lang w:eastAsia="zh-CN"/>
        </w:rPr>
        <w:t>利用机关会、支部书记大会等时机</w:t>
      </w:r>
      <w:r>
        <w:rPr>
          <w:rFonts w:hint="eastAsia" w:ascii="仿宋_GB2312" w:hAnsi="仿宋_GB2312" w:eastAsia="仿宋_GB2312" w:cs="仿宋_GB2312"/>
          <w:sz w:val="32"/>
          <w:szCs w:val="32"/>
        </w:rPr>
        <w:t>加强法治培训，</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法律知识</w:t>
      </w:r>
      <w:r>
        <w:rPr>
          <w:rFonts w:hint="eastAsia" w:ascii="仿宋_GB2312" w:hAnsi="仿宋_GB2312" w:eastAsia="仿宋_GB2312" w:cs="仿宋_GB2312"/>
          <w:sz w:val="32"/>
          <w:szCs w:val="32"/>
          <w:lang w:val="en-US" w:eastAsia="zh-CN"/>
        </w:rPr>
        <w:t>测试1次。在镇政府组织的村两委干部能力提升班、积极分子培训班中，将法治理论学习作为培训内容，累计培训469人次，</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张贴</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val="en-US" w:eastAsia="zh-CN"/>
        </w:rPr>
        <w:t>海报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微信工作群推送</w:t>
      </w:r>
      <w:r>
        <w:rPr>
          <w:rFonts w:hint="eastAsia" w:ascii="仿宋_GB2312" w:hAnsi="仿宋_GB2312" w:eastAsia="仿宋_GB2312" w:cs="仿宋_GB2312"/>
          <w:sz w:val="32"/>
          <w:szCs w:val="32"/>
        </w:rPr>
        <w:t>等形式扩大法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宣传范围，增强群众法律意识。</w:t>
      </w:r>
      <w:r>
        <w:rPr>
          <w:rFonts w:hint="eastAsia" w:ascii="仿宋_GB2312" w:hAnsi="仿宋_GB2312" w:eastAsia="仿宋_GB2312" w:cs="仿宋_GB2312"/>
          <w:sz w:val="32"/>
          <w:szCs w:val="32"/>
          <w:lang w:val="en-US" w:eastAsia="zh-CN"/>
        </w:rPr>
        <w:t>利用“宪法宣传周”等时机</w:t>
      </w:r>
      <w:r>
        <w:rPr>
          <w:rFonts w:hint="eastAsia" w:ascii="仿宋_GB2312" w:hAnsi="仿宋_GB2312" w:eastAsia="仿宋_GB2312" w:cs="仿宋_GB2312"/>
          <w:sz w:val="32"/>
          <w:szCs w:val="32"/>
        </w:rPr>
        <w:t>开展法律宣传活动</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设立法律咨询台</w:t>
      </w:r>
      <w:r>
        <w:rPr>
          <w:rFonts w:hint="eastAsia" w:ascii="仿宋_GB2312" w:hAnsi="仿宋_GB2312" w:eastAsia="仿宋_GB2312" w:cs="仿宋_GB2312"/>
          <w:sz w:val="32"/>
          <w:szCs w:val="32"/>
          <w:lang w:val="en-US" w:eastAsia="zh-CN"/>
        </w:rPr>
        <w:t>3处，接待</w:t>
      </w:r>
      <w:r>
        <w:rPr>
          <w:rFonts w:hint="eastAsia" w:ascii="仿宋_GB2312" w:hAnsi="仿宋_GB2312" w:eastAsia="仿宋_GB2312" w:cs="仿宋_GB2312"/>
          <w:sz w:val="32"/>
          <w:szCs w:val="32"/>
        </w:rPr>
        <w:t>法律咨询</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余人次，</w:t>
      </w:r>
      <w:r>
        <w:rPr>
          <w:rFonts w:hint="eastAsia" w:ascii="仿宋_GB2312" w:hAnsi="仿宋_GB2312" w:eastAsia="仿宋_GB2312" w:cs="仿宋_GB2312"/>
          <w:sz w:val="32"/>
          <w:szCs w:val="32"/>
          <w:lang w:val="en-US" w:eastAsia="zh-CN"/>
        </w:rPr>
        <w:t>发放</w:t>
      </w:r>
      <w:r>
        <w:rPr>
          <w:rFonts w:hint="eastAsia" w:ascii="仿宋_GB2312" w:hAnsi="仿宋_GB2312" w:eastAsia="仿宋_GB2312" w:cs="仿宋_GB2312"/>
          <w:sz w:val="32"/>
          <w:szCs w:val="32"/>
        </w:rPr>
        <w:t>宣传资料</w:t>
      </w:r>
      <w:r>
        <w:rPr>
          <w:rFonts w:hint="eastAsia" w:ascii="仿宋_GB2312" w:hAnsi="仿宋_GB2312" w:eastAsia="仿宋_GB2312" w:cs="仿宋_GB2312"/>
          <w:sz w:val="32"/>
          <w:szCs w:val="32"/>
          <w:lang w:val="en-US" w:eastAsia="zh-CN"/>
        </w:rPr>
        <w:t>5500</w:t>
      </w:r>
      <w:r>
        <w:rPr>
          <w:rFonts w:hint="eastAsia" w:ascii="仿宋_GB2312" w:hAnsi="仿宋_GB2312" w:eastAsia="仿宋_GB2312" w:cs="仿宋_GB2312"/>
          <w:sz w:val="32"/>
          <w:szCs w:val="32"/>
          <w:lang w:eastAsia="zh-CN"/>
        </w:rPr>
        <w:t>余</w:t>
      </w:r>
      <w:r>
        <w:rPr>
          <w:rFonts w:hint="eastAsia" w:ascii="仿宋_GB2312" w:hAnsi="仿宋_GB2312" w:eastAsia="仿宋_GB2312" w:cs="仿宋_GB2312"/>
          <w:sz w:val="32"/>
          <w:szCs w:val="32"/>
        </w:rPr>
        <w:t>份。</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坚持党对法治工作的全面领导</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切实履行</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第一责任人职责，把法治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建设列入年度工作计划，</w:t>
      </w:r>
      <w:r>
        <w:rPr>
          <w:rFonts w:hint="eastAsia" w:ascii="仿宋_GB2312" w:hAnsi="仿宋_GB2312" w:eastAsia="仿宋_GB2312" w:cs="仿宋_GB2312"/>
          <w:sz w:val="32"/>
          <w:szCs w:val="32"/>
          <w:lang w:eastAsia="zh-CN"/>
        </w:rPr>
        <w:t>把习近平法治思想贯穿于推动</w:t>
      </w:r>
      <w:r>
        <w:rPr>
          <w:rFonts w:hint="eastAsia" w:ascii="仿宋_GB2312" w:hAnsi="仿宋_GB2312" w:eastAsia="仿宋_GB2312" w:cs="仿宋_GB2312"/>
          <w:sz w:val="32"/>
          <w:szCs w:val="32"/>
          <w:lang w:val="en-US" w:eastAsia="zh-CN"/>
        </w:rPr>
        <w:t>乡村治理</w:t>
      </w:r>
      <w:r>
        <w:rPr>
          <w:rFonts w:hint="eastAsia" w:ascii="仿宋_GB2312" w:hAnsi="仿宋_GB2312" w:eastAsia="仿宋_GB2312" w:cs="仿宋_GB2312"/>
          <w:sz w:val="32"/>
          <w:szCs w:val="32"/>
          <w:lang w:eastAsia="zh-CN"/>
        </w:rPr>
        <w:t>、经济发展等方方面面</w:t>
      </w:r>
      <w:r>
        <w:rPr>
          <w:rFonts w:hint="eastAsia" w:ascii="仿宋_GB2312" w:hAnsi="仿宋_GB2312" w:eastAsia="仿宋_GB2312" w:cs="仿宋_GB2312"/>
          <w:sz w:val="32"/>
          <w:szCs w:val="32"/>
        </w:rPr>
        <w:t>。促进依法行政制度化、规范化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财务管理制度、</w:t>
      </w:r>
      <w:r>
        <w:rPr>
          <w:rFonts w:hint="eastAsia" w:ascii="仿宋_GB2312" w:hAnsi="仿宋_GB2312" w:eastAsia="仿宋_GB2312" w:cs="仿宋_GB2312"/>
          <w:sz w:val="32"/>
          <w:szCs w:val="32"/>
          <w:lang w:val="en-US" w:eastAsia="zh-CN"/>
        </w:rPr>
        <w:t>机关管理制度、三重一大制度</w:t>
      </w:r>
      <w:r>
        <w:rPr>
          <w:rFonts w:hint="eastAsia" w:ascii="仿宋_GB2312" w:hAnsi="仿宋_GB2312" w:eastAsia="仿宋_GB2312" w:cs="仿宋_GB2312"/>
          <w:sz w:val="32"/>
          <w:szCs w:val="32"/>
          <w:lang w:eastAsia="zh-CN"/>
        </w:rPr>
        <w:t>等。</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（四）运用法治理念推动基层治理水平</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222222"/>
          <w:spacing w:val="8"/>
          <w:sz w:val="32"/>
          <w:szCs w:val="32"/>
          <w:shd w:val="clear" w:fill="FFFFFF"/>
          <w:lang w:val="en-US" w:eastAsia="zh-CN"/>
        </w:rPr>
      </w:pPr>
      <w:r>
        <w:rPr>
          <w:rFonts w:hint="eastAsia" w:ascii="仿宋_GB2312" w:hAnsi="仿宋_GB2312" w:eastAsia="仿宋_GB2312" w:cs="仿宋_GB2312"/>
          <w:b w:val="0"/>
          <w:bCs w:val="0"/>
          <w:sz w:val="32"/>
          <w:szCs w:val="32"/>
          <w:lang w:val="en-US" w:eastAsia="zh-CN"/>
        </w:rPr>
        <w:t>坚持依法行政，</w:t>
      </w:r>
      <w:r>
        <w:rPr>
          <w:rFonts w:hint="eastAsia" w:ascii="仿宋_GB2312" w:hAnsi="仿宋_GB2312" w:eastAsia="仿宋_GB2312" w:cs="仿宋_GB2312"/>
          <w:b w:val="0"/>
          <w:bCs w:val="0"/>
          <w:sz w:val="32"/>
          <w:szCs w:val="32"/>
          <w:lang w:val="en-US" w:eastAsia="zh-CN"/>
        </w:rPr>
        <w:t>创新行政方式。</w:t>
      </w:r>
      <w:r>
        <w:rPr>
          <w:rFonts w:hint="eastAsia" w:ascii="仿宋_GB2312" w:hAnsi="仿宋_GB2312" w:eastAsia="仿宋_GB2312" w:cs="仿宋_GB2312"/>
          <w:sz w:val="32"/>
          <w:szCs w:val="32"/>
          <w:lang w:val="en-US" w:eastAsia="zh-CN"/>
        </w:rPr>
        <w:t>执法过程结合农村工作实际，对综合执法大队、自然资源所等部门的行政执法行为进行规范化管理，到大福城景区开展规范经营活动5次，在小尔城村、南阴村、中汤村等村开展图斑整治执法活动4起。结合“党群连心工程”，化解矛盾纠纷128起，化解率100%，处理信访案件12起，</w:t>
      </w:r>
      <w:r>
        <w:rPr>
          <w:rFonts w:hint="eastAsia" w:ascii="仿宋_GB2312" w:hAnsi="仿宋_GB2312" w:eastAsia="仿宋_GB2312" w:cs="仿宋_GB2312"/>
          <w:color w:val="auto"/>
          <w:sz w:val="32"/>
          <w:szCs w:val="40"/>
          <w:lang w:val="en-US" w:eastAsia="zh-CN"/>
        </w:rPr>
        <w:t>累计接收社区矫正对象9人，现有7人，</w:t>
      </w:r>
      <w:r>
        <w:rPr>
          <w:rFonts w:hint="eastAsia" w:ascii="仿宋_GB2312" w:hAnsi="仿宋_GB2312" w:eastAsia="仿宋_GB2312" w:cs="仿宋_GB2312"/>
          <w:sz w:val="32"/>
          <w:szCs w:val="32"/>
          <w:lang w:val="en-US" w:eastAsia="zh-CN"/>
        </w:rPr>
        <w:t>每周组织治安巡逻员开展夜间治安巡逻。组织抽水蓄能电站、中建三局等重点企业召开了5次政企座谈会，定期开展企业走访活动，排查安全隐患的同时，送法律进企业、送惠企政策进企业，解决企业发展难题，</w:t>
      </w:r>
      <w:r>
        <w:rPr>
          <w:rFonts w:hint="eastAsia" w:ascii="仿宋_GB2312" w:hAnsi="仿宋_GB2312" w:eastAsia="仿宋_GB2312" w:cs="仿宋_GB2312"/>
          <w:i w:val="0"/>
          <w:iCs w:val="0"/>
          <w:caps w:val="0"/>
          <w:color w:val="222222"/>
          <w:spacing w:val="8"/>
          <w:sz w:val="32"/>
          <w:szCs w:val="32"/>
          <w:shd w:val="clear" w:fill="FFFFFF"/>
        </w:rPr>
        <w:t>切实优化服务，提高工作效率</w:t>
      </w:r>
      <w:r>
        <w:rPr>
          <w:rFonts w:hint="eastAsia" w:ascii="仿宋_GB2312" w:hAnsi="仿宋_GB2312" w:eastAsia="仿宋_GB2312" w:cs="仿宋_GB2312"/>
          <w:sz w:val="32"/>
          <w:szCs w:val="32"/>
          <w:lang w:val="en-US" w:eastAsia="zh-CN"/>
        </w:rPr>
        <w:t>，优化营商环境</w:t>
      </w:r>
      <w:r>
        <w:rPr>
          <w:rFonts w:hint="eastAsia" w:ascii="仿宋_GB2312" w:hAnsi="仿宋_GB2312" w:eastAsia="仿宋_GB2312" w:cs="仿宋_GB2312"/>
          <w:i w:val="0"/>
          <w:iCs w:val="0"/>
          <w:caps w:val="0"/>
          <w:color w:val="222222"/>
          <w:spacing w:val="8"/>
          <w:sz w:val="32"/>
          <w:szCs w:val="32"/>
          <w:shd w:val="clear" w:fill="FFFFFF"/>
        </w:rPr>
        <w:t>。</w:t>
      </w:r>
      <w:r>
        <w:rPr>
          <w:rFonts w:hint="eastAsia" w:ascii="仿宋_GB2312" w:hAnsi="仿宋_GB2312" w:eastAsia="仿宋_GB2312" w:cs="仿宋_GB2312"/>
          <w:i w:val="0"/>
          <w:iCs w:val="0"/>
          <w:caps w:val="0"/>
          <w:color w:val="222222"/>
          <w:spacing w:val="8"/>
          <w:sz w:val="32"/>
          <w:szCs w:val="32"/>
          <w:shd w:val="clear" w:fill="FFFFFF"/>
          <w:lang w:val="en-US" w:eastAsia="zh-CN"/>
        </w:rPr>
        <w:t>聘请法律顾问2名</w:t>
      </w:r>
      <w:r>
        <w:rPr>
          <w:rFonts w:hint="eastAsia" w:ascii="仿宋_GB2312" w:hAnsi="仿宋_GB2312" w:eastAsia="仿宋_GB2312" w:cs="仿宋_GB2312"/>
          <w:sz w:val="32"/>
          <w:szCs w:val="32"/>
          <w:lang w:val="en-US" w:eastAsia="zh-CN"/>
        </w:rPr>
        <w:t>，对我镇重大决策、规范性文件等提供建议，防范行政决策中出现的法律风险。</w:t>
      </w:r>
      <w:r>
        <w:rPr>
          <w:rFonts w:hint="eastAsia" w:ascii="仿宋_GB2312" w:hAnsi="仿宋_GB2312" w:eastAsia="仿宋_GB2312" w:cs="仿宋_GB2312"/>
          <w:i w:val="0"/>
          <w:iCs w:val="0"/>
          <w:caps w:val="0"/>
          <w:color w:val="222222"/>
          <w:spacing w:val="8"/>
          <w:sz w:val="32"/>
          <w:szCs w:val="32"/>
          <w:shd w:val="clear" w:fill="FFFFFF"/>
          <w:lang w:val="en-US" w:eastAsia="zh-CN"/>
        </w:rPr>
        <w:t>组织中心校、司法所、派出所进校园开展法治宣讲活动2次</w:t>
      </w:r>
      <w:r>
        <w:rPr>
          <w:rFonts w:hint="eastAsia" w:ascii="仿宋_GB2312" w:hAnsi="仿宋_GB2312" w:eastAsia="仿宋_GB2312" w:cs="仿宋_GB2312"/>
          <w:sz w:val="32"/>
          <w:szCs w:val="32"/>
          <w:lang w:val="en-US" w:eastAsia="zh-CN"/>
        </w:rPr>
        <w:t>，推动依法治校和青少年法治教育工作的深入开展</w:t>
      </w:r>
      <w:r>
        <w:rPr>
          <w:rFonts w:hint="eastAsia" w:ascii="仿宋_GB2312" w:hAnsi="仿宋_GB2312" w:eastAsia="仿宋_GB2312" w:cs="仿宋_GB2312"/>
          <w:i w:val="0"/>
          <w:iCs w:val="0"/>
          <w:caps w:val="0"/>
          <w:color w:val="222222"/>
          <w:spacing w:val="8"/>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黑体" w:cs="仿宋_GB2312"/>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sz w:val="32"/>
          <w:szCs w:val="32"/>
          <w:shd w:val="clear" w:fill="FFFFFF"/>
        </w:rPr>
        <w:t>三、2024年度推进法治政府建设存在的不足、原因和问题整改情况</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群众法治意识不足，法治理念仍需提高。群众对新时代法治理念维护自身合法权益和进行自我法律规范的认识不足。二是法治建设队伍专业能力不足。执法工作人员往往身兼数职，缺乏系统化、专业化的理论能力学习，业务能力和执法能力有待进一步提高。三是法治宣传方式较为传统。宣传方式较为传统，群众对发放的宣传材料兴趣不高，宣传效果不理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黑体" w:cs="仿宋_GB2312"/>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kern w:val="2"/>
          <w:sz w:val="32"/>
          <w:szCs w:val="32"/>
          <w:shd w:val="clear" w:fill="FFFFFF"/>
          <w:lang w:val="en-US" w:eastAsia="zh-CN" w:bidi="ar-SA"/>
        </w:rPr>
        <w:t>四、</w:t>
      </w:r>
      <w:r>
        <w:rPr>
          <w:rFonts w:hint="eastAsia" w:ascii="黑体" w:hAnsi="黑体" w:eastAsia="黑体" w:cs="黑体"/>
          <w:i w:val="0"/>
          <w:iCs w:val="0"/>
          <w:caps w:val="0"/>
          <w:color w:val="auto"/>
          <w:spacing w:val="0"/>
          <w:sz w:val="32"/>
          <w:szCs w:val="32"/>
          <w:shd w:val="clear" w:fill="FFFFFF"/>
        </w:rPr>
        <w:t>下一年度推进法治政府建设的初步安排</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加大普法宣传力度。</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val="en-US" w:eastAsia="zh-CN"/>
        </w:rPr>
        <w:t>形式，多利用微信、抖音等平台，</w:t>
      </w:r>
      <w:r>
        <w:rPr>
          <w:rFonts w:hint="eastAsia" w:ascii="仿宋_GB2312" w:hAnsi="仿宋_GB2312" w:eastAsia="仿宋_GB2312" w:cs="仿宋_GB2312"/>
          <w:sz w:val="32"/>
          <w:szCs w:val="32"/>
        </w:rPr>
        <w:t>选择贴近百姓实际生活的典型案例，增加法治宣传的实用性。</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强化法治队伍建设，提高</w:t>
      </w:r>
      <w:r>
        <w:rPr>
          <w:rFonts w:hint="eastAsia" w:ascii="仿宋_GB2312" w:hAnsi="仿宋_GB2312" w:eastAsia="仿宋_GB2312" w:cs="仿宋_GB2312"/>
          <w:sz w:val="32"/>
          <w:szCs w:val="32"/>
          <w:lang w:val="en-US" w:eastAsia="zh-CN"/>
        </w:rPr>
        <w:t>党员干部</w:t>
      </w:r>
      <w:r>
        <w:rPr>
          <w:rFonts w:hint="eastAsia" w:ascii="仿宋_GB2312" w:hAnsi="仿宋_GB2312" w:eastAsia="仿宋_GB2312" w:cs="仿宋_GB2312"/>
          <w:sz w:val="32"/>
          <w:szCs w:val="32"/>
        </w:rPr>
        <w:t>法律素养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促进行政执法规范化和专业化</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营造法治氛围，</w:t>
      </w:r>
      <w:r>
        <w:rPr>
          <w:rFonts w:hint="eastAsia" w:ascii="仿宋_GB2312" w:hAnsi="仿宋_GB2312" w:eastAsia="仿宋_GB2312" w:cs="仿宋_GB2312"/>
          <w:sz w:val="32"/>
          <w:szCs w:val="32"/>
        </w:rPr>
        <w:t>主动把习近平法治思想贯穿到工作中，形成自觉学法、尊</w:t>
      </w:r>
      <w:bookmarkStart w:id="0" w:name="_GoBack"/>
      <w:bookmarkEnd w:id="0"/>
      <w:r>
        <w:rPr>
          <w:rFonts w:hint="eastAsia" w:ascii="仿宋_GB2312" w:hAnsi="仿宋_GB2312" w:eastAsia="仿宋_GB2312" w:cs="仿宋_GB2312"/>
          <w:sz w:val="32"/>
          <w:szCs w:val="32"/>
        </w:rPr>
        <w:t>法、守法、用法的良好社会氛围，</w:t>
      </w:r>
      <w:r>
        <w:rPr>
          <w:rFonts w:hint="eastAsia" w:ascii="仿宋_GB2312" w:hAnsi="仿宋_GB2312" w:eastAsia="仿宋_GB2312" w:cs="仿宋_GB2312"/>
          <w:sz w:val="32"/>
          <w:szCs w:val="32"/>
          <w:lang w:val="en-US" w:eastAsia="zh-CN"/>
        </w:rPr>
        <w:t>有力推进基层法治建设。</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right="0" w:rightChars="0" w:firstLine="5440" w:firstLineChars="17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0f00cfcb-bc48-41f9-a6d5-525928e59cb5"/>
  </w:docVars>
  <w:rsids>
    <w:rsidRoot w:val="0ACF267E"/>
    <w:rsid w:val="07306676"/>
    <w:rsid w:val="0ACF267E"/>
    <w:rsid w:val="136A1358"/>
    <w:rsid w:val="13B860EB"/>
    <w:rsid w:val="20B11E00"/>
    <w:rsid w:val="2C4D2452"/>
    <w:rsid w:val="2E6C0B54"/>
    <w:rsid w:val="2F62170F"/>
    <w:rsid w:val="330C11E9"/>
    <w:rsid w:val="359239E7"/>
    <w:rsid w:val="3FA9722F"/>
    <w:rsid w:val="460212A7"/>
    <w:rsid w:val="4B30472C"/>
    <w:rsid w:val="4BBE75FB"/>
    <w:rsid w:val="4F3E678A"/>
    <w:rsid w:val="5E5D5F50"/>
    <w:rsid w:val="64BC6A95"/>
    <w:rsid w:val="6D2F6AE7"/>
    <w:rsid w:val="7319792F"/>
    <w:rsid w:val="7C33226F"/>
    <w:rsid w:val="7C423CF7"/>
    <w:rsid w:val="7C53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1266</Words>
  <Characters>1288</Characters>
  <Lines>0</Lines>
  <Paragraphs>0</Paragraphs>
  <TotalTime>6</TotalTime>
  <ScaleCrop>false</ScaleCrop>
  <LinksUpToDate>false</LinksUpToDate>
  <CharactersWithSpaces>1289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2022-10-21T01:48:00Z</dcterms:created>
  <dc:creator>kisslove</dc:creator>
  <cp:lastModifiedBy>86177</cp:lastModifiedBy>
  <cp:lastPrinted>2022-11-03T08:10:00Z</cp:lastPrinted>
  <dcterms:modified xsi:type="dcterms:W3CDTF">2025-03-04T07:48:26Z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2D7A84A98B0B44C7A568C54FF4DE1F83_13</vt:lpwstr>
  </property>
  <property fmtid="{D5CDD505-2E9C-101B-9397-08002B2CF9AE}" pid="4" name="KSOTemplateDocerSaveRecord">
    <vt:lpwstr>eyJoZGlkIjoiZTY5M2NkOWY0Yjk3MjI0NjNkN2ZjNjcyODFjMGExNmEiLCJ1c2VySWQiOiI3MDAxODMyMjQifQ==</vt:lpwstr>
  </property>
</Properties>
</file>