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鲁山县瓦屋镇人民政府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2025年法治政府建设情况的报告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瓦屋镇党委、政府在县委、县政府的坚强领导下，各部门深入践行习近平法治思想，全面落实全面依法治国决策部署，紧紧围绕“政府行为全面纳入法治轨道”的总体目标，聚焦“职能科学、权责法定、执法严明、公开公正、智能高效、廉洁诚信、人民满意”建设要求，扎实推进八大体系构建，法治政府建设取得阶段性成效，为全面建设社会主义现代化国家提供了有力法治保障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sz w:val="32"/>
          <w:szCs w:val="32"/>
        </w:rPr>
        <w:t>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贯彻习近平法治思想，严格落实《党政主要负责人履行推进法治建设第一责任人职责规定》，坚持把法治建设摆在全局工作的突出位置，切实履行“重要工作亲自部署、重大问题亲自过问、重点环节亲自协调、重要任务亲自督办”的职责，推动本单位法治政府建设取得阶段性成效。制定党委理论学习中心组学法计划，将《习近平法治思想学习纲要》等核心内容列为必学篇目，推动法治学习纳入“三会一课”、主题党日固定环节，实现党员干部学习全覆盖。全年组织专题法治学习12次，开展“法治实践案例研讨”活动4场，引导干部职工将法治知识转化为解决实际问题的能力，有效破解了“学用脱节”难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二、2025</w:t>
      </w:r>
      <w:r>
        <w:rPr>
          <w:rFonts w:hint="eastAsia" w:ascii="黑体" w:hAnsi="黑体" w:eastAsia="黑体" w:cs="黑体"/>
          <w:sz w:val="32"/>
          <w:szCs w:val="32"/>
        </w:rPr>
        <w:t>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（一）强化顶层设计，筑牢法治建设根基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始终坚持党对法治建设的全面领导，将法治政府建设与经济社会发展同部署、同推进、同考核。一是完善工作机制。主持召开年度法治建设专题部署会，深入学习贯彻《法治政府建设实施纲要（2021-2025年）》，牵头制定本单位《2025年度法治政府建设重点任务清单》，细化6大类23项具体任务，明确牵头领导、责任单位和完成时限，确保上级部署落地见效。二是健全决策机制。严格执行重大行政决策程序规定，将合法性审查、法律顾问论证作为“三重一大”事项决策的前置程序，有效防范了决策法律风险。三是压实层级责任。建立常态化述法机制，在年度干部大会上带头述法，接受民主评议，形成“一把手”带头、全员参与的法治建设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（二）聚焦执法规范，提升依法行政效能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行政执法体制改革为抓手，推动执法行为标准化、规范化。一是整合执法力量。协调推进基层综合行政执法改革，整合市场监管、生态环境、安全生产等领域执法资源，建立跨部门联合执法机制，解决了“多头执法、重复执法”问题。全年组织联合执法行动18次，查处各类违法案件45起，执法效率较上年显著提升。二是强化执法培训。组织专项培训，邀请法律专家、业务骨干围绕行政执法流程、风险防范、案例解析等内容开展情景模拟教学，覆盖执法人员60余人次，执法人员规范执法意识显著增强。三是规范执法行为。全面落实行政执法“三项制度”，推行执法全过程记录，行政执法质量持续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（三）深化法治服务，优化法治化营商环境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牢固树立“法治是最好的营商环境”理念，以法治手段护航高质量发展。一是推进“放管服”改革。全面推行“马上办、网上办、就近办”，企业和群众办事便利度显著提升。二是开展精准普法。结合“民法典宣传月”“安全生产月”等活动，组织干部深入企业、村开展法治宣传16场，发放宣传资料1000余份，针对企业关心的合同纠纷、劳动用工等问题提供法律咨询服务，覆盖群众和企业代表1200余人次。三是化解涉企纠纷。建立政企沟通法治保障机制，主动对接企业法律需求，协调解决企业经营中的涉法难题7件，通过调解方式化解涉企纠纷11起，为企业发展营造了稳定公平的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（四）坚持源头治理，筑牢基层法治防线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借鉴枫桥经验，推动矛盾纠纷化解在基层、化解在萌芽状态。一是健全化解机制。亲自部署建立矛盾纠纷周研判、领导定期接访、公共法律服务等制度，落实疑难纠纷包保责任制，综合运用行政、法律、教育等手段多元化解矛盾。全年排查化解各类矛盾纠纷100余起，化解率达95%以上。二是强化基层建设。推进村级综治中心建设，实现“法律明白人”“网格员”培训全覆盖，培育基层法治骨干150名，充分发挥其在法治宣传、矛盾调解中的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>（</w:t>
      </w:r>
      <w:r>
        <w:rPr>
          <w:rFonts w:hint="eastAsia" w:ascii="华文楷体" w:hAnsi="华文楷体" w:eastAsia="华文楷体" w:cs="华文楷体"/>
          <w:sz w:val="32"/>
          <w:szCs w:val="32"/>
        </w:rPr>
        <w:t>一）存在的不足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1.法治思维运用能力有待提升。部分干部仍存在“重行政手段、轻法律手段”的倾向，在处理复杂矛盾纠纷、应对突发事件时，运用法治思维和法治方式破解难题的能力不足。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2.普法宣传实效性不够强。普法宣传方式较为传统，多以讲座、发放资料为主，针对农村老年群体、外来务工人员等特殊群体的精准普法不足，宣传内容与群众需求契合度不高。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3.法治专业力量较为薄弱。基层法治工作人员数量不足，专业化水平参差不齐，部分岗位缺乏具备法律专业背景的骨干人才，法律顾问参与决策、执法、调解等工作的深度和广度有待拓展。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（二）原因分析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思想认识存在偏差。部分干部对法治建设的重要性认识不到位，未能充分认识到法治是推进治理体系和治理能力现代化的重要支撑，存在“重业务、轻法治”的现象，主动学习法律知识、运用法治手段开展工作的积极性不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2.培训机制不够完善。法治培训多以理论学习为主，案例教学、实践性培训较少，培训内容与实际工作结合不够紧密，难以有效提升干部的法治实践能力。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3.资源保障力度不足。对法治建设的人力、财力、物力投入不够均衡，基层法治工作经费短缺，信息化基础设施建设滞后，难以满足智慧法治建设和专业化法治服务的需求。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（三）整改情况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法治教育，常态化开展对瓦屋镇广大党员干部、村“两委”法治培训，提升依法履职能力。补齐法治专业力量短板，联动县级法治部门下沉帮扶，培育骨干力量，规范基层执法辅助工作。创新普法形式，依托村级阵地、“法律明白人”，开展接地气的精准普法，推动法治理念融入基层日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（一）深化思想引领，筑牢法治思想根基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深入学习贯彻习近平法治思想，将其纳入党委理论学习中心组学习和干部教育培训的核心内容，开展“法治能力提升年”活动，通过专题研讨、案例教学等方式，组织法治培训，推动干部职工将法治思维融入工作全过程，切实提升运用法治方式解决问题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（二）强化执法规范，提升依法行政水平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进一步完善行政执法体制机制，细化执法流程标准，常态化开展执法案卷评查和执法监督，严厉整治执法不规范、不文明等问题。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三</w:t>
      </w:r>
      <w:r>
        <w:rPr>
          <w:rFonts w:hint="eastAsia" w:ascii="华文楷体" w:hAnsi="华文楷体" w:eastAsia="华文楷体" w:cs="华文楷体"/>
          <w:sz w:val="32"/>
          <w:szCs w:val="32"/>
        </w:rPr>
        <w:t>）夯实基层基础，提升法治治理效能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深化矛盾纠纷多元化解机制建设，完善村级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综治</w:t>
      </w:r>
      <w:r>
        <w:rPr>
          <w:rFonts w:hint="eastAsia" w:ascii="仿宋_GB2312" w:hAnsi="仿宋_GB2312" w:eastAsia="仿宋_GB2312" w:cs="仿宋_GB2312"/>
          <w:sz w:val="32"/>
          <w:szCs w:val="32"/>
        </w:rPr>
        <w:t>中心功能，加强“法律明白人”“人民调解员”队伍建设，开展针对性培训，提升基层矛盾化解能力。创新普法宣传方式，开展精准普法，针对特殊群体推出个性化普法服务，增强普法实效性。加大对基层法治建设的投入，完善信息化基础设施，推动智慧法治建设向基层延伸，筑牢法治建设基层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华文楷体" w:hAnsi="华文楷体" w:eastAsia="华文楷体" w:cs="华文楷体"/>
          <w:sz w:val="32"/>
          <w:szCs w:val="32"/>
        </w:rPr>
      </w:pPr>
      <w:r>
        <w:rPr>
          <w:rFonts w:hint="eastAsia" w:ascii="华文楷体" w:hAnsi="华文楷体" w:eastAsia="华文楷体" w:cs="华文楷体"/>
          <w:sz w:val="32"/>
          <w:szCs w:val="32"/>
        </w:rPr>
        <w:t>（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四</w:t>
      </w:r>
      <w:r>
        <w:rPr>
          <w:rFonts w:hint="eastAsia" w:ascii="华文楷体" w:hAnsi="华文楷体" w:eastAsia="华文楷体" w:cs="华文楷体"/>
          <w:sz w:val="32"/>
          <w:szCs w:val="32"/>
        </w:rPr>
        <w:t>）健全考核机制，压实法治建设责任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一步细化法治建设考核指标，加大考核权重，将考核结果与干部评优评先、提拔任用直接挂钩。建立健全法治建设日常监督、季度督查、年度考核机制，对履职不到位的单位和个人严肃追责问责。完善述法评议机制，扩大述法覆盖面，强化述法结果运用，推动法治政府建设各项任务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瓦屋镇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将继续履行好推进法治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的主体责任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，以问题为导向，补短板、强弱项、固根基，持续推动法治政府建设再上新台阶，为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瓦屋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高质量发展提供坚强有力的法治保障。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李书阁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+17530855685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瓦屋镇人民政府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2025年2月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467E35BF"/>
    <w:rsid w:val="06FF56B5"/>
    <w:rsid w:val="07697A64"/>
    <w:rsid w:val="24643029"/>
    <w:rsid w:val="2D5704A8"/>
    <w:rsid w:val="35EC704F"/>
    <w:rsid w:val="3B2D53AE"/>
    <w:rsid w:val="467E35BF"/>
    <w:rsid w:val="4AEA4B23"/>
    <w:rsid w:val="4E725127"/>
    <w:rsid w:val="55B97AA5"/>
    <w:rsid w:val="5F7A2824"/>
    <w:rsid w:val="6231659D"/>
    <w:rsid w:val="6AE20AD4"/>
    <w:rsid w:val="79CA758C"/>
    <w:rsid w:val="7A65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2770</Words>
  <Characters>2824</Characters>
  <Lines>0</Lines>
  <Paragraphs>0</Paragraphs>
  <TotalTime>410</TotalTime>
  <ScaleCrop>false</ScaleCrop>
  <LinksUpToDate>false</LinksUpToDate>
  <CharactersWithSpaces>2878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2026-01-14T01:32:00Z</dcterms:created>
  <dc:creator>陈哇塞</dc:creator>
  <cp:lastModifiedBy>陈哇塞</cp:lastModifiedBy>
  <cp:lastPrinted>2026-01-27T07:01:00Z</cp:lastPrinted>
  <dcterms:modified xsi:type="dcterms:W3CDTF">2026-02-06T01:41:00Z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0DED25C2C270452E89B04F50E67CFF5D_11</vt:lpwstr>
  </property>
  <property fmtid="{D5CDD505-2E9C-101B-9397-08002B2CF9AE}" pid="4" name="KSOTemplateDocerSaveRecord">
    <vt:lpwstr>eyJoZGlkIjoiYjliYzg3ZWE2ZTE3NTk1YTg2MGJkMDZmMTUxZDk0MGQiLCJ1c2VySWQiOiIzMTQ4MzU5NzYifQ==</vt:lpwstr>
  </property>
</Properties>
</file>